
<file path=[Content_Types].xml><?xml version="1.0" encoding="utf-8"?>
<Types xmlns="http://schemas.openxmlformats.org/package/2006/content-types">
  <Default Extension="xml" ContentType="application/xml"/>
  <Default Extension="wmf" ContentType="image/x-wmf"/>
  <Default Extension="png" ContentType="image/png"/>
  <Default Extension="jpeg" ContentType="image/jpeg"/>
  <Default Extension="rels" ContentType="application/vnd.openxmlformats-package.relationships+xml"/>
  <Default Extension="bin" ContentType="application/vnd.openxmlformats-officedocument.oleObject"/>
  <Override PartName="/docProps/app.xml" ContentType="application/vnd.openxmlformats-officedocument.extended-properties+xml"/>
  <Override PartName="/docProps/custom.xml" ContentType="application/vnd.openxmlformats-officedocument.custom-properties+xml"/>
  <Override PartName="/word/header4.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header3.xml" ContentType="application/vnd.openxmlformats-officedocument.wordprocessingml.header+xml"/>
  <Override PartName="/word/header5.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Override PartName="/word/numbering.xml" ContentType="application/vnd.openxmlformats-officedocument.wordprocessingml.numbering+xml"/>
  <Override PartName="/word/header2.xml" ContentType="application/vnd.openxmlformats-officedocument.wordprocessingml.header+xml"/>
  <Override PartName="/word/fontTable.xml" ContentType="application/vnd.openxmlformats-officedocument.wordprocessingml.fontTable+xml"/>
  <Override PartName="/word/styles.xml" ContentType="application/vnd.openxmlformats-officedocument.wordprocessingml.styles+xml"/>
  <Override PartName="/word/theme/theme1.xml" ContentType="application/vnd.openxmlformats-officedocument.theme+xml"/>
  <Override PartName="/docProps/core.xml" ContentType="application/vnd.openxmlformats-package.core-properties+xml"/>
  <Override PartName="/word/webSettings.xml" ContentType="application/vnd.openxmlformats-officedocument.wordprocessingml.webSettings+xml"/>
  <Override PartName="/word/settings.xml" ContentType="application/vnd.openxmlformats-officedocument.wordprocessingml.settings+xml"/>
  <Override PartName="/word/header1.xml" ContentType="application/vnd.openxmlformats-officedocument.wordprocessingml.header+xml"/>
  <Override PartName="/word/document.xml" ContentType="application/vnd.openxmlformats-officedocument.wordprocessingml.document.main+xml"/>
  <Override PartName="/customXml/itemProps1.xml" ContentType="application/vnd.openxmlformats-officedocument.customXml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pStyle w:val="2127"/>
        <w:ind w:left="-567" w:right="0" w:firstLine="0"/>
        <w:rPr>
          <w:rStyle w:val="1867"/>
          <w:sz w:val="28"/>
          <w:szCs w:val="28"/>
        </w:rPr>
      </w:pPr>
      <w:r>
        <w:rPr>
          <w:highlight w:val="none"/>
        </w:rPr>
      </w:r>
      <w:r/>
      <w:r/>
      <w:r>
        <mc:AlternateContent>
          <mc:Choice Requires="wpg">
            <w:drawing>
              <wp:inline xmlns:wp="http://schemas.openxmlformats.org/drawingml/2006/wordprocessingDrawing" distT="0" distB="0" distL="0" distR="0">
                <wp:extent cx="5693968" cy="8239125"/>
                <wp:effectExtent l="0" t="0" r="0" b="0"/>
                <wp:docPr id="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2590254" name=""/>
                        <pic:cNvPicPr>
                          <a:picLocks noChangeAspect="1"/>
                        </pic:cNvPicPr>
                        <pic:nvPr/>
                      </pic:nvPicPr>
                      <pic:blipFill>
                        <a:blip r:embed="rId18"/>
                        <a:stretch/>
                      </pic:blipFill>
                      <pic:spPr bwMode="auto">
                        <a:xfrm flipH="0" flipV="0">
                          <a:off x="0" y="0"/>
                          <a:ext cx="5693968" cy="8239124"/>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0" o:spid="_x0000_s0" type="#_x0000_t75" style="width:448.34pt;height:648.75pt;mso-wrap-distance-left:0.00pt;mso-wrap-distance-top:0.00pt;mso-wrap-distance-right:0.00pt;mso-wrap-distance-bottom:0.00pt;" stroked="false">
                <v:path textboxrect="0,0,0,0"/>
                <v:imagedata r:id="rId18" o:title=""/>
              </v:shape>
            </w:pict>
          </mc:Fallback>
        </mc:AlternateContent>
      </w:r>
      <w:r/>
      <w:r/>
      <w:r>
        <w:rPr>
          <w:highlight w:val="none"/>
        </w:rPr>
      </w:r>
      <w:r/>
      <w:r>
        <w:rPr>
          <w:highlight w:val="none"/>
        </w:rPr>
      </w:r>
      <w:r/>
      <w:r>
        <w:rPr>
          <w:highlight w:val="none"/>
        </w:rPr>
      </w:r>
      <w:r>
        <w:rPr>
          <w:highlight w:val="none"/>
        </w:rPr>
      </w:r>
    </w:p>
    <w:p>
      <w:pPr>
        <w:pStyle w:val="2127"/>
        <w:rPr>
          <w:highlight w:val="none"/>
        </w:rPr>
      </w:pPr>
      <w:r/>
      <w:bookmarkStart w:id="0" w:name="_Toc169785938"/>
      <w:r>
        <w:rPr>
          <w:rStyle w:val="1867"/>
          <w:sz w:val="28"/>
        </w:rPr>
        <w:t xml:space="preserve">СОДЕРЖАНИЕ</w:t>
      </w:r>
      <w:bookmarkEnd w:id="0"/>
      <w:r/>
      <w:r>
        <w:rPr>
          <w:highlight w:val="none"/>
        </w:rPr>
      </w:r>
    </w:p>
    <w:p>
      <w:pPr>
        <w:pStyle w:val="1900"/>
        <w:rPr>
          <w:rFonts w:ascii="Calibri" w:hAnsi="Calibri"/>
          <w:b w:val="0"/>
          <w:bCs w:val="0"/>
          <w:caps w:val="0"/>
          <w:sz w:val="22"/>
          <w:szCs w:val="22"/>
        </w:rPr>
      </w:pPr>
      <w:r>
        <w:rPr>
          <w:rStyle w:val="1878"/>
          <w:rFonts w:ascii="Arial" w:hAnsi="Arial" w:cs="Arial"/>
        </w:rPr>
        <w:fldChar w:fldCharType="begin"/>
      </w:r>
      <w:r>
        <w:rPr>
          <w:rStyle w:val="1878"/>
          <w:rFonts w:ascii="Arial" w:hAnsi="Arial" w:cs="Arial"/>
        </w:rPr>
        <w:instrText xml:space="preserve"> TOC \o "1-3" \h \z </w:instrText>
      </w:r>
      <w:r>
        <w:rPr>
          <w:rStyle w:val="1878"/>
          <w:rFonts w:ascii="Arial" w:hAnsi="Arial" w:cs="Arial"/>
        </w:rPr>
        <w:fldChar w:fldCharType="separate"/>
      </w:r>
      <w:hyperlink w:tooltip="#_Toc169785938" w:anchor="_Toc169785938" w:history="1">
        <w:r>
          <w:rPr>
            <w:rStyle w:val="1878"/>
          </w:rPr>
          <w:t xml:space="preserve">СОДЕРЖАНИЕ</w:t>
        </w:r>
        <w:r>
          <w:tab/>
        </w:r>
        <w:r>
          <w:fldChar w:fldCharType="begin"/>
        </w:r>
        <w:r>
          <w:instrText xml:space="preserve"> PAGEREF _Toc169785938 \h </w:instrText>
        </w:r>
        <w:r/>
        <w:r>
          <w:fldChar w:fldCharType="separate"/>
        </w:r>
        <w:r>
          <w:t xml:space="preserve">2</w:t>
        </w:r>
        <w:r>
          <w:fldChar w:fldCharType="end"/>
        </w:r>
      </w:hyperlink>
      <w:r/>
      <w:r>
        <w:rPr>
          <w:rFonts w:ascii="Calibri" w:hAnsi="Calibri"/>
          <w:b w:val="0"/>
          <w:bCs w:val="0"/>
          <w:caps w:val="0"/>
          <w:sz w:val="22"/>
          <w:szCs w:val="22"/>
        </w:rPr>
      </w:r>
    </w:p>
    <w:p>
      <w:pPr>
        <w:pStyle w:val="1900"/>
        <w:rPr>
          <w:rFonts w:ascii="Calibri" w:hAnsi="Calibri"/>
          <w:b w:val="0"/>
          <w:bCs w:val="0"/>
          <w:caps w:val="0"/>
          <w:sz w:val="22"/>
          <w:szCs w:val="22"/>
        </w:rPr>
      </w:pPr>
      <w:r/>
      <w:hyperlink w:tooltip="#_Toc169785939" w:anchor="_Toc169785939" w:history="1">
        <w:r>
          <w:rPr>
            <w:rStyle w:val="1878"/>
          </w:rPr>
          <w:t xml:space="preserve">ПЕРЕЧЕНЬ ТАБЛИЦ</w:t>
        </w:r>
        <w:r>
          <w:tab/>
        </w:r>
        <w:r>
          <w:fldChar w:fldCharType="begin"/>
        </w:r>
        <w:r>
          <w:instrText xml:space="preserve"> PAGEREF _Toc169785939 \h </w:instrText>
        </w:r>
        <w:r/>
        <w:r>
          <w:fldChar w:fldCharType="separate"/>
        </w:r>
        <w:r>
          <w:t xml:space="preserve">6</w:t>
        </w:r>
        <w:r>
          <w:fldChar w:fldCharType="end"/>
        </w:r>
      </w:hyperlink>
      <w:r/>
      <w:r>
        <w:rPr>
          <w:rFonts w:ascii="Calibri" w:hAnsi="Calibri"/>
          <w:b w:val="0"/>
          <w:bCs w:val="0"/>
          <w:caps w:val="0"/>
          <w:sz w:val="22"/>
          <w:szCs w:val="22"/>
        </w:rPr>
      </w:r>
    </w:p>
    <w:p>
      <w:pPr>
        <w:pStyle w:val="1900"/>
        <w:rPr>
          <w:rFonts w:ascii="Calibri" w:hAnsi="Calibri"/>
          <w:b w:val="0"/>
          <w:bCs w:val="0"/>
          <w:caps w:val="0"/>
          <w:sz w:val="22"/>
          <w:szCs w:val="22"/>
        </w:rPr>
      </w:pPr>
      <w:r/>
      <w:hyperlink w:tooltip="#_Toc169785940" w:anchor="_Toc169785940" w:history="1">
        <w:r>
          <w:rPr>
            <w:rStyle w:val="1878"/>
          </w:rPr>
          <w:t xml:space="preserve">1.</w:t>
        </w:r>
        <w:r>
          <w:rPr>
            <w:rFonts w:ascii="Calibri" w:hAnsi="Calibri"/>
            <w:b w:val="0"/>
            <w:bCs w:val="0"/>
            <w:caps w:val="0"/>
            <w:sz w:val="22"/>
            <w:szCs w:val="22"/>
          </w:rPr>
          <w:tab/>
        </w:r>
        <w:r>
          <w:rPr>
            <w:rStyle w:val="1878"/>
          </w:rPr>
          <w:t xml:space="preserve">Общие положения</w:t>
        </w:r>
        <w:r>
          <w:tab/>
        </w:r>
        <w:r>
          <w:fldChar w:fldCharType="begin"/>
        </w:r>
        <w:r>
          <w:instrText xml:space="preserve"> PAGEREF _Toc169785940 \h </w:instrText>
        </w:r>
        <w:r/>
        <w:r>
          <w:fldChar w:fldCharType="separate"/>
        </w:r>
        <w:r>
          <w:t xml:space="preserve">7</w:t>
        </w:r>
        <w:r>
          <w:fldChar w:fldCharType="end"/>
        </w:r>
      </w:hyperlink>
      <w:r/>
      <w:r>
        <w:rPr>
          <w:rFonts w:ascii="Calibri" w:hAnsi="Calibri"/>
          <w:b w:val="0"/>
          <w:bCs w:val="0"/>
          <w:caps w:val="0"/>
          <w:sz w:val="22"/>
          <w:szCs w:val="22"/>
        </w:rPr>
      </w:r>
    </w:p>
    <w:p>
      <w:pPr>
        <w:pStyle w:val="2090"/>
        <w:rPr>
          <w:rFonts w:ascii="Calibri" w:hAnsi="Calibri"/>
          <w:bCs w:val="0"/>
          <w:sz w:val="22"/>
          <w:szCs w:val="22"/>
        </w:rPr>
      </w:pPr>
      <w:r/>
      <w:hyperlink w:tooltip="#_Toc169785941" w:anchor="_Toc169785941" w:history="1">
        <w:r>
          <w:rPr>
            <w:rStyle w:val="1878"/>
            <w:highlight w:val="green"/>
          </w:rPr>
          <w:t xml:space="preserve">1.1.</w:t>
        </w:r>
        <w:r>
          <w:rPr>
            <w:rFonts w:ascii="Calibri" w:hAnsi="Calibri"/>
            <w:bCs w:val="0"/>
            <w:sz w:val="22"/>
            <w:szCs w:val="22"/>
          </w:rPr>
          <w:tab/>
        </w:r>
        <w:r>
          <w:rPr>
            <w:rStyle w:val="1878"/>
            <w:highlight w:val="green"/>
          </w:rPr>
          <w:t xml:space="preserve">Перечень изменений</w:t>
        </w:r>
        <w:r>
          <w:tab/>
        </w:r>
        <w:r>
          <w:fldChar w:fldCharType="begin"/>
        </w:r>
        <w:r>
          <w:instrText xml:space="preserve"> PAGEREF _Toc169785941 \h </w:instrText>
        </w:r>
        <w:r/>
        <w:r>
          <w:fldChar w:fldCharType="separate"/>
        </w:r>
        <w:r>
          <w:t xml:space="preserve">7</w:t>
        </w:r>
        <w:r>
          <w:fldChar w:fldCharType="end"/>
        </w:r>
      </w:hyperlink>
      <w:r/>
      <w:r>
        <w:rPr>
          <w:rFonts w:ascii="Calibri" w:hAnsi="Calibri"/>
          <w:bCs w:val="0"/>
          <w:sz w:val="22"/>
          <w:szCs w:val="22"/>
        </w:rPr>
      </w:r>
    </w:p>
    <w:p>
      <w:pPr>
        <w:pStyle w:val="2090"/>
        <w:rPr>
          <w:rFonts w:ascii="Calibri" w:hAnsi="Calibri"/>
          <w:bCs w:val="0"/>
          <w:sz w:val="22"/>
          <w:szCs w:val="22"/>
        </w:rPr>
      </w:pPr>
      <w:r/>
      <w:hyperlink w:tooltip="#_Toc169785942" w:anchor="_Toc169785942" w:history="1">
        <w:r>
          <w:rPr>
            <w:rStyle w:val="1878"/>
          </w:rPr>
          <w:t xml:space="preserve">1.2.</w:t>
        </w:r>
        <w:r>
          <w:rPr>
            <w:rFonts w:ascii="Calibri" w:hAnsi="Calibri"/>
            <w:bCs w:val="0"/>
            <w:sz w:val="22"/>
            <w:szCs w:val="22"/>
          </w:rPr>
          <w:tab/>
        </w:r>
        <w:r>
          <w:rPr>
            <w:rStyle w:val="1878"/>
          </w:rPr>
          <w:t xml:space="preserve">Условные обозначения и сокращения</w:t>
        </w:r>
        <w:r>
          <w:tab/>
        </w:r>
        <w:r>
          <w:fldChar w:fldCharType="begin"/>
        </w:r>
        <w:r>
          <w:instrText xml:space="preserve"> PAGEREF _Toc169785942 \h </w:instrText>
        </w:r>
        <w:r/>
        <w:r>
          <w:fldChar w:fldCharType="separate"/>
        </w:r>
        <w:r>
          <w:t xml:space="preserve">7</w:t>
        </w:r>
        <w:r>
          <w:fldChar w:fldCharType="end"/>
        </w:r>
      </w:hyperlink>
      <w:r/>
      <w:r>
        <w:rPr>
          <w:rFonts w:ascii="Calibri" w:hAnsi="Calibri"/>
          <w:bCs w:val="0"/>
          <w:sz w:val="22"/>
          <w:szCs w:val="22"/>
        </w:rPr>
      </w:r>
    </w:p>
    <w:p>
      <w:pPr>
        <w:pStyle w:val="2090"/>
        <w:rPr>
          <w:rFonts w:ascii="Calibri" w:hAnsi="Calibri"/>
          <w:bCs w:val="0"/>
          <w:sz w:val="22"/>
          <w:szCs w:val="22"/>
        </w:rPr>
      </w:pPr>
      <w:r/>
      <w:hyperlink w:tooltip="#_Toc169785943" w:anchor="_Toc169785943" w:history="1">
        <w:r>
          <w:rPr>
            <w:rStyle w:val="1878"/>
          </w:rPr>
          <w:t xml:space="preserve">1.3.</w:t>
        </w:r>
        <w:r>
          <w:rPr>
            <w:rFonts w:ascii="Calibri" w:hAnsi="Calibri"/>
            <w:bCs w:val="0"/>
            <w:sz w:val="22"/>
            <w:szCs w:val="22"/>
          </w:rPr>
          <w:tab/>
        </w:r>
        <w:r>
          <w:rPr>
            <w:rStyle w:val="1878"/>
          </w:rPr>
          <w:t xml:space="preserve">Общие положения и перечень отчетных форм</w:t>
        </w:r>
        <w:r>
          <w:tab/>
        </w:r>
        <w:r>
          <w:fldChar w:fldCharType="begin"/>
        </w:r>
        <w:r>
          <w:instrText xml:space="preserve"> PAGEREF _Toc169785943 \h </w:instrText>
        </w:r>
        <w:r/>
        <w:r>
          <w:fldChar w:fldCharType="separate"/>
        </w:r>
        <w:r>
          <w:t xml:space="preserve">9</w:t>
        </w:r>
        <w:r>
          <w:fldChar w:fldCharType="end"/>
        </w:r>
      </w:hyperlink>
      <w:r/>
      <w:r>
        <w:rPr>
          <w:rFonts w:ascii="Calibri" w:hAnsi="Calibri"/>
          <w:bCs w:val="0"/>
          <w:sz w:val="22"/>
          <w:szCs w:val="22"/>
        </w:rPr>
      </w:r>
    </w:p>
    <w:p>
      <w:pPr>
        <w:pStyle w:val="1900"/>
        <w:rPr>
          <w:rFonts w:ascii="Calibri" w:hAnsi="Calibri"/>
          <w:b w:val="0"/>
          <w:bCs w:val="0"/>
          <w:caps w:val="0"/>
          <w:sz w:val="22"/>
          <w:szCs w:val="22"/>
        </w:rPr>
      </w:pPr>
      <w:r/>
      <w:hyperlink w:tooltip="#_Toc169785944" w:anchor="_Toc169785944" w:history="1">
        <w:r>
          <w:rPr>
            <w:rStyle w:val="1878"/>
          </w:rPr>
          <w:t xml:space="preserve">2.</w:t>
        </w:r>
        <w:r>
          <w:rPr>
            <w:rFonts w:ascii="Calibri" w:hAnsi="Calibri"/>
            <w:b w:val="0"/>
            <w:bCs w:val="0"/>
            <w:caps w:val="0"/>
            <w:sz w:val="22"/>
            <w:szCs w:val="22"/>
          </w:rPr>
          <w:tab/>
        </w:r>
        <w:r>
          <w:rPr>
            <w:rStyle w:val="1878"/>
          </w:rPr>
          <w:t xml:space="preserve">Требования к форматам данных консолидированной отчетности</w:t>
        </w:r>
        <w:r>
          <w:tab/>
        </w:r>
        <w:r>
          <w:fldChar w:fldCharType="begin"/>
        </w:r>
        <w:r>
          <w:instrText xml:space="preserve"> PAGEREF _Toc169785944 \h </w:instrText>
        </w:r>
        <w:r/>
        <w:r>
          <w:fldChar w:fldCharType="separate"/>
        </w:r>
        <w:r>
          <w:t xml:space="preserve">13</w:t>
        </w:r>
        <w:r>
          <w:fldChar w:fldCharType="end"/>
        </w:r>
      </w:hyperlink>
      <w:r/>
      <w:r>
        <w:rPr>
          <w:rFonts w:ascii="Calibri" w:hAnsi="Calibri"/>
          <w:b w:val="0"/>
          <w:bCs w:val="0"/>
          <w:caps w:val="0"/>
          <w:sz w:val="22"/>
          <w:szCs w:val="22"/>
        </w:rPr>
      </w:r>
    </w:p>
    <w:p>
      <w:pPr>
        <w:pStyle w:val="2090"/>
        <w:rPr>
          <w:rFonts w:ascii="Calibri" w:hAnsi="Calibri"/>
          <w:bCs w:val="0"/>
          <w:sz w:val="22"/>
          <w:szCs w:val="22"/>
        </w:rPr>
      </w:pPr>
      <w:r/>
      <w:hyperlink w:tooltip="#_Toc169785945" w:anchor="_Toc169785945" w:history="1">
        <w:r>
          <w:rPr>
            <w:rStyle w:val="1878"/>
          </w:rPr>
          <w:t xml:space="preserve">2.1.</w:t>
        </w:r>
        <w:r>
          <w:rPr>
            <w:rFonts w:ascii="Calibri" w:hAnsi="Calibri"/>
            <w:bCs w:val="0"/>
            <w:sz w:val="22"/>
            <w:szCs w:val="22"/>
          </w:rPr>
          <w:tab/>
        </w:r>
        <w:r>
          <w:rPr>
            <w:rStyle w:val="1878"/>
          </w:rPr>
          <w:t xml:space="preserve">Имена файлов</w:t>
        </w:r>
        <w:r>
          <w:tab/>
        </w:r>
        <w:r>
          <w:fldChar w:fldCharType="begin"/>
        </w:r>
        <w:r>
          <w:instrText xml:space="preserve"> PAGEREF _Toc169785945 \h </w:instrText>
        </w:r>
        <w:r/>
        <w:r>
          <w:fldChar w:fldCharType="separate"/>
        </w:r>
        <w:r>
          <w:t xml:space="preserve">13</w:t>
        </w:r>
        <w:r>
          <w:fldChar w:fldCharType="end"/>
        </w:r>
      </w:hyperlink>
      <w:r/>
      <w:r>
        <w:rPr>
          <w:rFonts w:ascii="Calibri" w:hAnsi="Calibri"/>
          <w:bCs w:val="0"/>
          <w:sz w:val="22"/>
          <w:szCs w:val="22"/>
        </w:rPr>
      </w:r>
    </w:p>
    <w:p>
      <w:pPr>
        <w:pStyle w:val="1901"/>
        <w:rPr>
          <w:rFonts w:ascii="Calibri" w:hAnsi="Calibri"/>
          <w:bCs w:val="0"/>
          <w:iCs w:val="0"/>
          <w:sz w:val="22"/>
          <w:szCs w:val="22"/>
        </w:rPr>
      </w:pPr>
      <w:r/>
      <w:hyperlink w:tooltip="#_Toc169785946" w:anchor="_Toc169785946" w:history="1">
        <w:r>
          <w:rPr>
            <w:rStyle w:val="1878"/>
          </w:rPr>
          <w:t xml:space="preserve">2.1.1.</w:t>
        </w:r>
        <w:r>
          <w:rPr>
            <w:rFonts w:ascii="Calibri" w:hAnsi="Calibri"/>
            <w:bCs w:val="0"/>
            <w:iCs w:val="0"/>
            <w:sz w:val="22"/>
            <w:szCs w:val="22"/>
          </w:rPr>
          <w:tab/>
        </w:r>
        <w:r>
          <w:rPr>
            <w:rStyle w:val="1878"/>
          </w:rPr>
          <w:t xml:space="preserve">Имена файлов отчетных форм</w:t>
        </w:r>
        <w:r>
          <w:tab/>
        </w:r>
        <w:r>
          <w:fldChar w:fldCharType="begin"/>
        </w:r>
        <w:r>
          <w:instrText xml:space="preserve"> PAGEREF _Toc169785946 \h </w:instrText>
        </w:r>
        <w:r/>
        <w:r>
          <w:fldChar w:fldCharType="separate"/>
        </w:r>
        <w:r>
          <w:t xml:space="preserve">13</w:t>
        </w:r>
        <w:r>
          <w:fldChar w:fldCharType="end"/>
        </w:r>
      </w:hyperlink>
      <w:r/>
      <w:r>
        <w:rPr>
          <w:rFonts w:ascii="Calibri" w:hAnsi="Calibri"/>
          <w:bCs w:val="0"/>
          <w:iCs w:val="0"/>
          <w:sz w:val="22"/>
          <w:szCs w:val="22"/>
        </w:rPr>
      </w:r>
    </w:p>
    <w:p>
      <w:pPr>
        <w:pStyle w:val="1901"/>
        <w:rPr>
          <w:rFonts w:ascii="Calibri" w:hAnsi="Calibri"/>
          <w:bCs w:val="0"/>
          <w:iCs w:val="0"/>
          <w:sz w:val="22"/>
          <w:szCs w:val="22"/>
        </w:rPr>
      </w:pPr>
      <w:r/>
      <w:hyperlink w:tooltip="#_Toc169785947" w:anchor="_Toc169785947" w:history="1">
        <w:r>
          <w:rPr>
            <w:rStyle w:val="1878"/>
          </w:rPr>
          <w:t xml:space="preserve">2.1.2.</w:t>
        </w:r>
        <w:r>
          <w:rPr>
            <w:rFonts w:ascii="Calibri" w:hAnsi="Calibri"/>
            <w:bCs w:val="0"/>
            <w:iCs w:val="0"/>
            <w:sz w:val="22"/>
            <w:szCs w:val="22"/>
          </w:rPr>
          <w:tab/>
        </w:r>
        <w:r>
          <w:rPr>
            <w:rStyle w:val="1878"/>
          </w:rPr>
          <w:t xml:space="preserve">Имена архивных файлов</w:t>
        </w:r>
        <w:r>
          <w:tab/>
        </w:r>
        <w:r>
          <w:fldChar w:fldCharType="begin"/>
        </w:r>
        <w:r>
          <w:instrText xml:space="preserve"> PAGEREF _Toc169785947 \h </w:instrText>
        </w:r>
        <w:r/>
        <w:r>
          <w:fldChar w:fldCharType="separate"/>
        </w:r>
        <w:r>
          <w:t xml:space="preserve">14</w:t>
        </w:r>
        <w:r>
          <w:fldChar w:fldCharType="end"/>
        </w:r>
      </w:hyperlink>
      <w:r/>
      <w:r>
        <w:rPr>
          <w:rFonts w:ascii="Calibri" w:hAnsi="Calibri"/>
          <w:bCs w:val="0"/>
          <w:iCs w:val="0"/>
          <w:sz w:val="22"/>
          <w:szCs w:val="22"/>
        </w:rPr>
      </w:r>
    </w:p>
    <w:p>
      <w:pPr>
        <w:pStyle w:val="2090"/>
        <w:rPr>
          <w:rFonts w:ascii="Calibri" w:hAnsi="Calibri"/>
          <w:bCs w:val="0"/>
          <w:sz w:val="22"/>
          <w:szCs w:val="22"/>
        </w:rPr>
      </w:pPr>
      <w:r/>
      <w:hyperlink w:tooltip="#_Toc169785948" w:anchor="_Toc169785948" w:history="1">
        <w:r>
          <w:rPr>
            <w:rStyle w:val="1878"/>
          </w:rPr>
          <w:t xml:space="preserve">2.2.</w:t>
        </w:r>
        <w:r>
          <w:rPr>
            <w:rFonts w:ascii="Calibri" w:hAnsi="Calibri"/>
            <w:bCs w:val="0"/>
            <w:sz w:val="22"/>
            <w:szCs w:val="22"/>
          </w:rPr>
          <w:tab/>
        </w:r>
        <w:r>
          <w:rPr>
            <w:rStyle w:val="1878"/>
          </w:rPr>
          <w:t xml:space="preserve">Структура файлов</w:t>
        </w:r>
        <w:r>
          <w:tab/>
        </w:r>
        <w:r>
          <w:fldChar w:fldCharType="begin"/>
        </w:r>
        <w:r>
          <w:instrText xml:space="preserve"> PAGEREF _Toc169785948 \h </w:instrText>
        </w:r>
        <w:r/>
        <w:r>
          <w:fldChar w:fldCharType="separate"/>
        </w:r>
        <w:r>
          <w:t xml:space="preserve">17</w:t>
        </w:r>
        <w:r>
          <w:fldChar w:fldCharType="end"/>
        </w:r>
      </w:hyperlink>
      <w:r/>
      <w:r>
        <w:rPr>
          <w:rFonts w:ascii="Calibri" w:hAnsi="Calibri"/>
          <w:bCs w:val="0"/>
          <w:sz w:val="22"/>
          <w:szCs w:val="22"/>
        </w:rPr>
      </w:r>
    </w:p>
    <w:p>
      <w:pPr>
        <w:pStyle w:val="1901"/>
        <w:rPr>
          <w:rFonts w:ascii="Calibri" w:hAnsi="Calibri"/>
          <w:bCs w:val="0"/>
          <w:iCs w:val="0"/>
          <w:sz w:val="22"/>
          <w:szCs w:val="22"/>
        </w:rPr>
      </w:pPr>
      <w:r/>
      <w:hyperlink w:tooltip="#_Toc169785949" w:anchor="_Toc169785949" w:history="1">
        <w:r>
          <w:rPr>
            <w:rStyle w:val="1878"/>
          </w:rPr>
          <w:t xml:space="preserve">2.2.1.</w:t>
        </w:r>
        <w:r>
          <w:rPr>
            <w:rFonts w:ascii="Calibri" w:hAnsi="Calibri"/>
            <w:bCs w:val="0"/>
            <w:iCs w:val="0"/>
            <w:sz w:val="22"/>
            <w:szCs w:val="22"/>
          </w:rPr>
          <w:tab/>
        </w:r>
        <w:r>
          <w:rPr>
            <w:rStyle w:val="1878"/>
          </w:rPr>
          <w:t xml:space="preserve">Структура текстового файла, содержащего отчетные данные</w:t>
        </w:r>
        <w:r>
          <w:tab/>
        </w:r>
        <w:r>
          <w:fldChar w:fldCharType="begin"/>
        </w:r>
        <w:r>
          <w:instrText xml:space="preserve"> PAGEREF _Toc169785949 \h </w:instrText>
        </w:r>
        <w:r/>
        <w:r>
          <w:fldChar w:fldCharType="separate"/>
        </w:r>
        <w:r>
          <w:t xml:space="preserve">17</w:t>
        </w:r>
        <w:r>
          <w:fldChar w:fldCharType="end"/>
        </w:r>
      </w:hyperlink>
      <w:r/>
      <w:r>
        <w:rPr>
          <w:rFonts w:ascii="Calibri" w:hAnsi="Calibri"/>
          <w:bCs w:val="0"/>
          <w:iCs w:val="0"/>
          <w:sz w:val="22"/>
          <w:szCs w:val="22"/>
        </w:rPr>
      </w:r>
    </w:p>
    <w:p>
      <w:pPr>
        <w:pStyle w:val="1901"/>
        <w:rPr>
          <w:rFonts w:ascii="Calibri" w:hAnsi="Calibri"/>
          <w:bCs w:val="0"/>
          <w:iCs w:val="0"/>
          <w:sz w:val="22"/>
          <w:szCs w:val="22"/>
        </w:rPr>
      </w:pPr>
      <w:r/>
      <w:hyperlink w:tooltip="#_Toc169785950" w:anchor="_Toc169785950" w:history="1">
        <w:r>
          <w:rPr>
            <w:rStyle w:val="1878"/>
          </w:rPr>
          <w:t xml:space="preserve">2.2.2.</w:t>
        </w:r>
        <w:r>
          <w:rPr>
            <w:rFonts w:ascii="Calibri" w:hAnsi="Calibri"/>
            <w:bCs w:val="0"/>
            <w:iCs w:val="0"/>
            <w:sz w:val="22"/>
            <w:szCs w:val="22"/>
          </w:rPr>
          <w:tab/>
        </w:r>
        <w:r>
          <w:rPr>
            <w:rStyle w:val="1878"/>
          </w:rPr>
          <w:t xml:space="preserve">Структура файла, содержащего пояснительную записку к отчетным данным</w:t>
        </w:r>
        <w:r>
          <w:tab/>
        </w:r>
        <w:r>
          <w:fldChar w:fldCharType="begin"/>
        </w:r>
        <w:r>
          <w:instrText xml:space="preserve"> PAGEREF _Toc169785950 \h </w:instrText>
        </w:r>
        <w:r/>
        <w:r>
          <w:fldChar w:fldCharType="separate"/>
        </w:r>
        <w:r>
          <w:t xml:space="preserve">22</w:t>
        </w:r>
        <w:r>
          <w:fldChar w:fldCharType="end"/>
        </w:r>
      </w:hyperlink>
      <w:r/>
      <w:r>
        <w:rPr>
          <w:rFonts w:ascii="Calibri" w:hAnsi="Calibri"/>
          <w:bCs w:val="0"/>
          <w:iCs w:val="0"/>
          <w:sz w:val="22"/>
          <w:szCs w:val="22"/>
        </w:rPr>
      </w:r>
    </w:p>
    <w:p>
      <w:pPr>
        <w:pStyle w:val="1901"/>
        <w:rPr>
          <w:rFonts w:ascii="Calibri" w:hAnsi="Calibri"/>
          <w:bCs w:val="0"/>
          <w:iCs w:val="0"/>
          <w:sz w:val="22"/>
          <w:szCs w:val="22"/>
        </w:rPr>
      </w:pPr>
      <w:r/>
      <w:hyperlink w:tooltip="#_Toc169785951" w:anchor="_Toc169785951" w:history="1">
        <w:r>
          <w:rPr>
            <w:rStyle w:val="1878"/>
          </w:rPr>
          <w:t xml:space="preserve">2.2.3.</w:t>
        </w:r>
        <w:r>
          <w:rPr>
            <w:rFonts w:ascii="Calibri" w:hAnsi="Calibri"/>
            <w:bCs w:val="0"/>
            <w:iCs w:val="0"/>
            <w:sz w:val="22"/>
            <w:szCs w:val="22"/>
          </w:rPr>
          <w:tab/>
        </w:r>
        <w:r>
          <w:rPr>
            <w:rStyle w:val="1878"/>
          </w:rPr>
          <w:t xml:space="preserve">Перечень ограничений требований к форматам файлов отчетности</w:t>
        </w:r>
        <w:r>
          <w:tab/>
        </w:r>
        <w:r>
          <w:fldChar w:fldCharType="begin"/>
        </w:r>
        <w:r>
          <w:instrText xml:space="preserve"> PAGEREF _Toc169785951 \h </w:instrText>
        </w:r>
        <w:r/>
        <w:r>
          <w:fldChar w:fldCharType="separate"/>
        </w:r>
        <w:r>
          <w:t xml:space="preserve">22</w:t>
        </w:r>
        <w:r>
          <w:fldChar w:fldCharType="end"/>
        </w:r>
      </w:hyperlink>
      <w:r/>
      <w:r>
        <w:rPr>
          <w:rFonts w:ascii="Calibri" w:hAnsi="Calibri"/>
          <w:bCs w:val="0"/>
          <w:iCs w:val="0"/>
          <w:sz w:val="22"/>
          <w:szCs w:val="22"/>
        </w:rPr>
      </w:r>
    </w:p>
    <w:p>
      <w:pPr>
        <w:pStyle w:val="1900"/>
        <w:rPr>
          <w:rFonts w:ascii="Calibri" w:hAnsi="Calibri"/>
          <w:b w:val="0"/>
          <w:bCs w:val="0"/>
          <w:caps w:val="0"/>
          <w:sz w:val="22"/>
          <w:szCs w:val="22"/>
        </w:rPr>
      </w:pPr>
      <w:r/>
      <w:hyperlink w:tooltip="#_Toc169785952" w:anchor="_Toc169785952" w:history="1">
        <w:r>
          <w:rPr>
            <w:rStyle w:val="1878"/>
          </w:rPr>
          <w:t xml:space="preserve">3.</w:t>
        </w:r>
        <w:r>
          <w:rPr>
            <w:rFonts w:ascii="Calibri" w:hAnsi="Calibri"/>
            <w:b w:val="0"/>
            <w:bCs w:val="0"/>
            <w:caps w:val="0"/>
            <w:sz w:val="22"/>
            <w:szCs w:val="22"/>
          </w:rPr>
          <w:tab/>
        </w:r>
        <w:r>
          <w:rPr>
            <w:rStyle w:val="1878"/>
          </w:rPr>
          <w:t xml:space="preserve">Порядок корректировки отчетных данных</w:t>
        </w:r>
        <w:r>
          <w:tab/>
        </w:r>
        <w:r>
          <w:fldChar w:fldCharType="begin"/>
        </w:r>
        <w:r>
          <w:instrText xml:space="preserve"> PAGEREF _Toc169785952 \h </w:instrText>
        </w:r>
        <w:r/>
        <w:r>
          <w:fldChar w:fldCharType="separate"/>
        </w:r>
        <w:r>
          <w:t xml:space="preserve">24</w:t>
        </w:r>
        <w:r>
          <w:fldChar w:fldCharType="end"/>
        </w:r>
      </w:hyperlink>
      <w:r/>
      <w:r>
        <w:rPr>
          <w:rFonts w:ascii="Calibri" w:hAnsi="Calibri"/>
          <w:b w:val="0"/>
          <w:bCs w:val="0"/>
          <w:caps w:val="0"/>
          <w:sz w:val="22"/>
          <w:szCs w:val="22"/>
        </w:rPr>
      </w:r>
    </w:p>
    <w:p>
      <w:pPr>
        <w:pStyle w:val="1900"/>
        <w:rPr>
          <w:rFonts w:ascii="Calibri" w:hAnsi="Calibri"/>
          <w:b w:val="0"/>
          <w:bCs w:val="0"/>
          <w:caps w:val="0"/>
          <w:sz w:val="22"/>
          <w:szCs w:val="22"/>
        </w:rPr>
      </w:pPr>
      <w:r/>
      <w:hyperlink w:tooltip="#_Toc169785953" w:anchor="_Toc169785953" w:history="1">
        <w:r>
          <w:rPr>
            <w:rStyle w:val="1878"/>
          </w:rPr>
          <w:t xml:space="preserve">4.</w:t>
        </w:r>
        <w:r>
          <w:rPr>
            <w:rFonts w:ascii="Calibri" w:hAnsi="Calibri"/>
            <w:b w:val="0"/>
            <w:bCs w:val="0"/>
            <w:caps w:val="0"/>
            <w:sz w:val="22"/>
            <w:szCs w:val="22"/>
          </w:rPr>
          <w:tab/>
        </w:r>
        <w:r>
          <w:rPr>
            <w:rStyle w:val="1878"/>
          </w:rPr>
          <w:t xml:space="preserve">Порядок представления отчетности в электронном виде</w:t>
        </w:r>
        <w:r>
          <w:tab/>
        </w:r>
        <w:r>
          <w:fldChar w:fldCharType="begin"/>
        </w:r>
        <w:r>
          <w:instrText xml:space="preserve"> PAGEREF _Toc169785953 \h </w:instrText>
        </w:r>
        <w:r/>
        <w:r>
          <w:fldChar w:fldCharType="separate"/>
        </w:r>
        <w:r>
          <w:t xml:space="preserve">25</w:t>
        </w:r>
        <w:r>
          <w:fldChar w:fldCharType="end"/>
        </w:r>
      </w:hyperlink>
      <w:r/>
      <w:r>
        <w:rPr>
          <w:rFonts w:ascii="Calibri" w:hAnsi="Calibri"/>
          <w:b w:val="0"/>
          <w:bCs w:val="0"/>
          <w:caps w:val="0"/>
          <w:sz w:val="22"/>
          <w:szCs w:val="22"/>
        </w:rPr>
      </w:r>
    </w:p>
    <w:p>
      <w:pPr>
        <w:pStyle w:val="1900"/>
        <w:tabs>
          <w:tab w:val="left" w:pos="2410" w:leader="none"/>
        </w:tabs>
        <w:rPr>
          <w:rFonts w:ascii="Calibri" w:hAnsi="Calibri"/>
          <w:b w:val="0"/>
          <w:bCs w:val="0"/>
          <w:caps w:val="0"/>
          <w:sz w:val="22"/>
          <w:szCs w:val="22"/>
        </w:rPr>
      </w:pPr>
      <w:r/>
      <w:hyperlink w:tooltip="#_Toc169785954" w:anchor="_Toc169785954" w:history="1">
        <w:r>
          <w:rPr>
            <w:rStyle w:val="1878"/>
            <w:highlight w:val="green"/>
          </w:rPr>
          <w:t xml:space="preserve">Приложение</w:t>
        </w:r>
        <w:r>
          <w:rPr>
            <w:rFonts w:ascii="Calibri" w:hAnsi="Calibri"/>
            <w:b w:val="0"/>
            <w:bCs w:val="0"/>
            <w:caps w:val="0"/>
            <w:sz w:val="22"/>
            <w:szCs w:val="22"/>
          </w:rPr>
          <w:tab/>
        </w:r>
        <w:r>
          <w:rPr>
            <w:rStyle w:val="1878"/>
            <w:highlight w:val="green"/>
          </w:rPr>
          <w:t xml:space="preserve">1. Порядок формирования строк данных в соответствии с отчетными формами консолидированной отчетности субъектов РФ</w:t>
        </w:r>
        <w:r>
          <w:tab/>
        </w:r>
        <w:r>
          <w:fldChar w:fldCharType="begin"/>
        </w:r>
        <w:r>
          <w:instrText xml:space="preserve"> PAGEREF _Toc169785954 \h </w:instrText>
        </w:r>
        <w:r/>
        <w:r>
          <w:fldChar w:fldCharType="separate"/>
        </w:r>
        <w:r>
          <w:t xml:space="preserve">26</w:t>
        </w:r>
        <w:r>
          <w:fldChar w:fldCharType="end"/>
        </w:r>
      </w:hyperlink>
      <w:r/>
      <w:r>
        <w:rPr>
          <w:rFonts w:ascii="Calibri" w:hAnsi="Calibri"/>
          <w:b w:val="0"/>
          <w:bCs w:val="0"/>
          <w:caps w:val="0"/>
          <w:sz w:val="22"/>
          <w:szCs w:val="22"/>
        </w:rPr>
      </w:r>
    </w:p>
    <w:p>
      <w:pPr>
        <w:pStyle w:val="1900"/>
        <w:tabs>
          <w:tab w:val="left" w:pos="2410" w:leader="none"/>
        </w:tabs>
        <w:rPr>
          <w:rFonts w:ascii="Calibri" w:hAnsi="Calibri"/>
          <w:b w:val="0"/>
          <w:bCs w:val="0"/>
          <w:caps w:val="0"/>
          <w:sz w:val="22"/>
          <w:szCs w:val="22"/>
        </w:rPr>
      </w:pPr>
      <w:r/>
      <w:hyperlink w:tooltip="#_Toc169785955" w:anchor="_Toc169785955" w:history="1">
        <w:r>
          <w:rPr>
            <w:rStyle w:val="1878"/>
          </w:rPr>
          <w:t xml:space="preserve">Приложение</w:t>
        </w:r>
        <w:r>
          <w:rPr>
            <w:rFonts w:ascii="Calibri" w:hAnsi="Calibri"/>
            <w:b w:val="0"/>
            <w:bCs w:val="0"/>
            <w:caps w:val="0"/>
            <w:sz w:val="22"/>
            <w:szCs w:val="22"/>
          </w:rPr>
          <w:tab/>
        </w:r>
        <w:r>
          <w:rPr>
            <w:rStyle w:val="1878"/>
          </w:rPr>
          <w:t xml:space="preserve">2. Порядок формирования строк данных в соответствии с формами бюджетной отчетности органов управления государственными внебюджетными фондами</w:t>
        </w:r>
        <w:r>
          <w:tab/>
        </w:r>
        <w:r>
          <w:fldChar w:fldCharType="begin"/>
        </w:r>
        <w:r>
          <w:instrText xml:space="preserve"> PAGEREF _Toc169785955 \h </w:instrText>
        </w:r>
        <w:r/>
        <w:r>
          <w:fldChar w:fldCharType="separate"/>
        </w:r>
        <w:r>
          <w:t xml:space="preserve">35</w:t>
        </w:r>
        <w:r>
          <w:fldChar w:fldCharType="end"/>
        </w:r>
      </w:hyperlink>
      <w:r/>
      <w:r>
        <w:rPr>
          <w:rFonts w:ascii="Calibri" w:hAnsi="Calibri"/>
          <w:b w:val="0"/>
          <w:bCs w:val="0"/>
          <w:caps w:val="0"/>
          <w:sz w:val="22"/>
          <w:szCs w:val="22"/>
        </w:rPr>
      </w:r>
    </w:p>
    <w:p>
      <w:pPr>
        <w:pStyle w:val="1900"/>
        <w:tabs>
          <w:tab w:val="left" w:pos="2410" w:leader="none"/>
        </w:tabs>
        <w:rPr>
          <w:rFonts w:ascii="Calibri" w:hAnsi="Calibri"/>
          <w:b w:val="0"/>
          <w:bCs w:val="0"/>
          <w:caps w:val="0"/>
          <w:sz w:val="22"/>
          <w:szCs w:val="22"/>
        </w:rPr>
      </w:pPr>
      <w:r/>
      <w:hyperlink w:tooltip="#_Toc169785956" w:anchor="_Toc169785956" w:history="1">
        <w:r>
          <w:rPr>
            <w:rStyle w:val="1878"/>
          </w:rPr>
          <w:t xml:space="preserve">Приложение</w:t>
        </w:r>
        <w:r>
          <w:rPr>
            <w:rFonts w:ascii="Calibri" w:hAnsi="Calibri"/>
            <w:b w:val="0"/>
            <w:bCs w:val="0"/>
            <w:caps w:val="0"/>
            <w:sz w:val="22"/>
            <w:szCs w:val="22"/>
          </w:rPr>
          <w:tab/>
        </w:r>
        <w:r>
          <w:rPr>
            <w:rStyle w:val="1878"/>
          </w:rPr>
          <w:t xml:space="preserve">3. Справочник дополнительных кодов для показателей консолидированной отчетности субъектов РФ</w:t>
        </w:r>
        <w:r>
          <w:tab/>
        </w:r>
        <w:r>
          <w:fldChar w:fldCharType="begin"/>
        </w:r>
        <w:r>
          <w:instrText xml:space="preserve"> PAGEREF _Toc169785956 \h </w:instrText>
        </w:r>
        <w:r/>
        <w:r>
          <w:fldChar w:fldCharType="separate"/>
        </w:r>
        <w:r>
          <w:t xml:space="preserve">44</w:t>
        </w:r>
        <w:r>
          <w:fldChar w:fldCharType="end"/>
        </w:r>
      </w:hyperlink>
      <w:r/>
      <w:r>
        <w:rPr>
          <w:rFonts w:ascii="Calibri" w:hAnsi="Calibri"/>
          <w:b w:val="0"/>
          <w:bCs w:val="0"/>
          <w:caps w:val="0"/>
          <w:sz w:val="22"/>
          <w:szCs w:val="22"/>
        </w:rPr>
      </w:r>
    </w:p>
    <w:p>
      <w:pPr>
        <w:pStyle w:val="1900"/>
        <w:tabs>
          <w:tab w:val="left" w:pos="2410" w:leader="none"/>
        </w:tabs>
        <w:rPr>
          <w:rFonts w:ascii="Calibri" w:hAnsi="Calibri"/>
          <w:b w:val="0"/>
          <w:bCs w:val="0"/>
          <w:caps w:val="0"/>
          <w:sz w:val="22"/>
          <w:szCs w:val="22"/>
        </w:rPr>
      </w:pPr>
      <w:r/>
      <w:hyperlink w:tooltip="#_Toc169785957" w:anchor="_Toc169785957" w:history="1">
        <w:r>
          <w:rPr>
            <w:rStyle w:val="1878"/>
          </w:rPr>
          <w:t xml:space="preserve">Приложение</w:t>
        </w:r>
        <w:r>
          <w:rPr>
            <w:rFonts w:ascii="Calibri" w:hAnsi="Calibri"/>
            <w:b w:val="0"/>
            <w:bCs w:val="0"/>
            <w:caps w:val="0"/>
            <w:sz w:val="22"/>
            <w:szCs w:val="22"/>
          </w:rPr>
          <w:tab/>
        </w:r>
        <w:r>
          <w:rPr>
            <w:rStyle w:val="1878"/>
          </w:rPr>
          <w:t xml:space="preserve">4. Справочник дополнительных кодов для показателей консолидированной отчетности органов управления государственными внебюджетными фондами</w:t>
        </w:r>
        <w:r>
          <w:tab/>
        </w:r>
        <w:r>
          <w:fldChar w:fldCharType="begin"/>
        </w:r>
        <w:r>
          <w:instrText xml:space="preserve"> PAGEREF _Toc169785957 \h </w:instrText>
        </w:r>
        <w:r/>
        <w:r>
          <w:fldChar w:fldCharType="separate"/>
        </w:r>
        <w:r>
          <w:t xml:space="preserve">48</w:t>
        </w:r>
        <w:r>
          <w:fldChar w:fldCharType="end"/>
        </w:r>
      </w:hyperlink>
      <w:r/>
      <w:r>
        <w:rPr>
          <w:rFonts w:ascii="Calibri" w:hAnsi="Calibri"/>
          <w:b w:val="0"/>
          <w:bCs w:val="0"/>
          <w:caps w:val="0"/>
          <w:sz w:val="22"/>
          <w:szCs w:val="22"/>
        </w:rPr>
      </w:r>
    </w:p>
    <w:p>
      <w:pPr>
        <w:pStyle w:val="1900"/>
        <w:tabs>
          <w:tab w:val="left" w:pos="2410" w:leader="none"/>
        </w:tabs>
        <w:rPr>
          <w:rFonts w:ascii="Calibri" w:hAnsi="Calibri"/>
          <w:b w:val="0"/>
          <w:bCs w:val="0"/>
          <w:caps w:val="0"/>
          <w:sz w:val="22"/>
          <w:szCs w:val="22"/>
        </w:rPr>
      </w:pPr>
      <w:r/>
      <w:hyperlink w:tooltip="#_Toc169785958" w:anchor="_Toc169785958" w:history="1">
        <w:r>
          <w:rPr>
            <w:rStyle w:val="1878"/>
          </w:rPr>
          <w:t xml:space="preserve">Приложение</w:t>
        </w:r>
        <w:r>
          <w:rPr>
            <w:rFonts w:ascii="Calibri" w:hAnsi="Calibri"/>
            <w:b w:val="0"/>
            <w:bCs w:val="0"/>
            <w:caps w:val="0"/>
            <w:sz w:val="22"/>
            <w:szCs w:val="22"/>
          </w:rPr>
          <w:tab/>
        </w:r>
        <w:r>
          <w:rPr>
            <w:rStyle w:val="1878"/>
          </w:rPr>
          <w:t xml:space="preserve">5. Перечень форм консолидированной отчетности субъектов РФ и консолидированной отчетности органов управления государственными внебюджетными фондами, содержащих дополнительную часть</w:t>
        </w:r>
        <w:r>
          <w:tab/>
        </w:r>
        <w:r>
          <w:fldChar w:fldCharType="begin"/>
        </w:r>
        <w:r>
          <w:instrText xml:space="preserve"> PAGEREF _Toc169785958 \h </w:instrText>
        </w:r>
        <w:r/>
        <w:r>
          <w:fldChar w:fldCharType="separate"/>
        </w:r>
        <w:r>
          <w:t xml:space="preserve">52</w:t>
        </w:r>
        <w:r>
          <w:fldChar w:fldCharType="end"/>
        </w:r>
      </w:hyperlink>
      <w:r/>
      <w:r>
        <w:rPr>
          <w:rFonts w:ascii="Calibri" w:hAnsi="Calibri"/>
          <w:b w:val="0"/>
          <w:bCs w:val="0"/>
          <w:caps w:val="0"/>
          <w:sz w:val="22"/>
          <w:szCs w:val="22"/>
        </w:rPr>
      </w:r>
    </w:p>
    <w:p>
      <w:pPr>
        <w:pStyle w:val="1900"/>
        <w:tabs>
          <w:tab w:val="left" w:pos="2410" w:leader="none"/>
        </w:tabs>
        <w:rPr>
          <w:rFonts w:ascii="Calibri" w:hAnsi="Calibri"/>
          <w:b w:val="0"/>
          <w:bCs w:val="0"/>
          <w:caps w:val="0"/>
          <w:sz w:val="22"/>
          <w:szCs w:val="22"/>
        </w:rPr>
      </w:pPr>
      <w:r/>
      <w:hyperlink w:tooltip="#_Toc169785959" w:anchor="_Toc169785959" w:history="1">
        <w:r>
          <w:rPr>
            <w:rStyle w:val="1878"/>
          </w:rPr>
          <w:t xml:space="preserve">Приложение</w:t>
        </w:r>
        <w:r>
          <w:rPr>
            <w:rFonts w:ascii="Calibri" w:hAnsi="Calibri"/>
            <w:b w:val="0"/>
            <w:bCs w:val="0"/>
            <w:caps w:val="0"/>
            <w:sz w:val="22"/>
            <w:szCs w:val="22"/>
          </w:rPr>
          <w:tab/>
        </w:r>
        <w:r>
          <w:rPr>
            <w:rStyle w:val="1878"/>
          </w:rPr>
          <w:t xml:space="preserve">6. Справочник дополнительных кодов консолидированной отчетности субъектов РФ</w:t>
        </w:r>
        <w:r>
          <w:tab/>
        </w:r>
        <w:r>
          <w:fldChar w:fldCharType="begin"/>
        </w:r>
        <w:r>
          <w:instrText xml:space="preserve"> PAGEREF _Toc169785959 \h </w:instrText>
        </w:r>
        <w:r/>
        <w:r>
          <w:fldChar w:fldCharType="separate"/>
        </w:r>
        <w:r>
          <w:t xml:space="preserve">53</w:t>
        </w:r>
        <w:r>
          <w:fldChar w:fldCharType="end"/>
        </w:r>
      </w:hyperlink>
      <w:r/>
      <w:r>
        <w:rPr>
          <w:rFonts w:ascii="Calibri" w:hAnsi="Calibri"/>
          <w:b w:val="0"/>
          <w:bCs w:val="0"/>
          <w:caps w:val="0"/>
          <w:sz w:val="22"/>
          <w:szCs w:val="22"/>
        </w:rPr>
      </w:r>
    </w:p>
    <w:p>
      <w:pPr>
        <w:pStyle w:val="1900"/>
        <w:tabs>
          <w:tab w:val="left" w:pos="2410" w:leader="none"/>
        </w:tabs>
        <w:rPr>
          <w:rFonts w:ascii="Calibri" w:hAnsi="Calibri"/>
          <w:b w:val="0"/>
          <w:bCs w:val="0"/>
          <w:caps w:val="0"/>
          <w:sz w:val="22"/>
          <w:szCs w:val="22"/>
        </w:rPr>
      </w:pPr>
      <w:r/>
      <w:hyperlink w:tooltip="#_Toc169785960" w:anchor="_Toc169785960" w:history="1">
        <w:r>
          <w:rPr>
            <w:rStyle w:val="1878"/>
          </w:rPr>
          <w:t xml:space="preserve">Приложение</w:t>
        </w:r>
        <w:r>
          <w:rPr>
            <w:rFonts w:ascii="Calibri" w:hAnsi="Calibri"/>
            <w:b w:val="0"/>
            <w:bCs w:val="0"/>
            <w:caps w:val="0"/>
            <w:sz w:val="22"/>
            <w:szCs w:val="22"/>
          </w:rPr>
          <w:tab/>
        </w:r>
        <w:r>
          <w:rPr>
            <w:rStyle w:val="1878"/>
          </w:rPr>
          <w:t xml:space="preserve">7. Справочник дополнительных кодов бюджетной отчетности органов управления государственными внебюджетными фондами</w:t>
        </w:r>
        <w:r>
          <w:tab/>
        </w:r>
        <w:r>
          <w:fldChar w:fldCharType="begin"/>
        </w:r>
        <w:r>
          <w:instrText xml:space="preserve"> PAGEREF _Toc169785960 \h </w:instrText>
        </w:r>
        <w:r/>
        <w:r>
          <w:fldChar w:fldCharType="separate"/>
        </w:r>
        <w:r>
          <w:t xml:space="preserve">56</w:t>
        </w:r>
        <w:r>
          <w:fldChar w:fldCharType="end"/>
        </w:r>
      </w:hyperlink>
      <w:r/>
      <w:r>
        <w:rPr>
          <w:rFonts w:ascii="Calibri" w:hAnsi="Calibri"/>
          <w:b w:val="0"/>
          <w:bCs w:val="0"/>
          <w:caps w:val="0"/>
          <w:sz w:val="22"/>
          <w:szCs w:val="22"/>
        </w:rPr>
      </w:r>
    </w:p>
    <w:p>
      <w:pPr>
        <w:pStyle w:val="1900"/>
        <w:tabs>
          <w:tab w:val="left" w:pos="2410" w:leader="none"/>
        </w:tabs>
        <w:rPr>
          <w:rFonts w:ascii="Calibri" w:hAnsi="Calibri"/>
          <w:b w:val="0"/>
          <w:bCs w:val="0"/>
          <w:caps w:val="0"/>
          <w:sz w:val="22"/>
          <w:szCs w:val="22"/>
        </w:rPr>
      </w:pPr>
      <w:r/>
      <w:hyperlink w:tooltip="#_Toc169785961" w:anchor="_Toc169785961" w:history="1">
        <w:r>
          <w:rPr>
            <w:rStyle w:val="1878"/>
          </w:rPr>
          <w:t xml:space="preserve">Приложение</w:t>
        </w:r>
        <w:r>
          <w:rPr>
            <w:rFonts w:ascii="Calibri" w:hAnsi="Calibri"/>
            <w:b w:val="0"/>
            <w:bCs w:val="0"/>
            <w:caps w:val="0"/>
            <w:sz w:val="22"/>
            <w:szCs w:val="22"/>
          </w:rPr>
          <w:tab/>
        </w:r>
        <w:r>
          <w:rPr>
            <w:rStyle w:val="1878"/>
          </w:rPr>
          <w:t xml:space="preserve">8. Справочник кодов субъектов РФ</w:t>
        </w:r>
        <w:r>
          <w:tab/>
        </w:r>
        <w:r>
          <w:fldChar w:fldCharType="begin"/>
        </w:r>
        <w:r>
          <w:instrText xml:space="preserve"> PAGEREF _Toc169785961 \h </w:instrText>
        </w:r>
        <w:r/>
        <w:r>
          <w:fldChar w:fldCharType="separate"/>
        </w:r>
        <w:r>
          <w:t xml:space="preserve">58</w:t>
        </w:r>
        <w:r>
          <w:fldChar w:fldCharType="end"/>
        </w:r>
      </w:hyperlink>
      <w:r/>
      <w:r>
        <w:rPr>
          <w:rFonts w:ascii="Calibri" w:hAnsi="Calibri"/>
          <w:b w:val="0"/>
          <w:bCs w:val="0"/>
          <w:caps w:val="0"/>
          <w:sz w:val="22"/>
          <w:szCs w:val="22"/>
        </w:rPr>
      </w:r>
    </w:p>
    <w:p>
      <w:pPr>
        <w:pStyle w:val="1900"/>
        <w:tabs>
          <w:tab w:val="left" w:pos="2410" w:leader="none"/>
        </w:tabs>
        <w:rPr>
          <w:rFonts w:ascii="Calibri" w:hAnsi="Calibri"/>
          <w:b w:val="0"/>
          <w:bCs w:val="0"/>
          <w:caps w:val="0"/>
          <w:sz w:val="22"/>
          <w:szCs w:val="22"/>
        </w:rPr>
      </w:pPr>
      <w:r/>
      <w:hyperlink w:tooltip="#_Toc169785962" w:anchor="_Toc169785962" w:history="1">
        <w:r>
          <w:rPr>
            <w:rStyle w:val="1878"/>
          </w:rPr>
          <w:t xml:space="preserve">Приложение</w:t>
        </w:r>
        <w:r>
          <w:rPr>
            <w:rFonts w:ascii="Calibri" w:hAnsi="Calibri"/>
            <w:b w:val="0"/>
            <w:bCs w:val="0"/>
            <w:caps w:val="0"/>
            <w:sz w:val="22"/>
            <w:szCs w:val="22"/>
          </w:rPr>
          <w:tab/>
        </w:r>
        <w:r>
          <w:rPr>
            <w:rStyle w:val="1878"/>
          </w:rPr>
          <w:t xml:space="preserve">9. Коды государственных внебюджетных фондов</w:t>
        </w:r>
        <w:r>
          <w:tab/>
        </w:r>
        <w:r>
          <w:fldChar w:fldCharType="begin"/>
        </w:r>
        <w:r>
          <w:instrText xml:space="preserve"> PAGEREF _Toc169785962 \h </w:instrText>
        </w:r>
        <w:r/>
        <w:r>
          <w:fldChar w:fldCharType="separate"/>
        </w:r>
        <w:r>
          <w:t xml:space="preserve">62</w:t>
        </w:r>
        <w:r>
          <w:fldChar w:fldCharType="end"/>
        </w:r>
      </w:hyperlink>
      <w:r/>
      <w:r>
        <w:rPr>
          <w:rFonts w:ascii="Calibri" w:hAnsi="Calibri"/>
          <w:b w:val="0"/>
          <w:bCs w:val="0"/>
          <w:caps w:val="0"/>
          <w:sz w:val="22"/>
          <w:szCs w:val="22"/>
        </w:rPr>
      </w:r>
    </w:p>
    <w:p>
      <w:pPr>
        <w:pStyle w:val="1900"/>
        <w:tabs>
          <w:tab w:val="left" w:pos="2410" w:leader="none"/>
        </w:tabs>
        <w:rPr>
          <w:rFonts w:ascii="Calibri" w:hAnsi="Calibri"/>
          <w:b w:val="0"/>
          <w:bCs w:val="0"/>
          <w:caps w:val="0"/>
          <w:sz w:val="22"/>
          <w:szCs w:val="22"/>
        </w:rPr>
      </w:pPr>
      <w:r/>
      <w:hyperlink w:tooltip="#_Toc169785963" w:anchor="_Toc169785963" w:history="1">
        <w:r>
          <w:rPr>
            <w:rStyle w:val="1878"/>
          </w:rPr>
          <w:t xml:space="preserve">Приложение</w:t>
        </w:r>
        <w:r>
          <w:rPr>
            <w:rFonts w:ascii="Calibri" w:hAnsi="Calibri"/>
            <w:b w:val="0"/>
            <w:bCs w:val="0"/>
            <w:caps w:val="0"/>
            <w:sz w:val="22"/>
            <w:szCs w:val="22"/>
          </w:rPr>
          <w:tab/>
        </w:r>
        <w:r>
          <w:rPr>
            <w:rStyle w:val="1878"/>
          </w:rPr>
          <w:t xml:space="preserve">10. Справочник ОКТМО бюджетов Российской Федерации в соответствии с кодом субъекта (бюджета)</w:t>
        </w:r>
        <w:r>
          <w:tab/>
        </w:r>
        <w:r>
          <w:fldChar w:fldCharType="begin"/>
        </w:r>
        <w:r>
          <w:instrText xml:space="preserve"> PAGEREF _Toc169785963 \h </w:instrText>
        </w:r>
        <w:r/>
        <w:r>
          <w:fldChar w:fldCharType="separate"/>
        </w:r>
        <w:r>
          <w:t xml:space="preserve">63</w:t>
        </w:r>
        <w:r>
          <w:fldChar w:fldCharType="end"/>
        </w:r>
      </w:hyperlink>
      <w:r/>
      <w:r>
        <w:rPr>
          <w:rFonts w:ascii="Calibri" w:hAnsi="Calibri"/>
          <w:b w:val="0"/>
          <w:bCs w:val="0"/>
          <w:caps w:val="0"/>
          <w:sz w:val="22"/>
          <w:szCs w:val="22"/>
        </w:rPr>
      </w:r>
    </w:p>
    <w:p>
      <w:pPr>
        <w:pStyle w:val="1900"/>
        <w:tabs>
          <w:tab w:val="left" w:pos="2410" w:leader="none"/>
        </w:tabs>
        <w:rPr>
          <w:rFonts w:ascii="Calibri" w:hAnsi="Calibri"/>
          <w:b w:val="0"/>
          <w:bCs w:val="0"/>
          <w:caps w:val="0"/>
          <w:sz w:val="22"/>
          <w:szCs w:val="22"/>
        </w:rPr>
      </w:pPr>
      <w:r/>
      <w:hyperlink w:tooltip="#_Toc169785964" w:anchor="_Toc169785964" w:history="1">
        <w:r>
          <w:rPr>
            <w:rStyle w:val="1878"/>
          </w:rPr>
          <w:t xml:space="preserve">Приложение</w:t>
        </w:r>
        <w:r>
          <w:rPr>
            <w:rFonts w:ascii="Calibri" w:hAnsi="Calibri"/>
            <w:b w:val="0"/>
            <w:bCs w:val="0"/>
            <w:caps w:val="0"/>
            <w:sz w:val="22"/>
            <w:szCs w:val="22"/>
          </w:rPr>
          <w:tab/>
        </w:r>
        <w:r>
          <w:rPr>
            <w:rStyle w:val="1878"/>
          </w:rPr>
          <w:t xml:space="preserve">11. Шаблоны электронных файлов</w:t>
        </w:r>
        <w:r>
          <w:tab/>
        </w:r>
        <w:r>
          <w:fldChar w:fldCharType="begin"/>
        </w:r>
        <w:r>
          <w:instrText xml:space="preserve"> PAGEREF _Toc169785964 \h </w:instrText>
        </w:r>
        <w:r/>
        <w:r>
          <w:fldChar w:fldCharType="separate"/>
        </w:r>
        <w:r>
          <w:t xml:space="preserve">64</w:t>
        </w:r>
        <w:r>
          <w:fldChar w:fldCharType="end"/>
        </w:r>
      </w:hyperlink>
      <w:r/>
      <w:r>
        <w:rPr>
          <w:rFonts w:ascii="Calibri" w:hAnsi="Calibri"/>
          <w:b w:val="0"/>
          <w:bCs w:val="0"/>
          <w:caps w:val="0"/>
          <w:sz w:val="22"/>
          <w:szCs w:val="22"/>
        </w:rPr>
      </w:r>
    </w:p>
    <w:p>
      <w:pPr>
        <w:pStyle w:val="1901"/>
        <w:rPr>
          <w:rFonts w:ascii="Calibri" w:hAnsi="Calibri"/>
          <w:bCs w:val="0"/>
          <w:iCs w:val="0"/>
          <w:sz w:val="22"/>
          <w:szCs w:val="22"/>
        </w:rPr>
      </w:pPr>
      <w:r/>
      <w:hyperlink w:tooltip="#_Toc169785965" w:anchor="_Toc169785965" w:history="1">
        <w:r>
          <w:rPr>
            <w:rStyle w:val="1878"/>
          </w:rPr>
          <w:t xml:space="preserve">1.</w:t>
        </w:r>
        <w:r>
          <w:rPr>
            <w:rFonts w:ascii="Calibri" w:hAnsi="Calibri"/>
            <w:bCs w:val="0"/>
            <w:iCs w:val="0"/>
            <w:sz w:val="22"/>
            <w:szCs w:val="22"/>
          </w:rPr>
          <w:tab/>
        </w:r>
        <w:r>
          <w:rPr>
            <w:rStyle w:val="1878"/>
          </w:rPr>
          <w:t xml:space="preserve">Форма 0503110 (код формы 410) Справка по заключению счетов бюджетного учета отчетного финансового года</w:t>
        </w:r>
        <w:r>
          <w:tab/>
        </w:r>
        <w:r>
          <w:fldChar w:fldCharType="begin"/>
        </w:r>
        <w:r>
          <w:instrText xml:space="preserve"> PAGEREF _Toc169785965 \h </w:instrText>
        </w:r>
        <w:r/>
        <w:r>
          <w:fldChar w:fldCharType="separate"/>
        </w:r>
        <w:r>
          <w:t xml:space="preserve">65</w:t>
        </w:r>
        <w:r>
          <w:fldChar w:fldCharType="end"/>
        </w:r>
      </w:hyperlink>
      <w:r/>
      <w:r>
        <w:rPr>
          <w:rFonts w:ascii="Calibri" w:hAnsi="Calibri"/>
          <w:bCs w:val="0"/>
          <w:iCs w:val="0"/>
          <w:sz w:val="22"/>
          <w:szCs w:val="22"/>
        </w:rPr>
      </w:r>
    </w:p>
    <w:p>
      <w:pPr>
        <w:pStyle w:val="1901"/>
        <w:rPr>
          <w:rFonts w:ascii="Calibri" w:hAnsi="Calibri"/>
          <w:bCs w:val="0"/>
          <w:iCs w:val="0"/>
          <w:sz w:val="22"/>
          <w:szCs w:val="22"/>
        </w:rPr>
      </w:pPr>
      <w:r/>
      <w:hyperlink w:tooltip="#_Toc169785966" w:anchor="_Toc169785966" w:history="1">
        <w:r>
          <w:rPr>
            <w:rStyle w:val="1878"/>
          </w:rPr>
          <w:t xml:space="preserve">2.</w:t>
        </w:r>
        <w:r>
          <w:rPr>
            <w:rFonts w:ascii="Calibri" w:hAnsi="Calibri"/>
            <w:bCs w:val="0"/>
            <w:iCs w:val="0"/>
            <w:sz w:val="22"/>
            <w:szCs w:val="22"/>
          </w:rPr>
          <w:tab/>
        </w:r>
        <w:r>
          <w:rPr>
            <w:rStyle w:val="1878"/>
          </w:rPr>
          <w:t xml:space="preserve">Форма 0503110 (код формы 410f) Справка по заключению счетов бюджетного учета отчетного финансового года (с территориальным государственным внебюджетным фондом)</w:t>
        </w:r>
        <w:r>
          <w:tab/>
        </w:r>
        <w:r>
          <w:fldChar w:fldCharType="begin"/>
        </w:r>
        <w:r>
          <w:instrText xml:space="preserve"> PAGEREF _Toc169785966 \h </w:instrText>
        </w:r>
        <w:r/>
        <w:r>
          <w:fldChar w:fldCharType="separate"/>
        </w:r>
        <w:r>
          <w:t xml:space="preserve">69</w:t>
        </w:r>
        <w:r>
          <w:fldChar w:fldCharType="end"/>
        </w:r>
      </w:hyperlink>
      <w:r/>
      <w:r>
        <w:rPr>
          <w:rFonts w:ascii="Calibri" w:hAnsi="Calibri"/>
          <w:bCs w:val="0"/>
          <w:iCs w:val="0"/>
          <w:sz w:val="22"/>
          <w:szCs w:val="22"/>
        </w:rPr>
      </w:r>
    </w:p>
    <w:p>
      <w:pPr>
        <w:pStyle w:val="1901"/>
        <w:rPr>
          <w:rFonts w:ascii="Calibri" w:hAnsi="Calibri"/>
          <w:bCs w:val="0"/>
          <w:iCs w:val="0"/>
          <w:sz w:val="22"/>
          <w:szCs w:val="22"/>
        </w:rPr>
      </w:pPr>
      <w:r/>
      <w:hyperlink w:tooltip="#_Toc169785967" w:anchor="_Toc169785967" w:history="1">
        <w:r>
          <w:rPr>
            <w:rStyle w:val="1878"/>
          </w:rPr>
          <w:t xml:space="preserve">3.</w:t>
        </w:r>
        <w:r>
          <w:rPr>
            <w:rFonts w:ascii="Calibri" w:hAnsi="Calibri"/>
            <w:bCs w:val="0"/>
            <w:iCs w:val="0"/>
            <w:sz w:val="22"/>
            <w:szCs w:val="22"/>
          </w:rPr>
          <w:tab/>
        </w:r>
        <w:r>
          <w:rPr>
            <w:rStyle w:val="1878"/>
          </w:rPr>
          <w:t xml:space="preserve">Форма 0503110 (код формы 410s). Справка по заключению счетов бюджетного учета отчетного финансового года (бюджет субъекта Российской Федерации)</w:t>
        </w:r>
        <w:r>
          <w:tab/>
        </w:r>
        <w:r>
          <w:fldChar w:fldCharType="begin"/>
        </w:r>
        <w:r>
          <w:instrText xml:space="preserve"> PAGEREF _Toc169785967 \h </w:instrText>
        </w:r>
        <w:r/>
        <w:r>
          <w:fldChar w:fldCharType="separate"/>
        </w:r>
        <w:r>
          <w:t xml:space="preserve">69</w:t>
        </w:r>
        <w:r>
          <w:fldChar w:fldCharType="end"/>
        </w:r>
      </w:hyperlink>
      <w:r/>
      <w:r>
        <w:rPr>
          <w:rFonts w:ascii="Calibri" w:hAnsi="Calibri"/>
          <w:bCs w:val="0"/>
          <w:iCs w:val="0"/>
          <w:sz w:val="22"/>
          <w:szCs w:val="22"/>
        </w:rPr>
      </w:r>
    </w:p>
    <w:p>
      <w:pPr>
        <w:pStyle w:val="1901"/>
        <w:rPr>
          <w:rFonts w:ascii="Calibri" w:hAnsi="Calibri"/>
          <w:bCs w:val="0"/>
          <w:iCs w:val="0"/>
          <w:sz w:val="22"/>
          <w:szCs w:val="22"/>
        </w:rPr>
      </w:pPr>
      <w:r/>
      <w:hyperlink w:tooltip="#_Toc169785968" w:anchor="_Toc169785968" w:history="1">
        <w:r>
          <w:rPr>
            <w:rStyle w:val="1878"/>
          </w:rPr>
          <w:t xml:space="preserve">4.</w:t>
        </w:r>
        <w:r>
          <w:rPr>
            <w:rFonts w:ascii="Calibri" w:hAnsi="Calibri"/>
            <w:bCs w:val="0"/>
            <w:iCs w:val="0"/>
            <w:sz w:val="22"/>
            <w:szCs w:val="22"/>
          </w:rPr>
          <w:tab/>
        </w:r>
        <w:r>
          <w:rPr>
            <w:rStyle w:val="1878"/>
          </w:rPr>
          <w:t xml:space="preserve">Форма 0503110 (код формы 410m). Справка по заключению счетов бюджетного учета отчетного финансового года (местные бюджеты (свод))</w:t>
        </w:r>
        <w:r>
          <w:tab/>
        </w:r>
        <w:r>
          <w:fldChar w:fldCharType="begin"/>
        </w:r>
        <w:r>
          <w:instrText xml:space="preserve"> PAGEREF _Toc169785968 \h </w:instrText>
        </w:r>
        <w:r/>
        <w:r>
          <w:fldChar w:fldCharType="separate"/>
        </w:r>
        <w:r>
          <w:t xml:space="preserve">70</w:t>
        </w:r>
        <w:r>
          <w:fldChar w:fldCharType="end"/>
        </w:r>
      </w:hyperlink>
      <w:r/>
      <w:r>
        <w:rPr>
          <w:rFonts w:ascii="Calibri" w:hAnsi="Calibri"/>
          <w:bCs w:val="0"/>
          <w:iCs w:val="0"/>
          <w:sz w:val="22"/>
          <w:szCs w:val="22"/>
        </w:rPr>
      </w:r>
    </w:p>
    <w:p>
      <w:pPr>
        <w:pStyle w:val="1901"/>
        <w:rPr>
          <w:rFonts w:ascii="Calibri" w:hAnsi="Calibri"/>
          <w:bCs w:val="0"/>
          <w:iCs w:val="0"/>
          <w:sz w:val="22"/>
          <w:szCs w:val="22"/>
        </w:rPr>
      </w:pPr>
      <w:r/>
      <w:hyperlink w:tooltip="#_Toc169785969" w:anchor="_Toc169785969" w:history="1">
        <w:r>
          <w:rPr>
            <w:rStyle w:val="1878"/>
          </w:rPr>
          <w:t xml:space="preserve">5.</w:t>
        </w:r>
        <w:r>
          <w:rPr>
            <w:rFonts w:ascii="Calibri" w:hAnsi="Calibri"/>
            <w:bCs w:val="0"/>
            <w:iCs w:val="0"/>
            <w:sz w:val="22"/>
            <w:szCs w:val="22"/>
          </w:rPr>
          <w:tab/>
        </w:r>
        <w:r>
          <w:rPr>
            <w:rStyle w:val="1878"/>
          </w:rPr>
          <w:t xml:space="preserve">Форма 0503110 (код формы 410t). Справка по заключению счетов бюджетного учета отчетного финансового года (территориальный фонд обязательного медицинского страхования)</w:t>
        </w:r>
        <w:r>
          <w:tab/>
        </w:r>
        <w:r>
          <w:fldChar w:fldCharType="begin"/>
        </w:r>
        <w:r>
          <w:instrText xml:space="preserve"> PAGEREF _Toc169785969 \h </w:instrText>
        </w:r>
        <w:r/>
        <w:r>
          <w:fldChar w:fldCharType="separate"/>
        </w:r>
        <w:r>
          <w:t xml:space="preserve">70</w:t>
        </w:r>
        <w:r>
          <w:fldChar w:fldCharType="end"/>
        </w:r>
      </w:hyperlink>
      <w:r/>
      <w:r>
        <w:rPr>
          <w:rFonts w:ascii="Calibri" w:hAnsi="Calibri"/>
          <w:bCs w:val="0"/>
          <w:iCs w:val="0"/>
          <w:sz w:val="22"/>
          <w:szCs w:val="22"/>
        </w:rPr>
      </w:r>
    </w:p>
    <w:p>
      <w:pPr>
        <w:pStyle w:val="1901"/>
        <w:rPr>
          <w:rFonts w:ascii="Calibri" w:hAnsi="Calibri"/>
          <w:bCs w:val="0"/>
          <w:iCs w:val="0"/>
          <w:sz w:val="22"/>
          <w:szCs w:val="22"/>
        </w:rPr>
      </w:pPr>
      <w:r/>
      <w:hyperlink w:tooltip="#_Toc169785970" w:anchor="_Toc169785970" w:history="1">
        <w:r>
          <w:rPr>
            <w:rStyle w:val="1878"/>
          </w:rPr>
          <w:t xml:space="preserve">6.</w:t>
        </w:r>
        <w:r>
          <w:rPr>
            <w:rFonts w:ascii="Calibri" w:hAnsi="Calibri"/>
            <w:bCs w:val="0"/>
            <w:iCs w:val="0"/>
            <w:sz w:val="22"/>
            <w:szCs w:val="22"/>
          </w:rPr>
          <w:tab/>
        </w:r>
        <w:r>
          <w:rPr>
            <w:rStyle w:val="1878"/>
          </w:rPr>
          <w:t xml:space="preserve">Форма 0503110 (код формы 110). Справка по заключению счетов бюджетного учета отчетного финансового года (консолидированный бюджет субъекта)</w:t>
        </w:r>
        <w:r>
          <w:tab/>
        </w:r>
        <w:r>
          <w:fldChar w:fldCharType="begin"/>
        </w:r>
        <w:r>
          <w:instrText xml:space="preserve"> PAGEREF _Toc169785970 \h </w:instrText>
        </w:r>
        <w:r/>
        <w:r>
          <w:fldChar w:fldCharType="separate"/>
        </w:r>
        <w:r>
          <w:t xml:space="preserve">71</w:t>
        </w:r>
        <w:r>
          <w:fldChar w:fldCharType="end"/>
        </w:r>
      </w:hyperlink>
      <w:r/>
      <w:r>
        <w:rPr>
          <w:rFonts w:ascii="Calibri" w:hAnsi="Calibri"/>
          <w:bCs w:val="0"/>
          <w:iCs w:val="0"/>
          <w:sz w:val="22"/>
          <w:szCs w:val="22"/>
        </w:rPr>
      </w:r>
    </w:p>
    <w:p>
      <w:pPr>
        <w:pStyle w:val="1901"/>
        <w:rPr>
          <w:rFonts w:ascii="Calibri" w:hAnsi="Calibri"/>
          <w:bCs w:val="0"/>
          <w:iCs w:val="0"/>
          <w:sz w:val="22"/>
          <w:szCs w:val="22"/>
        </w:rPr>
      </w:pPr>
      <w:r/>
      <w:hyperlink w:tooltip="#_Toc169785971" w:anchor="_Toc169785971" w:history="1">
        <w:r>
          <w:rPr>
            <w:rStyle w:val="1878"/>
          </w:rPr>
          <w:t xml:space="preserve">7.</w:t>
        </w:r>
        <w:r>
          <w:rPr>
            <w:rFonts w:ascii="Calibri" w:hAnsi="Calibri"/>
            <w:bCs w:val="0"/>
            <w:iCs w:val="0"/>
            <w:sz w:val="22"/>
            <w:szCs w:val="22"/>
          </w:rPr>
          <w:tab/>
        </w:r>
        <w:r>
          <w:rPr>
            <w:rStyle w:val="1878"/>
          </w:rPr>
          <w:t xml:space="preserve">Форма 0503117 (код формы 117). Отчет об исполнении бюджета</w:t>
        </w:r>
        <w:r>
          <w:tab/>
        </w:r>
        <w:r>
          <w:fldChar w:fldCharType="begin"/>
        </w:r>
        <w:r>
          <w:instrText xml:space="preserve"> PAGEREF _Toc169785971 \h </w:instrText>
        </w:r>
        <w:r/>
        <w:r>
          <w:fldChar w:fldCharType="separate"/>
        </w:r>
        <w:r>
          <w:t xml:space="preserve">71</w:t>
        </w:r>
        <w:r>
          <w:fldChar w:fldCharType="end"/>
        </w:r>
      </w:hyperlink>
      <w:r/>
      <w:r>
        <w:rPr>
          <w:rFonts w:ascii="Calibri" w:hAnsi="Calibri"/>
          <w:bCs w:val="0"/>
          <w:iCs w:val="0"/>
          <w:sz w:val="22"/>
          <w:szCs w:val="22"/>
        </w:rPr>
      </w:r>
    </w:p>
    <w:p>
      <w:pPr>
        <w:pStyle w:val="1901"/>
        <w:rPr>
          <w:rFonts w:ascii="Calibri" w:hAnsi="Calibri"/>
          <w:bCs w:val="0"/>
          <w:iCs w:val="0"/>
          <w:sz w:val="22"/>
          <w:szCs w:val="22"/>
        </w:rPr>
      </w:pPr>
      <w:r/>
      <w:hyperlink w:tooltip="#_Toc169785972" w:anchor="_Toc169785972" w:history="1">
        <w:r>
          <w:rPr>
            <w:rStyle w:val="1878"/>
          </w:rPr>
          <w:t xml:space="preserve">8.</w:t>
        </w:r>
        <w:r>
          <w:rPr>
            <w:rFonts w:ascii="Calibri" w:hAnsi="Calibri"/>
            <w:bCs w:val="0"/>
            <w:iCs w:val="0"/>
            <w:sz w:val="22"/>
            <w:szCs w:val="22"/>
          </w:rPr>
          <w:tab/>
        </w:r>
        <w:r>
          <w:rPr>
            <w:rStyle w:val="1878"/>
          </w:rPr>
          <w:t xml:space="preserve">Форма 0503117-НП (код формы 117</w:t>
        </w:r>
        <w:r>
          <w:rPr>
            <w:rStyle w:val="1878"/>
            <w:lang w:val="en-US"/>
          </w:rPr>
          <w:t xml:space="preserve">np</w:t>
        </w:r>
        <w:r>
          <w:rPr>
            <w:rStyle w:val="1878"/>
          </w:rPr>
          <w:t xml:space="preserve">). Отчет об исполнении бюджета (по национальным проектам)</w:t>
        </w:r>
        <w:r>
          <w:tab/>
        </w:r>
        <w:r>
          <w:fldChar w:fldCharType="begin"/>
        </w:r>
        <w:r>
          <w:instrText xml:space="preserve"> PAGEREF _Toc169785972 \h </w:instrText>
        </w:r>
        <w:r/>
        <w:r>
          <w:fldChar w:fldCharType="separate"/>
        </w:r>
        <w:r>
          <w:t xml:space="preserve">74</w:t>
        </w:r>
        <w:r>
          <w:fldChar w:fldCharType="end"/>
        </w:r>
      </w:hyperlink>
      <w:r/>
      <w:r>
        <w:rPr>
          <w:rFonts w:ascii="Calibri" w:hAnsi="Calibri"/>
          <w:bCs w:val="0"/>
          <w:iCs w:val="0"/>
          <w:sz w:val="22"/>
          <w:szCs w:val="22"/>
        </w:rPr>
      </w:r>
    </w:p>
    <w:p>
      <w:pPr>
        <w:pStyle w:val="1901"/>
        <w:rPr>
          <w:rFonts w:ascii="Calibri" w:hAnsi="Calibri"/>
          <w:bCs w:val="0"/>
          <w:iCs w:val="0"/>
          <w:sz w:val="22"/>
          <w:szCs w:val="22"/>
        </w:rPr>
      </w:pPr>
      <w:r/>
      <w:hyperlink w:tooltip="#_Toc169785973" w:anchor="_Toc169785973" w:history="1">
        <w:r>
          <w:rPr>
            <w:rStyle w:val="1878"/>
          </w:rPr>
          <w:t xml:space="preserve">9.</w:t>
        </w:r>
        <w:r>
          <w:rPr>
            <w:rFonts w:ascii="Calibri" w:hAnsi="Calibri"/>
            <w:bCs w:val="0"/>
            <w:iCs w:val="0"/>
            <w:sz w:val="22"/>
            <w:szCs w:val="22"/>
          </w:rPr>
          <w:tab/>
        </w:r>
        <w:r>
          <w:rPr>
            <w:rStyle w:val="1878"/>
          </w:rPr>
          <w:t xml:space="preserve">Форма 0503117-НП (код формы 417</w:t>
        </w:r>
        <w:r>
          <w:rPr>
            <w:rStyle w:val="1878"/>
            <w:lang w:val="en-US"/>
          </w:rPr>
          <w:t xml:space="preserve">np</w:t>
        </w:r>
        <w:r>
          <w:rPr>
            <w:rStyle w:val="1878"/>
          </w:rPr>
          <w:t xml:space="preserve">). Отчет об исполнении бюджета (по национальным проектам)</w:t>
        </w:r>
        <w:r>
          <w:tab/>
        </w:r>
        <w:r>
          <w:fldChar w:fldCharType="begin"/>
        </w:r>
        <w:r>
          <w:instrText xml:space="preserve"> PAGEREF _Toc169785973 \h </w:instrText>
        </w:r>
        <w:r/>
        <w:r>
          <w:fldChar w:fldCharType="separate"/>
        </w:r>
        <w:r>
          <w:t xml:space="preserve">75</w:t>
        </w:r>
        <w:r>
          <w:fldChar w:fldCharType="end"/>
        </w:r>
      </w:hyperlink>
      <w:r/>
      <w:r>
        <w:rPr>
          <w:rFonts w:ascii="Calibri" w:hAnsi="Calibri"/>
          <w:bCs w:val="0"/>
          <w:iCs w:val="0"/>
          <w:sz w:val="22"/>
          <w:szCs w:val="22"/>
        </w:rPr>
      </w:r>
    </w:p>
    <w:p>
      <w:pPr>
        <w:pStyle w:val="1901"/>
        <w:rPr>
          <w:rFonts w:ascii="Calibri" w:hAnsi="Calibri"/>
          <w:bCs w:val="0"/>
          <w:iCs w:val="0"/>
          <w:sz w:val="22"/>
          <w:szCs w:val="22"/>
        </w:rPr>
      </w:pPr>
      <w:r/>
      <w:hyperlink w:tooltip="#_Toc169785974" w:anchor="_Toc169785974" w:history="1">
        <w:r>
          <w:rPr>
            <w:rStyle w:val="1878"/>
          </w:rPr>
          <w:t xml:space="preserve">10.</w:t>
        </w:r>
        <w:r>
          <w:rPr>
            <w:rFonts w:ascii="Calibri" w:hAnsi="Calibri"/>
            <w:bCs w:val="0"/>
            <w:iCs w:val="0"/>
            <w:sz w:val="22"/>
            <w:szCs w:val="22"/>
          </w:rPr>
          <w:tab/>
        </w:r>
        <w:r>
          <w:rPr>
            <w:rStyle w:val="1878"/>
          </w:rPr>
          <w:t xml:space="preserve">Форма 0503120 (код формы 120). Баланс исполнения бюджета</w:t>
        </w:r>
        <w:r>
          <w:tab/>
        </w:r>
        <w:r>
          <w:fldChar w:fldCharType="begin"/>
        </w:r>
        <w:r>
          <w:instrText xml:space="preserve"> PAGEREF _Toc169785974 \h </w:instrText>
        </w:r>
        <w:r/>
        <w:r>
          <w:fldChar w:fldCharType="separate"/>
        </w:r>
        <w:r>
          <w:t xml:space="preserve">76</w:t>
        </w:r>
        <w:r>
          <w:fldChar w:fldCharType="end"/>
        </w:r>
      </w:hyperlink>
      <w:r/>
      <w:r>
        <w:rPr>
          <w:rFonts w:ascii="Calibri" w:hAnsi="Calibri"/>
          <w:bCs w:val="0"/>
          <w:iCs w:val="0"/>
          <w:sz w:val="22"/>
          <w:szCs w:val="22"/>
        </w:rPr>
      </w:r>
    </w:p>
    <w:p>
      <w:pPr>
        <w:pStyle w:val="1901"/>
        <w:rPr>
          <w:rFonts w:ascii="Calibri" w:hAnsi="Calibri"/>
          <w:bCs w:val="0"/>
          <w:iCs w:val="0"/>
          <w:sz w:val="22"/>
          <w:szCs w:val="22"/>
        </w:rPr>
      </w:pPr>
      <w:r/>
      <w:hyperlink w:tooltip="#_Toc169785975" w:anchor="_Toc169785975" w:history="1">
        <w:r>
          <w:rPr>
            <w:rStyle w:val="1878"/>
          </w:rPr>
          <w:t xml:space="preserve">11.</w:t>
        </w:r>
        <w:r>
          <w:rPr>
            <w:rFonts w:ascii="Calibri" w:hAnsi="Calibri"/>
            <w:bCs w:val="0"/>
            <w:iCs w:val="0"/>
            <w:sz w:val="22"/>
            <w:szCs w:val="22"/>
          </w:rPr>
          <w:tab/>
        </w:r>
        <w:r>
          <w:rPr>
            <w:rStyle w:val="1878"/>
          </w:rPr>
          <w:t xml:space="preserve">Форма 0503121 (код формы 121). Отчет о финансовых результатах деятельности</w:t>
        </w:r>
        <w:r>
          <w:tab/>
        </w:r>
        <w:r>
          <w:fldChar w:fldCharType="begin"/>
        </w:r>
        <w:r>
          <w:instrText xml:space="preserve"> PAGEREF _Toc169785975 \h </w:instrText>
        </w:r>
        <w:r/>
        <w:r>
          <w:fldChar w:fldCharType="separate"/>
        </w:r>
        <w:r>
          <w:t xml:space="preserve">78</w:t>
        </w:r>
        <w:r>
          <w:fldChar w:fldCharType="end"/>
        </w:r>
      </w:hyperlink>
      <w:r/>
      <w:r>
        <w:rPr>
          <w:rFonts w:ascii="Calibri" w:hAnsi="Calibri"/>
          <w:bCs w:val="0"/>
          <w:iCs w:val="0"/>
          <w:sz w:val="22"/>
          <w:szCs w:val="22"/>
        </w:rPr>
      </w:r>
    </w:p>
    <w:p>
      <w:pPr>
        <w:pStyle w:val="1901"/>
        <w:rPr>
          <w:rFonts w:ascii="Calibri" w:hAnsi="Calibri"/>
          <w:bCs w:val="0"/>
          <w:iCs w:val="0"/>
          <w:sz w:val="22"/>
          <w:szCs w:val="22"/>
        </w:rPr>
      </w:pPr>
      <w:r/>
      <w:hyperlink w:tooltip="#_Toc169785976" w:anchor="_Toc169785976" w:history="1">
        <w:r>
          <w:rPr>
            <w:rStyle w:val="1878"/>
          </w:rPr>
          <w:t xml:space="preserve">12.</w:t>
        </w:r>
        <w:r>
          <w:rPr>
            <w:rFonts w:ascii="Calibri" w:hAnsi="Calibri"/>
            <w:bCs w:val="0"/>
            <w:iCs w:val="0"/>
            <w:sz w:val="22"/>
            <w:szCs w:val="22"/>
          </w:rPr>
          <w:tab/>
        </w:r>
        <w:r>
          <w:rPr>
            <w:rStyle w:val="1878"/>
          </w:rPr>
          <w:t xml:space="preserve">Форма 0503123 (код формы 123). Отчет о движении денежных средств</w:t>
        </w:r>
        <w:r>
          <w:tab/>
        </w:r>
        <w:r>
          <w:fldChar w:fldCharType="begin"/>
        </w:r>
        <w:r>
          <w:instrText xml:space="preserve"> PAGEREF _Toc169785976 \h </w:instrText>
        </w:r>
        <w:r/>
        <w:r>
          <w:fldChar w:fldCharType="separate"/>
        </w:r>
        <w:r>
          <w:t xml:space="preserve">79</w:t>
        </w:r>
        <w:r>
          <w:fldChar w:fldCharType="end"/>
        </w:r>
      </w:hyperlink>
      <w:r/>
      <w:r>
        <w:rPr>
          <w:rFonts w:ascii="Calibri" w:hAnsi="Calibri"/>
          <w:bCs w:val="0"/>
          <w:iCs w:val="0"/>
          <w:sz w:val="22"/>
          <w:szCs w:val="22"/>
        </w:rPr>
      </w:r>
    </w:p>
    <w:p>
      <w:pPr>
        <w:pStyle w:val="1901"/>
        <w:rPr>
          <w:rFonts w:ascii="Calibri" w:hAnsi="Calibri"/>
          <w:bCs w:val="0"/>
          <w:iCs w:val="0"/>
          <w:sz w:val="22"/>
          <w:szCs w:val="22"/>
        </w:rPr>
      </w:pPr>
      <w:r/>
      <w:hyperlink w:tooltip="#_Toc169785977" w:anchor="_Toc169785977" w:history="1">
        <w:r>
          <w:rPr>
            <w:rStyle w:val="1878"/>
          </w:rPr>
          <w:t xml:space="preserve">13.</w:t>
        </w:r>
        <w:r>
          <w:rPr>
            <w:rFonts w:ascii="Calibri" w:hAnsi="Calibri"/>
            <w:bCs w:val="0"/>
            <w:iCs w:val="0"/>
            <w:sz w:val="22"/>
            <w:szCs w:val="22"/>
          </w:rPr>
          <w:tab/>
        </w:r>
        <w:r>
          <w:rPr>
            <w:rStyle w:val="1878"/>
          </w:rPr>
          <w:t xml:space="preserve">Форма 0503125 (код формы 425). Справка по консолидируемым расчетам.</w:t>
        </w:r>
        <w:r>
          <w:tab/>
        </w:r>
        <w:r>
          <w:fldChar w:fldCharType="begin"/>
        </w:r>
        <w:r>
          <w:instrText xml:space="preserve"> PAGEREF _Toc169785977 \h </w:instrText>
        </w:r>
        <w:r/>
        <w:r>
          <w:fldChar w:fldCharType="separate"/>
        </w:r>
        <w:r>
          <w:t xml:space="preserve">81</w:t>
        </w:r>
        <w:r>
          <w:fldChar w:fldCharType="end"/>
        </w:r>
      </w:hyperlink>
      <w:r/>
      <w:r>
        <w:rPr>
          <w:rFonts w:ascii="Calibri" w:hAnsi="Calibri"/>
          <w:bCs w:val="0"/>
          <w:iCs w:val="0"/>
          <w:sz w:val="22"/>
          <w:szCs w:val="22"/>
        </w:rPr>
      </w:r>
    </w:p>
    <w:p>
      <w:pPr>
        <w:pStyle w:val="1901"/>
        <w:rPr>
          <w:rFonts w:ascii="Calibri" w:hAnsi="Calibri"/>
          <w:bCs w:val="0"/>
          <w:iCs w:val="0"/>
          <w:sz w:val="22"/>
          <w:szCs w:val="22"/>
        </w:rPr>
      </w:pPr>
      <w:r/>
      <w:hyperlink w:tooltip="#_Toc169785978" w:anchor="_Toc169785978" w:history="1">
        <w:r>
          <w:rPr>
            <w:rStyle w:val="1878"/>
          </w:rPr>
          <w:t xml:space="preserve">14.</w:t>
        </w:r>
        <w:r>
          <w:rPr>
            <w:rFonts w:ascii="Calibri" w:hAnsi="Calibri"/>
            <w:bCs w:val="0"/>
            <w:iCs w:val="0"/>
            <w:sz w:val="22"/>
            <w:szCs w:val="22"/>
          </w:rPr>
          <w:tab/>
        </w:r>
        <w:r>
          <w:rPr>
            <w:rStyle w:val="1878"/>
          </w:rPr>
          <w:t xml:space="preserve">Форма 0503125 (код формы 125). Справка по консолидируемым расчетам</w:t>
        </w:r>
        <w:r>
          <w:tab/>
        </w:r>
        <w:r>
          <w:fldChar w:fldCharType="begin"/>
        </w:r>
        <w:r>
          <w:instrText xml:space="preserve"> PAGEREF _Toc169785978 \h </w:instrText>
        </w:r>
        <w:r/>
        <w:r>
          <w:fldChar w:fldCharType="separate"/>
        </w:r>
        <w:r>
          <w:t xml:space="preserve">84</w:t>
        </w:r>
        <w:r>
          <w:fldChar w:fldCharType="end"/>
        </w:r>
      </w:hyperlink>
      <w:r/>
      <w:r>
        <w:rPr>
          <w:rFonts w:ascii="Calibri" w:hAnsi="Calibri"/>
          <w:bCs w:val="0"/>
          <w:iCs w:val="0"/>
          <w:sz w:val="22"/>
          <w:szCs w:val="22"/>
        </w:rPr>
      </w:r>
    </w:p>
    <w:p>
      <w:pPr>
        <w:pStyle w:val="1901"/>
        <w:rPr>
          <w:rFonts w:ascii="Calibri" w:hAnsi="Calibri"/>
          <w:bCs w:val="0"/>
          <w:iCs w:val="0"/>
          <w:sz w:val="22"/>
          <w:szCs w:val="22"/>
        </w:rPr>
      </w:pPr>
      <w:r/>
      <w:hyperlink w:tooltip="#_Toc169785979" w:anchor="_Toc169785979" w:history="1">
        <w:r>
          <w:rPr>
            <w:rStyle w:val="1878"/>
          </w:rPr>
          <w:t xml:space="preserve">15.</w:t>
        </w:r>
        <w:r>
          <w:rPr>
            <w:rFonts w:ascii="Calibri" w:hAnsi="Calibri"/>
            <w:bCs w:val="0"/>
            <w:iCs w:val="0"/>
            <w:sz w:val="22"/>
            <w:szCs w:val="22"/>
          </w:rPr>
          <w:tab/>
        </w:r>
        <w:r>
          <w:rPr>
            <w:rStyle w:val="1878"/>
          </w:rPr>
          <w:t xml:space="preserve">Форма 0503128 (код формы 128). Отчет о бюджетных обязательствах</w:t>
        </w:r>
        <w:r>
          <w:tab/>
        </w:r>
        <w:r>
          <w:fldChar w:fldCharType="begin"/>
        </w:r>
        <w:r>
          <w:instrText xml:space="preserve"> PAGEREF _Toc169785979 \h </w:instrText>
        </w:r>
        <w:r/>
        <w:r>
          <w:fldChar w:fldCharType="separate"/>
        </w:r>
        <w:r>
          <w:t xml:space="preserve">85</w:t>
        </w:r>
        <w:r>
          <w:fldChar w:fldCharType="end"/>
        </w:r>
      </w:hyperlink>
      <w:r/>
      <w:r>
        <w:rPr>
          <w:rFonts w:ascii="Calibri" w:hAnsi="Calibri"/>
          <w:bCs w:val="0"/>
          <w:iCs w:val="0"/>
          <w:sz w:val="22"/>
          <w:szCs w:val="22"/>
        </w:rPr>
      </w:r>
    </w:p>
    <w:p>
      <w:pPr>
        <w:pStyle w:val="1901"/>
        <w:rPr>
          <w:rFonts w:ascii="Calibri" w:hAnsi="Calibri"/>
          <w:bCs w:val="0"/>
          <w:iCs w:val="0"/>
          <w:sz w:val="22"/>
          <w:szCs w:val="22"/>
        </w:rPr>
      </w:pPr>
      <w:r/>
      <w:hyperlink w:tooltip="#_Toc169785980" w:anchor="_Toc169785980" w:history="1">
        <w:r>
          <w:rPr>
            <w:rStyle w:val="1878"/>
          </w:rPr>
          <w:t xml:space="preserve">16.</w:t>
        </w:r>
        <w:r>
          <w:rPr>
            <w:rFonts w:ascii="Calibri" w:hAnsi="Calibri"/>
            <w:bCs w:val="0"/>
            <w:iCs w:val="0"/>
            <w:sz w:val="22"/>
            <w:szCs w:val="22"/>
          </w:rPr>
          <w:tab/>
        </w:r>
        <w:r>
          <w:rPr>
            <w:rStyle w:val="1878"/>
          </w:rPr>
          <w:t xml:space="preserve">Форма 0503128-НП (код формы 128</w:t>
        </w:r>
        <w:r>
          <w:rPr>
            <w:rStyle w:val="1878"/>
            <w:lang w:val="en-US"/>
          </w:rPr>
          <w:t xml:space="preserve">np</w:t>
        </w:r>
        <w:r>
          <w:rPr>
            <w:rStyle w:val="1878"/>
          </w:rPr>
          <w:t xml:space="preserve">). Отчет о бюджетных обязательствах (по национальным проектам)</w:t>
        </w:r>
        <w:r>
          <w:tab/>
        </w:r>
        <w:r>
          <w:fldChar w:fldCharType="begin"/>
        </w:r>
        <w:r>
          <w:instrText xml:space="preserve"> PAGEREF _Toc169785980 \h </w:instrText>
        </w:r>
        <w:r/>
        <w:r>
          <w:fldChar w:fldCharType="separate"/>
        </w:r>
        <w:r>
          <w:t xml:space="preserve">87</w:t>
        </w:r>
        <w:r>
          <w:fldChar w:fldCharType="end"/>
        </w:r>
      </w:hyperlink>
      <w:r/>
      <w:r>
        <w:rPr>
          <w:rFonts w:ascii="Calibri" w:hAnsi="Calibri"/>
          <w:bCs w:val="0"/>
          <w:iCs w:val="0"/>
          <w:sz w:val="22"/>
          <w:szCs w:val="22"/>
        </w:rPr>
      </w:r>
    </w:p>
    <w:p>
      <w:pPr>
        <w:pStyle w:val="1901"/>
        <w:rPr>
          <w:rFonts w:ascii="Calibri" w:hAnsi="Calibri"/>
          <w:bCs w:val="0"/>
          <w:iCs w:val="0"/>
          <w:sz w:val="22"/>
          <w:szCs w:val="22"/>
        </w:rPr>
      </w:pPr>
      <w:r/>
      <w:hyperlink w:tooltip="#_Toc169785981" w:anchor="_Toc169785981" w:history="1">
        <w:r>
          <w:rPr>
            <w:rStyle w:val="1878"/>
          </w:rPr>
          <w:t xml:space="preserve">17.</w:t>
        </w:r>
        <w:r>
          <w:rPr>
            <w:rFonts w:ascii="Calibri" w:hAnsi="Calibri"/>
            <w:bCs w:val="0"/>
            <w:iCs w:val="0"/>
            <w:sz w:val="22"/>
            <w:szCs w:val="22"/>
          </w:rPr>
          <w:tab/>
        </w:r>
        <w:r>
          <w:rPr>
            <w:rStyle w:val="1878"/>
          </w:rPr>
          <w:t xml:space="preserve">Форма 0503128-НП (код формы 438</w:t>
        </w:r>
        <w:r>
          <w:rPr>
            <w:rStyle w:val="1878"/>
            <w:lang w:val="en-US"/>
          </w:rPr>
          <w:t xml:space="preserve">np</w:t>
        </w:r>
        <w:r>
          <w:rPr>
            <w:rStyle w:val="1878"/>
          </w:rPr>
          <w:t xml:space="preserve">). Отчет о бюджетных обязательствах (по национальным проектам)</w:t>
        </w:r>
        <w:r>
          <w:tab/>
        </w:r>
        <w:r>
          <w:fldChar w:fldCharType="begin"/>
        </w:r>
        <w:r>
          <w:instrText xml:space="preserve"> PAGEREF _Toc169785981 \h </w:instrText>
        </w:r>
        <w:r/>
        <w:r>
          <w:fldChar w:fldCharType="separate"/>
        </w:r>
        <w:r>
          <w:t xml:space="preserve">88</w:t>
        </w:r>
        <w:r>
          <w:fldChar w:fldCharType="end"/>
        </w:r>
      </w:hyperlink>
      <w:r/>
      <w:r>
        <w:rPr>
          <w:rFonts w:ascii="Calibri" w:hAnsi="Calibri"/>
          <w:bCs w:val="0"/>
          <w:iCs w:val="0"/>
          <w:sz w:val="22"/>
          <w:szCs w:val="22"/>
        </w:rPr>
      </w:r>
    </w:p>
    <w:p>
      <w:pPr>
        <w:pStyle w:val="1901"/>
        <w:rPr>
          <w:rFonts w:ascii="Calibri" w:hAnsi="Calibri"/>
          <w:bCs w:val="0"/>
          <w:iCs w:val="0"/>
          <w:sz w:val="22"/>
          <w:szCs w:val="22"/>
        </w:rPr>
      </w:pPr>
      <w:r/>
      <w:hyperlink w:tooltip="#_Toc169785982" w:anchor="_Toc169785982" w:history="1">
        <w:r>
          <w:rPr>
            <w:rStyle w:val="1878"/>
          </w:rPr>
          <w:t xml:space="preserve">18.</w:t>
        </w:r>
        <w:r>
          <w:rPr>
            <w:rFonts w:ascii="Calibri" w:hAnsi="Calibri"/>
            <w:bCs w:val="0"/>
            <w:iCs w:val="0"/>
            <w:sz w:val="22"/>
            <w:szCs w:val="22"/>
          </w:rPr>
          <w:tab/>
        </w:r>
        <w:r>
          <w:rPr>
            <w:rStyle w:val="1878"/>
          </w:rPr>
          <w:t xml:space="preserve">Форма 0503160 (код формы 160). Пояснительная записка</w:t>
        </w:r>
        <w:r>
          <w:tab/>
        </w:r>
        <w:r>
          <w:fldChar w:fldCharType="begin"/>
        </w:r>
        <w:r>
          <w:instrText xml:space="preserve"> PAGEREF _Toc169785982 \h </w:instrText>
        </w:r>
        <w:r/>
        <w:r>
          <w:fldChar w:fldCharType="separate"/>
        </w:r>
        <w:r>
          <w:t xml:space="preserve">89</w:t>
        </w:r>
        <w:r>
          <w:fldChar w:fldCharType="end"/>
        </w:r>
      </w:hyperlink>
      <w:r/>
      <w:r>
        <w:rPr>
          <w:rFonts w:ascii="Calibri" w:hAnsi="Calibri"/>
          <w:bCs w:val="0"/>
          <w:iCs w:val="0"/>
          <w:sz w:val="22"/>
          <w:szCs w:val="22"/>
        </w:rPr>
      </w:r>
    </w:p>
    <w:p>
      <w:pPr>
        <w:pStyle w:val="1901"/>
        <w:rPr>
          <w:rFonts w:ascii="Calibri" w:hAnsi="Calibri"/>
          <w:bCs w:val="0"/>
          <w:iCs w:val="0"/>
          <w:sz w:val="22"/>
          <w:szCs w:val="22"/>
        </w:rPr>
      </w:pPr>
      <w:r/>
      <w:hyperlink w:tooltip="#_Toc169785983" w:anchor="_Toc169785983" w:history="1">
        <w:r>
          <w:rPr>
            <w:rStyle w:val="1878"/>
          </w:rPr>
          <w:t xml:space="preserve">19.</w:t>
        </w:r>
        <w:r>
          <w:rPr>
            <w:rFonts w:ascii="Calibri" w:hAnsi="Calibri"/>
            <w:bCs w:val="0"/>
            <w:iCs w:val="0"/>
            <w:sz w:val="22"/>
            <w:szCs w:val="22"/>
          </w:rPr>
          <w:tab/>
        </w:r>
        <w:r>
          <w:rPr>
            <w:rStyle w:val="1878"/>
          </w:rPr>
          <w:t xml:space="preserve">Форма 0503164 (код отчета 164). Сведения об исполнении бюджета</w:t>
        </w:r>
        <w:r>
          <w:tab/>
        </w:r>
        <w:r>
          <w:fldChar w:fldCharType="begin"/>
        </w:r>
        <w:r>
          <w:instrText xml:space="preserve"> PAGEREF _Toc169785983 \h </w:instrText>
        </w:r>
        <w:r/>
        <w:r>
          <w:fldChar w:fldCharType="separate"/>
        </w:r>
        <w:r>
          <w:t xml:space="preserve">90</w:t>
        </w:r>
        <w:r>
          <w:fldChar w:fldCharType="end"/>
        </w:r>
      </w:hyperlink>
      <w:r/>
      <w:r>
        <w:rPr>
          <w:rFonts w:ascii="Calibri" w:hAnsi="Calibri"/>
          <w:bCs w:val="0"/>
          <w:iCs w:val="0"/>
          <w:sz w:val="22"/>
          <w:szCs w:val="22"/>
        </w:rPr>
      </w:r>
    </w:p>
    <w:p>
      <w:pPr>
        <w:pStyle w:val="1901"/>
        <w:rPr>
          <w:rFonts w:ascii="Calibri" w:hAnsi="Calibri"/>
          <w:bCs w:val="0"/>
          <w:iCs w:val="0"/>
          <w:sz w:val="22"/>
          <w:szCs w:val="22"/>
        </w:rPr>
      </w:pPr>
      <w:r/>
      <w:hyperlink w:tooltip="#_Toc169785984" w:anchor="_Toc169785984" w:history="1">
        <w:r>
          <w:rPr>
            <w:rStyle w:val="1878"/>
          </w:rPr>
          <w:t xml:space="preserve">20.</w:t>
        </w:r>
        <w:r>
          <w:rPr>
            <w:rFonts w:ascii="Calibri" w:hAnsi="Calibri"/>
            <w:bCs w:val="0"/>
            <w:iCs w:val="0"/>
            <w:sz w:val="22"/>
            <w:szCs w:val="22"/>
          </w:rPr>
          <w:tab/>
        </w:r>
        <w:r>
          <w:rPr>
            <w:rStyle w:val="1878"/>
          </w:rPr>
          <w:t xml:space="preserve">Форма 0503168 (код формы 168). Сведения о движении нефинансовых активов</w:t>
        </w:r>
        <w:r>
          <w:tab/>
        </w:r>
        <w:r>
          <w:fldChar w:fldCharType="begin"/>
        </w:r>
        <w:r>
          <w:instrText xml:space="preserve"> PAGEREF _Toc169785984 \h </w:instrText>
        </w:r>
        <w:r/>
        <w:r>
          <w:fldChar w:fldCharType="separate"/>
        </w:r>
        <w:r>
          <w:t xml:space="preserve">93</w:t>
        </w:r>
        <w:r>
          <w:fldChar w:fldCharType="end"/>
        </w:r>
      </w:hyperlink>
      <w:r/>
      <w:r>
        <w:rPr>
          <w:rFonts w:ascii="Calibri" w:hAnsi="Calibri"/>
          <w:bCs w:val="0"/>
          <w:iCs w:val="0"/>
          <w:sz w:val="22"/>
          <w:szCs w:val="22"/>
        </w:rPr>
      </w:r>
    </w:p>
    <w:p>
      <w:pPr>
        <w:pStyle w:val="1901"/>
        <w:rPr>
          <w:rFonts w:ascii="Calibri" w:hAnsi="Calibri"/>
          <w:bCs w:val="0"/>
          <w:iCs w:val="0"/>
          <w:sz w:val="22"/>
          <w:szCs w:val="22"/>
        </w:rPr>
      </w:pPr>
      <w:r/>
      <w:hyperlink w:tooltip="#_Toc169785985" w:anchor="_Toc169785985" w:history="1">
        <w:r>
          <w:rPr>
            <w:rStyle w:val="1878"/>
          </w:rPr>
          <w:t xml:space="preserve">21.</w:t>
        </w:r>
        <w:r>
          <w:rPr>
            <w:rFonts w:ascii="Calibri" w:hAnsi="Calibri"/>
            <w:bCs w:val="0"/>
            <w:iCs w:val="0"/>
            <w:sz w:val="22"/>
            <w:szCs w:val="22"/>
          </w:rPr>
          <w:tab/>
        </w:r>
        <w:r>
          <w:rPr>
            <w:rStyle w:val="1878"/>
          </w:rPr>
          <w:t xml:space="preserve">Форма 0503169 (код формы 169, 475). Сведения по дебиторской и кредиторской задолженности (по кредиторской задолженности)</w:t>
        </w:r>
        <w:r>
          <w:tab/>
        </w:r>
        <w:r>
          <w:fldChar w:fldCharType="begin"/>
        </w:r>
        <w:r>
          <w:instrText xml:space="preserve"> PAGEREF _Toc169785985 \h </w:instrText>
        </w:r>
        <w:r/>
        <w:r>
          <w:fldChar w:fldCharType="separate"/>
        </w:r>
        <w:r>
          <w:t xml:space="preserve">95</w:t>
        </w:r>
        <w:r>
          <w:fldChar w:fldCharType="end"/>
        </w:r>
      </w:hyperlink>
      <w:r/>
      <w:r>
        <w:rPr>
          <w:rFonts w:ascii="Calibri" w:hAnsi="Calibri"/>
          <w:bCs w:val="0"/>
          <w:iCs w:val="0"/>
          <w:sz w:val="22"/>
          <w:szCs w:val="22"/>
        </w:rPr>
      </w:r>
    </w:p>
    <w:p>
      <w:pPr>
        <w:pStyle w:val="1901"/>
        <w:rPr>
          <w:rFonts w:ascii="Calibri" w:hAnsi="Calibri"/>
          <w:bCs w:val="0"/>
          <w:iCs w:val="0"/>
          <w:sz w:val="22"/>
          <w:szCs w:val="22"/>
        </w:rPr>
      </w:pPr>
      <w:r/>
      <w:hyperlink w:tooltip="#_Toc169785986" w:anchor="_Toc169785986" w:history="1">
        <w:r>
          <w:rPr>
            <w:rStyle w:val="1878"/>
          </w:rPr>
          <w:t xml:space="preserve">22.</w:t>
        </w:r>
        <w:r>
          <w:rPr>
            <w:rFonts w:ascii="Calibri" w:hAnsi="Calibri"/>
            <w:bCs w:val="0"/>
            <w:iCs w:val="0"/>
            <w:sz w:val="22"/>
            <w:szCs w:val="22"/>
          </w:rPr>
          <w:tab/>
        </w:r>
        <w:r>
          <w:rPr>
            <w:rStyle w:val="1878"/>
          </w:rPr>
          <w:t xml:space="preserve">Форма 0503169 (код формы 159, 476). Сведения по дебиторской и кредиторской задолженности (по дебиторской задолженности)</w:t>
        </w:r>
        <w:r>
          <w:tab/>
        </w:r>
        <w:r>
          <w:fldChar w:fldCharType="begin"/>
        </w:r>
        <w:r>
          <w:instrText xml:space="preserve"> PAGEREF _Toc169785986 \h </w:instrText>
        </w:r>
        <w:r/>
        <w:r>
          <w:fldChar w:fldCharType="separate"/>
        </w:r>
        <w:r>
          <w:t xml:space="preserve">97</w:t>
        </w:r>
        <w:r>
          <w:fldChar w:fldCharType="end"/>
        </w:r>
      </w:hyperlink>
      <w:r/>
      <w:r>
        <w:rPr>
          <w:rFonts w:ascii="Calibri" w:hAnsi="Calibri"/>
          <w:bCs w:val="0"/>
          <w:iCs w:val="0"/>
          <w:sz w:val="22"/>
          <w:szCs w:val="22"/>
        </w:rPr>
      </w:r>
    </w:p>
    <w:p>
      <w:pPr>
        <w:pStyle w:val="1901"/>
        <w:rPr>
          <w:rFonts w:ascii="Calibri" w:hAnsi="Calibri"/>
          <w:bCs w:val="0"/>
          <w:iCs w:val="0"/>
          <w:sz w:val="22"/>
          <w:szCs w:val="22"/>
        </w:rPr>
      </w:pPr>
      <w:r/>
      <w:hyperlink w:tooltip="#_Toc169785987" w:anchor="_Toc169785987" w:history="1">
        <w:r>
          <w:rPr>
            <w:rStyle w:val="1878"/>
          </w:rPr>
          <w:t xml:space="preserve">23.</w:t>
        </w:r>
        <w:r>
          <w:rPr>
            <w:rFonts w:ascii="Calibri" w:hAnsi="Calibri"/>
            <w:bCs w:val="0"/>
            <w:iCs w:val="0"/>
            <w:sz w:val="22"/>
            <w:szCs w:val="22"/>
          </w:rPr>
          <w:tab/>
        </w:r>
        <w:r>
          <w:rPr>
            <w:rStyle w:val="1878"/>
          </w:rPr>
          <w:t xml:space="preserve">Форма 0503171 (код отчета 171). Сведения о финансовых вложениях получателей бюджетных средств, администратора источников финансирования дефицита бюджета</w:t>
        </w:r>
        <w:r>
          <w:tab/>
        </w:r>
        <w:r>
          <w:fldChar w:fldCharType="begin"/>
        </w:r>
        <w:r>
          <w:instrText xml:space="preserve"> PAGEREF _Toc169785987 \h </w:instrText>
        </w:r>
        <w:r/>
        <w:r>
          <w:fldChar w:fldCharType="separate"/>
        </w:r>
        <w:r>
          <w:t xml:space="preserve">98</w:t>
        </w:r>
        <w:r>
          <w:fldChar w:fldCharType="end"/>
        </w:r>
      </w:hyperlink>
      <w:r/>
      <w:r>
        <w:rPr>
          <w:rFonts w:ascii="Calibri" w:hAnsi="Calibri"/>
          <w:bCs w:val="0"/>
          <w:iCs w:val="0"/>
          <w:sz w:val="22"/>
          <w:szCs w:val="22"/>
        </w:rPr>
      </w:r>
    </w:p>
    <w:p>
      <w:pPr>
        <w:pStyle w:val="1901"/>
        <w:rPr>
          <w:rFonts w:ascii="Calibri" w:hAnsi="Calibri"/>
          <w:bCs w:val="0"/>
          <w:iCs w:val="0"/>
          <w:sz w:val="22"/>
          <w:szCs w:val="22"/>
        </w:rPr>
      </w:pPr>
      <w:r/>
      <w:hyperlink w:tooltip="#_Toc169785988" w:anchor="_Toc169785988" w:history="1">
        <w:r>
          <w:rPr>
            <w:rStyle w:val="1878"/>
          </w:rPr>
          <w:t xml:space="preserve">24.</w:t>
        </w:r>
        <w:r>
          <w:rPr>
            <w:rFonts w:ascii="Calibri" w:hAnsi="Calibri"/>
            <w:bCs w:val="0"/>
            <w:iCs w:val="0"/>
            <w:sz w:val="22"/>
            <w:szCs w:val="22"/>
          </w:rPr>
          <w:tab/>
        </w:r>
        <w:r>
          <w:rPr>
            <w:rStyle w:val="1878"/>
          </w:rPr>
          <w:t xml:space="preserve">Форма 0503173 (код формы 173b). Сведения об изменении остатков валюты баланса (бюджетная деятельность)</w:t>
        </w:r>
        <w:r>
          <w:tab/>
        </w:r>
        <w:r>
          <w:fldChar w:fldCharType="begin"/>
        </w:r>
        <w:r>
          <w:instrText xml:space="preserve"> PAGEREF _Toc169785988 \h </w:instrText>
        </w:r>
        <w:r/>
        <w:r>
          <w:fldChar w:fldCharType="separate"/>
        </w:r>
        <w:r>
          <w:t xml:space="preserve">100</w:t>
        </w:r>
        <w:r>
          <w:fldChar w:fldCharType="end"/>
        </w:r>
      </w:hyperlink>
      <w:r/>
      <w:r>
        <w:rPr>
          <w:rFonts w:ascii="Calibri" w:hAnsi="Calibri"/>
          <w:bCs w:val="0"/>
          <w:iCs w:val="0"/>
          <w:sz w:val="22"/>
          <w:szCs w:val="22"/>
        </w:rPr>
      </w:r>
    </w:p>
    <w:p>
      <w:pPr>
        <w:pStyle w:val="1901"/>
        <w:rPr>
          <w:rFonts w:ascii="Calibri" w:hAnsi="Calibri"/>
          <w:bCs w:val="0"/>
          <w:iCs w:val="0"/>
          <w:sz w:val="22"/>
          <w:szCs w:val="22"/>
        </w:rPr>
      </w:pPr>
      <w:r/>
      <w:hyperlink w:tooltip="#_Toc169785989" w:anchor="_Toc169785989" w:history="1">
        <w:r>
          <w:rPr>
            <w:rStyle w:val="1878"/>
          </w:rPr>
          <w:t xml:space="preserve">25.</w:t>
        </w:r>
        <w:r>
          <w:rPr>
            <w:rFonts w:ascii="Calibri" w:hAnsi="Calibri"/>
            <w:bCs w:val="0"/>
            <w:iCs w:val="0"/>
            <w:sz w:val="22"/>
            <w:szCs w:val="22"/>
          </w:rPr>
          <w:tab/>
        </w:r>
        <w:r>
          <w:rPr>
            <w:rStyle w:val="1878"/>
          </w:rPr>
          <w:t xml:space="preserve">Форма 0503173 (код формы 173t). Сведения об изменении остатков валюты баланса (по средствам, полученным во временное распоряжение)</w:t>
        </w:r>
        <w:r>
          <w:tab/>
        </w:r>
        <w:r>
          <w:fldChar w:fldCharType="begin"/>
        </w:r>
        <w:r>
          <w:instrText xml:space="preserve"> PAGEREF _Toc169785989 \h </w:instrText>
        </w:r>
        <w:r/>
        <w:r>
          <w:fldChar w:fldCharType="separate"/>
        </w:r>
        <w:r>
          <w:t xml:space="preserve">102</w:t>
        </w:r>
        <w:r>
          <w:fldChar w:fldCharType="end"/>
        </w:r>
      </w:hyperlink>
      <w:r/>
      <w:r>
        <w:rPr>
          <w:rFonts w:ascii="Calibri" w:hAnsi="Calibri"/>
          <w:bCs w:val="0"/>
          <w:iCs w:val="0"/>
          <w:sz w:val="22"/>
          <w:szCs w:val="22"/>
        </w:rPr>
      </w:r>
    </w:p>
    <w:p>
      <w:pPr>
        <w:pStyle w:val="1901"/>
        <w:rPr>
          <w:rFonts w:ascii="Calibri" w:hAnsi="Calibri"/>
          <w:bCs w:val="0"/>
          <w:iCs w:val="0"/>
          <w:sz w:val="22"/>
          <w:szCs w:val="22"/>
        </w:rPr>
      </w:pPr>
      <w:r/>
      <w:hyperlink w:tooltip="#_Toc169785990" w:anchor="_Toc169785990" w:history="1">
        <w:r>
          <w:rPr>
            <w:rStyle w:val="1878"/>
          </w:rPr>
          <w:t xml:space="preserve">26.</w:t>
        </w:r>
        <w:r>
          <w:rPr>
            <w:rFonts w:ascii="Calibri" w:hAnsi="Calibri"/>
            <w:bCs w:val="0"/>
            <w:iCs w:val="0"/>
            <w:sz w:val="22"/>
            <w:szCs w:val="22"/>
          </w:rPr>
          <w:tab/>
        </w:r>
        <w:r>
          <w:rPr>
            <w:rStyle w:val="1878"/>
          </w:rPr>
          <w:t xml:space="preserve">Форма 0503317 (код формы 428). Отчет об исполнении консолидированного бюджета субъекта Российской Федерации и бюджета территориального государственного внебюджетного фонда</w:t>
        </w:r>
        <w:r>
          <w:tab/>
        </w:r>
        <w:r>
          <w:fldChar w:fldCharType="begin"/>
        </w:r>
        <w:r>
          <w:instrText xml:space="preserve"> PAGEREF _Toc169785990 \h </w:instrText>
        </w:r>
        <w:r/>
        <w:r>
          <w:fldChar w:fldCharType="separate"/>
        </w:r>
        <w:r>
          <w:t xml:space="preserve">103</w:t>
        </w:r>
        <w:r>
          <w:fldChar w:fldCharType="end"/>
        </w:r>
      </w:hyperlink>
      <w:r/>
      <w:r>
        <w:rPr>
          <w:rFonts w:ascii="Calibri" w:hAnsi="Calibri"/>
          <w:bCs w:val="0"/>
          <w:iCs w:val="0"/>
          <w:sz w:val="22"/>
          <w:szCs w:val="22"/>
        </w:rPr>
      </w:r>
    </w:p>
    <w:p>
      <w:pPr>
        <w:pStyle w:val="1901"/>
        <w:rPr>
          <w:rFonts w:ascii="Calibri" w:hAnsi="Calibri"/>
          <w:bCs w:val="0"/>
          <w:iCs w:val="0"/>
          <w:sz w:val="22"/>
          <w:szCs w:val="22"/>
        </w:rPr>
      </w:pPr>
      <w:r/>
      <w:hyperlink w:tooltip="#_Toc169785991" w:anchor="_Toc169785991" w:history="1">
        <w:r>
          <w:rPr>
            <w:rStyle w:val="1878"/>
          </w:rPr>
          <w:t xml:space="preserve">27.</w:t>
        </w:r>
        <w:r>
          <w:rPr>
            <w:rFonts w:ascii="Calibri" w:hAnsi="Calibri"/>
            <w:bCs w:val="0"/>
            <w:iCs w:val="0"/>
            <w:sz w:val="22"/>
            <w:szCs w:val="22"/>
          </w:rPr>
          <w:tab/>
        </w:r>
        <w:r>
          <w:rPr>
            <w:rStyle w:val="1878"/>
          </w:rPr>
          <w:t xml:space="preserve">Форма 0503324 (код формы 424). Отчет об использовании межбюджетных трансфертов из федерального бюджета субъектами Российской Федерации, муниципальными образованиями и территориальным государственным внебюджетным фондом</w:t>
        </w:r>
        <w:r>
          <w:tab/>
        </w:r>
        <w:r>
          <w:fldChar w:fldCharType="begin"/>
        </w:r>
        <w:r>
          <w:instrText xml:space="preserve"> PAGEREF _Toc169785991 \h </w:instrText>
        </w:r>
        <w:r/>
        <w:r>
          <w:fldChar w:fldCharType="separate"/>
        </w:r>
        <w:r>
          <w:t xml:space="preserve">106</w:t>
        </w:r>
        <w:r>
          <w:fldChar w:fldCharType="end"/>
        </w:r>
      </w:hyperlink>
      <w:r/>
      <w:r>
        <w:rPr>
          <w:rFonts w:ascii="Calibri" w:hAnsi="Calibri"/>
          <w:bCs w:val="0"/>
          <w:iCs w:val="0"/>
          <w:sz w:val="22"/>
          <w:szCs w:val="22"/>
        </w:rPr>
      </w:r>
    </w:p>
    <w:p>
      <w:pPr>
        <w:pStyle w:val="1901"/>
        <w:rPr>
          <w:rFonts w:ascii="Calibri" w:hAnsi="Calibri"/>
          <w:bCs w:val="0"/>
          <w:iCs w:val="0"/>
          <w:sz w:val="22"/>
          <w:szCs w:val="22"/>
        </w:rPr>
      </w:pPr>
      <w:r/>
      <w:hyperlink w:tooltip="#_Toc169785992" w:anchor="_Toc169785992" w:history="1">
        <w:r>
          <w:rPr>
            <w:rStyle w:val="1878"/>
          </w:rPr>
          <w:t xml:space="preserve">28.</w:t>
        </w:r>
        <w:r>
          <w:rPr>
            <w:rFonts w:ascii="Calibri" w:hAnsi="Calibri"/>
            <w:bCs w:val="0"/>
            <w:iCs w:val="0"/>
            <w:sz w:val="22"/>
            <w:szCs w:val="22"/>
          </w:rPr>
          <w:tab/>
        </w:r>
        <w:r>
          <w:rPr>
            <w:rStyle w:val="1878"/>
          </w:rPr>
          <w:t xml:space="preserve">Форма 0503320 (код формы 430). Баланс исполнения консолидированного бюджета субъекта Российской Федерации и бюджета территориального государственного внебюджетного фонда</w:t>
        </w:r>
        <w:r>
          <w:tab/>
        </w:r>
        <w:r>
          <w:fldChar w:fldCharType="begin"/>
        </w:r>
        <w:r>
          <w:instrText xml:space="preserve"> PAGEREF _Toc169785992 \h </w:instrText>
        </w:r>
        <w:r/>
        <w:r>
          <w:fldChar w:fldCharType="separate"/>
        </w:r>
        <w:r>
          <w:t xml:space="preserve">109</w:t>
        </w:r>
        <w:r>
          <w:fldChar w:fldCharType="end"/>
        </w:r>
      </w:hyperlink>
      <w:r/>
      <w:r>
        <w:rPr>
          <w:rFonts w:ascii="Calibri" w:hAnsi="Calibri"/>
          <w:bCs w:val="0"/>
          <w:iCs w:val="0"/>
          <w:sz w:val="22"/>
          <w:szCs w:val="22"/>
        </w:rPr>
      </w:r>
    </w:p>
    <w:p>
      <w:pPr>
        <w:pStyle w:val="1901"/>
        <w:rPr>
          <w:rFonts w:ascii="Calibri" w:hAnsi="Calibri"/>
          <w:bCs w:val="0"/>
          <w:iCs w:val="0"/>
          <w:sz w:val="22"/>
          <w:szCs w:val="22"/>
        </w:rPr>
      </w:pPr>
      <w:r/>
      <w:hyperlink w:tooltip="#_Toc169785993" w:anchor="_Toc169785993" w:history="1">
        <w:r>
          <w:rPr>
            <w:rStyle w:val="1878"/>
          </w:rPr>
          <w:t xml:space="preserve">29.</w:t>
        </w:r>
        <w:r>
          <w:rPr>
            <w:rFonts w:ascii="Calibri" w:hAnsi="Calibri"/>
            <w:bCs w:val="0"/>
            <w:iCs w:val="0"/>
            <w:sz w:val="22"/>
            <w:szCs w:val="22"/>
          </w:rPr>
          <w:tab/>
        </w:r>
        <w:r>
          <w:rPr>
            <w:rStyle w:val="1878"/>
          </w:rPr>
          <w:t xml:space="preserve">Форма 0503321 (код формы 421). Консолидированный отчет о финансовых результатах деятельности</w:t>
        </w:r>
        <w:r>
          <w:tab/>
        </w:r>
        <w:r>
          <w:fldChar w:fldCharType="begin"/>
        </w:r>
        <w:r>
          <w:instrText xml:space="preserve"> PAGEREF _Toc169785993 \h </w:instrText>
        </w:r>
        <w:r/>
        <w:r>
          <w:fldChar w:fldCharType="separate"/>
        </w:r>
        <w:r>
          <w:t xml:space="preserve">110</w:t>
        </w:r>
        <w:r>
          <w:fldChar w:fldCharType="end"/>
        </w:r>
      </w:hyperlink>
      <w:r/>
      <w:r>
        <w:rPr>
          <w:rFonts w:ascii="Calibri" w:hAnsi="Calibri"/>
          <w:bCs w:val="0"/>
          <w:iCs w:val="0"/>
          <w:sz w:val="22"/>
          <w:szCs w:val="22"/>
        </w:rPr>
      </w:r>
    </w:p>
    <w:p>
      <w:pPr>
        <w:pStyle w:val="1901"/>
        <w:rPr>
          <w:rFonts w:ascii="Calibri" w:hAnsi="Calibri"/>
          <w:bCs w:val="0"/>
          <w:iCs w:val="0"/>
          <w:sz w:val="22"/>
          <w:szCs w:val="22"/>
        </w:rPr>
      </w:pPr>
      <w:r/>
      <w:hyperlink w:tooltip="#_Toc169785994" w:anchor="_Toc169785994" w:history="1">
        <w:r>
          <w:rPr>
            <w:rStyle w:val="1878"/>
          </w:rPr>
          <w:t xml:space="preserve">30.</w:t>
        </w:r>
        <w:r>
          <w:rPr>
            <w:rFonts w:ascii="Calibri" w:hAnsi="Calibri"/>
            <w:bCs w:val="0"/>
            <w:iCs w:val="0"/>
            <w:sz w:val="22"/>
            <w:szCs w:val="22"/>
          </w:rPr>
          <w:tab/>
        </w:r>
        <w:r>
          <w:rPr>
            <w:rStyle w:val="1878"/>
          </w:rPr>
          <w:t xml:space="preserve">Форма 0503323 (код формы 423) Консолидированный отчет о движении денежных средств</w:t>
        </w:r>
        <w:r>
          <w:tab/>
        </w:r>
        <w:r>
          <w:fldChar w:fldCharType="begin"/>
        </w:r>
        <w:r>
          <w:instrText xml:space="preserve"> PAGEREF _Toc169785994 \h </w:instrText>
        </w:r>
        <w:r/>
        <w:r>
          <w:fldChar w:fldCharType="separate"/>
        </w:r>
        <w:r>
          <w:t xml:space="preserve">112</w:t>
        </w:r>
        <w:r>
          <w:fldChar w:fldCharType="end"/>
        </w:r>
      </w:hyperlink>
      <w:r/>
      <w:r>
        <w:rPr>
          <w:rFonts w:ascii="Calibri" w:hAnsi="Calibri"/>
          <w:bCs w:val="0"/>
          <w:iCs w:val="0"/>
          <w:sz w:val="22"/>
          <w:szCs w:val="22"/>
        </w:rPr>
      </w:r>
    </w:p>
    <w:p>
      <w:pPr>
        <w:pStyle w:val="1901"/>
        <w:rPr>
          <w:rFonts w:ascii="Calibri" w:hAnsi="Calibri"/>
          <w:bCs w:val="0"/>
          <w:iCs w:val="0"/>
          <w:sz w:val="22"/>
          <w:szCs w:val="22"/>
        </w:rPr>
      </w:pPr>
      <w:r/>
      <w:hyperlink w:tooltip="#_Toc169785995" w:anchor="_Toc169785995" w:history="1">
        <w:r>
          <w:rPr>
            <w:rStyle w:val="1878"/>
          </w:rPr>
          <w:t xml:space="preserve">31.</w:t>
        </w:r>
        <w:r>
          <w:rPr>
            <w:rFonts w:ascii="Calibri" w:hAnsi="Calibri"/>
            <w:bCs w:val="0"/>
            <w:iCs w:val="0"/>
            <w:sz w:val="22"/>
            <w:szCs w:val="22"/>
          </w:rPr>
          <w:tab/>
        </w:r>
        <w:r>
          <w:rPr>
            <w:rStyle w:val="1878"/>
          </w:rPr>
          <w:t xml:space="preserve">Форма 0503360 (код формы 460). Пояснительная записка</w:t>
        </w:r>
        <w:r>
          <w:tab/>
        </w:r>
        <w:r>
          <w:fldChar w:fldCharType="begin"/>
        </w:r>
        <w:r>
          <w:instrText xml:space="preserve"> PAGEREF _Toc169785995 \h </w:instrText>
        </w:r>
        <w:r/>
        <w:r>
          <w:fldChar w:fldCharType="separate"/>
        </w:r>
        <w:r>
          <w:t xml:space="preserve">114</w:t>
        </w:r>
        <w:r>
          <w:fldChar w:fldCharType="end"/>
        </w:r>
      </w:hyperlink>
      <w:r/>
      <w:r>
        <w:rPr>
          <w:rFonts w:ascii="Calibri" w:hAnsi="Calibri"/>
          <w:bCs w:val="0"/>
          <w:iCs w:val="0"/>
          <w:sz w:val="22"/>
          <w:szCs w:val="22"/>
        </w:rPr>
      </w:r>
    </w:p>
    <w:p>
      <w:pPr>
        <w:pStyle w:val="1901"/>
        <w:rPr>
          <w:rFonts w:ascii="Calibri" w:hAnsi="Calibri"/>
          <w:bCs w:val="0"/>
          <w:iCs w:val="0"/>
          <w:sz w:val="22"/>
          <w:szCs w:val="22"/>
        </w:rPr>
      </w:pPr>
      <w:r/>
      <w:hyperlink w:tooltip="#_Toc169785996" w:anchor="_Toc169785996" w:history="1">
        <w:r>
          <w:rPr>
            <w:rStyle w:val="1878"/>
          </w:rPr>
          <w:t xml:space="preserve">32.</w:t>
        </w:r>
        <w:r>
          <w:rPr>
            <w:rFonts w:ascii="Calibri" w:hAnsi="Calibri"/>
            <w:bCs w:val="0"/>
            <w:iCs w:val="0"/>
            <w:sz w:val="22"/>
            <w:szCs w:val="22"/>
          </w:rPr>
          <w:tab/>
        </w:r>
        <w:r>
          <w:rPr>
            <w:rStyle w:val="1878"/>
          </w:rPr>
          <w:t xml:space="preserve">Форма 0503368 (код формы 468). Сведения о движении нефинансовых активов</w:t>
        </w:r>
        <w:r>
          <w:tab/>
        </w:r>
        <w:r>
          <w:fldChar w:fldCharType="begin"/>
        </w:r>
        <w:r>
          <w:instrText xml:space="preserve"> PAGEREF _Toc169785996 \h </w:instrText>
        </w:r>
        <w:r/>
        <w:r>
          <w:fldChar w:fldCharType="separate"/>
        </w:r>
        <w:r>
          <w:t xml:space="preserve">114</w:t>
        </w:r>
        <w:r>
          <w:fldChar w:fldCharType="end"/>
        </w:r>
      </w:hyperlink>
      <w:r/>
      <w:r>
        <w:rPr>
          <w:rFonts w:ascii="Calibri" w:hAnsi="Calibri"/>
          <w:bCs w:val="0"/>
          <w:iCs w:val="0"/>
          <w:sz w:val="22"/>
          <w:szCs w:val="22"/>
        </w:rPr>
      </w:r>
    </w:p>
    <w:p>
      <w:pPr>
        <w:pStyle w:val="1901"/>
        <w:rPr>
          <w:rFonts w:ascii="Calibri" w:hAnsi="Calibri"/>
          <w:bCs w:val="0"/>
          <w:iCs w:val="0"/>
          <w:sz w:val="22"/>
          <w:szCs w:val="22"/>
        </w:rPr>
      </w:pPr>
      <w:r/>
      <w:hyperlink w:tooltip="#_Toc169785997" w:anchor="_Toc169785997" w:history="1">
        <w:r>
          <w:rPr>
            <w:rStyle w:val="1878"/>
          </w:rPr>
          <w:t xml:space="preserve">33.</w:t>
        </w:r>
        <w:r>
          <w:rPr>
            <w:rFonts w:ascii="Calibri" w:hAnsi="Calibri"/>
            <w:bCs w:val="0"/>
            <w:iCs w:val="0"/>
            <w:sz w:val="22"/>
            <w:szCs w:val="22"/>
          </w:rPr>
          <w:tab/>
        </w:r>
        <w:r>
          <w:rPr>
            <w:rStyle w:val="1878"/>
          </w:rPr>
          <w:t xml:space="preserve">Форма 0503369 (код формы 469). Сведения по дебиторской и кредиторской задолженности</w:t>
        </w:r>
        <w:r>
          <w:tab/>
        </w:r>
        <w:r>
          <w:fldChar w:fldCharType="begin"/>
        </w:r>
        <w:r>
          <w:instrText xml:space="preserve"> PAGEREF _Toc169785997 \h </w:instrText>
        </w:r>
        <w:r/>
        <w:r>
          <w:fldChar w:fldCharType="separate"/>
        </w:r>
        <w:r>
          <w:t xml:space="preserve">115</w:t>
        </w:r>
        <w:r>
          <w:fldChar w:fldCharType="end"/>
        </w:r>
      </w:hyperlink>
      <w:r/>
      <w:r>
        <w:rPr>
          <w:rFonts w:ascii="Calibri" w:hAnsi="Calibri"/>
          <w:bCs w:val="0"/>
          <w:iCs w:val="0"/>
          <w:sz w:val="22"/>
          <w:szCs w:val="22"/>
        </w:rPr>
      </w:r>
    </w:p>
    <w:p>
      <w:pPr>
        <w:pStyle w:val="1901"/>
        <w:rPr>
          <w:rFonts w:ascii="Calibri" w:hAnsi="Calibri"/>
          <w:bCs w:val="0"/>
          <w:iCs w:val="0"/>
          <w:sz w:val="22"/>
          <w:szCs w:val="22"/>
        </w:rPr>
      </w:pPr>
      <w:r/>
      <w:hyperlink w:tooltip="#_Toc169785998" w:anchor="_Toc169785998" w:history="1">
        <w:r>
          <w:rPr>
            <w:rStyle w:val="1878"/>
          </w:rPr>
          <w:t xml:space="preserve">34.</w:t>
        </w:r>
        <w:r>
          <w:rPr>
            <w:rFonts w:ascii="Calibri" w:hAnsi="Calibri"/>
            <w:bCs w:val="0"/>
            <w:iCs w:val="0"/>
            <w:sz w:val="22"/>
            <w:szCs w:val="22"/>
          </w:rPr>
          <w:tab/>
        </w:r>
        <w:r>
          <w:rPr>
            <w:rStyle w:val="1878"/>
          </w:rPr>
          <w:t xml:space="preserve">Форма 0503369 (код формы 459). Сведения по дебиторской и кредиторской задолженности</w:t>
        </w:r>
        <w:r>
          <w:tab/>
        </w:r>
        <w:r>
          <w:fldChar w:fldCharType="begin"/>
        </w:r>
        <w:r>
          <w:instrText xml:space="preserve"> PAGEREF _Toc169785998 \h </w:instrText>
        </w:r>
        <w:r/>
        <w:r>
          <w:fldChar w:fldCharType="separate"/>
        </w:r>
        <w:r>
          <w:t xml:space="preserve">117</w:t>
        </w:r>
        <w:r>
          <w:fldChar w:fldCharType="end"/>
        </w:r>
      </w:hyperlink>
      <w:r/>
      <w:r>
        <w:rPr>
          <w:rFonts w:ascii="Calibri" w:hAnsi="Calibri"/>
          <w:bCs w:val="0"/>
          <w:iCs w:val="0"/>
          <w:sz w:val="22"/>
          <w:szCs w:val="22"/>
        </w:rPr>
      </w:r>
    </w:p>
    <w:p>
      <w:pPr>
        <w:pStyle w:val="1901"/>
        <w:rPr>
          <w:rFonts w:ascii="Calibri" w:hAnsi="Calibri"/>
          <w:bCs w:val="0"/>
          <w:iCs w:val="0"/>
          <w:sz w:val="22"/>
          <w:szCs w:val="22"/>
        </w:rPr>
      </w:pPr>
      <w:r/>
      <w:hyperlink w:tooltip="#_Toc169785999" w:anchor="_Toc169785999" w:history="1">
        <w:r>
          <w:rPr>
            <w:rStyle w:val="1878"/>
          </w:rPr>
          <w:t xml:space="preserve">35.</w:t>
        </w:r>
        <w:r>
          <w:rPr>
            <w:rFonts w:ascii="Calibri" w:hAnsi="Calibri"/>
            <w:bCs w:val="0"/>
            <w:iCs w:val="0"/>
            <w:sz w:val="22"/>
            <w:szCs w:val="22"/>
          </w:rPr>
          <w:tab/>
        </w:r>
        <w:r>
          <w:rPr>
            <w:rStyle w:val="1878"/>
          </w:rPr>
          <w:t xml:space="preserve">Форма 0503371 (код отчета 471). Сведения о финансовых вложениях</w:t>
        </w:r>
        <w:r>
          <w:tab/>
        </w:r>
        <w:r>
          <w:fldChar w:fldCharType="begin"/>
        </w:r>
        <w:r>
          <w:instrText xml:space="preserve"> PAGEREF _Toc169785999 \h </w:instrText>
        </w:r>
        <w:r/>
        <w:r>
          <w:fldChar w:fldCharType="separate"/>
        </w:r>
        <w:r>
          <w:t xml:space="preserve">117</w:t>
        </w:r>
        <w:r>
          <w:fldChar w:fldCharType="end"/>
        </w:r>
      </w:hyperlink>
      <w:r/>
      <w:r>
        <w:rPr>
          <w:rFonts w:ascii="Calibri" w:hAnsi="Calibri"/>
          <w:bCs w:val="0"/>
          <w:iCs w:val="0"/>
          <w:sz w:val="22"/>
          <w:szCs w:val="22"/>
        </w:rPr>
      </w:r>
    </w:p>
    <w:p>
      <w:pPr>
        <w:pStyle w:val="1901"/>
        <w:rPr>
          <w:rFonts w:ascii="Calibri" w:hAnsi="Calibri"/>
          <w:bCs w:val="0"/>
          <w:iCs w:val="0"/>
          <w:sz w:val="22"/>
          <w:szCs w:val="22"/>
        </w:rPr>
      </w:pPr>
      <w:r/>
      <w:hyperlink w:tooltip="#_Toc169786000" w:anchor="_Toc169786000" w:history="1">
        <w:r>
          <w:rPr>
            <w:rStyle w:val="1878"/>
          </w:rPr>
          <w:t xml:space="preserve">36.</w:t>
        </w:r>
        <w:r>
          <w:rPr>
            <w:rFonts w:ascii="Calibri" w:hAnsi="Calibri"/>
            <w:bCs w:val="0"/>
            <w:iCs w:val="0"/>
            <w:sz w:val="22"/>
            <w:szCs w:val="22"/>
          </w:rPr>
          <w:tab/>
        </w:r>
        <w:r>
          <w:rPr>
            <w:rStyle w:val="1878"/>
          </w:rPr>
          <w:t xml:space="preserve">Форма 0503372 (код формы 472). Сведения о государственном (муниципальном) долге, предоставленных бюджетных кредитах консолидированного бюджета</w:t>
        </w:r>
        <w:r>
          <w:tab/>
        </w:r>
        <w:r>
          <w:fldChar w:fldCharType="begin"/>
        </w:r>
        <w:r>
          <w:instrText xml:space="preserve"> PAGEREF _Toc169786000 \h </w:instrText>
        </w:r>
        <w:r/>
        <w:r>
          <w:fldChar w:fldCharType="separate"/>
        </w:r>
        <w:r>
          <w:t xml:space="preserve">119</w:t>
        </w:r>
        <w:r>
          <w:fldChar w:fldCharType="end"/>
        </w:r>
      </w:hyperlink>
      <w:r/>
      <w:r>
        <w:rPr>
          <w:rFonts w:ascii="Calibri" w:hAnsi="Calibri"/>
          <w:bCs w:val="0"/>
          <w:iCs w:val="0"/>
          <w:sz w:val="22"/>
          <w:szCs w:val="22"/>
        </w:rPr>
      </w:r>
    </w:p>
    <w:p>
      <w:pPr>
        <w:pStyle w:val="1901"/>
        <w:rPr>
          <w:rFonts w:ascii="Calibri" w:hAnsi="Calibri"/>
          <w:bCs w:val="0"/>
          <w:iCs w:val="0"/>
          <w:sz w:val="22"/>
          <w:szCs w:val="22"/>
        </w:rPr>
      </w:pPr>
      <w:r/>
      <w:hyperlink w:tooltip="#_Toc169786001" w:anchor="_Toc169786001" w:history="1">
        <w:r>
          <w:rPr>
            <w:rStyle w:val="1878"/>
          </w:rPr>
          <w:t xml:space="preserve">37.</w:t>
        </w:r>
        <w:r>
          <w:rPr>
            <w:rFonts w:ascii="Calibri" w:hAnsi="Calibri"/>
            <w:bCs w:val="0"/>
            <w:iCs w:val="0"/>
            <w:sz w:val="22"/>
            <w:szCs w:val="22"/>
          </w:rPr>
          <w:tab/>
        </w:r>
        <w:r>
          <w:rPr>
            <w:rStyle w:val="1878"/>
          </w:rPr>
          <w:t xml:space="preserve">Форма 0503373 (код формы 473). Сведения об изменении остатков валюты баланса консолидированного бюджета</w:t>
        </w:r>
        <w:r>
          <w:tab/>
        </w:r>
        <w:r>
          <w:fldChar w:fldCharType="begin"/>
        </w:r>
        <w:r>
          <w:instrText xml:space="preserve"> PAGEREF _Toc169786001 \h </w:instrText>
        </w:r>
        <w:r/>
        <w:r>
          <w:fldChar w:fldCharType="separate"/>
        </w:r>
        <w:r>
          <w:t xml:space="preserve">121</w:t>
        </w:r>
        <w:r>
          <w:fldChar w:fldCharType="end"/>
        </w:r>
      </w:hyperlink>
      <w:r/>
      <w:r>
        <w:rPr>
          <w:rFonts w:ascii="Calibri" w:hAnsi="Calibri"/>
          <w:bCs w:val="0"/>
          <w:iCs w:val="0"/>
          <w:sz w:val="22"/>
          <w:szCs w:val="22"/>
        </w:rPr>
      </w:r>
    </w:p>
    <w:p>
      <w:pPr>
        <w:pStyle w:val="1901"/>
        <w:rPr>
          <w:rFonts w:ascii="Calibri" w:hAnsi="Calibri"/>
          <w:bCs w:val="0"/>
          <w:iCs w:val="0"/>
          <w:sz w:val="22"/>
          <w:szCs w:val="22"/>
        </w:rPr>
      </w:pPr>
      <w:r/>
      <w:hyperlink w:tooltip="#_Toc169786002" w:anchor="_Toc169786002" w:history="1">
        <w:r>
          <w:rPr>
            <w:rStyle w:val="1878"/>
          </w:rPr>
          <w:t xml:space="preserve">38.</w:t>
        </w:r>
        <w:r>
          <w:rPr>
            <w:rFonts w:ascii="Calibri" w:hAnsi="Calibri"/>
            <w:bCs w:val="0"/>
            <w:iCs w:val="0"/>
            <w:sz w:val="22"/>
            <w:szCs w:val="22"/>
          </w:rPr>
          <w:tab/>
        </w:r>
        <w:r>
          <w:rPr>
            <w:rStyle w:val="1878"/>
          </w:rPr>
          <w:t xml:space="preserve">Форма 0503378 (код формы 478). Сведения об остатках денежных средств на счетах получателя бюджетных средств</w:t>
        </w:r>
        <w:r>
          <w:tab/>
        </w:r>
        <w:r>
          <w:fldChar w:fldCharType="begin"/>
        </w:r>
        <w:r>
          <w:instrText xml:space="preserve"> PAGEREF _Toc169786002 \h </w:instrText>
        </w:r>
        <w:r/>
        <w:r>
          <w:fldChar w:fldCharType="separate"/>
        </w:r>
        <w:r>
          <w:t xml:space="preserve">124</w:t>
        </w:r>
        <w:r>
          <w:fldChar w:fldCharType="end"/>
        </w:r>
      </w:hyperlink>
      <w:r/>
      <w:r>
        <w:rPr>
          <w:rFonts w:ascii="Calibri" w:hAnsi="Calibri"/>
          <w:bCs w:val="0"/>
          <w:iCs w:val="0"/>
          <w:sz w:val="22"/>
          <w:szCs w:val="22"/>
        </w:rPr>
      </w:r>
    </w:p>
    <w:p>
      <w:pPr>
        <w:pStyle w:val="1901"/>
        <w:rPr>
          <w:rFonts w:ascii="Calibri" w:hAnsi="Calibri"/>
          <w:bCs w:val="0"/>
          <w:iCs w:val="0"/>
          <w:sz w:val="22"/>
          <w:szCs w:val="22"/>
        </w:rPr>
      </w:pPr>
      <w:r/>
      <w:hyperlink w:tooltip="#_Toc169786003" w:anchor="_Toc169786003" w:history="1">
        <w:r>
          <w:rPr>
            <w:rStyle w:val="1878"/>
            <w:highlight w:val="green"/>
          </w:rPr>
          <w:t xml:space="preserve">39.</w:t>
        </w:r>
        <w:r>
          <w:rPr>
            <w:rFonts w:ascii="Calibri" w:hAnsi="Calibri"/>
            <w:bCs w:val="0"/>
            <w:iCs w:val="0"/>
            <w:sz w:val="22"/>
            <w:szCs w:val="22"/>
          </w:rPr>
          <w:tab/>
        </w:r>
        <w:r>
          <w:rPr>
            <w:rStyle w:val="1878"/>
            <w:highlight w:val="green"/>
          </w:rPr>
          <w:t xml:space="preserve">Форма 0503387 (код формы 487). Справочная таблица к отчету об исполнении консолидированного бюджета субъекта Российской Федерации</w:t>
        </w:r>
        <w:r>
          <w:tab/>
        </w:r>
        <w:r>
          <w:fldChar w:fldCharType="begin"/>
        </w:r>
        <w:r>
          <w:instrText xml:space="preserve"> PAGEREF _Toc169786003 \h </w:instrText>
        </w:r>
        <w:r/>
        <w:r>
          <w:fldChar w:fldCharType="separate"/>
        </w:r>
        <w:r>
          <w:t xml:space="preserve">126</w:t>
        </w:r>
        <w:r>
          <w:fldChar w:fldCharType="end"/>
        </w:r>
      </w:hyperlink>
      <w:r/>
      <w:r>
        <w:rPr>
          <w:rFonts w:ascii="Calibri" w:hAnsi="Calibri"/>
          <w:bCs w:val="0"/>
          <w:iCs w:val="0"/>
          <w:sz w:val="22"/>
          <w:szCs w:val="22"/>
        </w:rPr>
      </w:r>
    </w:p>
    <w:p>
      <w:pPr>
        <w:pStyle w:val="1901"/>
        <w:rPr>
          <w:rFonts w:ascii="Calibri" w:hAnsi="Calibri"/>
          <w:bCs w:val="0"/>
          <w:iCs w:val="0"/>
          <w:sz w:val="22"/>
          <w:szCs w:val="22"/>
        </w:rPr>
      </w:pPr>
      <w:r/>
      <w:hyperlink w:tooltip="#_Toc169786004" w:anchor="_Toc169786004" w:history="1">
        <w:r>
          <w:rPr>
            <w:rStyle w:val="1878"/>
          </w:rPr>
          <w:t xml:space="preserve">40.</w:t>
        </w:r>
        <w:r>
          <w:rPr>
            <w:rFonts w:ascii="Calibri" w:hAnsi="Calibri"/>
            <w:bCs w:val="0"/>
            <w:iCs w:val="0"/>
            <w:sz w:val="22"/>
            <w:szCs w:val="22"/>
          </w:rPr>
          <w:tab/>
        </w:r>
        <w:r>
          <w:rPr>
            <w:rStyle w:val="1878"/>
          </w:rPr>
          <w:t xml:space="preserve">Форма 0503190 (код формы 490). Сведения о вложениях в объекты недвижимого имущества, объектах незавершенного строительства</w:t>
        </w:r>
        <w:r>
          <w:tab/>
        </w:r>
        <w:r>
          <w:fldChar w:fldCharType="begin"/>
        </w:r>
        <w:r>
          <w:instrText xml:space="preserve"> PAGEREF _Toc169786004 \h </w:instrText>
        </w:r>
        <w:r/>
        <w:r>
          <w:fldChar w:fldCharType="separate"/>
        </w:r>
        <w:r>
          <w:t xml:space="preserve">128</w:t>
        </w:r>
        <w:r>
          <w:fldChar w:fldCharType="end"/>
        </w:r>
      </w:hyperlink>
      <w:r/>
      <w:r>
        <w:rPr>
          <w:rFonts w:ascii="Calibri" w:hAnsi="Calibri"/>
          <w:bCs w:val="0"/>
          <w:iCs w:val="0"/>
          <w:sz w:val="22"/>
          <w:szCs w:val="22"/>
        </w:rPr>
      </w:r>
    </w:p>
    <w:p>
      <w:pPr>
        <w:pStyle w:val="1901"/>
        <w:rPr>
          <w:rFonts w:ascii="Calibri" w:hAnsi="Calibri"/>
          <w:bCs w:val="0"/>
          <w:iCs w:val="0"/>
          <w:sz w:val="22"/>
          <w:szCs w:val="22"/>
        </w:rPr>
      </w:pPr>
      <w:r/>
      <w:hyperlink w:tooltip="#_Toc169786005" w:anchor="_Toc169786005" w:history="1">
        <w:r>
          <w:rPr>
            <w:rStyle w:val="1878"/>
          </w:rPr>
          <w:t xml:space="preserve">41.</w:t>
        </w:r>
        <w:r>
          <w:rPr>
            <w:rFonts w:ascii="Calibri" w:hAnsi="Calibri"/>
            <w:bCs w:val="0"/>
            <w:iCs w:val="0"/>
            <w:sz w:val="22"/>
            <w:szCs w:val="22"/>
          </w:rPr>
          <w:tab/>
        </w:r>
        <w:r>
          <w:rPr>
            <w:rStyle w:val="1878"/>
          </w:rPr>
          <w:t xml:space="preserve">Форма 0503190 (код формы 190). Сведения о вложениях в объекты недвижимого имущества, объектах незавершенного строительства</w:t>
        </w:r>
        <w:r>
          <w:tab/>
        </w:r>
        <w:r>
          <w:fldChar w:fldCharType="begin"/>
        </w:r>
        <w:r>
          <w:instrText xml:space="preserve"> PAGEREF _Toc169786005 \h </w:instrText>
        </w:r>
        <w:r/>
        <w:r>
          <w:fldChar w:fldCharType="separate"/>
        </w:r>
        <w:r>
          <w:t xml:space="preserve">129</w:t>
        </w:r>
        <w:r>
          <w:fldChar w:fldCharType="end"/>
        </w:r>
      </w:hyperlink>
      <w:r/>
      <w:r>
        <w:rPr>
          <w:rFonts w:ascii="Calibri" w:hAnsi="Calibri"/>
          <w:bCs w:val="0"/>
          <w:iCs w:val="0"/>
          <w:sz w:val="22"/>
          <w:szCs w:val="22"/>
        </w:rPr>
      </w:r>
    </w:p>
    <w:p>
      <w:pPr>
        <w:pStyle w:val="1900"/>
        <w:rPr>
          <w:rFonts w:ascii="Calibri" w:hAnsi="Calibri"/>
          <w:b w:val="0"/>
          <w:bCs w:val="0"/>
          <w:caps w:val="0"/>
          <w:sz w:val="22"/>
          <w:szCs w:val="22"/>
        </w:rPr>
      </w:pPr>
      <w:r/>
      <w:hyperlink w:tooltip="#_Toc169786006" w:anchor="_Toc169786006" w:history="1">
        <w:r>
          <w:rPr>
            <w:rStyle w:val="1878"/>
          </w:rPr>
          <w:t xml:space="preserve">СОГЛАСОВАНО</w:t>
        </w:r>
        <w:r>
          <w:tab/>
        </w:r>
        <w:r>
          <w:fldChar w:fldCharType="begin"/>
        </w:r>
        <w:r>
          <w:instrText xml:space="preserve"> PAGEREF _Toc169786006 \h </w:instrText>
        </w:r>
        <w:r/>
        <w:r>
          <w:fldChar w:fldCharType="separate"/>
        </w:r>
        <w:r>
          <w:t xml:space="preserve">130</w:t>
        </w:r>
        <w:r>
          <w:fldChar w:fldCharType="end"/>
        </w:r>
      </w:hyperlink>
      <w:r/>
      <w:r>
        <w:rPr>
          <w:rFonts w:ascii="Calibri" w:hAnsi="Calibri"/>
          <w:b w:val="0"/>
          <w:bCs w:val="0"/>
          <w:caps w:val="0"/>
          <w:sz w:val="22"/>
          <w:szCs w:val="22"/>
        </w:rPr>
      </w:r>
    </w:p>
    <w:p>
      <w:pPr>
        <w:pStyle w:val="1900"/>
        <w:rPr>
          <w:rFonts w:ascii="Calibri" w:hAnsi="Calibri"/>
          <w:b w:val="0"/>
          <w:bCs w:val="0"/>
          <w:caps w:val="0"/>
          <w:sz w:val="22"/>
          <w:szCs w:val="22"/>
        </w:rPr>
      </w:pPr>
      <w:r/>
      <w:hyperlink w:tooltip="#_Toc169786007" w:anchor="_Toc169786007" w:history="1">
        <w:r>
          <w:rPr>
            <w:rStyle w:val="1878"/>
          </w:rPr>
          <w:t xml:space="preserve">ЛИСТ РЕГИСТРАЦИИ ИЗМЕНЕНИЙ</w:t>
        </w:r>
        <w:r>
          <w:tab/>
        </w:r>
        <w:r>
          <w:fldChar w:fldCharType="begin"/>
        </w:r>
        <w:r>
          <w:instrText xml:space="preserve"> PAGEREF _Toc169786007 \h </w:instrText>
        </w:r>
        <w:r/>
        <w:r>
          <w:fldChar w:fldCharType="separate"/>
        </w:r>
        <w:r>
          <w:t xml:space="preserve">131</w:t>
        </w:r>
        <w:r>
          <w:fldChar w:fldCharType="end"/>
        </w:r>
      </w:hyperlink>
      <w:r/>
      <w:r>
        <w:rPr>
          <w:rFonts w:ascii="Calibri" w:hAnsi="Calibri"/>
          <w:b w:val="0"/>
          <w:bCs w:val="0"/>
          <w:caps w:val="0"/>
          <w:sz w:val="22"/>
          <w:szCs w:val="22"/>
        </w:rPr>
      </w:r>
    </w:p>
    <w:p>
      <w:pPr>
        <w:pStyle w:val="2127"/>
      </w:pPr>
      <w:r>
        <w:rPr>
          <w:rStyle w:val="1878"/>
          <w:rFonts w:ascii="Arial" w:hAnsi="Arial" w:cs="Arial"/>
        </w:rPr>
        <w:fldChar w:fldCharType="end"/>
      </w:r>
      <w:bookmarkStart w:id="1" w:name="_Toc533081518"/>
      <w:r/>
      <w:bookmarkStart w:id="2" w:name="_Toc169785939"/>
      <w:r>
        <w:t xml:space="preserve">ПЕРЕЧЕНЬ ТАБЛИЦ</w:t>
      </w:r>
      <w:bookmarkEnd w:id="1"/>
      <w:r/>
      <w:bookmarkEnd w:id="2"/>
      <w:r/>
      <w:r/>
    </w:p>
    <w:p>
      <w:pPr>
        <w:pStyle w:val="2132"/>
        <w:rPr>
          <w:rFonts w:ascii="Calibri" w:hAnsi="Calibri"/>
          <w:sz w:val="22"/>
          <w:szCs w:val="22"/>
        </w:rPr>
      </w:pPr>
      <w:r>
        <w:rPr>
          <w:rStyle w:val="1878"/>
        </w:rPr>
        <w:fldChar w:fldCharType="begin"/>
      </w:r>
      <w:r>
        <w:rPr>
          <w:rStyle w:val="1878"/>
        </w:rPr>
        <w:instrText xml:space="preserve"> TOC \h \z \t "_GOST_Name_Table" \c </w:instrText>
      </w:r>
      <w:r>
        <w:rPr>
          <w:rStyle w:val="1878"/>
        </w:rPr>
        <w:fldChar w:fldCharType="separate"/>
      </w:r>
      <w:hyperlink w:tooltip="#_Toc169786008" w:anchor="_Toc169786008" w:history="1">
        <w:r>
          <w:rPr>
            <w:rStyle w:val="1878"/>
          </w:rPr>
          <w:t xml:space="preserve">Таблица </w:t>
        </w:r>
        <w:r>
          <w:rPr>
            <w:rFonts w:ascii="Calibri" w:hAnsi="Calibri"/>
            <w:sz w:val="22"/>
            <w:szCs w:val="22"/>
          </w:rPr>
          <w:tab/>
        </w:r>
        <w:r>
          <w:rPr>
            <w:rStyle w:val="1878"/>
          </w:rPr>
          <w:t xml:space="preserve">1 - Условные обозначения и сокращения</w:t>
        </w:r>
        <w:r>
          <w:tab/>
        </w:r>
        <w:r>
          <w:fldChar w:fldCharType="begin"/>
        </w:r>
        <w:r>
          <w:instrText xml:space="preserve"> PAGEREF _Toc169786008 \h </w:instrText>
        </w:r>
        <w:r/>
        <w:r>
          <w:fldChar w:fldCharType="separate"/>
        </w:r>
        <w:r>
          <w:t xml:space="preserve">7</w:t>
        </w:r>
        <w:r>
          <w:fldChar w:fldCharType="end"/>
        </w:r>
      </w:hyperlink>
      <w:r/>
      <w:r>
        <w:rPr>
          <w:rFonts w:ascii="Calibri" w:hAnsi="Calibri"/>
          <w:sz w:val="22"/>
          <w:szCs w:val="22"/>
        </w:rPr>
      </w:r>
    </w:p>
    <w:p>
      <w:pPr>
        <w:pStyle w:val="2132"/>
        <w:rPr>
          <w:rFonts w:ascii="Calibri" w:hAnsi="Calibri"/>
          <w:sz w:val="22"/>
          <w:szCs w:val="22"/>
        </w:rPr>
      </w:pPr>
      <w:r/>
      <w:hyperlink w:tooltip="#_Toc169786009" w:anchor="_Toc169786009" w:history="1">
        <w:r>
          <w:rPr>
            <w:rStyle w:val="1878"/>
          </w:rPr>
          <w:t xml:space="preserve">Таблица </w:t>
        </w:r>
        <w:r>
          <w:rPr>
            <w:rFonts w:ascii="Calibri" w:hAnsi="Calibri"/>
            <w:sz w:val="22"/>
            <w:szCs w:val="22"/>
          </w:rPr>
          <w:tab/>
        </w:r>
        <w:r>
          <w:rPr>
            <w:rStyle w:val="1878"/>
          </w:rPr>
          <w:t xml:space="preserve">2 - Перечень отчетных форм, входящих в состав консолидированной отчетности субъектов РФ и территориального фонда, представляемой в электронном виде</w:t>
        </w:r>
        <w:r>
          <w:tab/>
        </w:r>
        <w:r>
          <w:fldChar w:fldCharType="begin"/>
        </w:r>
        <w:r>
          <w:instrText xml:space="preserve"> PAGEREF _Toc169786009 \h </w:instrText>
        </w:r>
        <w:r/>
        <w:r>
          <w:fldChar w:fldCharType="separate"/>
        </w:r>
        <w:r>
          <w:t xml:space="preserve">9</w:t>
        </w:r>
        <w:r>
          <w:fldChar w:fldCharType="end"/>
        </w:r>
      </w:hyperlink>
      <w:r/>
      <w:r>
        <w:rPr>
          <w:rFonts w:ascii="Calibri" w:hAnsi="Calibri"/>
          <w:sz w:val="22"/>
          <w:szCs w:val="22"/>
        </w:rPr>
      </w:r>
    </w:p>
    <w:p>
      <w:pPr>
        <w:pStyle w:val="2132"/>
        <w:rPr>
          <w:rFonts w:ascii="Calibri" w:hAnsi="Calibri"/>
          <w:sz w:val="22"/>
          <w:szCs w:val="22"/>
        </w:rPr>
      </w:pPr>
      <w:r/>
      <w:hyperlink w:tooltip="#_Toc169786010" w:anchor="_Toc169786010" w:history="1">
        <w:r>
          <w:rPr>
            <w:rStyle w:val="1878"/>
          </w:rPr>
          <w:t xml:space="preserve">Таблица </w:t>
        </w:r>
        <w:r>
          <w:rPr>
            <w:rFonts w:ascii="Calibri" w:hAnsi="Calibri"/>
            <w:sz w:val="22"/>
            <w:szCs w:val="22"/>
          </w:rPr>
          <w:tab/>
        </w:r>
        <w:r>
          <w:rPr>
            <w:rStyle w:val="1878"/>
          </w:rPr>
          <w:t xml:space="preserve">3 - Перечень отчетных форм, входящих в состав отчетности органов управления государственными внебюджетными фондами, представляемой в электронном виде</w:t>
        </w:r>
        <w:r>
          <w:tab/>
        </w:r>
        <w:r>
          <w:fldChar w:fldCharType="begin"/>
        </w:r>
        <w:r>
          <w:instrText xml:space="preserve"> PAGEREF _Toc169786010 \h </w:instrText>
        </w:r>
        <w:r/>
        <w:r>
          <w:fldChar w:fldCharType="separate"/>
        </w:r>
        <w:r>
          <w:t xml:space="preserve">11</w:t>
        </w:r>
        <w:r>
          <w:fldChar w:fldCharType="end"/>
        </w:r>
      </w:hyperlink>
      <w:r/>
      <w:r>
        <w:rPr>
          <w:rFonts w:ascii="Calibri" w:hAnsi="Calibri"/>
          <w:sz w:val="22"/>
          <w:szCs w:val="22"/>
        </w:rPr>
      </w:r>
    </w:p>
    <w:p>
      <w:pPr>
        <w:pStyle w:val="2132"/>
        <w:rPr>
          <w:rFonts w:ascii="Calibri" w:hAnsi="Calibri"/>
          <w:sz w:val="22"/>
          <w:szCs w:val="22"/>
        </w:rPr>
      </w:pPr>
      <w:r/>
      <w:hyperlink w:tooltip="#_Toc169786011" w:anchor="_Toc169786011" w:history="1">
        <w:r>
          <w:rPr>
            <w:rStyle w:val="1878"/>
          </w:rPr>
          <w:t xml:space="preserve">Таблица </w:t>
        </w:r>
        <w:r>
          <w:rPr>
            <w:rFonts w:ascii="Calibri" w:hAnsi="Calibri"/>
            <w:sz w:val="22"/>
            <w:szCs w:val="22"/>
          </w:rPr>
          <w:tab/>
        </w:r>
        <w:r>
          <w:rPr>
            <w:rStyle w:val="1878"/>
          </w:rPr>
          <w:t xml:space="preserve">4 - Реквизиты заголовочной части</w:t>
        </w:r>
        <w:r>
          <w:tab/>
        </w:r>
        <w:r>
          <w:fldChar w:fldCharType="begin"/>
        </w:r>
        <w:r>
          <w:instrText xml:space="preserve"> PAGEREF _Toc169786011 \h </w:instrText>
        </w:r>
        <w:r/>
        <w:r>
          <w:fldChar w:fldCharType="separate"/>
        </w:r>
        <w:r>
          <w:t xml:space="preserve">18</w:t>
        </w:r>
        <w:r>
          <w:fldChar w:fldCharType="end"/>
        </w:r>
      </w:hyperlink>
      <w:r/>
      <w:r>
        <w:rPr>
          <w:rFonts w:ascii="Calibri" w:hAnsi="Calibri"/>
          <w:sz w:val="22"/>
          <w:szCs w:val="22"/>
        </w:rPr>
      </w:r>
    </w:p>
    <w:p>
      <w:pPr>
        <w:pStyle w:val="2132"/>
        <w:rPr>
          <w:rFonts w:ascii="Calibri" w:hAnsi="Calibri"/>
          <w:sz w:val="22"/>
          <w:szCs w:val="22"/>
        </w:rPr>
      </w:pPr>
      <w:r/>
      <w:hyperlink w:tooltip="#_Toc169786012" w:anchor="_Toc169786012" w:history="1">
        <w:r>
          <w:rPr>
            <w:rStyle w:val="1878"/>
          </w:rPr>
          <w:t xml:space="preserve">Таблица </w:t>
        </w:r>
        <w:r>
          <w:rPr>
            <w:rFonts w:ascii="Calibri" w:hAnsi="Calibri"/>
            <w:sz w:val="22"/>
            <w:szCs w:val="22"/>
          </w:rPr>
          <w:tab/>
        </w:r>
        <w:r>
          <w:rPr>
            <w:rStyle w:val="1878"/>
          </w:rPr>
          <w:t xml:space="preserve">5 - Код периодичности отчета</w:t>
        </w:r>
        <w:r>
          <w:tab/>
        </w:r>
        <w:r>
          <w:fldChar w:fldCharType="begin"/>
        </w:r>
        <w:r>
          <w:instrText xml:space="preserve"> PAGEREF _Toc169786012 \h </w:instrText>
        </w:r>
        <w:r/>
        <w:r>
          <w:fldChar w:fldCharType="separate"/>
        </w:r>
        <w:r>
          <w:t xml:space="preserve">64</w:t>
        </w:r>
        <w:r>
          <w:fldChar w:fldCharType="end"/>
        </w:r>
      </w:hyperlink>
      <w:r/>
      <w:r>
        <w:rPr>
          <w:rFonts w:ascii="Calibri" w:hAnsi="Calibri"/>
          <w:sz w:val="22"/>
          <w:szCs w:val="22"/>
        </w:rPr>
      </w:r>
    </w:p>
    <w:p>
      <w:pPr>
        <w:pStyle w:val="1844"/>
      </w:pPr>
      <w:r>
        <w:rPr>
          <w:rStyle w:val="1878"/>
        </w:rPr>
        <w:fldChar w:fldCharType="end"/>
      </w:r>
      <w:bookmarkStart w:id="3" w:name="_Toc427063051"/>
      <w:r/>
      <w:bookmarkStart w:id="4" w:name="_Toc427080829"/>
      <w:r/>
      <w:bookmarkStart w:id="5" w:name="_Toc438601421"/>
      <w:r/>
      <w:bookmarkStart w:id="6" w:name="_Toc169785940"/>
      <w:r>
        <w:t xml:space="preserve">Общие положения</w:t>
      </w:r>
      <w:bookmarkEnd w:id="3"/>
      <w:r/>
      <w:bookmarkEnd w:id="4"/>
      <w:r/>
      <w:bookmarkEnd w:id="5"/>
      <w:r/>
      <w:bookmarkEnd w:id="6"/>
      <w:r/>
      <w:r/>
    </w:p>
    <w:p>
      <w:pPr>
        <w:pStyle w:val="1845"/>
        <w:rPr>
          <w:highlight w:val="green"/>
        </w:rPr>
      </w:pPr>
      <w:r/>
      <w:bookmarkStart w:id="7" w:name="_Toc182908933"/>
      <w:r/>
      <w:bookmarkStart w:id="8" w:name="_Toc427063052"/>
      <w:r/>
      <w:bookmarkStart w:id="9" w:name="_Toc427080830"/>
      <w:r/>
      <w:bookmarkStart w:id="10" w:name="_Toc438601422"/>
      <w:r/>
      <w:bookmarkStart w:id="11" w:name="_Toc169785941"/>
      <w:r>
        <w:rPr>
          <w:highlight w:val="green"/>
        </w:rPr>
        <w:t xml:space="preserve">Перечень изменений</w:t>
      </w:r>
      <w:bookmarkEnd w:id="7"/>
      <w:r/>
      <w:bookmarkEnd w:id="8"/>
      <w:r/>
      <w:bookmarkEnd w:id="9"/>
      <w:r/>
      <w:bookmarkEnd w:id="10"/>
      <w:r/>
      <w:bookmarkEnd w:id="11"/>
      <w:r/>
      <w:r>
        <w:rPr>
          <w:highlight w:val="green"/>
        </w:rPr>
      </w:r>
    </w:p>
    <w:p>
      <w:pPr>
        <w:pStyle w:val="2119"/>
      </w:pPr>
      <w:r>
        <w:t xml:space="preserve">Версия Требований – </w:t>
      </w:r>
      <w:r>
        <w:rPr>
          <w:b/>
        </w:rPr>
        <w:t xml:space="preserve">1</w:t>
      </w:r>
      <w:r>
        <w:rPr>
          <w:b/>
          <w:highlight w:val="green"/>
        </w:rPr>
        <w:t xml:space="preserve">5</w:t>
      </w:r>
      <w:r>
        <w:rPr>
          <w:b/>
        </w:rPr>
        <w:t xml:space="preserve">.</w:t>
      </w:r>
      <w:r>
        <w:rPr>
          <w:b/>
        </w:rPr>
        <w:t xml:space="preserve">0</w:t>
      </w:r>
      <w:r/>
    </w:p>
    <w:p>
      <w:pPr>
        <w:pStyle w:val="2119"/>
        <w:rPr>
          <w:szCs w:val="24"/>
        </w:rPr>
      </w:pPr>
      <w:r/>
      <w:bookmarkStart w:id="12" w:name="OLE_LINK153"/>
      <w:r>
        <w:rPr>
          <w:szCs w:val="24"/>
        </w:rPr>
        <w:t xml:space="preserve">И</w:t>
      </w:r>
      <w:r>
        <w:rPr>
          <w:szCs w:val="24"/>
        </w:rPr>
        <w:t xml:space="preserve">зменени</w:t>
      </w:r>
      <w:r>
        <w:rPr>
          <w:szCs w:val="24"/>
        </w:rPr>
        <w:t xml:space="preserve">я</w:t>
      </w:r>
      <w:r>
        <w:rPr>
          <w:szCs w:val="24"/>
        </w:rPr>
        <w:t xml:space="preserve"> </w:t>
      </w:r>
      <w:r>
        <w:rPr>
          <w:szCs w:val="24"/>
        </w:rPr>
        <w:t xml:space="preserve">вступают в силу </w:t>
      </w:r>
      <w:r>
        <w:rPr>
          <w:szCs w:val="24"/>
        </w:rPr>
        <w:t xml:space="preserve">с</w:t>
      </w:r>
      <w:r>
        <w:rPr>
          <w:b/>
          <w:szCs w:val="24"/>
        </w:rPr>
        <w:t xml:space="preserve"> </w:t>
      </w:r>
      <w:r>
        <w:rPr>
          <w:szCs w:val="24"/>
        </w:rPr>
        <w:t xml:space="preserve">отчетности на</w:t>
      </w:r>
      <w:r>
        <w:rPr>
          <w:szCs w:val="24"/>
        </w:rPr>
        <w:t xml:space="preserve"> </w:t>
      </w:r>
      <w:r>
        <w:rPr>
          <w:szCs w:val="24"/>
          <w:highlight w:val="green"/>
        </w:rPr>
        <w:t xml:space="preserve">01.09.2024</w:t>
      </w:r>
      <w:r>
        <w:rPr>
          <w:szCs w:val="24"/>
        </w:rPr>
        <w:t xml:space="preserve">.</w:t>
      </w:r>
      <w:bookmarkEnd w:id="12"/>
      <w:r/>
      <w:r>
        <w:rPr>
          <w:szCs w:val="24"/>
        </w:rPr>
      </w:r>
    </w:p>
    <w:p>
      <w:pPr>
        <w:pStyle w:val="1845"/>
      </w:pPr>
      <w:r/>
      <w:bookmarkStart w:id="13" w:name="_Toc107037952"/>
      <w:r/>
      <w:bookmarkStart w:id="14" w:name="_Toc182196483"/>
      <w:r/>
      <w:bookmarkStart w:id="15" w:name="_Toc426550004"/>
      <w:r/>
      <w:bookmarkStart w:id="16" w:name="_Toc441831434"/>
      <w:r/>
      <w:bookmarkStart w:id="17" w:name="_Toc115968592"/>
      <w:r/>
      <w:bookmarkStart w:id="18" w:name="_Toc169785942"/>
      <w:r>
        <w:t xml:space="preserve">Условные обозначения и сокращения</w:t>
      </w:r>
      <w:bookmarkEnd w:id="13"/>
      <w:r/>
      <w:bookmarkEnd w:id="14"/>
      <w:r/>
      <w:bookmarkEnd w:id="15"/>
      <w:r/>
      <w:bookmarkEnd w:id="16"/>
      <w:r/>
      <w:bookmarkEnd w:id="17"/>
      <w:r/>
      <w:bookmarkEnd w:id="18"/>
      <w:r/>
      <w:r/>
    </w:p>
    <w:p>
      <w:pPr>
        <w:pStyle w:val="2119"/>
        <w:rPr>
          <w:szCs w:val="24"/>
        </w:rPr>
      </w:pPr>
      <w:r>
        <w:rPr>
          <w:szCs w:val="24"/>
        </w:rPr>
        <w:t xml:space="preserve">Условные обозначения и сокращения</w:t>
      </w:r>
      <w:r>
        <w:rPr>
          <w:rStyle w:val="2120"/>
        </w:rPr>
        <w:t xml:space="preserve">, встречающиеся в данном документе,</w:t>
      </w:r>
      <w:r>
        <w:rPr>
          <w:szCs w:val="24"/>
        </w:rPr>
        <w:t xml:space="preserve"> приведены в таблице </w:t>
      </w:r>
      <w:r>
        <w:rPr>
          <w:szCs w:val="24"/>
        </w:rPr>
        <w:fldChar w:fldCharType="begin"/>
      </w:r>
      <w:r>
        <w:rPr>
          <w:szCs w:val="24"/>
        </w:rPr>
        <w:instrText xml:space="preserve"> REF _Ref116393692 \h </w:instrText>
      </w:r>
      <w:r>
        <w:rPr>
          <w:szCs w:val="24"/>
        </w:rPr>
        <w:instrText xml:space="preserve"> \* MERGEFORMAT </w:instrText>
      </w:r>
      <w:r>
        <w:rPr>
          <w:szCs w:val="24"/>
        </w:rPr>
        <w:fldChar w:fldCharType="separate"/>
      </w:r>
      <w:r>
        <w:t xml:space="preserve">1</w:t>
      </w:r>
      <w:r>
        <w:rPr>
          <w:szCs w:val="24"/>
        </w:rPr>
        <w:fldChar w:fldCharType="end"/>
      </w:r>
      <w:r>
        <w:rPr>
          <w:szCs w:val="24"/>
        </w:rPr>
        <w:t xml:space="preserve">.</w:t>
      </w:r>
      <w:r>
        <w:rPr>
          <w:szCs w:val="24"/>
        </w:rPr>
      </w:r>
    </w:p>
    <w:p>
      <w:pPr>
        <w:pStyle w:val="2297"/>
      </w:pPr>
      <w:r/>
      <w:bookmarkStart w:id="19" w:name="_Ref116393689"/>
      <w:r>
        <w:fldChar w:fldCharType="begin"/>
      </w:r>
      <w:r>
        <w:instrText xml:space="preserve"> SEQ Таблица \* ARABIC </w:instrText>
      </w:r>
      <w:r>
        <w:fldChar w:fldCharType="separate"/>
      </w:r>
      <w:bookmarkStart w:id="20" w:name="_Ref116393692"/>
      <w:r/>
      <w:bookmarkStart w:id="21" w:name="_Toc169786008"/>
      <w:r>
        <w:t xml:space="preserve">1</w:t>
      </w:r>
      <w:bookmarkEnd w:id="20"/>
      <w:r>
        <w:fldChar w:fldCharType="end"/>
      </w:r>
      <w:r>
        <w:t xml:space="preserve"> -</w:t>
      </w:r>
      <w:r>
        <w:t xml:space="preserve"> Условные обозначения и сокращения</w:t>
      </w:r>
      <w:bookmarkEnd w:id="19"/>
      <w:r/>
      <w:bookmarkEnd w:id="21"/>
      <w: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7" w:type="dxa"/>
          <w:right w:w="57" w:type="dxa"/>
        </w:tblCellMar>
        <w:tblLook w:val="0020" w:firstRow="1" w:lastRow="0" w:firstColumn="0" w:lastColumn="0" w:noHBand="0" w:noVBand="0"/>
      </w:tblPr>
      <w:tblGrid>
        <w:gridCol w:w="2039"/>
        <w:gridCol w:w="7714"/>
      </w:tblGrid>
      <w:tr>
        <w:tblPrEx/>
        <w:trPr>
          <w:tblHeader/>
        </w:trPr>
        <w:tc>
          <w:tcPr>
            <w:shd w:val="clear" w:color="auto" w:fill="e6e6e6"/>
            <w:tcBorders>
              <w:top w:val="single" w:color="auto" w:sz="4" w:space="0"/>
              <w:left w:val="single" w:color="auto" w:sz="4" w:space="0"/>
              <w:bottom w:val="single" w:color="auto" w:sz="4" w:space="0"/>
              <w:right w:val="single" w:color="auto" w:sz="4" w:space="0"/>
            </w:tcBorders>
            <w:tcW w:w="2068" w:type="dxa"/>
            <w:vAlign w:val="center"/>
            <w:textDirection w:val="lrTb"/>
            <w:noWrap w:val="false"/>
          </w:tcPr>
          <w:p>
            <w:pPr>
              <w:pStyle w:val="2311"/>
              <w:spacing w:before="60" w:after="60"/>
            </w:pPr>
            <w:r>
              <w:t xml:space="preserve">Аббревиатура</w:t>
            </w:r>
            <w:r/>
          </w:p>
        </w:tc>
        <w:tc>
          <w:tcPr>
            <w:shd w:val="clear" w:color="auto" w:fill="e6e6e6"/>
            <w:tcBorders>
              <w:top w:val="single" w:color="auto" w:sz="4" w:space="0"/>
              <w:left w:val="single" w:color="auto" w:sz="4" w:space="0"/>
              <w:bottom w:val="single" w:color="auto" w:sz="4" w:space="0"/>
              <w:right w:val="single" w:color="auto" w:sz="4" w:space="0"/>
            </w:tcBorders>
            <w:tcW w:w="7827" w:type="dxa"/>
            <w:vAlign w:val="center"/>
            <w:textDirection w:val="lrTb"/>
            <w:noWrap w:val="false"/>
          </w:tcPr>
          <w:p>
            <w:pPr>
              <w:pStyle w:val="2311"/>
              <w:spacing w:before="60" w:after="60"/>
            </w:pPr>
            <w:r>
              <w:t xml:space="preserve">Расшифровка</w:t>
            </w:r>
            <w:r/>
          </w:p>
        </w:tc>
      </w:tr>
      <w:tr>
        <w:tblPrEx/>
        <w:trPr/>
        <w:tc>
          <w:tcPr>
            <w:shd w:val="clear" w:color="auto" w:fill="auto"/>
            <w:tcW w:w="2068" w:type="dxa"/>
            <w:textDirection w:val="lrTb"/>
            <w:noWrap w:val="false"/>
          </w:tcPr>
          <w:p>
            <w:pPr>
              <w:pStyle w:val="2310"/>
              <w:spacing w:before="60" w:after="60"/>
            </w:pPr>
            <w:r>
              <w:rPr>
                <w:szCs w:val="24"/>
              </w:rPr>
              <w:t xml:space="preserve">ARJ</w:t>
            </w:r>
            <w:r/>
          </w:p>
        </w:tc>
        <w:tc>
          <w:tcPr>
            <w:shd w:val="clear" w:color="auto" w:fill="auto"/>
            <w:tcW w:w="7827" w:type="dxa"/>
            <w:textDirection w:val="lrTb"/>
            <w:noWrap w:val="false"/>
          </w:tcPr>
          <w:p>
            <w:pPr>
              <w:pStyle w:val="2310"/>
              <w:spacing w:before="60" w:after="60"/>
            </w:pPr>
            <w:r>
              <w:t xml:space="preserve">Формат архивации файлов. Файл архива имеет расширение .</w:t>
            </w:r>
            <w:r>
              <w:t xml:space="preserve">arj</w:t>
            </w:r>
            <w:r>
              <w:t xml:space="preserve"> и хранит один или несколько файлов, которые можно из него извлечь путём распаковки</w:t>
            </w:r>
            <w:r/>
          </w:p>
        </w:tc>
      </w:tr>
      <w:tr>
        <w:tblPrEx/>
        <w:trPr/>
        <w:tc>
          <w:tcPr>
            <w:shd w:val="clear" w:color="auto" w:fill="auto"/>
            <w:tcW w:w="2068" w:type="dxa"/>
            <w:textDirection w:val="lrTb"/>
            <w:noWrap w:val="false"/>
          </w:tcPr>
          <w:p>
            <w:pPr>
              <w:pStyle w:val="2310"/>
              <w:spacing w:before="60" w:after="60"/>
            </w:pPr>
            <w:r>
              <w:rPr>
                <w:szCs w:val="24"/>
              </w:rPr>
              <w:t xml:space="preserve">ASCII</w:t>
            </w:r>
            <w:r/>
          </w:p>
        </w:tc>
        <w:tc>
          <w:tcPr>
            <w:shd w:val="clear" w:color="auto" w:fill="auto"/>
            <w:tcW w:w="7827" w:type="dxa"/>
            <w:textDirection w:val="lrTb"/>
            <w:noWrap w:val="false"/>
          </w:tcPr>
          <w:p>
            <w:pPr>
              <w:pStyle w:val="2310"/>
              <w:spacing w:before="60" w:after="60"/>
            </w:pPr>
            <w:r>
              <w:t xml:space="preserve">Семибитная</w:t>
            </w:r>
            <w:r>
              <w:t xml:space="preserve"> компьютерная кодировка для представления латинского алфавита, десятичных цифр, некоторых знаков препинания, арифметических операций и управляющих символов</w:t>
            </w:r>
            <w:r/>
          </w:p>
        </w:tc>
      </w:tr>
      <w:tr>
        <w:tblPrEx/>
        <w:trPr/>
        <w:tc>
          <w:tcPr>
            <w:shd w:val="clear" w:color="auto" w:fill="auto"/>
            <w:tcW w:w="2068" w:type="dxa"/>
            <w:textDirection w:val="lrTb"/>
            <w:noWrap w:val="false"/>
          </w:tcPr>
          <w:p>
            <w:pPr>
              <w:pStyle w:val="2310"/>
              <w:spacing w:before="60" w:after="60"/>
            </w:pPr>
            <w:r>
              <w:rPr>
                <w:szCs w:val="24"/>
              </w:rPr>
              <w:t xml:space="preserve">RAR</w:t>
            </w:r>
            <w:r/>
          </w:p>
        </w:tc>
        <w:tc>
          <w:tcPr>
            <w:shd w:val="clear" w:color="auto" w:fill="auto"/>
            <w:tcW w:w="7827" w:type="dxa"/>
            <w:textDirection w:val="lrTb"/>
            <w:noWrap w:val="false"/>
          </w:tcPr>
          <w:p>
            <w:pPr>
              <w:pStyle w:val="2310"/>
              <w:spacing w:before="60" w:after="60"/>
            </w:pPr>
            <w:r>
              <w:t xml:space="preserve">Формат сжатия данных и архивации файлов. Файл имеет </w:t>
            </w:r>
            <w:r>
              <w:t xml:space="preserve">расширение .</w:t>
            </w:r>
            <w:r>
              <w:t xml:space="preserve">rar</w:t>
            </w:r>
            <w:r>
              <w:t xml:space="preserve"> и хранит в сжатом виде один или несколько файлов, которые можно из него извлечь путём распаковки</w:t>
            </w:r>
            <w:r/>
          </w:p>
        </w:tc>
      </w:tr>
      <w:tr>
        <w:tblPrEx/>
        <w:trPr/>
        <w:tc>
          <w:tcPr>
            <w:shd w:val="clear" w:color="auto" w:fill="auto"/>
            <w:tcW w:w="2068" w:type="dxa"/>
            <w:textDirection w:val="lrTb"/>
            <w:noWrap w:val="false"/>
          </w:tcPr>
          <w:p>
            <w:pPr>
              <w:pStyle w:val="2310"/>
              <w:spacing w:before="60" w:after="60"/>
            </w:pPr>
            <w:r>
              <w:rPr>
                <w:szCs w:val="24"/>
              </w:rPr>
              <w:t xml:space="preserve">TXT</w:t>
            </w:r>
            <w:r/>
          </w:p>
        </w:tc>
        <w:tc>
          <w:tcPr>
            <w:shd w:val="clear" w:color="auto" w:fill="auto"/>
            <w:tcW w:w="7827" w:type="dxa"/>
            <w:textDirection w:val="lrTb"/>
            <w:noWrap w:val="false"/>
          </w:tcPr>
          <w:p>
            <w:pPr>
              <w:pStyle w:val="2310"/>
              <w:spacing w:before="60" w:after="60"/>
            </w:pPr>
            <w:r>
              <w:t xml:space="preserve">Текстовый файл</w:t>
            </w:r>
            <w:r/>
          </w:p>
        </w:tc>
      </w:tr>
      <w:tr>
        <w:tblPrEx/>
        <w:trPr/>
        <w:tc>
          <w:tcPr>
            <w:shd w:val="clear" w:color="auto" w:fill="auto"/>
            <w:tcW w:w="2068" w:type="dxa"/>
            <w:textDirection w:val="lrTb"/>
            <w:noWrap w:val="false"/>
          </w:tcPr>
          <w:p>
            <w:pPr>
              <w:pStyle w:val="2310"/>
              <w:spacing w:before="60" w:after="60"/>
            </w:pPr>
            <w:r>
              <w:rPr>
                <w:szCs w:val="24"/>
              </w:rPr>
              <w:t xml:space="preserve">ZIP</w:t>
            </w:r>
            <w:r/>
          </w:p>
        </w:tc>
        <w:tc>
          <w:tcPr>
            <w:shd w:val="clear" w:color="auto" w:fill="auto"/>
            <w:tcW w:w="7827" w:type="dxa"/>
            <w:textDirection w:val="lrTb"/>
            <w:noWrap w:val="false"/>
          </w:tcPr>
          <w:p>
            <w:pPr>
              <w:pStyle w:val="2310"/>
              <w:spacing w:before="60" w:after="60"/>
            </w:pPr>
            <w:r>
              <w:t xml:space="preserve">Формат сжатия данных и архивации файлов. Файл в этом формате обычно имеет расширение .</w:t>
            </w:r>
            <w:r>
              <w:t xml:space="preserve">zip</w:t>
            </w:r>
            <w:r>
              <w:t xml:space="preserve"> и хранит в сжатом или несжатом виде один или несколько файлов, которые можно из него извлечь путём распаковки</w:t>
            </w:r>
            <w:r/>
          </w:p>
        </w:tc>
      </w:tr>
      <w:tr>
        <w:tblPrEx/>
        <w:trPr/>
        <w:tc>
          <w:tcPr>
            <w:shd w:val="clear" w:color="auto" w:fill="auto"/>
            <w:tcW w:w="2068" w:type="dxa"/>
            <w:textDirection w:val="lrTb"/>
            <w:noWrap w:val="false"/>
          </w:tcPr>
          <w:p>
            <w:pPr>
              <w:pStyle w:val="2310"/>
              <w:spacing w:before="60" w:after="60"/>
            </w:pPr>
            <w:r>
              <w:t xml:space="preserve">АКВПВ</w:t>
            </w:r>
            <w:r/>
          </w:p>
        </w:tc>
        <w:tc>
          <w:tcPr>
            <w:shd w:val="clear" w:color="auto" w:fill="auto"/>
            <w:tcW w:w="7827" w:type="dxa"/>
            <w:textDirection w:val="lrTb"/>
            <w:noWrap w:val="false"/>
          </w:tcPr>
          <w:p>
            <w:pPr>
              <w:pStyle w:val="2310"/>
              <w:spacing w:before="60" w:after="60"/>
            </w:pPr>
            <w:r>
              <w:t xml:space="preserve">Аналитический код вида поступлений, выбытий объектов учета, содержащий код аналитической группы подвида доходов бюджета, код вида расходов или код аналитической группы вида источников финансирования дефицитов бюджетов (в зависимости от типа КБК)</w:t>
            </w:r>
            <w:r/>
          </w:p>
        </w:tc>
      </w:tr>
      <w:tr>
        <w:tblPrEx/>
        <w:trPr/>
        <w:tc>
          <w:tcPr>
            <w:shd w:val="clear" w:color="auto" w:fill="auto"/>
            <w:tcW w:w="2068" w:type="dxa"/>
            <w:textDirection w:val="lrTb"/>
            <w:noWrap w:val="false"/>
          </w:tcPr>
          <w:p>
            <w:pPr>
              <w:pStyle w:val="2310"/>
              <w:spacing w:before="60" w:after="60"/>
            </w:pPr>
            <w:r>
              <w:t xml:space="preserve">АП</w:t>
            </w:r>
            <w:r/>
          </w:p>
        </w:tc>
        <w:tc>
          <w:tcPr>
            <w:shd w:val="clear" w:color="auto" w:fill="auto"/>
            <w:tcW w:w="7827" w:type="dxa"/>
            <w:textDirection w:val="lrTb"/>
            <w:noWrap w:val="false"/>
          </w:tcPr>
          <w:p>
            <w:pPr>
              <w:pStyle w:val="2310"/>
              <w:spacing w:before="60" w:after="60"/>
            </w:pPr>
            <w:r>
              <w:t xml:space="preserve">Администратор поступлений (3 символа)</w:t>
            </w:r>
            <w:r/>
          </w:p>
        </w:tc>
      </w:tr>
      <w:tr>
        <w:tblPrEx/>
        <w:trPr/>
        <w:tc>
          <w:tcPr>
            <w:shd w:val="clear" w:color="auto" w:fill="auto"/>
            <w:tcW w:w="2068" w:type="dxa"/>
            <w:textDirection w:val="lrTb"/>
            <w:noWrap w:val="false"/>
          </w:tcPr>
          <w:p>
            <w:pPr>
              <w:pStyle w:val="2310"/>
              <w:spacing w:before="60" w:after="60"/>
            </w:pPr>
            <w:r>
              <w:t xml:space="preserve">ГВБФ</w:t>
            </w:r>
            <w:r/>
          </w:p>
        </w:tc>
        <w:tc>
          <w:tcPr>
            <w:shd w:val="clear" w:color="auto" w:fill="auto"/>
            <w:tcW w:w="7827" w:type="dxa"/>
            <w:textDirection w:val="lrTb"/>
            <w:noWrap w:val="false"/>
          </w:tcPr>
          <w:p>
            <w:pPr>
              <w:pStyle w:val="2310"/>
              <w:spacing w:before="60" w:after="60"/>
            </w:pPr>
            <w:r>
              <w:t xml:space="preserve">Государственный внебюджетный фонд</w:t>
            </w:r>
            <w:r/>
          </w:p>
        </w:tc>
      </w:tr>
      <w:tr>
        <w:tblPrEx/>
        <w:trPr/>
        <w:tc>
          <w:tcPr>
            <w:shd w:val="clear" w:color="auto" w:fill="auto"/>
            <w:tcW w:w="2068" w:type="dxa"/>
            <w:textDirection w:val="lrTb"/>
            <w:noWrap w:val="false"/>
          </w:tcPr>
          <w:p>
            <w:pPr>
              <w:pStyle w:val="2310"/>
              <w:spacing w:before="60" w:after="60"/>
            </w:pPr>
            <w:r>
              <w:t xml:space="preserve">ГИИС «Электронный бюджет»</w:t>
            </w:r>
            <w:r/>
          </w:p>
        </w:tc>
        <w:tc>
          <w:tcPr>
            <w:shd w:val="clear" w:color="auto" w:fill="auto"/>
            <w:tcW w:w="7827" w:type="dxa"/>
            <w:textDirection w:val="lrTb"/>
            <w:noWrap w:val="false"/>
          </w:tcPr>
          <w:p>
            <w:pPr>
              <w:pStyle w:val="2310"/>
              <w:spacing w:before="60" w:after="60"/>
            </w:pPr>
            <w:r>
              <w:t xml:space="preserve">Государственная интегрированная информационная система </w:t>
            </w:r>
            <w:r>
              <w:t xml:space="preserve">управления общественными финансами </w:t>
            </w:r>
            <w:r>
              <w:t xml:space="preserve">«Электронный бюджет»</w:t>
            </w:r>
            <w:r/>
          </w:p>
        </w:tc>
      </w:tr>
      <w:tr>
        <w:tblPrEx/>
        <w:trPr/>
        <w:tc>
          <w:tcPr>
            <w:shd w:val="clear" w:color="auto" w:fill="auto"/>
            <w:tcW w:w="2068" w:type="dxa"/>
            <w:textDirection w:val="lrTb"/>
            <w:noWrap w:val="false"/>
          </w:tcPr>
          <w:p>
            <w:pPr>
              <w:pStyle w:val="2310"/>
              <w:spacing w:before="60" w:after="60"/>
            </w:pPr>
            <w:r>
              <w:t xml:space="preserve">ГРБС</w:t>
            </w:r>
            <w:r/>
          </w:p>
        </w:tc>
        <w:tc>
          <w:tcPr>
            <w:shd w:val="clear" w:color="auto" w:fill="auto"/>
            <w:tcW w:w="7827" w:type="dxa"/>
            <w:textDirection w:val="lrTb"/>
            <w:noWrap w:val="false"/>
          </w:tcPr>
          <w:p>
            <w:pPr>
              <w:pStyle w:val="2310"/>
              <w:spacing w:before="60" w:after="60"/>
            </w:pPr>
            <w:r>
              <w:t xml:space="preserve">Главный распорядитель бюджетных средств</w:t>
            </w:r>
            <w:r/>
          </w:p>
        </w:tc>
      </w:tr>
      <w:tr>
        <w:tblPrEx/>
        <w:trPr/>
        <w:tc>
          <w:tcPr>
            <w:shd w:val="clear" w:color="auto" w:fill="auto"/>
            <w:tcW w:w="2068" w:type="dxa"/>
            <w:textDirection w:val="lrTb"/>
            <w:noWrap w:val="false"/>
          </w:tcPr>
          <w:p>
            <w:pPr>
              <w:pStyle w:val="2310"/>
              <w:spacing w:before="60" w:after="60"/>
            </w:pPr>
            <w:r>
              <w:t xml:space="preserve">КБК</w:t>
            </w:r>
            <w:r/>
          </w:p>
        </w:tc>
        <w:tc>
          <w:tcPr>
            <w:shd w:val="clear" w:color="auto" w:fill="auto"/>
            <w:tcW w:w="7827" w:type="dxa"/>
            <w:textDirection w:val="lrTb"/>
            <w:noWrap w:val="false"/>
          </w:tcPr>
          <w:p>
            <w:pPr>
              <w:pStyle w:val="2310"/>
              <w:spacing w:before="60" w:after="60"/>
            </w:pPr>
            <w:r>
              <w:t xml:space="preserve">Коды бюджетной классификации (</w:t>
            </w:r>
            <w:r>
              <w:rPr>
                <w:lang w:val="en-US"/>
              </w:rPr>
              <w:t xml:space="preserve">14</w:t>
            </w:r>
            <w:r>
              <w:t xml:space="preserve"> символов)</w:t>
            </w:r>
            <w:r/>
          </w:p>
        </w:tc>
      </w:tr>
      <w:tr>
        <w:tblPrEx/>
        <w:trPr/>
        <w:tc>
          <w:tcPr>
            <w:shd w:val="clear" w:color="auto" w:fill="auto"/>
            <w:tcW w:w="2068" w:type="dxa"/>
            <w:textDirection w:val="lrTb"/>
            <w:noWrap w:val="false"/>
          </w:tcPr>
          <w:p>
            <w:pPr>
              <w:pStyle w:val="2310"/>
              <w:spacing w:before="60" w:after="60"/>
            </w:pPr>
            <w:r>
              <w:t xml:space="preserve">КВ</w:t>
            </w:r>
            <w:r/>
          </w:p>
        </w:tc>
        <w:tc>
          <w:tcPr>
            <w:shd w:val="clear" w:color="auto" w:fill="auto"/>
            <w:tcW w:w="7827" w:type="dxa"/>
            <w:textDirection w:val="lrTb"/>
            <w:noWrap w:val="false"/>
          </w:tcPr>
          <w:p>
            <w:pPr>
              <w:pStyle w:val="2310"/>
              <w:spacing w:before="60" w:after="60"/>
            </w:pPr>
            <w:r>
              <w:t xml:space="preserve">Код валюты (1 символ)</w:t>
            </w:r>
            <w:r/>
          </w:p>
        </w:tc>
      </w:tr>
      <w:tr>
        <w:tblPrEx/>
        <w:trPr/>
        <w:tc>
          <w:tcPr>
            <w:shd w:val="clear" w:color="auto" w:fill="auto"/>
            <w:tcW w:w="2068" w:type="dxa"/>
            <w:textDirection w:val="lrTb"/>
            <w:noWrap w:val="false"/>
          </w:tcPr>
          <w:p>
            <w:pPr>
              <w:pStyle w:val="2310"/>
              <w:spacing w:before="60" w:after="60"/>
            </w:pPr>
            <w:r>
              <w:t xml:space="preserve">КВД</w:t>
            </w:r>
            <w:r/>
          </w:p>
        </w:tc>
        <w:tc>
          <w:tcPr>
            <w:shd w:val="clear" w:color="auto" w:fill="auto"/>
            <w:tcW w:w="7827" w:type="dxa"/>
            <w:textDirection w:val="lrTb"/>
            <w:noWrap w:val="false"/>
          </w:tcPr>
          <w:p>
            <w:pPr>
              <w:pStyle w:val="2310"/>
              <w:spacing w:before="60" w:after="60"/>
            </w:pPr>
            <w:r>
              <w:t xml:space="preserve">Код вида деятельности (1 символ)</w:t>
            </w:r>
            <w:r/>
          </w:p>
        </w:tc>
      </w:tr>
      <w:tr>
        <w:tblPrEx/>
        <w:trPr/>
        <w:tc>
          <w:tcPr>
            <w:shd w:val="clear" w:color="auto" w:fill="auto"/>
            <w:tcW w:w="2068" w:type="dxa"/>
            <w:textDirection w:val="lrTb"/>
            <w:noWrap w:val="false"/>
          </w:tcPr>
          <w:p>
            <w:pPr>
              <w:pStyle w:val="2310"/>
              <w:spacing w:before="60" w:after="60"/>
            </w:pPr>
            <w:r>
              <w:t xml:space="preserve">КВГВД</w:t>
            </w:r>
            <w:r/>
          </w:p>
        </w:tc>
        <w:tc>
          <w:tcPr>
            <w:shd w:val="clear" w:color="auto" w:fill="auto"/>
            <w:tcW w:w="7827" w:type="dxa"/>
            <w:textDirection w:val="lrTb"/>
            <w:noWrap w:val="false"/>
          </w:tcPr>
          <w:p>
            <w:pPr>
              <w:pStyle w:val="2310"/>
              <w:spacing w:before="60" w:after="60"/>
            </w:pPr>
            <w:r>
              <w:t xml:space="preserve">Код вида государственных внутренних долгов</w:t>
            </w:r>
            <w:r/>
          </w:p>
        </w:tc>
      </w:tr>
      <w:tr>
        <w:tblPrEx/>
        <w:trPr/>
        <w:tc>
          <w:tcPr>
            <w:shd w:val="clear" w:color="auto" w:fill="auto"/>
            <w:tcW w:w="2068" w:type="dxa"/>
            <w:textDirection w:val="lrTb"/>
            <w:noWrap w:val="false"/>
          </w:tcPr>
          <w:p>
            <w:pPr>
              <w:pStyle w:val="2310"/>
              <w:spacing w:before="60" w:after="60"/>
            </w:pPr>
            <w:r>
              <w:t xml:space="preserve">КВГВнД</w:t>
            </w:r>
            <w:r/>
          </w:p>
        </w:tc>
        <w:tc>
          <w:tcPr>
            <w:shd w:val="clear" w:color="auto" w:fill="auto"/>
            <w:tcW w:w="7827" w:type="dxa"/>
            <w:textDirection w:val="lrTb"/>
            <w:noWrap w:val="false"/>
          </w:tcPr>
          <w:p>
            <w:pPr>
              <w:pStyle w:val="2310"/>
              <w:spacing w:before="60" w:after="60"/>
            </w:pPr>
            <w:r>
              <w:t xml:space="preserve">Код вида государственных внешних долгов</w:t>
            </w:r>
            <w:r/>
          </w:p>
        </w:tc>
      </w:tr>
      <w:tr>
        <w:tblPrEx/>
        <w:trPr/>
        <w:tc>
          <w:tcPr>
            <w:shd w:val="clear" w:color="auto" w:fill="auto"/>
            <w:tcW w:w="2068" w:type="dxa"/>
            <w:textDirection w:val="lrTb"/>
            <w:noWrap w:val="false"/>
          </w:tcPr>
          <w:p>
            <w:pPr>
              <w:pStyle w:val="2310"/>
              <w:spacing w:before="60" w:after="60"/>
            </w:pPr>
            <w:r>
              <w:t xml:space="preserve">КВР</w:t>
            </w:r>
            <w:r/>
          </w:p>
        </w:tc>
        <w:tc>
          <w:tcPr>
            <w:shd w:val="clear" w:color="auto" w:fill="auto"/>
            <w:tcW w:w="7827" w:type="dxa"/>
            <w:textDirection w:val="lrTb"/>
            <w:noWrap w:val="false"/>
          </w:tcPr>
          <w:p>
            <w:pPr>
              <w:pStyle w:val="2310"/>
              <w:spacing w:before="60" w:after="60"/>
            </w:pPr>
            <w:r>
              <w:t xml:space="preserve">Код вида расходов (3 символа)</w:t>
            </w:r>
            <w:r/>
          </w:p>
        </w:tc>
      </w:tr>
      <w:tr>
        <w:tblPrEx/>
        <w:trPr/>
        <w:tc>
          <w:tcPr>
            <w:shd w:val="clear" w:color="auto" w:fill="auto"/>
            <w:tcW w:w="2068" w:type="dxa"/>
            <w:textDirection w:val="lrTb"/>
            <w:noWrap w:val="false"/>
          </w:tcPr>
          <w:p>
            <w:pPr>
              <w:pStyle w:val="2310"/>
              <w:spacing w:before="60" w:after="60"/>
            </w:pPr>
            <w:r>
              <w:t xml:space="preserve">КД</w:t>
            </w:r>
            <w:r/>
          </w:p>
        </w:tc>
        <w:tc>
          <w:tcPr>
            <w:shd w:val="clear" w:color="auto" w:fill="auto"/>
            <w:tcW w:w="7827" w:type="dxa"/>
            <w:textDirection w:val="lrTb"/>
            <w:noWrap w:val="false"/>
          </w:tcPr>
          <w:p>
            <w:pPr>
              <w:pStyle w:val="2310"/>
              <w:spacing w:before="60" w:after="60"/>
            </w:pPr>
            <w:r>
              <w:t xml:space="preserve">Код дохода, состоящий из кодов вида доходов (группы, подгруппы, статьи, подстатьи, элемента), подвида доходов, кода классификации операций сектора государственного управления (17 символов)</w:t>
            </w:r>
            <w:r/>
          </w:p>
        </w:tc>
      </w:tr>
      <w:tr>
        <w:tblPrEx/>
        <w:trPr/>
        <w:tc>
          <w:tcPr>
            <w:shd w:val="clear" w:color="auto" w:fill="auto"/>
            <w:tcW w:w="2068" w:type="dxa"/>
            <w:textDirection w:val="lrTb"/>
            <w:noWrap w:val="false"/>
          </w:tcPr>
          <w:p>
            <w:pPr>
              <w:pStyle w:val="2310"/>
              <w:spacing w:before="60" w:after="60"/>
            </w:pPr>
            <w:r>
              <w:t xml:space="preserve">КИФД</w:t>
            </w:r>
            <w:r/>
          </w:p>
        </w:tc>
        <w:tc>
          <w:tcPr>
            <w:shd w:val="clear" w:color="auto" w:fill="auto"/>
            <w:tcW w:w="7827" w:type="dxa"/>
            <w:textDirection w:val="lrTb"/>
            <w:noWrap w:val="false"/>
          </w:tcPr>
          <w:p>
            <w:pPr>
              <w:pStyle w:val="2310"/>
              <w:spacing w:before="60" w:after="60"/>
            </w:pPr>
            <w:r>
              <w:t xml:space="preserve">Код источника финансирования дефицитов бюджета, состоящий из кодов вида источника финансирования (группы, подгруппы, статьи, подстатьи, элементы, вида источников) и кода классификации операций сектора государственного управления (17 символов)</w:t>
            </w:r>
            <w:r/>
          </w:p>
        </w:tc>
      </w:tr>
      <w:tr>
        <w:tblPrEx/>
        <w:trPr/>
        <w:tc>
          <w:tcPr>
            <w:shd w:val="clear" w:color="auto" w:fill="auto"/>
            <w:tcW w:w="2068" w:type="dxa"/>
            <w:textDirection w:val="lrTb"/>
            <w:noWrap w:val="false"/>
          </w:tcPr>
          <w:p>
            <w:pPr>
              <w:pStyle w:val="2310"/>
              <w:spacing w:before="60" w:after="60"/>
            </w:pPr>
            <w:r>
              <w:t xml:space="preserve">КОСГУ</w:t>
            </w:r>
            <w:r/>
          </w:p>
        </w:tc>
        <w:tc>
          <w:tcPr>
            <w:shd w:val="clear" w:color="auto" w:fill="auto"/>
            <w:tcW w:w="7827" w:type="dxa"/>
            <w:textDirection w:val="lrTb"/>
            <w:noWrap w:val="false"/>
          </w:tcPr>
          <w:p>
            <w:pPr>
              <w:pStyle w:val="2310"/>
              <w:spacing w:before="60" w:after="60"/>
            </w:pPr>
            <w:r>
              <w:t xml:space="preserve">Код операций сектора государственного управления</w:t>
            </w:r>
            <w:r/>
          </w:p>
        </w:tc>
      </w:tr>
      <w:tr>
        <w:tblPrEx/>
        <w:trPr/>
        <w:tc>
          <w:tcPr>
            <w:shd w:val="clear" w:color="auto" w:fill="auto"/>
            <w:tcW w:w="2068" w:type="dxa"/>
            <w:textDirection w:val="lrTb"/>
            <w:noWrap w:val="false"/>
          </w:tcPr>
          <w:p>
            <w:pPr>
              <w:pStyle w:val="2310"/>
              <w:spacing w:before="60" w:after="60"/>
            </w:pPr>
            <w:r>
              <w:t xml:space="preserve">КСБУ</w:t>
            </w:r>
            <w:r/>
          </w:p>
        </w:tc>
        <w:tc>
          <w:tcPr>
            <w:shd w:val="clear" w:color="auto" w:fill="auto"/>
            <w:tcW w:w="7827" w:type="dxa"/>
            <w:textDirection w:val="lrTb"/>
            <w:noWrap w:val="false"/>
          </w:tcPr>
          <w:p>
            <w:pPr>
              <w:pStyle w:val="2310"/>
              <w:spacing w:before="60" w:after="60"/>
            </w:pPr>
            <w:r>
              <w:t xml:space="preserve">Код счет бюджетного учета</w:t>
            </w:r>
            <w:r/>
          </w:p>
        </w:tc>
      </w:tr>
      <w:tr>
        <w:tblPrEx/>
        <w:trPr/>
        <w:tc>
          <w:tcPr>
            <w:shd w:val="clear" w:color="auto" w:fill="auto"/>
            <w:tcW w:w="2068" w:type="dxa"/>
            <w:textDirection w:val="lrTb"/>
            <w:noWrap w:val="false"/>
          </w:tcPr>
          <w:p>
            <w:pPr>
              <w:pStyle w:val="2310"/>
              <w:spacing w:before="60" w:after="60"/>
            </w:pPr>
            <w:r>
              <w:t xml:space="preserve">НПА</w:t>
            </w:r>
            <w:r/>
          </w:p>
        </w:tc>
        <w:tc>
          <w:tcPr>
            <w:shd w:val="clear" w:color="auto" w:fill="auto"/>
            <w:tcW w:w="7827" w:type="dxa"/>
            <w:textDirection w:val="lrTb"/>
            <w:noWrap w:val="false"/>
          </w:tcPr>
          <w:p>
            <w:pPr>
              <w:pStyle w:val="2310"/>
              <w:spacing w:before="60" w:after="60"/>
            </w:pPr>
            <w:r>
              <w:t xml:space="preserve">Нормативно – правовой акт</w:t>
            </w:r>
            <w:r/>
          </w:p>
        </w:tc>
      </w:tr>
      <w:tr>
        <w:tblPrEx/>
        <w:trPr/>
        <w:tc>
          <w:tcPr>
            <w:shd w:val="clear" w:color="auto" w:fill="auto"/>
            <w:tcW w:w="2068" w:type="dxa"/>
            <w:textDirection w:val="lrTb"/>
            <w:noWrap w:val="false"/>
          </w:tcPr>
          <w:p>
            <w:pPr>
              <w:pStyle w:val="2310"/>
              <w:spacing w:before="60" w:after="60"/>
            </w:pPr>
            <w:r>
              <w:t xml:space="preserve">КЦСР</w:t>
            </w:r>
            <w:r/>
          </w:p>
        </w:tc>
        <w:tc>
          <w:tcPr>
            <w:shd w:val="clear" w:color="auto" w:fill="auto"/>
            <w:tcW w:w="7827" w:type="dxa"/>
            <w:textDirection w:val="lrTb"/>
            <w:noWrap w:val="false"/>
          </w:tcPr>
          <w:p>
            <w:pPr>
              <w:pStyle w:val="2310"/>
              <w:spacing w:before="60" w:after="60"/>
            </w:pPr>
            <w:r>
              <w:t xml:space="preserve">Код целевой статьи расходов (10 символов)</w:t>
            </w:r>
            <w:r/>
          </w:p>
        </w:tc>
      </w:tr>
      <w:tr>
        <w:tblPrEx/>
        <w:trPr/>
        <w:tc>
          <w:tcPr>
            <w:shd w:val="clear" w:color="auto" w:fill="auto"/>
            <w:tcW w:w="2068" w:type="dxa"/>
            <w:textDirection w:val="lrTb"/>
            <w:noWrap w:val="false"/>
          </w:tcPr>
          <w:p>
            <w:pPr>
              <w:pStyle w:val="2310"/>
              <w:spacing w:before="60" w:after="60"/>
            </w:pPr>
            <w:r>
              <w:t xml:space="preserve">МФ РФ</w:t>
            </w:r>
            <w:r/>
          </w:p>
        </w:tc>
        <w:tc>
          <w:tcPr>
            <w:shd w:val="clear" w:color="auto" w:fill="auto"/>
            <w:tcW w:w="7827" w:type="dxa"/>
            <w:textDirection w:val="lrTb"/>
            <w:noWrap w:val="false"/>
          </w:tcPr>
          <w:p>
            <w:pPr>
              <w:pStyle w:val="2310"/>
              <w:spacing w:before="60" w:after="60"/>
            </w:pPr>
            <w:r>
              <w:t xml:space="preserve">Министерство Финансов Российской Федерации</w:t>
            </w:r>
            <w:r/>
          </w:p>
        </w:tc>
      </w:tr>
      <w:tr>
        <w:tblPrEx/>
        <w:trPr/>
        <w:tc>
          <w:tcPr>
            <w:shd w:val="clear" w:color="auto" w:fill="auto"/>
            <w:tcW w:w="2068" w:type="dxa"/>
            <w:textDirection w:val="lrTb"/>
            <w:noWrap w:val="false"/>
          </w:tcPr>
          <w:p>
            <w:pPr>
              <w:pStyle w:val="2310"/>
              <w:spacing w:before="60" w:after="60"/>
            </w:pPr>
            <w:r>
              <w:t xml:space="preserve">ПГР</w:t>
            </w:r>
            <w:r/>
          </w:p>
        </w:tc>
        <w:tc>
          <w:tcPr>
            <w:shd w:val="clear" w:color="auto" w:fill="auto"/>
            <w:tcW w:w="7827" w:type="dxa"/>
            <w:textDirection w:val="lrTb"/>
            <w:noWrap w:val="false"/>
          </w:tcPr>
          <w:p>
            <w:pPr>
              <w:pStyle w:val="2310"/>
              <w:spacing w:before="60" w:after="60"/>
            </w:pPr>
            <w:r>
              <w:t xml:space="preserve">Код группы, подгруппы (3 символа классификации доходов, 4 символа классификации источников финансирования дефицитов)</w:t>
            </w:r>
            <w:r/>
          </w:p>
        </w:tc>
      </w:tr>
      <w:tr>
        <w:tblPrEx/>
        <w:trPr/>
        <w:tc>
          <w:tcPr>
            <w:shd w:val="clear" w:color="auto" w:fill="auto"/>
            <w:tcW w:w="2068" w:type="dxa"/>
            <w:textDirection w:val="lrTb"/>
            <w:noWrap w:val="false"/>
          </w:tcPr>
          <w:p>
            <w:pPr>
              <w:pStyle w:val="2310"/>
              <w:spacing w:before="60" w:after="60"/>
            </w:pPr>
            <w:r>
              <w:t xml:space="preserve">ППО</w:t>
            </w:r>
            <w:r/>
          </w:p>
        </w:tc>
        <w:tc>
          <w:tcPr>
            <w:shd w:val="clear" w:color="auto" w:fill="auto"/>
            <w:tcW w:w="7827" w:type="dxa"/>
            <w:textDirection w:val="lrTb"/>
            <w:noWrap w:val="false"/>
          </w:tcPr>
          <w:p>
            <w:pPr>
              <w:pStyle w:val="2310"/>
              <w:spacing w:before="60" w:after="60"/>
            </w:pPr>
            <w:r>
              <w:t xml:space="preserve">Прикладное программное обеспечение</w:t>
            </w:r>
            <w:r/>
          </w:p>
        </w:tc>
      </w:tr>
      <w:tr>
        <w:tblPrEx/>
        <w:trPr/>
        <w:tc>
          <w:tcPr>
            <w:shd w:val="clear" w:color="auto" w:fill="auto"/>
            <w:tcW w:w="2068" w:type="dxa"/>
            <w:textDirection w:val="lrTb"/>
            <w:noWrap w:val="false"/>
          </w:tcPr>
          <w:p>
            <w:pPr>
              <w:pStyle w:val="2310"/>
              <w:spacing w:before="60" w:after="60"/>
            </w:pPr>
            <w:r>
              <w:t xml:space="preserve">ППП</w:t>
            </w:r>
            <w:r/>
          </w:p>
        </w:tc>
        <w:tc>
          <w:tcPr>
            <w:shd w:val="clear" w:color="auto" w:fill="auto"/>
            <w:tcW w:w="7827" w:type="dxa"/>
            <w:textDirection w:val="lrTb"/>
            <w:noWrap w:val="false"/>
          </w:tcPr>
          <w:p>
            <w:pPr>
              <w:pStyle w:val="2310"/>
              <w:spacing w:before="60" w:after="60"/>
            </w:pPr>
            <w:r>
              <w:t xml:space="preserve">Код главы (указывается в соответствии с действующим Перечнем прямых получателей средств из федерального бюджета) (3 символа)</w:t>
            </w:r>
            <w:r/>
          </w:p>
        </w:tc>
      </w:tr>
      <w:tr>
        <w:tblPrEx/>
        <w:trPr/>
        <w:tc>
          <w:tcPr>
            <w:shd w:val="clear" w:color="auto" w:fill="auto"/>
            <w:tcW w:w="2068" w:type="dxa"/>
            <w:textDirection w:val="lrTb"/>
            <w:noWrap w:val="false"/>
          </w:tcPr>
          <w:p>
            <w:pPr>
              <w:pStyle w:val="2310"/>
              <w:spacing w:before="60" w:after="60"/>
            </w:pPr>
            <w:r>
              <w:t xml:space="preserve">Прг</w:t>
            </w:r>
            <w:r/>
          </w:p>
        </w:tc>
        <w:tc>
          <w:tcPr>
            <w:shd w:val="clear" w:color="auto" w:fill="auto"/>
            <w:tcW w:w="7827" w:type="dxa"/>
            <w:textDirection w:val="lrTb"/>
            <w:noWrap w:val="false"/>
          </w:tcPr>
          <w:p>
            <w:pPr>
              <w:pStyle w:val="2310"/>
              <w:spacing w:before="60" w:after="60"/>
            </w:pPr>
            <w:r>
              <w:t xml:space="preserve">Код подвида доходов, вида источников финансирования (4 символа)</w:t>
            </w:r>
            <w:r/>
          </w:p>
        </w:tc>
      </w:tr>
      <w:tr>
        <w:tblPrEx/>
        <w:trPr/>
        <w:tc>
          <w:tcPr>
            <w:shd w:val="clear" w:color="auto" w:fill="auto"/>
            <w:tcW w:w="2068" w:type="dxa"/>
            <w:textDirection w:val="lrTb"/>
            <w:noWrap w:val="false"/>
          </w:tcPr>
          <w:p>
            <w:pPr>
              <w:pStyle w:val="2310"/>
              <w:spacing w:before="60" w:after="60"/>
            </w:pPr>
            <w:r>
              <w:t xml:space="preserve">ПРз</w:t>
            </w:r>
            <w:r/>
          </w:p>
        </w:tc>
        <w:tc>
          <w:tcPr>
            <w:shd w:val="clear" w:color="auto" w:fill="auto"/>
            <w:tcW w:w="7827" w:type="dxa"/>
            <w:textDirection w:val="lrTb"/>
            <w:noWrap w:val="false"/>
          </w:tcPr>
          <w:p>
            <w:pPr>
              <w:pStyle w:val="2310"/>
              <w:spacing w:before="60" w:after="60"/>
            </w:pPr>
            <w:r>
              <w:t xml:space="preserve">Код раздела, подраздела классификации расходов (4 символа)</w:t>
            </w:r>
            <w:r/>
          </w:p>
        </w:tc>
      </w:tr>
      <w:tr>
        <w:tblPrEx/>
        <w:trPr/>
        <w:tc>
          <w:tcPr>
            <w:shd w:val="clear" w:color="auto" w:fill="auto"/>
            <w:tcW w:w="2068" w:type="dxa"/>
            <w:textDirection w:val="lrTb"/>
            <w:noWrap w:val="false"/>
          </w:tcPr>
          <w:p>
            <w:pPr>
              <w:pStyle w:val="2310"/>
              <w:spacing w:before="60" w:after="60"/>
            </w:pPr>
            <w:r>
              <w:t xml:space="preserve">Пст</w:t>
            </w:r>
            <w:r/>
          </w:p>
        </w:tc>
        <w:tc>
          <w:tcPr>
            <w:shd w:val="clear" w:color="auto" w:fill="auto"/>
            <w:tcW w:w="7827" w:type="dxa"/>
            <w:textDirection w:val="lrTb"/>
            <w:noWrap w:val="false"/>
          </w:tcPr>
          <w:p>
            <w:pPr>
              <w:pStyle w:val="2310"/>
              <w:spacing w:before="60" w:after="60"/>
            </w:pPr>
            <w:r>
              <w:t xml:space="preserve">Код статьи, подстатьи (5 символов классификации доходов, 4 символа классификации источников финансирования дефицитов)</w:t>
            </w:r>
            <w:r/>
          </w:p>
        </w:tc>
      </w:tr>
      <w:tr>
        <w:tblPrEx/>
        <w:trPr/>
        <w:tc>
          <w:tcPr>
            <w:shd w:val="clear" w:color="auto" w:fill="auto"/>
            <w:tcW w:w="2068" w:type="dxa"/>
            <w:textDirection w:val="lrTb"/>
            <w:noWrap w:val="false"/>
          </w:tcPr>
          <w:p>
            <w:pPr>
              <w:pStyle w:val="2310"/>
              <w:spacing w:before="60" w:after="60"/>
            </w:pPr>
            <w:r>
              <w:rPr>
                <w:szCs w:val="24"/>
              </w:rPr>
              <w:t xml:space="preserve">ПУиО</w:t>
            </w:r>
            <w:r>
              <w:rPr>
                <w:szCs w:val="24"/>
              </w:rPr>
              <w:t xml:space="preserve"> ЭБ</w:t>
            </w:r>
            <w:r/>
          </w:p>
        </w:tc>
        <w:tc>
          <w:tcPr>
            <w:shd w:val="clear" w:color="auto" w:fill="auto"/>
            <w:tcW w:w="7827" w:type="dxa"/>
            <w:textDirection w:val="lrTb"/>
            <w:noWrap w:val="false"/>
          </w:tcPr>
          <w:p>
            <w:pPr>
              <w:pStyle w:val="2310"/>
              <w:spacing w:before="60" w:after="60"/>
            </w:pPr>
            <w:r>
              <w:t xml:space="preserve">Подсистема учета и отчетности государственной интегрированной информационной системы управления общественными финансами «Электронный бюджет»</w:t>
            </w:r>
            <w:r/>
          </w:p>
        </w:tc>
      </w:tr>
      <w:tr>
        <w:tblPrEx/>
        <w:trPr/>
        <w:tc>
          <w:tcPr>
            <w:shd w:val="clear" w:color="auto" w:fill="auto"/>
            <w:tcW w:w="2068" w:type="dxa"/>
            <w:textDirection w:val="lrTb"/>
            <w:noWrap w:val="false"/>
          </w:tcPr>
          <w:p>
            <w:pPr>
              <w:pStyle w:val="2310"/>
              <w:spacing w:before="60" w:after="60"/>
            </w:pPr>
            <w:r/>
            <w:bookmarkStart w:id="22" w:name="RF_abbreviation"/>
            <w:r>
              <w:t xml:space="preserve">РФ</w:t>
            </w:r>
            <w:bookmarkEnd w:id="22"/>
            <w:r/>
            <w:r/>
          </w:p>
        </w:tc>
        <w:tc>
          <w:tcPr>
            <w:shd w:val="clear" w:color="auto" w:fill="auto"/>
            <w:tcW w:w="7827" w:type="dxa"/>
            <w:textDirection w:val="lrTb"/>
            <w:noWrap w:val="false"/>
          </w:tcPr>
          <w:p>
            <w:pPr>
              <w:pStyle w:val="2310"/>
              <w:spacing w:before="60" w:after="60"/>
            </w:pPr>
            <w:r>
              <w:t xml:space="preserve">Российская Федерация</w:t>
            </w:r>
            <w:r/>
          </w:p>
        </w:tc>
      </w:tr>
      <w:tr>
        <w:tblPrEx/>
        <w:trPr/>
        <w:tc>
          <w:tcPr>
            <w:shd w:val="clear" w:color="auto" w:fill="auto"/>
            <w:tcW w:w="2068" w:type="dxa"/>
            <w:textDirection w:val="lrTb"/>
            <w:noWrap w:val="false"/>
          </w:tcPr>
          <w:p>
            <w:pPr>
              <w:pStyle w:val="2310"/>
              <w:spacing w:before="60" w:after="60"/>
            </w:pPr>
            <w:r>
              <w:t xml:space="preserve">СР</w:t>
            </w:r>
            <w:r/>
          </w:p>
        </w:tc>
        <w:tc>
          <w:tcPr>
            <w:shd w:val="clear" w:color="auto" w:fill="auto"/>
            <w:tcW w:w="7827" w:type="dxa"/>
            <w:textDirection w:val="lrTb"/>
            <w:noWrap w:val="false"/>
          </w:tcPr>
          <w:p>
            <w:pPr>
              <w:pStyle w:val="2310"/>
              <w:spacing w:before="60" w:after="60"/>
            </w:pPr>
            <w:r>
              <w:t xml:space="preserve">Сводный реестр. Реестр участников бюджетного процесса, а также юридических лиц, не являющихся участниками бюджетного процесса</w:t>
            </w:r>
            <w:r/>
          </w:p>
        </w:tc>
      </w:tr>
      <w:tr>
        <w:tblPrEx/>
        <w:trPr/>
        <w:tc>
          <w:tcPr>
            <w:shd w:val="clear" w:color="auto" w:fill="auto"/>
            <w:tcW w:w="2068" w:type="dxa"/>
            <w:textDirection w:val="lrTb"/>
            <w:noWrap w:val="false"/>
          </w:tcPr>
          <w:p>
            <w:pPr>
              <w:pStyle w:val="2310"/>
              <w:spacing w:before="60" w:after="60"/>
            </w:pPr>
            <w:r>
              <w:t xml:space="preserve">СЭД</w:t>
            </w:r>
            <w:r/>
          </w:p>
        </w:tc>
        <w:tc>
          <w:tcPr>
            <w:shd w:val="clear" w:color="auto" w:fill="auto"/>
            <w:tcW w:w="7827" w:type="dxa"/>
            <w:textDirection w:val="lrTb"/>
            <w:noWrap w:val="false"/>
          </w:tcPr>
          <w:p>
            <w:pPr>
              <w:pStyle w:val="2310"/>
              <w:spacing w:before="60" w:after="60"/>
            </w:pPr>
            <w:r>
              <w:t xml:space="preserve">Система электронного документооборота</w:t>
            </w:r>
            <w:r/>
          </w:p>
        </w:tc>
      </w:tr>
      <w:tr>
        <w:tblPrEx/>
        <w:trPr/>
        <w:tc>
          <w:tcPr>
            <w:shd w:val="clear" w:color="auto" w:fill="auto"/>
            <w:tcW w:w="2068" w:type="dxa"/>
            <w:textDirection w:val="lrTb"/>
            <w:noWrap w:val="false"/>
          </w:tcPr>
          <w:p>
            <w:pPr>
              <w:pStyle w:val="2310"/>
              <w:spacing w:before="60" w:after="60"/>
            </w:pPr>
            <w:r/>
            <w:bookmarkStart w:id="23" w:name="FT_abbreviation"/>
            <w:r>
              <w:t xml:space="preserve">ФК</w:t>
            </w:r>
            <w:bookmarkEnd w:id="23"/>
            <w:r/>
            <w:r/>
          </w:p>
        </w:tc>
        <w:tc>
          <w:tcPr>
            <w:shd w:val="clear" w:color="auto" w:fill="auto"/>
            <w:tcW w:w="7827" w:type="dxa"/>
            <w:textDirection w:val="lrTb"/>
            <w:noWrap w:val="false"/>
          </w:tcPr>
          <w:p>
            <w:pPr>
              <w:pStyle w:val="2310"/>
              <w:spacing w:before="60" w:after="60"/>
            </w:pPr>
            <w:r>
              <w:t xml:space="preserve">Федеральное казначейство</w:t>
            </w:r>
            <w:r/>
          </w:p>
        </w:tc>
      </w:tr>
      <w:tr>
        <w:tblPrEx/>
        <w:trPr/>
        <w:tc>
          <w:tcPr>
            <w:shd w:val="clear" w:color="auto" w:fill="auto"/>
            <w:tcW w:w="2068" w:type="dxa"/>
            <w:textDirection w:val="lrTb"/>
            <w:noWrap w:val="false"/>
          </w:tcPr>
          <w:p>
            <w:pPr>
              <w:pStyle w:val="2310"/>
              <w:spacing w:before="60" w:after="60"/>
            </w:pPr>
            <w:r>
              <w:t xml:space="preserve">ФЛК</w:t>
            </w:r>
            <w:r/>
          </w:p>
        </w:tc>
        <w:tc>
          <w:tcPr>
            <w:shd w:val="clear" w:color="auto" w:fill="auto"/>
            <w:tcW w:w="7827" w:type="dxa"/>
            <w:textDirection w:val="lrTb"/>
            <w:noWrap w:val="false"/>
          </w:tcPr>
          <w:p>
            <w:pPr>
              <w:pStyle w:val="2310"/>
              <w:spacing w:before="60" w:after="60"/>
            </w:pPr>
            <w:r>
              <w:t xml:space="preserve">Форматно-логический контроль.</w:t>
            </w:r>
            <w:r/>
          </w:p>
        </w:tc>
      </w:tr>
      <w:tr>
        <w:tblPrEx/>
        <w:trPr/>
        <w:tc>
          <w:tcPr>
            <w:shd w:val="clear" w:color="auto" w:fill="auto"/>
            <w:tcW w:w="2068" w:type="dxa"/>
            <w:textDirection w:val="lrTb"/>
            <w:noWrap w:val="false"/>
          </w:tcPr>
          <w:p>
            <w:pPr>
              <w:pStyle w:val="2310"/>
              <w:spacing w:before="60" w:after="60"/>
            </w:pPr>
            <w:r>
              <w:t xml:space="preserve">ФО</w:t>
            </w:r>
            <w:r/>
          </w:p>
        </w:tc>
        <w:tc>
          <w:tcPr>
            <w:shd w:val="clear" w:color="auto" w:fill="auto"/>
            <w:tcW w:w="7827" w:type="dxa"/>
            <w:textDirection w:val="lrTb"/>
            <w:noWrap w:val="false"/>
          </w:tcPr>
          <w:p>
            <w:pPr>
              <w:pStyle w:val="2310"/>
              <w:spacing w:before="60" w:after="60"/>
            </w:pPr>
            <w:r>
              <w:t xml:space="preserve">Финансовый орган субъекта Российской Федерации</w:t>
            </w:r>
            <w:r/>
          </w:p>
        </w:tc>
      </w:tr>
      <w:tr>
        <w:tblPrEx/>
        <w:trPr/>
        <w:tc>
          <w:tcPr>
            <w:shd w:val="clear" w:color="auto" w:fill="auto"/>
            <w:tcW w:w="2068" w:type="dxa"/>
            <w:textDirection w:val="lrTb"/>
            <w:noWrap w:val="false"/>
          </w:tcPr>
          <w:p>
            <w:pPr>
              <w:pStyle w:val="2310"/>
              <w:spacing w:before="60" w:after="60"/>
            </w:pPr>
            <w:r>
              <w:t xml:space="preserve">ЭЛМ</w:t>
            </w:r>
            <w:r/>
          </w:p>
        </w:tc>
        <w:tc>
          <w:tcPr>
            <w:shd w:val="clear" w:color="auto" w:fill="auto"/>
            <w:tcW w:w="7827" w:type="dxa"/>
            <w:textDirection w:val="lrTb"/>
            <w:noWrap w:val="false"/>
          </w:tcPr>
          <w:p>
            <w:pPr>
              <w:pStyle w:val="2310"/>
              <w:spacing w:before="60" w:after="60"/>
            </w:pPr>
            <w:r>
              <w:t xml:space="preserve">Код элемента (вида дохода) (2 символа)</w:t>
            </w:r>
            <w:r/>
          </w:p>
        </w:tc>
      </w:tr>
    </w:tbl>
    <w:p>
      <w:pPr>
        <w:pStyle w:val="1845"/>
      </w:pPr>
      <w:r/>
      <w:bookmarkStart w:id="24" w:name="_Toc533544477"/>
      <w:r/>
      <w:bookmarkStart w:id="25" w:name="_Toc533544574"/>
      <w:r/>
      <w:bookmarkStart w:id="26" w:name="_Toc533544669"/>
      <w:r/>
      <w:bookmarkStart w:id="27" w:name="_Toc533544762"/>
      <w:r/>
      <w:bookmarkStart w:id="28" w:name="_Toc533545418"/>
      <w:r/>
      <w:bookmarkStart w:id="29" w:name="_Toc533545894"/>
      <w:r/>
      <w:bookmarkStart w:id="30" w:name="_Toc533547968"/>
      <w:r/>
      <w:bookmarkStart w:id="31" w:name="_Toc533548052"/>
      <w:r/>
      <w:bookmarkStart w:id="32" w:name="_Toc533544478"/>
      <w:r/>
      <w:bookmarkStart w:id="33" w:name="_Toc533544575"/>
      <w:r/>
      <w:bookmarkStart w:id="34" w:name="_Toc533544670"/>
      <w:r/>
      <w:bookmarkStart w:id="35" w:name="_Toc533544763"/>
      <w:r/>
      <w:bookmarkStart w:id="36" w:name="_Toc533545419"/>
      <w:r/>
      <w:bookmarkStart w:id="37" w:name="_Toc533545895"/>
      <w:r/>
      <w:bookmarkStart w:id="38" w:name="_Toc533547969"/>
      <w:r/>
      <w:bookmarkStart w:id="39" w:name="_Toc533548053"/>
      <w:r/>
      <w:bookmarkStart w:id="40" w:name="_Toc127761540"/>
      <w:r/>
      <w:bookmarkStart w:id="41" w:name="_Toc182908934"/>
      <w:r/>
      <w:bookmarkStart w:id="42" w:name="_Toc427063053"/>
      <w:r/>
      <w:bookmarkStart w:id="43" w:name="_Toc427080831"/>
      <w:r/>
      <w:bookmarkStart w:id="44" w:name="_Toc438601423"/>
      <w:r/>
      <w:bookmarkStart w:id="45" w:name="_Toc169785943"/>
      <w:r/>
      <w:bookmarkEnd w:id="24"/>
      <w:r/>
      <w:bookmarkEnd w:id="25"/>
      <w:r/>
      <w:bookmarkEnd w:id="26"/>
      <w:r/>
      <w:bookmarkEnd w:id="27"/>
      <w:r/>
      <w:bookmarkEnd w:id="28"/>
      <w:r/>
      <w:bookmarkEnd w:id="29"/>
      <w:r/>
      <w:bookmarkEnd w:id="30"/>
      <w:r/>
      <w:bookmarkEnd w:id="31"/>
      <w:r/>
      <w:bookmarkEnd w:id="32"/>
      <w:r/>
      <w:bookmarkEnd w:id="33"/>
      <w:r/>
      <w:bookmarkEnd w:id="34"/>
      <w:r/>
      <w:bookmarkEnd w:id="35"/>
      <w:r/>
      <w:bookmarkEnd w:id="36"/>
      <w:r/>
      <w:bookmarkEnd w:id="37"/>
      <w:r/>
      <w:bookmarkEnd w:id="38"/>
      <w:r/>
      <w:bookmarkEnd w:id="39"/>
      <w:r>
        <w:t xml:space="preserve">Общие положения и перечень отчетных форм</w:t>
      </w:r>
      <w:bookmarkEnd w:id="40"/>
      <w:r/>
      <w:bookmarkEnd w:id="41"/>
      <w:r/>
      <w:bookmarkEnd w:id="42"/>
      <w:r/>
      <w:bookmarkEnd w:id="43"/>
      <w:r/>
      <w:bookmarkEnd w:id="44"/>
      <w:r/>
      <w:bookmarkEnd w:id="45"/>
      <w:r/>
      <w:r/>
    </w:p>
    <w:p>
      <w:pPr>
        <w:pStyle w:val="2119"/>
      </w:pPr>
      <w:r>
        <w:t xml:space="preserve">Настоящий документ регламентирует порядок подготовки и передачи Федеральному казначейству отчетности об исполнении консолидированного бюдже</w:t>
      </w:r>
      <w:r>
        <w:t xml:space="preserve">та субъекта Российской Федерации и бюджета территориального фонда обязательного медицинского страхования (далее консолидированная отчетность субъектов РФ) и бюджетной отчетности об исполнении бюджета государственного внебюджетного фонда в электронном виде.</w:t>
      </w:r>
      <w:r/>
    </w:p>
    <w:p>
      <w:pPr>
        <w:pStyle w:val="2119"/>
      </w:pPr>
      <w:r>
        <w:t xml:space="preserve">Консолидированная отчетность субъектов РФ и органов управления государственными внебюджетными фондами представляется в </w:t>
      </w:r>
      <w:r>
        <w:t xml:space="preserve">Межрегиональное операционное управление Федерального казначейства</w:t>
      </w:r>
      <w:r>
        <w:t xml:space="preserve"> в </w:t>
      </w:r>
      <w:r>
        <w:t xml:space="preserve">электронном виде в соответствии с приказом Министерства финансов Российской Федерации от </w:t>
      </w:r>
      <w:r>
        <w:t xml:space="preserve">28 декабря </w:t>
      </w:r>
      <w:r>
        <w:t xml:space="preserve">20</w:t>
      </w:r>
      <w:r>
        <w:t xml:space="preserve">10</w:t>
      </w:r>
      <w:r>
        <w:t xml:space="preserve"> г</w:t>
      </w:r>
      <w:r>
        <w:t xml:space="preserve">. № 1</w:t>
      </w:r>
      <w:r>
        <w:t xml:space="preserve">91</w:t>
      </w:r>
      <w:r>
        <w:t xml:space="preserve">н «Об утверждении инструкции о порядке составления и представления годовой, квартальной и месячной отчетности об исполнении бюджетов бюджетной системы Российской Федерации»</w:t>
      </w:r>
      <w:r>
        <w:t xml:space="preserve"> </w:t>
      </w:r>
      <w:r>
        <w:t xml:space="preserve">в установленные сроки.</w:t>
      </w:r>
      <w:r/>
    </w:p>
    <w:p>
      <w:pPr>
        <w:pStyle w:val="2119"/>
      </w:pPr>
      <w:r>
        <w:t xml:space="preserve">Электронный формат представляемых отчетных данных</w:t>
      </w:r>
      <w:r>
        <w:t xml:space="preserve">, за исключением пояснительной записки (формы 460, 160) </w:t>
      </w:r>
      <w:r>
        <w:t xml:space="preserve">– текстовые файлы с расширением </w:t>
      </w:r>
      <w:r>
        <w:rPr>
          <w:b/>
          <w:bCs/>
        </w:rPr>
        <w:t xml:space="preserve">.</w:t>
      </w:r>
      <w:r>
        <w:rPr>
          <w:b/>
          <w:bCs/>
          <w:lang w:val="en-US"/>
        </w:rPr>
        <w:t xml:space="preserve">txt</w:t>
      </w:r>
      <w:r>
        <w:rPr>
          <w:b/>
          <w:bCs/>
        </w:rPr>
        <w:t xml:space="preserve"> </w:t>
      </w:r>
      <w:r>
        <w:t xml:space="preserve">в кодировке WIN-1251 по каждой отчетной форме, упакованные в отдельные архивные файлы (</w:t>
      </w:r>
      <w:r>
        <w:rPr>
          <w:b/>
          <w:bCs/>
        </w:rPr>
        <w:t xml:space="preserve">.</w:t>
      </w:r>
      <w:r>
        <w:rPr>
          <w:b/>
          <w:bCs/>
          <w:lang w:val="en-US"/>
        </w:rPr>
        <w:t xml:space="preserve">arj</w:t>
      </w:r>
      <w:r>
        <w:t xml:space="preserve">, </w:t>
      </w:r>
      <w:r>
        <w:rPr>
          <w:b/>
          <w:bCs/>
        </w:rPr>
        <w:t xml:space="preserve">.</w:t>
      </w:r>
      <w:r>
        <w:rPr>
          <w:b/>
          <w:bCs/>
          <w:lang w:val="en-US"/>
        </w:rPr>
        <w:t xml:space="preserve">zip</w:t>
      </w:r>
      <w:r>
        <w:t xml:space="preserve"> или </w:t>
      </w:r>
      <w:r>
        <w:rPr>
          <w:b/>
          <w:bCs/>
        </w:rPr>
        <w:t xml:space="preserve">.</w:t>
      </w:r>
      <w:r>
        <w:rPr>
          <w:b/>
          <w:bCs/>
          <w:lang w:val="en-US"/>
        </w:rPr>
        <w:t xml:space="preserve">rar</w:t>
      </w:r>
      <w:r>
        <w:t xml:space="preserve">).</w:t>
      </w:r>
      <w:r/>
    </w:p>
    <w:p>
      <w:pPr>
        <w:pStyle w:val="2119"/>
      </w:pPr>
      <w:r>
        <w:t xml:space="preserve">Для представления в </w:t>
      </w:r>
      <w:r>
        <w:t xml:space="preserve">ПУиО</w:t>
      </w:r>
      <w:r>
        <w:t xml:space="preserve"> ГИИС «Электронный бюджет» должен быть создан текстовый файл, архивный файл создается при необходимости.</w:t>
      </w:r>
      <w:r/>
    </w:p>
    <w:p>
      <w:pPr>
        <w:pStyle w:val="2119"/>
      </w:pPr>
      <w:r>
        <w:t xml:space="preserve">Для форм 417np, 438np отдельный архивный файл может быть создан для нескольких текстовых файлов, имеющих разные ОКТМО в </w:t>
      </w:r>
      <w:r>
        <w:t xml:space="preserve">имени текстовых файлов</w:t>
      </w:r>
      <w:r>
        <w:t xml:space="preserve">.</w:t>
      </w:r>
      <w:r/>
    </w:p>
    <w:p>
      <w:pPr>
        <w:pStyle w:val="2119"/>
      </w:pPr>
      <w:r>
        <w:t xml:space="preserve">Перечень отчетных форм, входящих в состав консолидированной отчетности субъектов РФ и</w:t>
      </w:r>
      <w:r>
        <w:t xml:space="preserve"> </w:t>
      </w:r>
      <w:r>
        <w:t xml:space="preserve">консолидированной отчетности органов управления государственными внебюджетными фондами приведены ниже (см. </w:t>
      </w:r>
      <w:r>
        <w:t xml:space="preserve">табл. </w:t>
      </w:r>
      <w:r>
        <w:fldChar w:fldCharType="begin"/>
      </w:r>
      <w:r>
        <w:instrText xml:space="preserve"> REF _Ref533578596 \h </w:instrText>
      </w:r>
      <w:r>
        <w:instrText xml:space="preserve"> \* MERGEFORMAT </w:instrText>
      </w:r>
      <w:r>
        <w:fldChar w:fldCharType="separate"/>
      </w:r>
      <w:r>
        <w:t xml:space="preserve">2</w:t>
      </w:r>
      <w:r>
        <w:fldChar w:fldCharType="end"/>
      </w:r>
      <w:r>
        <w:t xml:space="preserve"> </w:t>
      </w:r>
      <w:r>
        <w:t xml:space="preserve">и </w:t>
      </w:r>
      <w:r>
        <w:t xml:space="preserve">табл. </w:t>
      </w:r>
      <w:r>
        <w:fldChar w:fldCharType="begin"/>
      </w:r>
      <w:r>
        <w:instrText xml:space="preserve"> REF _Ref533578639 \h </w:instrText>
      </w:r>
      <w:r>
        <w:instrText xml:space="preserve"> \* MERGEFORMAT </w:instrText>
      </w:r>
      <w:r>
        <w:fldChar w:fldCharType="separate"/>
      </w:r>
      <w:r>
        <w:t xml:space="preserve">3</w:t>
      </w:r>
      <w:r>
        <w:fldChar w:fldCharType="end"/>
      </w:r>
      <w:r>
        <w:t xml:space="preserve">).</w:t>
      </w:r>
      <w:r/>
    </w:p>
    <w:p>
      <w:pPr>
        <w:pStyle w:val="2297"/>
      </w:pPr>
      <w:r/>
      <w:bookmarkStart w:id="46" w:name="_Ref533578592"/>
      <w:r>
        <w:fldChar w:fldCharType="begin"/>
      </w:r>
      <w:r>
        <w:instrText xml:space="preserve"> SEQ Таблица \* ARABIC </w:instrText>
      </w:r>
      <w:r>
        <w:fldChar w:fldCharType="separate"/>
      </w:r>
      <w:bookmarkStart w:id="47" w:name="_Ref533578596"/>
      <w:r/>
      <w:bookmarkStart w:id="48" w:name="_Toc169786009"/>
      <w:r>
        <w:t xml:space="preserve">2</w:t>
      </w:r>
      <w:bookmarkEnd w:id="47"/>
      <w:r>
        <w:fldChar w:fldCharType="end"/>
      </w:r>
      <w:r>
        <w:t xml:space="preserve"> -</w:t>
      </w:r>
      <w:r>
        <w:t xml:space="preserve"> Перечень отчетных форм</w:t>
      </w:r>
      <w:r>
        <w:t xml:space="preserve">,</w:t>
      </w:r>
      <w:r>
        <w:t xml:space="preserve"> входящих в состав консолидированной отчетности субъектов РФ и территориального фонда, представляемой в электронном виде</w:t>
      </w:r>
      <w:bookmarkEnd w:id="46"/>
      <w:r/>
      <w:bookmarkEnd w:id="48"/>
      <w: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7" w:type="dxa"/>
          <w:right w:w="57" w:type="dxa"/>
        </w:tblCellMar>
        <w:tblLook w:val="0020" w:firstRow="1" w:lastRow="0" w:firstColumn="0" w:lastColumn="0" w:noHBand="0" w:noVBand="0"/>
      </w:tblPr>
      <w:tblGrid>
        <w:gridCol w:w="1791"/>
        <w:gridCol w:w="1119"/>
        <w:gridCol w:w="6843"/>
      </w:tblGrid>
      <w:tr>
        <w:tblPrEx/>
        <w:trPr>
          <w:trHeight w:val="936"/>
          <w:tblHeader/>
        </w:trPr>
        <w:tc>
          <w:tcPr>
            <w:shd w:val="clear" w:color="auto" w:fill="e6e6e6"/>
            <w:tcBorders>
              <w:top w:val="single" w:color="auto" w:sz="4" w:space="0"/>
              <w:left w:val="single" w:color="auto" w:sz="4" w:space="0"/>
              <w:bottom w:val="single" w:color="auto" w:sz="4" w:space="0"/>
              <w:right w:val="single" w:color="auto" w:sz="4" w:space="0"/>
            </w:tcBorders>
            <w:tcW w:w="1817" w:type="dxa"/>
            <w:vAlign w:val="center"/>
            <w:textDirection w:val="lrTb"/>
            <w:noWrap w:val="false"/>
          </w:tcPr>
          <w:p>
            <w:pPr>
              <w:pStyle w:val="2311"/>
              <w:spacing w:before="60" w:after="60"/>
            </w:pPr>
            <w:r>
              <w:t xml:space="preserve">Код формы отчетности для представления в электронном виде</w:t>
            </w:r>
            <w:r/>
          </w:p>
        </w:tc>
        <w:tc>
          <w:tcPr>
            <w:shd w:val="clear" w:color="auto" w:fill="e6e6e6"/>
            <w:tcBorders>
              <w:top w:val="single" w:color="auto" w:sz="4" w:space="0"/>
              <w:left w:val="single" w:color="auto" w:sz="4" w:space="0"/>
              <w:bottom w:val="single" w:color="auto" w:sz="4" w:space="0"/>
              <w:right w:val="single" w:color="auto" w:sz="4" w:space="0"/>
            </w:tcBorders>
            <w:tcW w:w="1134" w:type="dxa"/>
            <w:vAlign w:val="center"/>
            <w:textDirection w:val="lrTb"/>
            <w:noWrap w:val="false"/>
          </w:tcPr>
          <w:p>
            <w:pPr>
              <w:pStyle w:val="2311"/>
              <w:spacing w:before="60" w:after="60"/>
            </w:pPr>
            <w:r>
              <w:t xml:space="preserve">Код формы по ОКУД</w:t>
            </w:r>
            <w:r/>
          </w:p>
        </w:tc>
        <w:tc>
          <w:tcPr>
            <w:shd w:val="clear" w:color="auto" w:fill="e6e6e6"/>
            <w:tcBorders>
              <w:top w:val="single" w:color="auto" w:sz="4" w:space="0"/>
              <w:left w:val="single" w:color="auto" w:sz="4" w:space="0"/>
              <w:bottom w:val="single" w:color="auto" w:sz="4" w:space="0"/>
              <w:right w:val="single" w:color="auto" w:sz="4" w:space="0"/>
            </w:tcBorders>
            <w:tcW w:w="6946" w:type="dxa"/>
            <w:vAlign w:val="center"/>
            <w:textDirection w:val="lrTb"/>
            <w:noWrap w:val="false"/>
          </w:tcPr>
          <w:p>
            <w:pPr>
              <w:pStyle w:val="2311"/>
              <w:spacing w:before="60" w:after="60"/>
            </w:pPr>
            <w:r>
              <w:t xml:space="preserve">Наименование формы документа</w:t>
            </w:r>
            <w:r/>
          </w:p>
        </w:tc>
      </w:tr>
      <w:tr>
        <w:tblPrEx/>
        <w:trPr>
          <w:trHeight w:val="220"/>
        </w:trPr>
        <w:tc>
          <w:tcPr>
            <w:shd w:val="clear" w:color="auto" w:fill="auto"/>
            <w:tcW w:w="1817" w:type="dxa"/>
            <w:textDirection w:val="lrTb"/>
            <w:noWrap w:val="false"/>
          </w:tcPr>
          <w:p>
            <w:pPr>
              <w:pStyle w:val="2310"/>
              <w:jc w:val="center"/>
              <w:spacing w:before="60" w:after="60"/>
              <w:rPr>
                <w:b/>
              </w:rPr>
            </w:pPr>
            <w:r>
              <w:rPr>
                <w:b/>
              </w:rPr>
              <w:t xml:space="preserve">1</w:t>
            </w:r>
            <w:r>
              <w:rPr>
                <w:b/>
              </w:rPr>
            </w:r>
          </w:p>
        </w:tc>
        <w:tc>
          <w:tcPr>
            <w:shd w:val="clear" w:color="auto" w:fill="auto"/>
            <w:tcW w:w="1134" w:type="dxa"/>
            <w:textDirection w:val="lrTb"/>
            <w:noWrap w:val="false"/>
          </w:tcPr>
          <w:p>
            <w:pPr>
              <w:pStyle w:val="2310"/>
              <w:jc w:val="center"/>
              <w:spacing w:before="60" w:after="60"/>
              <w:rPr>
                <w:b/>
              </w:rPr>
            </w:pPr>
            <w:r>
              <w:rPr>
                <w:b/>
              </w:rPr>
              <w:t xml:space="preserve">2</w:t>
            </w:r>
            <w:r>
              <w:rPr>
                <w:b/>
              </w:rPr>
            </w:r>
          </w:p>
        </w:tc>
        <w:tc>
          <w:tcPr>
            <w:shd w:val="clear" w:color="auto" w:fill="auto"/>
            <w:tcW w:w="6946" w:type="dxa"/>
            <w:textDirection w:val="lrTb"/>
            <w:noWrap w:val="false"/>
          </w:tcPr>
          <w:p>
            <w:pPr>
              <w:pStyle w:val="2310"/>
              <w:jc w:val="center"/>
              <w:spacing w:before="60" w:after="60"/>
              <w:rPr>
                <w:b/>
              </w:rPr>
            </w:pPr>
            <w:r>
              <w:rPr>
                <w:b/>
              </w:rPr>
              <w:t xml:space="preserve">3</w:t>
            </w:r>
            <w:r>
              <w:rPr>
                <w:b/>
              </w:rPr>
            </w:r>
          </w:p>
        </w:tc>
      </w:tr>
      <w:tr>
        <w:tblPrEx/>
        <w:trPr>
          <w:trHeight w:val="638"/>
        </w:trPr>
        <w:tc>
          <w:tcPr>
            <w:shd w:val="clear" w:color="auto" w:fill="auto"/>
            <w:tcW w:w="1817" w:type="dxa"/>
            <w:textDirection w:val="lrTb"/>
            <w:noWrap w:val="false"/>
          </w:tcPr>
          <w:p>
            <w:pPr>
              <w:pStyle w:val="2310"/>
              <w:jc w:val="center"/>
              <w:spacing w:before="60" w:after="60"/>
              <w:rPr>
                <w:b/>
              </w:rPr>
            </w:pPr>
            <w:r>
              <w:rPr>
                <w:b/>
              </w:rPr>
              <w:t xml:space="preserve">410</w:t>
            </w:r>
            <w:r>
              <w:rPr>
                <w:b/>
              </w:rPr>
            </w:r>
          </w:p>
        </w:tc>
        <w:tc>
          <w:tcPr>
            <w:shd w:val="clear" w:color="auto" w:fill="auto"/>
            <w:tcW w:w="1134" w:type="dxa"/>
            <w:textDirection w:val="lrTb"/>
            <w:noWrap w:val="false"/>
          </w:tcPr>
          <w:p>
            <w:pPr>
              <w:pStyle w:val="2310"/>
              <w:jc w:val="center"/>
              <w:spacing w:before="60" w:after="60"/>
              <w:rPr>
                <w:b/>
              </w:rPr>
            </w:pPr>
            <w:r>
              <w:rPr>
                <w:b/>
              </w:rPr>
              <w:t xml:space="preserve">0503110</w:t>
            </w:r>
            <w:r>
              <w:rPr>
                <w:b/>
              </w:rPr>
            </w:r>
          </w:p>
        </w:tc>
        <w:tc>
          <w:tcPr>
            <w:shd w:val="clear" w:color="auto" w:fill="auto"/>
            <w:tcW w:w="6946" w:type="dxa"/>
            <w:textDirection w:val="lrTb"/>
            <w:noWrap w:val="false"/>
          </w:tcPr>
          <w:p>
            <w:pPr>
              <w:pStyle w:val="2310"/>
              <w:spacing w:before="60" w:after="60"/>
            </w:pPr>
            <w:r>
              <w:t xml:space="preserve">Справка по заключению счетов бюджетного учета отчетного финансового года (по показателям исполнения консолидированного бюджета субъекта РФ)</w:t>
            </w:r>
            <w:r/>
          </w:p>
        </w:tc>
      </w:tr>
      <w:tr>
        <w:tblPrEx/>
        <w:trPr>
          <w:trHeight w:val="705"/>
        </w:trPr>
        <w:tc>
          <w:tcPr>
            <w:shd w:val="clear" w:color="auto" w:fill="auto"/>
            <w:tcW w:w="1817" w:type="dxa"/>
            <w:textDirection w:val="lrTb"/>
            <w:noWrap w:val="false"/>
          </w:tcPr>
          <w:p>
            <w:pPr>
              <w:pStyle w:val="2310"/>
              <w:jc w:val="center"/>
              <w:spacing w:before="60" w:after="60"/>
              <w:rPr>
                <w:b/>
                <w:lang w:val="en-US"/>
              </w:rPr>
            </w:pPr>
            <w:r>
              <w:rPr>
                <w:b/>
              </w:rPr>
              <w:t xml:space="preserve">410</w:t>
            </w:r>
            <w:r>
              <w:rPr>
                <w:b/>
                <w:lang w:val="en-US"/>
              </w:rPr>
              <w:t xml:space="preserve">f</w:t>
            </w:r>
            <w:r>
              <w:rPr>
                <w:b/>
                <w:lang w:val="en-US"/>
              </w:rPr>
            </w:r>
          </w:p>
        </w:tc>
        <w:tc>
          <w:tcPr>
            <w:shd w:val="clear" w:color="auto" w:fill="auto"/>
            <w:tcW w:w="1134" w:type="dxa"/>
            <w:textDirection w:val="lrTb"/>
            <w:noWrap w:val="false"/>
          </w:tcPr>
          <w:p>
            <w:pPr>
              <w:pStyle w:val="2310"/>
              <w:jc w:val="center"/>
              <w:spacing w:before="60" w:after="60"/>
              <w:rPr>
                <w:b/>
              </w:rPr>
            </w:pPr>
            <w:r>
              <w:rPr>
                <w:b/>
              </w:rPr>
              <w:t xml:space="preserve">0503110</w:t>
            </w:r>
            <w:r>
              <w:rPr>
                <w:b/>
              </w:rPr>
            </w:r>
          </w:p>
        </w:tc>
        <w:tc>
          <w:tcPr>
            <w:shd w:val="clear" w:color="auto" w:fill="auto"/>
            <w:tcW w:w="6946" w:type="dxa"/>
            <w:textDirection w:val="lrTb"/>
            <w:noWrap w:val="false"/>
          </w:tcPr>
          <w:p>
            <w:pPr>
              <w:pStyle w:val="2310"/>
              <w:spacing w:before="60" w:after="60"/>
            </w:pPr>
            <w:r>
              <w:t xml:space="preserve">Справка по заключению счетов бюджетного учета отчетного финансового года (по показателям исполнения консолидированного бюджета субъекта РФ и территориального государственного внебюджетного фонда)</w:t>
            </w:r>
            <w:r/>
          </w:p>
        </w:tc>
      </w:tr>
      <w:tr>
        <w:tblPrEx/>
        <w:trPr>
          <w:trHeight w:val="563"/>
        </w:trPr>
        <w:tc>
          <w:tcPr>
            <w:shd w:val="clear" w:color="auto" w:fill="auto"/>
            <w:tcW w:w="1817" w:type="dxa"/>
            <w:textDirection w:val="lrTb"/>
            <w:noWrap w:val="false"/>
          </w:tcPr>
          <w:p>
            <w:pPr>
              <w:pStyle w:val="2310"/>
              <w:jc w:val="center"/>
              <w:spacing w:before="60" w:after="60"/>
              <w:rPr>
                <w:b/>
                <w:lang w:val="en-US"/>
              </w:rPr>
            </w:pPr>
            <w:r>
              <w:rPr>
                <w:b/>
              </w:rPr>
              <w:t xml:space="preserve">410</w:t>
            </w:r>
            <w:r>
              <w:rPr>
                <w:b/>
                <w:lang w:val="en-US"/>
              </w:rPr>
              <w:t xml:space="preserve">s</w:t>
            </w:r>
            <w:r>
              <w:rPr>
                <w:b/>
                <w:lang w:val="en-US"/>
              </w:rPr>
            </w:r>
          </w:p>
        </w:tc>
        <w:tc>
          <w:tcPr>
            <w:shd w:val="clear" w:color="auto" w:fill="auto"/>
            <w:tcW w:w="1134" w:type="dxa"/>
            <w:textDirection w:val="lrTb"/>
            <w:noWrap w:val="false"/>
          </w:tcPr>
          <w:p>
            <w:pPr>
              <w:pStyle w:val="2310"/>
              <w:jc w:val="center"/>
              <w:spacing w:before="60" w:after="60"/>
              <w:rPr>
                <w:b/>
              </w:rPr>
            </w:pPr>
            <w:r>
              <w:rPr>
                <w:b/>
              </w:rPr>
              <w:t xml:space="preserve">0503110</w:t>
            </w:r>
            <w:r>
              <w:rPr>
                <w:b/>
              </w:rPr>
            </w:r>
          </w:p>
        </w:tc>
        <w:tc>
          <w:tcPr>
            <w:shd w:val="clear" w:color="auto" w:fill="auto"/>
            <w:tcW w:w="6946" w:type="dxa"/>
            <w:textDirection w:val="lrTb"/>
            <w:noWrap w:val="false"/>
          </w:tcPr>
          <w:p>
            <w:pPr>
              <w:pStyle w:val="2310"/>
              <w:spacing w:before="60" w:after="60"/>
            </w:pPr>
            <w:r>
              <w:t xml:space="preserve">Справка по заключению счетов бюджетного учета отчетного финансового года (по показателям исполнения бюджета субъекта </w:t>
            </w:r>
            <w:r>
              <w:t xml:space="preserve">Российской Федерации)</w:t>
            </w:r>
            <w:r/>
          </w:p>
        </w:tc>
      </w:tr>
      <w:tr>
        <w:tblPrEx/>
        <w:trPr>
          <w:trHeight w:val="523"/>
        </w:trPr>
        <w:tc>
          <w:tcPr>
            <w:shd w:val="clear" w:color="auto" w:fill="auto"/>
            <w:tcW w:w="1817" w:type="dxa"/>
            <w:textDirection w:val="lrTb"/>
            <w:noWrap w:val="false"/>
          </w:tcPr>
          <w:p>
            <w:pPr>
              <w:pStyle w:val="2310"/>
              <w:jc w:val="center"/>
              <w:spacing w:before="60" w:after="60"/>
              <w:rPr>
                <w:b/>
                <w:lang w:val="en-US"/>
              </w:rPr>
            </w:pPr>
            <w:r>
              <w:rPr>
                <w:b/>
              </w:rPr>
              <w:t xml:space="preserve">410</w:t>
            </w:r>
            <w:r>
              <w:rPr>
                <w:b/>
                <w:lang w:val="en-US"/>
              </w:rPr>
              <w:t xml:space="preserve">m</w:t>
            </w:r>
            <w:r>
              <w:rPr>
                <w:b/>
                <w:lang w:val="en-US"/>
              </w:rPr>
            </w:r>
          </w:p>
        </w:tc>
        <w:tc>
          <w:tcPr>
            <w:shd w:val="clear" w:color="auto" w:fill="auto"/>
            <w:tcW w:w="1134" w:type="dxa"/>
            <w:textDirection w:val="lrTb"/>
            <w:noWrap w:val="false"/>
          </w:tcPr>
          <w:p>
            <w:pPr>
              <w:pStyle w:val="2310"/>
              <w:jc w:val="center"/>
              <w:spacing w:before="60" w:after="60"/>
              <w:rPr>
                <w:b/>
              </w:rPr>
            </w:pPr>
            <w:r>
              <w:rPr>
                <w:b/>
              </w:rPr>
              <w:t xml:space="preserve">0503110</w:t>
            </w:r>
            <w:r>
              <w:rPr>
                <w:b/>
              </w:rPr>
            </w:r>
          </w:p>
        </w:tc>
        <w:tc>
          <w:tcPr>
            <w:shd w:val="clear" w:color="auto" w:fill="auto"/>
            <w:tcW w:w="6946" w:type="dxa"/>
            <w:textDirection w:val="lrTb"/>
            <w:noWrap w:val="false"/>
          </w:tcPr>
          <w:p>
            <w:pPr>
              <w:pStyle w:val="2310"/>
              <w:spacing w:before="60" w:after="60"/>
            </w:pPr>
            <w:r>
              <w:t xml:space="preserve">Справка по заключению счетов бюджетного учета отчетного финансового года (по показателям исполнения местных бюджетов (свод))</w:t>
            </w:r>
            <w:r/>
          </w:p>
        </w:tc>
      </w:tr>
      <w:tr>
        <w:tblPrEx/>
        <w:trPr>
          <w:trHeight w:val="523"/>
        </w:trPr>
        <w:tc>
          <w:tcPr>
            <w:shd w:val="clear" w:color="auto" w:fill="auto"/>
            <w:tcW w:w="1817" w:type="dxa"/>
            <w:textDirection w:val="lrTb"/>
            <w:noWrap w:val="false"/>
          </w:tcPr>
          <w:p>
            <w:pPr>
              <w:pStyle w:val="2310"/>
              <w:jc w:val="center"/>
              <w:spacing w:before="60" w:after="60"/>
              <w:rPr>
                <w:b/>
              </w:rPr>
            </w:pPr>
            <w:r>
              <w:rPr>
                <w:b/>
              </w:rPr>
              <w:t xml:space="preserve">410</w:t>
            </w:r>
            <w:r>
              <w:rPr>
                <w:b/>
                <w:lang w:val="en-US"/>
              </w:rPr>
              <w:t xml:space="preserve">t</w:t>
            </w:r>
            <w:r>
              <w:rPr>
                <w:b/>
              </w:rPr>
            </w:r>
          </w:p>
        </w:tc>
        <w:tc>
          <w:tcPr>
            <w:shd w:val="clear" w:color="auto" w:fill="auto"/>
            <w:tcW w:w="1134" w:type="dxa"/>
            <w:textDirection w:val="lrTb"/>
            <w:noWrap w:val="false"/>
          </w:tcPr>
          <w:p>
            <w:pPr>
              <w:pStyle w:val="2310"/>
              <w:jc w:val="center"/>
              <w:spacing w:before="60" w:after="60"/>
              <w:rPr>
                <w:b/>
              </w:rPr>
            </w:pPr>
            <w:r>
              <w:rPr>
                <w:b/>
              </w:rPr>
              <w:t xml:space="preserve">0503110</w:t>
            </w:r>
            <w:r>
              <w:rPr>
                <w:b/>
              </w:rPr>
            </w:r>
          </w:p>
        </w:tc>
        <w:tc>
          <w:tcPr>
            <w:shd w:val="clear" w:color="auto" w:fill="auto"/>
            <w:tcW w:w="6946" w:type="dxa"/>
            <w:textDirection w:val="lrTb"/>
            <w:noWrap w:val="false"/>
          </w:tcPr>
          <w:p>
            <w:pPr>
              <w:pStyle w:val="2310"/>
              <w:spacing w:before="60" w:after="60"/>
            </w:pPr>
            <w:r>
              <w:t xml:space="preserve">Справка по заключению счетов бюджетного учета отчетного финансового года (по показателям исполнения ТФОМС)</w:t>
            </w:r>
            <w:r/>
          </w:p>
        </w:tc>
      </w:tr>
      <w:tr>
        <w:tblPrEx/>
        <w:trPr>
          <w:trHeight w:val="523"/>
        </w:trPr>
        <w:tc>
          <w:tcPr>
            <w:shd w:val="clear" w:color="auto" w:fill="auto"/>
            <w:tcW w:w="1817" w:type="dxa"/>
            <w:textDirection w:val="lrTb"/>
            <w:noWrap w:val="false"/>
          </w:tcPr>
          <w:p>
            <w:pPr>
              <w:pStyle w:val="2310"/>
              <w:jc w:val="center"/>
              <w:spacing w:before="60" w:after="60"/>
              <w:rPr>
                <w:b/>
                <w:lang w:val="en-US"/>
              </w:rPr>
            </w:pPr>
            <w:r>
              <w:rPr>
                <w:b/>
                <w:lang w:val="en-US"/>
              </w:rPr>
              <w:t xml:space="preserve">417np</w:t>
            </w:r>
            <w:r>
              <w:rPr>
                <w:b/>
                <w:lang w:val="en-US"/>
              </w:rPr>
            </w:r>
          </w:p>
        </w:tc>
        <w:tc>
          <w:tcPr>
            <w:shd w:val="clear" w:color="auto" w:fill="auto"/>
            <w:tcW w:w="1134" w:type="dxa"/>
            <w:textDirection w:val="lrTb"/>
            <w:noWrap w:val="false"/>
          </w:tcPr>
          <w:p>
            <w:pPr>
              <w:pStyle w:val="2310"/>
              <w:jc w:val="center"/>
              <w:spacing w:before="60" w:after="60"/>
              <w:rPr>
                <w:b/>
              </w:rPr>
            </w:pPr>
            <w:r>
              <w:rPr>
                <w:b/>
                <w:lang w:val="en-US"/>
              </w:rPr>
              <w:t xml:space="preserve">0503117</w:t>
            </w:r>
            <w:r>
              <w:rPr>
                <w:b/>
              </w:rPr>
              <w:t xml:space="preserve">-НП</w:t>
            </w:r>
            <w:r>
              <w:rPr>
                <w:b/>
              </w:rPr>
            </w:r>
          </w:p>
        </w:tc>
        <w:tc>
          <w:tcPr>
            <w:shd w:val="clear" w:color="auto" w:fill="auto"/>
            <w:tcW w:w="6946" w:type="dxa"/>
            <w:textDirection w:val="lrTb"/>
            <w:noWrap w:val="false"/>
          </w:tcPr>
          <w:p>
            <w:pPr>
              <w:pStyle w:val="2310"/>
              <w:spacing w:before="60" w:after="60"/>
            </w:pPr>
            <w:r>
              <w:t xml:space="preserve">Отчет об исполнении бюджета (по национальным проектам)</w:t>
            </w:r>
            <w:r/>
          </w:p>
        </w:tc>
      </w:tr>
      <w:tr>
        <w:tblPrEx/>
        <w:trPr>
          <w:trHeight w:val="215"/>
        </w:trPr>
        <w:tc>
          <w:tcPr>
            <w:shd w:val="clear" w:color="auto" w:fill="auto"/>
            <w:tcW w:w="1817" w:type="dxa"/>
            <w:textDirection w:val="lrTb"/>
            <w:noWrap w:val="false"/>
          </w:tcPr>
          <w:p>
            <w:pPr>
              <w:pStyle w:val="2310"/>
              <w:jc w:val="center"/>
              <w:spacing w:before="60" w:after="60"/>
              <w:rPr>
                <w:b/>
              </w:rPr>
            </w:pPr>
            <w:r>
              <w:rPr>
                <w:b/>
              </w:rPr>
              <w:t xml:space="preserve">421</w:t>
            </w:r>
            <w:r>
              <w:rPr>
                <w:b/>
              </w:rPr>
            </w:r>
          </w:p>
        </w:tc>
        <w:tc>
          <w:tcPr>
            <w:shd w:val="clear" w:color="auto" w:fill="auto"/>
            <w:tcW w:w="1134" w:type="dxa"/>
            <w:textDirection w:val="lrTb"/>
            <w:noWrap w:val="false"/>
          </w:tcPr>
          <w:p>
            <w:pPr>
              <w:pStyle w:val="2310"/>
              <w:jc w:val="center"/>
              <w:spacing w:before="60" w:after="60"/>
              <w:rPr>
                <w:b/>
              </w:rPr>
            </w:pPr>
            <w:r>
              <w:rPr>
                <w:b/>
              </w:rPr>
              <w:t xml:space="preserve">0503321</w:t>
            </w:r>
            <w:r>
              <w:rPr>
                <w:b/>
              </w:rPr>
            </w:r>
          </w:p>
        </w:tc>
        <w:tc>
          <w:tcPr>
            <w:shd w:val="clear" w:color="auto" w:fill="auto"/>
            <w:tcW w:w="6946" w:type="dxa"/>
            <w:textDirection w:val="lrTb"/>
            <w:noWrap w:val="false"/>
          </w:tcPr>
          <w:p>
            <w:pPr>
              <w:pStyle w:val="2310"/>
              <w:spacing w:before="60" w:after="60"/>
            </w:pPr>
            <w:r>
              <w:t xml:space="preserve">Консолидированный отчет о финансовых результатах деятельности</w:t>
            </w:r>
            <w:r/>
          </w:p>
        </w:tc>
      </w:tr>
      <w:tr>
        <w:tblPrEx/>
        <w:trPr>
          <w:trHeight w:val="233"/>
        </w:trPr>
        <w:tc>
          <w:tcPr>
            <w:shd w:val="clear" w:color="auto" w:fill="auto"/>
            <w:tcW w:w="1817" w:type="dxa"/>
            <w:textDirection w:val="lrTb"/>
            <w:noWrap w:val="false"/>
          </w:tcPr>
          <w:p>
            <w:pPr>
              <w:pStyle w:val="2310"/>
              <w:jc w:val="center"/>
              <w:spacing w:before="60" w:after="60"/>
              <w:rPr>
                <w:b/>
              </w:rPr>
            </w:pPr>
            <w:r>
              <w:rPr>
                <w:b/>
              </w:rPr>
              <w:t xml:space="preserve">423</w:t>
            </w:r>
            <w:r>
              <w:rPr>
                <w:b/>
              </w:rPr>
            </w:r>
          </w:p>
        </w:tc>
        <w:tc>
          <w:tcPr>
            <w:shd w:val="clear" w:color="auto" w:fill="auto"/>
            <w:tcW w:w="1134" w:type="dxa"/>
            <w:textDirection w:val="lrTb"/>
            <w:noWrap w:val="false"/>
          </w:tcPr>
          <w:p>
            <w:pPr>
              <w:pStyle w:val="2310"/>
              <w:jc w:val="center"/>
              <w:spacing w:before="60" w:after="60"/>
              <w:rPr>
                <w:b/>
              </w:rPr>
            </w:pPr>
            <w:r>
              <w:rPr>
                <w:b/>
              </w:rPr>
              <w:t xml:space="preserve">0503323</w:t>
            </w:r>
            <w:r>
              <w:rPr>
                <w:b/>
              </w:rPr>
            </w:r>
          </w:p>
        </w:tc>
        <w:tc>
          <w:tcPr>
            <w:shd w:val="clear" w:color="auto" w:fill="auto"/>
            <w:tcW w:w="6946" w:type="dxa"/>
            <w:textDirection w:val="lrTb"/>
            <w:noWrap w:val="false"/>
          </w:tcPr>
          <w:p>
            <w:pPr>
              <w:pStyle w:val="2310"/>
              <w:spacing w:before="60" w:after="60"/>
            </w:pPr>
            <w:r>
              <w:t xml:space="preserve">Консолидированный отчет о движении денежных средств</w:t>
            </w:r>
            <w:r/>
          </w:p>
        </w:tc>
      </w:tr>
      <w:tr>
        <w:tblPrEx/>
        <w:trPr>
          <w:trHeight w:val="233"/>
        </w:trPr>
        <w:tc>
          <w:tcPr>
            <w:shd w:val="clear" w:color="auto" w:fill="auto"/>
            <w:tcW w:w="1817" w:type="dxa"/>
            <w:textDirection w:val="lrTb"/>
            <w:noWrap w:val="false"/>
          </w:tcPr>
          <w:p>
            <w:pPr>
              <w:pStyle w:val="2310"/>
              <w:jc w:val="center"/>
              <w:spacing w:before="60" w:after="60"/>
              <w:rPr>
                <w:b/>
              </w:rPr>
            </w:pPr>
            <w:r>
              <w:rPr>
                <w:b/>
              </w:rPr>
              <w:t xml:space="preserve">424</w:t>
            </w:r>
            <w:r>
              <w:rPr>
                <w:b/>
              </w:rPr>
            </w:r>
          </w:p>
        </w:tc>
        <w:tc>
          <w:tcPr>
            <w:shd w:val="clear" w:color="auto" w:fill="auto"/>
            <w:tcW w:w="1134" w:type="dxa"/>
            <w:textDirection w:val="lrTb"/>
            <w:noWrap w:val="false"/>
          </w:tcPr>
          <w:p>
            <w:pPr>
              <w:pStyle w:val="2310"/>
              <w:jc w:val="center"/>
              <w:spacing w:before="60" w:after="60"/>
              <w:rPr>
                <w:b/>
              </w:rPr>
            </w:pPr>
            <w:r>
              <w:rPr>
                <w:b/>
              </w:rPr>
              <w:t xml:space="preserve">0503324</w:t>
            </w:r>
            <w:r>
              <w:rPr>
                <w:b/>
              </w:rPr>
            </w:r>
          </w:p>
        </w:tc>
        <w:tc>
          <w:tcPr>
            <w:shd w:val="clear" w:color="auto" w:fill="auto"/>
            <w:tcW w:w="6946" w:type="dxa"/>
            <w:textDirection w:val="lrTb"/>
            <w:noWrap w:val="false"/>
          </w:tcPr>
          <w:p>
            <w:pPr>
              <w:pStyle w:val="2310"/>
              <w:spacing w:before="60" w:after="60"/>
            </w:pPr>
            <w:r>
              <w:t xml:space="preserve">Отчет об использовании межбюджетных трансфертов из федерального бюджета субъектами Российской Федерации, муниципальными образованиями и территориальным государственным внебюджетным фондом.</w:t>
            </w:r>
            <w:r/>
          </w:p>
        </w:tc>
      </w:tr>
      <w:tr>
        <w:tblPrEx/>
        <w:trPr>
          <w:trHeight w:val="251"/>
        </w:trPr>
        <w:tc>
          <w:tcPr>
            <w:shd w:val="clear" w:color="auto" w:fill="auto"/>
            <w:tcW w:w="1817" w:type="dxa"/>
            <w:textDirection w:val="lrTb"/>
            <w:noWrap w:val="false"/>
          </w:tcPr>
          <w:p>
            <w:pPr>
              <w:pStyle w:val="2310"/>
              <w:jc w:val="center"/>
              <w:spacing w:before="60" w:after="60"/>
              <w:rPr>
                <w:b/>
              </w:rPr>
            </w:pPr>
            <w:r>
              <w:rPr>
                <w:b/>
              </w:rPr>
              <w:t xml:space="preserve">425</w:t>
            </w:r>
            <w:r>
              <w:rPr>
                <w:b/>
              </w:rPr>
            </w:r>
          </w:p>
        </w:tc>
        <w:tc>
          <w:tcPr>
            <w:shd w:val="clear" w:color="auto" w:fill="auto"/>
            <w:tcW w:w="1134" w:type="dxa"/>
            <w:textDirection w:val="lrTb"/>
            <w:noWrap w:val="false"/>
          </w:tcPr>
          <w:p>
            <w:pPr>
              <w:pStyle w:val="2310"/>
              <w:jc w:val="center"/>
              <w:spacing w:before="60" w:after="60"/>
              <w:rPr>
                <w:b/>
              </w:rPr>
            </w:pPr>
            <w:r>
              <w:rPr>
                <w:b/>
              </w:rPr>
              <w:t xml:space="preserve">0503125</w:t>
            </w:r>
            <w:r>
              <w:rPr>
                <w:b/>
              </w:rPr>
            </w:r>
          </w:p>
        </w:tc>
        <w:tc>
          <w:tcPr>
            <w:shd w:val="clear" w:color="auto" w:fill="auto"/>
            <w:tcW w:w="6946" w:type="dxa"/>
            <w:textDirection w:val="lrTb"/>
            <w:noWrap w:val="false"/>
          </w:tcPr>
          <w:p>
            <w:pPr>
              <w:pStyle w:val="2310"/>
              <w:spacing w:before="60" w:after="60"/>
            </w:pPr>
            <w:r>
              <w:t xml:space="preserve">Справка по консолидируемым расчетам</w:t>
            </w:r>
            <w:r/>
          </w:p>
        </w:tc>
      </w:tr>
      <w:tr>
        <w:tblPrEx/>
        <w:trPr>
          <w:trHeight w:val="552"/>
        </w:trPr>
        <w:tc>
          <w:tcPr>
            <w:shd w:val="clear" w:color="auto" w:fill="auto"/>
            <w:tcW w:w="1817" w:type="dxa"/>
            <w:textDirection w:val="lrTb"/>
            <w:noWrap w:val="false"/>
          </w:tcPr>
          <w:p>
            <w:pPr>
              <w:pStyle w:val="2310"/>
              <w:jc w:val="center"/>
              <w:spacing w:before="60" w:after="60"/>
              <w:rPr>
                <w:b/>
              </w:rPr>
            </w:pPr>
            <w:r>
              <w:rPr>
                <w:b/>
              </w:rPr>
              <w:t xml:space="preserve">428</w:t>
            </w:r>
            <w:r>
              <w:rPr>
                <w:b/>
              </w:rPr>
            </w:r>
          </w:p>
        </w:tc>
        <w:tc>
          <w:tcPr>
            <w:shd w:val="clear" w:color="auto" w:fill="auto"/>
            <w:tcW w:w="1134" w:type="dxa"/>
            <w:textDirection w:val="lrTb"/>
            <w:noWrap w:val="false"/>
          </w:tcPr>
          <w:p>
            <w:pPr>
              <w:pStyle w:val="2310"/>
              <w:jc w:val="center"/>
              <w:spacing w:before="60" w:after="60"/>
              <w:rPr>
                <w:b/>
              </w:rPr>
            </w:pPr>
            <w:r>
              <w:rPr>
                <w:b/>
              </w:rPr>
              <w:t xml:space="preserve">0503317</w:t>
            </w:r>
            <w:r>
              <w:rPr>
                <w:b/>
              </w:rPr>
            </w:r>
          </w:p>
        </w:tc>
        <w:tc>
          <w:tcPr>
            <w:shd w:val="clear" w:color="auto" w:fill="auto"/>
            <w:tcW w:w="6946" w:type="dxa"/>
            <w:textDirection w:val="lrTb"/>
            <w:noWrap w:val="false"/>
          </w:tcPr>
          <w:p>
            <w:pPr>
              <w:pStyle w:val="2310"/>
              <w:spacing w:before="60" w:after="60"/>
            </w:pPr>
            <w:r>
              <w:t xml:space="preserve">Отчет об исполнении консолидированного бюджета субъекта Российской Федерации и бюджета территориального государственного внебюджетного фонда</w:t>
            </w:r>
            <w:r/>
          </w:p>
        </w:tc>
      </w:tr>
      <w:tr>
        <w:tblPrEx/>
        <w:trPr>
          <w:trHeight w:val="470"/>
        </w:trPr>
        <w:tc>
          <w:tcPr>
            <w:shd w:val="clear" w:color="auto" w:fill="auto"/>
            <w:tcW w:w="1817" w:type="dxa"/>
            <w:textDirection w:val="lrTb"/>
            <w:noWrap w:val="false"/>
          </w:tcPr>
          <w:p>
            <w:pPr>
              <w:pStyle w:val="2310"/>
              <w:jc w:val="center"/>
              <w:spacing w:before="60" w:after="60"/>
              <w:rPr>
                <w:b/>
              </w:rPr>
            </w:pPr>
            <w:r>
              <w:rPr>
                <w:b/>
              </w:rPr>
              <w:t xml:space="preserve">430</w:t>
            </w:r>
            <w:r>
              <w:rPr>
                <w:b/>
              </w:rPr>
            </w:r>
          </w:p>
        </w:tc>
        <w:tc>
          <w:tcPr>
            <w:shd w:val="clear" w:color="auto" w:fill="auto"/>
            <w:tcW w:w="1134" w:type="dxa"/>
            <w:textDirection w:val="lrTb"/>
            <w:noWrap w:val="false"/>
          </w:tcPr>
          <w:p>
            <w:pPr>
              <w:pStyle w:val="2310"/>
              <w:jc w:val="center"/>
              <w:spacing w:before="60" w:after="60"/>
              <w:rPr>
                <w:b/>
              </w:rPr>
            </w:pPr>
            <w:r>
              <w:rPr>
                <w:b/>
              </w:rPr>
              <w:t xml:space="preserve">0503320</w:t>
            </w:r>
            <w:r>
              <w:rPr>
                <w:b/>
              </w:rPr>
            </w:r>
          </w:p>
        </w:tc>
        <w:tc>
          <w:tcPr>
            <w:shd w:val="clear" w:color="auto" w:fill="auto"/>
            <w:tcW w:w="6946" w:type="dxa"/>
            <w:textDirection w:val="lrTb"/>
            <w:noWrap w:val="false"/>
          </w:tcPr>
          <w:p>
            <w:pPr>
              <w:pStyle w:val="2310"/>
              <w:spacing w:before="60" w:after="60"/>
            </w:pPr>
            <w:r>
              <w:t xml:space="preserve">Баланс исполнения консолидированного бюджета субъекта Российской Федерации и бюджета территориального государственного внебюджетного фонда</w:t>
            </w:r>
            <w:r/>
          </w:p>
        </w:tc>
      </w:tr>
      <w:tr>
        <w:tblPrEx/>
        <w:trPr>
          <w:trHeight w:val="470"/>
        </w:trPr>
        <w:tc>
          <w:tcPr>
            <w:shd w:val="clear" w:color="auto" w:fill="auto"/>
            <w:tcW w:w="1817" w:type="dxa"/>
            <w:textDirection w:val="lrTb"/>
            <w:noWrap w:val="false"/>
          </w:tcPr>
          <w:p>
            <w:pPr>
              <w:pStyle w:val="2310"/>
              <w:jc w:val="center"/>
              <w:spacing w:before="60" w:after="60"/>
              <w:rPr>
                <w:b/>
              </w:rPr>
            </w:pPr>
            <w:r>
              <w:rPr>
                <w:b/>
              </w:rPr>
              <w:t xml:space="preserve">43</w:t>
            </w:r>
            <w:r>
              <w:rPr>
                <w:b/>
                <w:lang w:val="en-US"/>
              </w:rPr>
              <w:t xml:space="preserve">8np</w:t>
            </w:r>
            <w:r>
              <w:rPr>
                <w:b/>
              </w:rPr>
            </w:r>
          </w:p>
        </w:tc>
        <w:tc>
          <w:tcPr>
            <w:shd w:val="clear" w:color="auto" w:fill="auto"/>
            <w:tcW w:w="1134" w:type="dxa"/>
            <w:textDirection w:val="lrTb"/>
            <w:noWrap w:val="false"/>
          </w:tcPr>
          <w:p>
            <w:pPr>
              <w:pStyle w:val="2310"/>
              <w:jc w:val="center"/>
              <w:spacing w:before="60" w:after="60"/>
              <w:rPr>
                <w:b/>
              </w:rPr>
            </w:pPr>
            <w:r>
              <w:rPr>
                <w:b/>
                <w:lang w:val="en-US"/>
              </w:rPr>
              <w:t xml:space="preserve">0503128</w:t>
            </w:r>
            <w:r>
              <w:rPr>
                <w:b/>
              </w:rPr>
              <w:t xml:space="preserve">-НП</w:t>
            </w:r>
            <w:r>
              <w:rPr>
                <w:b/>
              </w:rPr>
            </w:r>
          </w:p>
        </w:tc>
        <w:tc>
          <w:tcPr>
            <w:shd w:val="clear" w:color="auto" w:fill="auto"/>
            <w:tcW w:w="6946" w:type="dxa"/>
            <w:textDirection w:val="lrTb"/>
            <w:noWrap w:val="false"/>
          </w:tcPr>
          <w:p>
            <w:pPr>
              <w:pStyle w:val="2310"/>
              <w:spacing w:before="60" w:after="60"/>
            </w:pPr>
            <w:r>
              <w:t xml:space="preserve">Отчет о бюджетных обязательствах (по национальным проектам)</w:t>
            </w:r>
            <w:r/>
          </w:p>
        </w:tc>
      </w:tr>
      <w:tr>
        <w:tblPrEx/>
        <w:trPr>
          <w:trHeight w:val="344"/>
        </w:trPr>
        <w:tc>
          <w:tcPr>
            <w:shd w:val="clear" w:color="auto" w:fill="auto"/>
            <w:tcW w:w="1817" w:type="dxa"/>
            <w:textDirection w:val="lrTb"/>
            <w:noWrap w:val="false"/>
          </w:tcPr>
          <w:p>
            <w:pPr>
              <w:pStyle w:val="2310"/>
              <w:jc w:val="center"/>
              <w:spacing w:before="60" w:after="60"/>
              <w:rPr>
                <w:b/>
              </w:rPr>
            </w:pPr>
            <w:r>
              <w:rPr>
                <w:b/>
              </w:rPr>
              <w:t xml:space="preserve">460</w:t>
            </w:r>
            <w:r>
              <w:rPr>
                <w:b/>
              </w:rPr>
            </w:r>
          </w:p>
        </w:tc>
        <w:tc>
          <w:tcPr>
            <w:shd w:val="clear" w:color="auto" w:fill="auto"/>
            <w:tcW w:w="1134" w:type="dxa"/>
            <w:textDirection w:val="lrTb"/>
            <w:noWrap w:val="false"/>
          </w:tcPr>
          <w:p>
            <w:pPr>
              <w:pStyle w:val="2310"/>
              <w:jc w:val="center"/>
              <w:spacing w:before="60" w:after="60"/>
              <w:rPr>
                <w:b/>
              </w:rPr>
            </w:pPr>
            <w:r>
              <w:rPr>
                <w:b/>
              </w:rPr>
              <w:t xml:space="preserve">0503360</w:t>
            </w:r>
            <w:r>
              <w:rPr>
                <w:b/>
              </w:rPr>
            </w:r>
          </w:p>
        </w:tc>
        <w:tc>
          <w:tcPr>
            <w:shd w:val="clear" w:color="auto" w:fill="auto"/>
            <w:tcW w:w="6946" w:type="dxa"/>
            <w:textDirection w:val="lrTb"/>
            <w:noWrap w:val="false"/>
          </w:tcPr>
          <w:p>
            <w:pPr>
              <w:pStyle w:val="2310"/>
              <w:spacing w:before="60" w:after="60"/>
            </w:pPr>
            <w:r>
              <w:t xml:space="preserve">Пояснительная записка к отчету об исполнении консолидированного бюджета</w:t>
            </w:r>
            <w:r/>
          </w:p>
        </w:tc>
      </w:tr>
      <w:tr>
        <w:tblPrEx/>
        <w:trPr>
          <w:trHeight w:val="269"/>
        </w:trPr>
        <w:tc>
          <w:tcPr>
            <w:gridSpan w:val="3"/>
            <w:shd w:val="clear" w:color="auto" w:fill="auto"/>
            <w:tcW w:w="9897" w:type="dxa"/>
            <w:textDirection w:val="lrTb"/>
            <w:noWrap w:val="false"/>
          </w:tcPr>
          <w:p>
            <w:pPr>
              <w:pStyle w:val="2310"/>
              <w:jc w:val="left"/>
              <w:spacing w:before="60" w:after="60"/>
              <w:rPr>
                <w:b/>
              </w:rPr>
            </w:pPr>
            <w:r>
              <w:rPr>
                <w:b/>
              </w:rPr>
              <w:t xml:space="preserve">Приложение к пояснительной записке (к форме 460)</w:t>
            </w:r>
            <w:r>
              <w:rPr>
                <w:b/>
              </w:rPr>
            </w:r>
          </w:p>
        </w:tc>
      </w:tr>
      <w:tr>
        <w:tblPrEx/>
        <w:trPr>
          <w:trHeight w:val="258"/>
        </w:trPr>
        <w:tc>
          <w:tcPr>
            <w:shd w:val="clear" w:color="auto" w:fill="auto"/>
            <w:tcW w:w="1817" w:type="dxa"/>
            <w:textDirection w:val="lrTb"/>
            <w:noWrap w:val="false"/>
          </w:tcPr>
          <w:p>
            <w:pPr>
              <w:pStyle w:val="2310"/>
              <w:jc w:val="center"/>
              <w:spacing w:before="60" w:after="60"/>
              <w:rPr>
                <w:b/>
              </w:rPr>
            </w:pPr>
            <w:r>
              <w:rPr>
                <w:b/>
              </w:rPr>
              <w:t xml:space="preserve">1</w:t>
            </w:r>
            <w:r>
              <w:rPr>
                <w:b/>
              </w:rPr>
            </w:r>
          </w:p>
        </w:tc>
        <w:tc>
          <w:tcPr>
            <w:shd w:val="clear" w:color="auto" w:fill="auto"/>
            <w:tcW w:w="1134" w:type="dxa"/>
            <w:textDirection w:val="lrTb"/>
            <w:noWrap w:val="false"/>
          </w:tcPr>
          <w:p>
            <w:pPr>
              <w:pStyle w:val="2310"/>
              <w:jc w:val="center"/>
              <w:spacing w:before="60" w:after="60"/>
              <w:rPr>
                <w:b/>
              </w:rPr>
            </w:pPr>
            <w:r>
              <w:rPr>
                <w:b/>
              </w:rPr>
              <w:t xml:space="preserve">2</w:t>
            </w:r>
            <w:r>
              <w:rPr>
                <w:b/>
              </w:rPr>
            </w:r>
          </w:p>
        </w:tc>
        <w:tc>
          <w:tcPr>
            <w:shd w:val="clear" w:color="auto" w:fill="auto"/>
            <w:tcW w:w="6946" w:type="dxa"/>
            <w:textDirection w:val="lrTb"/>
            <w:noWrap w:val="false"/>
          </w:tcPr>
          <w:p>
            <w:pPr>
              <w:pStyle w:val="2310"/>
              <w:jc w:val="center"/>
              <w:spacing w:before="60" w:after="60"/>
              <w:rPr>
                <w:b/>
              </w:rPr>
            </w:pPr>
            <w:r>
              <w:rPr>
                <w:b/>
              </w:rPr>
              <w:t xml:space="preserve">3</w:t>
            </w:r>
            <w:r>
              <w:rPr>
                <w:b/>
              </w:rPr>
            </w:r>
          </w:p>
        </w:tc>
      </w:tr>
      <w:tr>
        <w:tblPrEx/>
        <w:trPr>
          <w:trHeight w:val="258"/>
        </w:trPr>
        <w:tc>
          <w:tcPr>
            <w:shd w:val="clear" w:color="auto" w:fill="auto"/>
            <w:tcW w:w="1817" w:type="dxa"/>
            <w:textDirection w:val="lrTb"/>
            <w:noWrap w:val="false"/>
          </w:tcPr>
          <w:p>
            <w:pPr>
              <w:pStyle w:val="2310"/>
              <w:jc w:val="center"/>
              <w:spacing w:before="60" w:after="60"/>
              <w:rPr>
                <w:b/>
              </w:rPr>
            </w:pPr>
            <w:r>
              <w:rPr>
                <w:b/>
              </w:rPr>
              <w:t xml:space="preserve">468</w:t>
            </w:r>
            <w:r>
              <w:rPr>
                <w:b/>
              </w:rPr>
            </w:r>
          </w:p>
        </w:tc>
        <w:tc>
          <w:tcPr>
            <w:shd w:val="clear" w:color="auto" w:fill="auto"/>
            <w:tcW w:w="1134" w:type="dxa"/>
            <w:textDirection w:val="lrTb"/>
            <w:noWrap w:val="false"/>
          </w:tcPr>
          <w:p>
            <w:pPr>
              <w:pStyle w:val="2310"/>
              <w:jc w:val="center"/>
              <w:spacing w:before="60" w:after="60"/>
              <w:rPr>
                <w:b/>
              </w:rPr>
            </w:pPr>
            <w:r>
              <w:rPr>
                <w:b/>
              </w:rPr>
              <w:t xml:space="preserve">0503368</w:t>
            </w:r>
            <w:r>
              <w:rPr>
                <w:b/>
              </w:rPr>
            </w:r>
          </w:p>
        </w:tc>
        <w:tc>
          <w:tcPr>
            <w:shd w:val="clear" w:color="auto" w:fill="auto"/>
            <w:tcW w:w="6946" w:type="dxa"/>
            <w:textDirection w:val="lrTb"/>
            <w:noWrap w:val="false"/>
          </w:tcPr>
          <w:p>
            <w:pPr>
              <w:pStyle w:val="2310"/>
              <w:spacing w:before="60" w:after="60"/>
            </w:pPr>
            <w:r>
              <w:t xml:space="preserve">Сведения о движении нефинансовых активов консолидированного бюджета </w:t>
            </w:r>
            <w:r/>
          </w:p>
        </w:tc>
      </w:tr>
      <w:tr>
        <w:tblPrEx/>
        <w:trPr>
          <w:trHeight w:val="415"/>
        </w:trPr>
        <w:tc>
          <w:tcPr>
            <w:shd w:val="clear" w:color="auto" w:fill="auto"/>
            <w:tcW w:w="1817" w:type="dxa"/>
            <w:textDirection w:val="lrTb"/>
            <w:noWrap w:val="false"/>
          </w:tcPr>
          <w:p>
            <w:pPr>
              <w:pStyle w:val="2310"/>
              <w:jc w:val="center"/>
              <w:spacing w:before="60" w:after="60"/>
              <w:rPr>
                <w:b/>
              </w:rPr>
            </w:pPr>
            <w:r>
              <w:rPr>
                <w:b/>
              </w:rPr>
              <w:t xml:space="preserve">469</w:t>
            </w:r>
            <w:r>
              <w:rPr>
                <w:b/>
              </w:rPr>
            </w:r>
          </w:p>
        </w:tc>
        <w:tc>
          <w:tcPr>
            <w:shd w:val="clear" w:color="auto" w:fill="auto"/>
            <w:tcW w:w="1134" w:type="dxa"/>
            <w:textDirection w:val="lrTb"/>
            <w:noWrap w:val="false"/>
          </w:tcPr>
          <w:p>
            <w:pPr>
              <w:pStyle w:val="2310"/>
              <w:jc w:val="center"/>
              <w:spacing w:before="60" w:after="60"/>
              <w:rPr>
                <w:b/>
              </w:rPr>
            </w:pPr>
            <w:r>
              <w:rPr>
                <w:b/>
              </w:rPr>
              <w:t xml:space="preserve">0503369</w:t>
            </w:r>
            <w:r>
              <w:rPr>
                <w:b/>
              </w:rPr>
            </w:r>
          </w:p>
        </w:tc>
        <w:tc>
          <w:tcPr>
            <w:shd w:val="clear" w:color="auto" w:fill="auto"/>
            <w:tcW w:w="6946" w:type="dxa"/>
            <w:textDirection w:val="lrTb"/>
            <w:noWrap w:val="false"/>
          </w:tcPr>
          <w:p>
            <w:pPr>
              <w:pStyle w:val="2310"/>
              <w:spacing w:before="60" w:after="60"/>
            </w:pPr>
            <w:r>
              <w:t xml:space="preserve">Сведения по дебиторской и кредиторской задолженности </w:t>
            </w:r>
            <w:r>
              <w:rPr>
                <w:szCs w:val="22"/>
              </w:rPr>
              <w:t xml:space="preserve">(по кредиторской задолженности)</w:t>
            </w:r>
            <w:r/>
          </w:p>
        </w:tc>
      </w:tr>
      <w:tr>
        <w:tblPrEx/>
        <w:trPr>
          <w:trHeight w:val="415"/>
        </w:trPr>
        <w:tc>
          <w:tcPr>
            <w:shd w:val="clear" w:color="auto" w:fill="auto"/>
            <w:tcW w:w="1817" w:type="dxa"/>
            <w:textDirection w:val="lrTb"/>
            <w:noWrap w:val="false"/>
          </w:tcPr>
          <w:p>
            <w:pPr>
              <w:pStyle w:val="2310"/>
              <w:jc w:val="center"/>
              <w:spacing w:before="60" w:after="60"/>
              <w:rPr>
                <w:b/>
              </w:rPr>
            </w:pPr>
            <w:r>
              <w:rPr>
                <w:b/>
              </w:rPr>
              <w:t xml:space="preserve">459</w:t>
            </w:r>
            <w:r>
              <w:rPr>
                <w:b/>
              </w:rPr>
            </w:r>
          </w:p>
        </w:tc>
        <w:tc>
          <w:tcPr>
            <w:shd w:val="clear" w:color="auto" w:fill="auto"/>
            <w:tcW w:w="1134" w:type="dxa"/>
            <w:textDirection w:val="lrTb"/>
            <w:noWrap w:val="false"/>
          </w:tcPr>
          <w:p>
            <w:pPr>
              <w:pStyle w:val="2310"/>
              <w:jc w:val="center"/>
              <w:spacing w:before="60" w:after="60"/>
              <w:rPr>
                <w:b/>
              </w:rPr>
            </w:pPr>
            <w:r>
              <w:rPr>
                <w:b/>
              </w:rPr>
              <w:t xml:space="preserve">0503369</w:t>
            </w:r>
            <w:r>
              <w:rPr>
                <w:b/>
              </w:rPr>
            </w:r>
          </w:p>
        </w:tc>
        <w:tc>
          <w:tcPr>
            <w:shd w:val="clear" w:color="auto" w:fill="auto"/>
            <w:tcW w:w="6946" w:type="dxa"/>
            <w:textDirection w:val="lrTb"/>
            <w:noWrap w:val="false"/>
          </w:tcPr>
          <w:p>
            <w:pPr>
              <w:pStyle w:val="2310"/>
              <w:spacing w:before="60" w:after="60"/>
            </w:pPr>
            <w:r>
              <w:t xml:space="preserve">Сведения по дебиторской и кредиторской задолженности </w:t>
            </w:r>
            <w:r>
              <w:rPr>
                <w:szCs w:val="22"/>
              </w:rPr>
              <w:t xml:space="preserve">(по дебиторской задолженности)</w:t>
            </w:r>
            <w:r/>
          </w:p>
        </w:tc>
      </w:tr>
      <w:tr>
        <w:tblPrEx/>
        <w:trPr>
          <w:trHeight w:val="415"/>
        </w:trPr>
        <w:tc>
          <w:tcPr>
            <w:shd w:val="clear" w:color="auto" w:fill="auto"/>
            <w:tcW w:w="1817" w:type="dxa"/>
            <w:textDirection w:val="lrTb"/>
            <w:noWrap w:val="false"/>
          </w:tcPr>
          <w:p>
            <w:pPr>
              <w:pStyle w:val="2310"/>
              <w:jc w:val="center"/>
              <w:spacing w:before="60" w:after="60"/>
              <w:rPr>
                <w:b/>
              </w:rPr>
            </w:pPr>
            <w:r>
              <w:rPr>
                <w:b/>
              </w:rPr>
              <w:t xml:space="preserve">471</w:t>
            </w:r>
            <w:r>
              <w:rPr>
                <w:b/>
              </w:rPr>
            </w:r>
          </w:p>
        </w:tc>
        <w:tc>
          <w:tcPr>
            <w:shd w:val="clear" w:color="auto" w:fill="auto"/>
            <w:tcW w:w="1134" w:type="dxa"/>
            <w:textDirection w:val="lrTb"/>
            <w:noWrap w:val="false"/>
          </w:tcPr>
          <w:p>
            <w:pPr>
              <w:pStyle w:val="2310"/>
              <w:jc w:val="center"/>
              <w:spacing w:before="60" w:after="60"/>
              <w:rPr>
                <w:b/>
              </w:rPr>
            </w:pPr>
            <w:r>
              <w:rPr>
                <w:b/>
              </w:rPr>
              <w:t xml:space="preserve">0503371</w:t>
            </w:r>
            <w:r>
              <w:rPr>
                <w:b/>
              </w:rPr>
            </w:r>
          </w:p>
        </w:tc>
        <w:tc>
          <w:tcPr>
            <w:shd w:val="clear" w:color="auto" w:fill="auto"/>
            <w:tcW w:w="6946" w:type="dxa"/>
            <w:textDirection w:val="lrTb"/>
            <w:noWrap w:val="false"/>
          </w:tcPr>
          <w:p>
            <w:pPr>
              <w:pStyle w:val="2310"/>
              <w:spacing w:before="60" w:after="60"/>
            </w:pPr>
            <w:r>
              <w:t xml:space="preserve">Сведения о финансовых вложениях</w:t>
            </w:r>
            <w:r/>
          </w:p>
        </w:tc>
      </w:tr>
      <w:tr>
        <w:tblPrEx/>
        <w:trPr>
          <w:trHeight w:val="415"/>
        </w:trPr>
        <w:tc>
          <w:tcPr>
            <w:shd w:val="clear" w:color="auto" w:fill="auto"/>
            <w:tcW w:w="1817" w:type="dxa"/>
            <w:textDirection w:val="lrTb"/>
            <w:noWrap w:val="false"/>
          </w:tcPr>
          <w:p>
            <w:pPr>
              <w:pStyle w:val="2310"/>
              <w:jc w:val="center"/>
              <w:spacing w:before="60" w:after="60"/>
              <w:rPr>
                <w:b/>
              </w:rPr>
            </w:pPr>
            <w:r>
              <w:rPr>
                <w:b/>
              </w:rPr>
              <w:t xml:space="preserve">472</w:t>
            </w:r>
            <w:r>
              <w:rPr>
                <w:b/>
              </w:rPr>
            </w:r>
          </w:p>
        </w:tc>
        <w:tc>
          <w:tcPr>
            <w:shd w:val="clear" w:color="auto" w:fill="auto"/>
            <w:tcW w:w="1134" w:type="dxa"/>
            <w:textDirection w:val="lrTb"/>
            <w:noWrap w:val="false"/>
          </w:tcPr>
          <w:p>
            <w:pPr>
              <w:pStyle w:val="2310"/>
              <w:jc w:val="center"/>
              <w:spacing w:before="60" w:after="60"/>
              <w:rPr>
                <w:b/>
              </w:rPr>
            </w:pPr>
            <w:r>
              <w:rPr>
                <w:b/>
              </w:rPr>
              <w:t xml:space="preserve">0503372</w:t>
            </w:r>
            <w:r>
              <w:rPr>
                <w:b/>
              </w:rPr>
            </w:r>
          </w:p>
        </w:tc>
        <w:tc>
          <w:tcPr>
            <w:shd w:val="clear" w:color="auto" w:fill="auto"/>
            <w:tcW w:w="6946" w:type="dxa"/>
            <w:textDirection w:val="lrTb"/>
            <w:noWrap w:val="false"/>
          </w:tcPr>
          <w:p>
            <w:pPr>
              <w:pStyle w:val="2310"/>
              <w:spacing w:before="60" w:after="60"/>
            </w:pPr>
            <w:r>
              <w:t xml:space="preserve">Сведения о государственном (муниципальном) долге, предоставленных бюджетных кредитах консолидированного бюджета</w:t>
            </w:r>
            <w:r/>
          </w:p>
        </w:tc>
      </w:tr>
      <w:tr>
        <w:tblPrEx/>
        <w:trPr>
          <w:trHeight w:val="415"/>
        </w:trPr>
        <w:tc>
          <w:tcPr>
            <w:shd w:val="clear" w:color="auto" w:fill="auto"/>
            <w:tcW w:w="1817" w:type="dxa"/>
            <w:textDirection w:val="lrTb"/>
            <w:noWrap w:val="false"/>
          </w:tcPr>
          <w:p>
            <w:pPr>
              <w:pStyle w:val="2310"/>
              <w:jc w:val="center"/>
              <w:spacing w:before="60" w:after="60"/>
              <w:rPr>
                <w:b/>
              </w:rPr>
            </w:pPr>
            <w:r>
              <w:rPr>
                <w:b/>
              </w:rPr>
              <w:t xml:space="preserve">473</w:t>
            </w:r>
            <w:r>
              <w:rPr>
                <w:b/>
              </w:rPr>
            </w:r>
          </w:p>
        </w:tc>
        <w:tc>
          <w:tcPr>
            <w:shd w:val="clear" w:color="auto" w:fill="auto"/>
            <w:tcW w:w="1134" w:type="dxa"/>
            <w:textDirection w:val="lrTb"/>
            <w:noWrap w:val="false"/>
          </w:tcPr>
          <w:p>
            <w:pPr>
              <w:pStyle w:val="2310"/>
              <w:jc w:val="center"/>
              <w:spacing w:before="60" w:after="60"/>
              <w:rPr>
                <w:b/>
              </w:rPr>
            </w:pPr>
            <w:r>
              <w:rPr>
                <w:b/>
              </w:rPr>
              <w:t xml:space="preserve">0503373</w:t>
            </w:r>
            <w:r>
              <w:rPr>
                <w:b/>
              </w:rPr>
            </w:r>
          </w:p>
        </w:tc>
        <w:tc>
          <w:tcPr>
            <w:shd w:val="clear" w:color="auto" w:fill="auto"/>
            <w:tcW w:w="6946" w:type="dxa"/>
            <w:textDirection w:val="lrTb"/>
            <w:noWrap w:val="false"/>
          </w:tcPr>
          <w:p>
            <w:pPr>
              <w:pStyle w:val="2310"/>
              <w:spacing w:before="60" w:after="60"/>
            </w:pPr>
            <w:r>
              <w:t xml:space="preserve">Сведения об изменении остатков валюты баланса консолидированного бюджета</w:t>
            </w:r>
            <w:r/>
          </w:p>
        </w:tc>
      </w:tr>
      <w:tr>
        <w:tblPrEx/>
        <w:trPr>
          <w:trHeight w:val="415"/>
        </w:trPr>
        <w:tc>
          <w:tcPr>
            <w:shd w:val="clear" w:color="auto" w:fill="auto"/>
            <w:tcW w:w="1817" w:type="dxa"/>
            <w:textDirection w:val="lrTb"/>
            <w:noWrap w:val="false"/>
          </w:tcPr>
          <w:p>
            <w:pPr>
              <w:pStyle w:val="2310"/>
              <w:jc w:val="center"/>
              <w:spacing w:before="60" w:after="60"/>
              <w:rPr>
                <w:b/>
              </w:rPr>
            </w:pPr>
            <w:r>
              <w:rPr>
                <w:b/>
                <w:lang w:val="en-US"/>
              </w:rPr>
              <w:t xml:space="preserve">475</w:t>
            </w:r>
            <w:r>
              <w:rPr>
                <w:b/>
              </w:rPr>
            </w:r>
          </w:p>
        </w:tc>
        <w:tc>
          <w:tcPr>
            <w:shd w:val="clear" w:color="auto" w:fill="auto"/>
            <w:tcW w:w="1134" w:type="dxa"/>
            <w:textDirection w:val="lrTb"/>
            <w:noWrap w:val="false"/>
          </w:tcPr>
          <w:p>
            <w:pPr>
              <w:pStyle w:val="2310"/>
              <w:jc w:val="center"/>
              <w:spacing w:before="60" w:after="60"/>
              <w:rPr>
                <w:b/>
              </w:rPr>
            </w:pPr>
            <w:r>
              <w:rPr>
                <w:b/>
                <w:lang w:val="en-US"/>
              </w:rPr>
              <w:t xml:space="preserve">0503169</w:t>
            </w:r>
            <w:r>
              <w:rPr>
                <w:b/>
              </w:rPr>
            </w:r>
          </w:p>
        </w:tc>
        <w:tc>
          <w:tcPr>
            <w:shd w:val="clear" w:color="auto" w:fill="auto"/>
            <w:tcW w:w="6946" w:type="dxa"/>
            <w:textDirection w:val="lrTb"/>
            <w:noWrap w:val="false"/>
          </w:tcPr>
          <w:p>
            <w:pPr>
              <w:pStyle w:val="2310"/>
              <w:spacing w:before="60" w:after="60"/>
            </w:pPr>
            <w:r>
              <w:t xml:space="preserve">Сведения по дебиторской и кредиторской задолженности (по бюджетной деятельности по кредиторской задолженности) </w:t>
            </w:r>
            <w:r/>
          </w:p>
        </w:tc>
      </w:tr>
      <w:tr>
        <w:tblPrEx/>
        <w:trPr>
          <w:trHeight w:val="415"/>
        </w:trPr>
        <w:tc>
          <w:tcPr>
            <w:shd w:val="clear" w:color="auto" w:fill="auto"/>
            <w:tcW w:w="1817" w:type="dxa"/>
            <w:textDirection w:val="lrTb"/>
            <w:noWrap w:val="false"/>
          </w:tcPr>
          <w:p>
            <w:pPr>
              <w:pStyle w:val="2310"/>
              <w:jc w:val="center"/>
              <w:spacing w:before="60" w:after="60"/>
              <w:rPr>
                <w:b/>
              </w:rPr>
            </w:pPr>
            <w:r>
              <w:rPr>
                <w:b/>
                <w:lang w:val="en-US"/>
              </w:rPr>
              <w:t xml:space="preserve">476</w:t>
            </w:r>
            <w:r>
              <w:rPr>
                <w:b/>
              </w:rPr>
            </w:r>
          </w:p>
        </w:tc>
        <w:tc>
          <w:tcPr>
            <w:shd w:val="clear" w:color="auto" w:fill="auto"/>
            <w:tcW w:w="1134" w:type="dxa"/>
            <w:textDirection w:val="lrTb"/>
            <w:noWrap w:val="false"/>
          </w:tcPr>
          <w:p>
            <w:pPr>
              <w:pStyle w:val="2310"/>
              <w:jc w:val="center"/>
              <w:spacing w:before="60" w:after="60"/>
              <w:rPr>
                <w:b/>
              </w:rPr>
            </w:pPr>
            <w:r>
              <w:rPr>
                <w:b/>
                <w:lang w:val="en-US"/>
              </w:rPr>
              <w:t xml:space="preserve">0503169</w:t>
            </w:r>
            <w:r>
              <w:rPr>
                <w:b/>
              </w:rPr>
            </w:r>
          </w:p>
        </w:tc>
        <w:tc>
          <w:tcPr>
            <w:shd w:val="clear" w:color="auto" w:fill="auto"/>
            <w:tcW w:w="6946" w:type="dxa"/>
            <w:textDirection w:val="lrTb"/>
            <w:noWrap w:val="false"/>
          </w:tcPr>
          <w:p>
            <w:pPr>
              <w:pStyle w:val="2310"/>
              <w:spacing w:before="60" w:after="60"/>
            </w:pPr>
            <w:r>
              <w:t xml:space="preserve">Сведения по дебиторской и кредиторской задолженности (по бюджетной деятельности по дебиторской задолженности) </w:t>
            </w:r>
            <w:r/>
          </w:p>
        </w:tc>
      </w:tr>
      <w:tr>
        <w:tblPrEx/>
        <w:trPr>
          <w:trHeight w:val="415"/>
        </w:trPr>
        <w:tc>
          <w:tcPr>
            <w:shd w:val="clear" w:color="auto" w:fill="auto"/>
            <w:tcW w:w="1817" w:type="dxa"/>
            <w:textDirection w:val="lrTb"/>
            <w:noWrap w:val="false"/>
          </w:tcPr>
          <w:p>
            <w:pPr>
              <w:pStyle w:val="2310"/>
              <w:jc w:val="center"/>
              <w:spacing w:before="60" w:after="60"/>
              <w:rPr>
                <w:b/>
              </w:rPr>
            </w:pPr>
            <w:r>
              <w:rPr>
                <w:b/>
              </w:rPr>
              <w:t xml:space="preserve">478</w:t>
            </w:r>
            <w:r>
              <w:rPr>
                <w:b/>
              </w:rPr>
            </w:r>
          </w:p>
        </w:tc>
        <w:tc>
          <w:tcPr>
            <w:shd w:val="clear" w:color="auto" w:fill="auto"/>
            <w:tcW w:w="1134" w:type="dxa"/>
            <w:textDirection w:val="lrTb"/>
            <w:noWrap w:val="false"/>
          </w:tcPr>
          <w:p>
            <w:pPr>
              <w:pStyle w:val="2310"/>
              <w:jc w:val="center"/>
              <w:spacing w:before="60" w:after="60"/>
              <w:rPr>
                <w:b/>
              </w:rPr>
            </w:pPr>
            <w:r>
              <w:rPr>
                <w:b/>
              </w:rPr>
              <w:t xml:space="preserve">0503378</w:t>
            </w:r>
            <w:r>
              <w:rPr>
                <w:b/>
              </w:rPr>
            </w:r>
          </w:p>
        </w:tc>
        <w:tc>
          <w:tcPr>
            <w:shd w:val="clear" w:color="auto" w:fill="auto"/>
            <w:tcW w:w="6946" w:type="dxa"/>
            <w:textDirection w:val="lrTb"/>
            <w:noWrap w:val="false"/>
          </w:tcPr>
          <w:p>
            <w:pPr>
              <w:pStyle w:val="2310"/>
              <w:spacing w:before="60" w:after="60"/>
            </w:pPr>
            <w:r>
              <w:t xml:space="preserve">Сведения об остатках денежных средств на счетах получателя бюджетных средств</w:t>
            </w:r>
            <w:r/>
          </w:p>
        </w:tc>
      </w:tr>
      <w:tr>
        <w:tblPrEx/>
        <w:trPr>
          <w:trHeight w:val="159"/>
        </w:trPr>
        <w:tc>
          <w:tcPr>
            <w:gridSpan w:val="3"/>
            <w:shd w:val="clear" w:color="auto" w:fill="auto"/>
            <w:tcW w:w="9897" w:type="dxa"/>
            <w:textDirection w:val="lrTb"/>
            <w:noWrap w:val="false"/>
          </w:tcPr>
          <w:p>
            <w:pPr>
              <w:pStyle w:val="2310"/>
              <w:jc w:val="left"/>
              <w:spacing w:before="60" w:after="60"/>
              <w:rPr>
                <w:b/>
              </w:rPr>
            </w:pPr>
            <w:r>
              <w:rPr>
                <w:b/>
              </w:rPr>
              <w:t xml:space="preserve">Дополнительная отчетность</w:t>
            </w:r>
            <w:r>
              <w:rPr>
                <w:b/>
              </w:rPr>
            </w:r>
          </w:p>
        </w:tc>
      </w:tr>
      <w:tr>
        <w:tblPrEx/>
        <w:trPr>
          <w:trHeight w:val="551"/>
        </w:trPr>
        <w:tc>
          <w:tcPr>
            <w:shd w:val="clear" w:color="auto" w:fill="auto"/>
            <w:tcW w:w="1817" w:type="dxa"/>
            <w:textDirection w:val="lrTb"/>
            <w:noWrap w:val="false"/>
          </w:tcPr>
          <w:p>
            <w:pPr>
              <w:pStyle w:val="2310"/>
              <w:jc w:val="center"/>
              <w:spacing w:before="60" w:after="60"/>
              <w:rPr>
                <w:b/>
              </w:rPr>
            </w:pPr>
            <w:r>
              <w:rPr>
                <w:b/>
              </w:rPr>
              <w:t xml:space="preserve">487</w:t>
            </w:r>
            <w:r>
              <w:rPr>
                <w:b/>
              </w:rPr>
            </w:r>
          </w:p>
        </w:tc>
        <w:tc>
          <w:tcPr>
            <w:shd w:val="clear" w:color="auto" w:fill="auto"/>
            <w:tcW w:w="1134" w:type="dxa"/>
            <w:textDirection w:val="lrTb"/>
            <w:noWrap w:val="false"/>
          </w:tcPr>
          <w:p>
            <w:pPr>
              <w:pStyle w:val="2310"/>
              <w:jc w:val="center"/>
              <w:spacing w:before="60" w:after="60"/>
              <w:rPr>
                <w:b/>
                <w:lang w:val="en-US"/>
              </w:rPr>
            </w:pPr>
            <w:r>
              <w:rPr>
                <w:b/>
                <w:lang w:val="en-US"/>
              </w:rPr>
              <w:t xml:space="preserve">0503387</w:t>
            </w:r>
            <w:r>
              <w:rPr>
                <w:b/>
                <w:lang w:val="en-US"/>
              </w:rPr>
            </w:r>
          </w:p>
        </w:tc>
        <w:tc>
          <w:tcPr>
            <w:shd w:val="clear" w:color="auto" w:fill="auto"/>
            <w:tcW w:w="6946" w:type="dxa"/>
            <w:textDirection w:val="lrTb"/>
            <w:noWrap w:val="false"/>
          </w:tcPr>
          <w:p>
            <w:pPr>
              <w:pStyle w:val="2310"/>
              <w:spacing w:before="60" w:after="60"/>
            </w:pPr>
            <w:r>
              <w:t xml:space="preserve">Справочная таблица к отчету об исполнении консолидированного бюджета субъекта Российской Федерации</w:t>
            </w:r>
            <w:r/>
          </w:p>
        </w:tc>
      </w:tr>
      <w:tr>
        <w:tblPrEx/>
        <w:trPr>
          <w:trHeight w:val="551"/>
        </w:trPr>
        <w:tc>
          <w:tcPr>
            <w:shd w:val="clear" w:color="auto" w:fill="auto"/>
            <w:tcW w:w="1817" w:type="dxa"/>
            <w:textDirection w:val="lrTb"/>
            <w:noWrap w:val="false"/>
          </w:tcPr>
          <w:p>
            <w:pPr>
              <w:pStyle w:val="2310"/>
              <w:jc w:val="center"/>
              <w:spacing w:before="60" w:after="60"/>
              <w:rPr>
                <w:b/>
              </w:rPr>
            </w:pPr>
            <w:r>
              <w:rPr>
                <w:b/>
              </w:rPr>
              <w:t xml:space="preserve">490</w:t>
            </w:r>
            <w:r>
              <w:rPr>
                <w:b/>
              </w:rPr>
            </w:r>
          </w:p>
        </w:tc>
        <w:tc>
          <w:tcPr>
            <w:shd w:val="clear" w:color="auto" w:fill="auto"/>
            <w:tcW w:w="1134" w:type="dxa"/>
            <w:textDirection w:val="lrTb"/>
            <w:noWrap w:val="false"/>
          </w:tcPr>
          <w:p>
            <w:pPr>
              <w:pStyle w:val="2310"/>
              <w:jc w:val="center"/>
              <w:spacing w:before="60" w:after="60"/>
              <w:rPr>
                <w:b/>
              </w:rPr>
            </w:pPr>
            <w:r>
              <w:rPr>
                <w:b/>
              </w:rPr>
              <w:t xml:space="preserve">0503190</w:t>
            </w:r>
            <w:r>
              <w:rPr>
                <w:b/>
              </w:rPr>
            </w:r>
          </w:p>
        </w:tc>
        <w:tc>
          <w:tcPr>
            <w:shd w:val="clear" w:color="auto" w:fill="auto"/>
            <w:tcW w:w="6946" w:type="dxa"/>
            <w:textDirection w:val="lrTb"/>
            <w:noWrap w:val="false"/>
          </w:tcPr>
          <w:p>
            <w:pPr>
              <w:pStyle w:val="2310"/>
            </w:pPr>
            <w:r>
              <w:t xml:space="preserve">Сведения о вложениях в объекты недвижимого имущества, объектах незавершенного строительства</w:t>
            </w:r>
            <w:r/>
          </w:p>
        </w:tc>
      </w:tr>
    </w:tbl>
    <w:p>
      <w:pPr>
        <w:pStyle w:val="2297"/>
      </w:pPr>
      <w:r>
        <w:fldChar w:fldCharType="begin"/>
      </w:r>
      <w:r>
        <w:instrText xml:space="preserve"> SEQ Таблица \* ARABIC </w:instrText>
      </w:r>
      <w:r>
        <w:fldChar w:fldCharType="separate"/>
      </w:r>
      <w:bookmarkStart w:id="49" w:name="_Ref533578639"/>
      <w:r/>
      <w:bookmarkStart w:id="50" w:name="_Toc169786010"/>
      <w:r>
        <w:t xml:space="preserve">3</w:t>
      </w:r>
      <w:bookmarkEnd w:id="49"/>
      <w:r>
        <w:fldChar w:fldCharType="end"/>
      </w:r>
      <w:r>
        <w:t xml:space="preserve"> -</w:t>
      </w:r>
      <w:r>
        <w:t xml:space="preserve"> </w:t>
      </w:r>
      <w:r>
        <w:t xml:space="preserve">Перечень отчетных форм</w:t>
      </w:r>
      <w:r>
        <w:t xml:space="preserve">,</w:t>
      </w:r>
      <w:r>
        <w:t xml:space="preserve"> входящих в состав отчетности органов управления государственными внебюджетными фондами</w:t>
      </w:r>
      <w:r>
        <w:t xml:space="preserve">,</w:t>
      </w:r>
      <w:r>
        <w:t xml:space="preserve"> представляемой в электронном виде</w:t>
      </w:r>
      <w:bookmarkEnd w:id="50"/>
      <w: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7" w:type="dxa"/>
          <w:right w:w="57" w:type="dxa"/>
        </w:tblCellMar>
        <w:tblLook w:val="0020" w:firstRow="1" w:lastRow="0" w:firstColumn="0" w:lastColumn="0" w:noHBand="0" w:noVBand="0"/>
      </w:tblPr>
      <w:tblGrid>
        <w:gridCol w:w="1837"/>
        <w:gridCol w:w="1273"/>
        <w:gridCol w:w="6643"/>
      </w:tblGrid>
      <w:tr>
        <w:tblPrEx/>
        <w:trPr>
          <w:trHeight w:val="981"/>
          <w:tblHeader/>
        </w:trPr>
        <w:tc>
          <w:tcPr>
            <w:shd w:val="clear" w:color="auto" w:fill="e6e6e6"/>
            <w:tcBorders>
              <w:top w:val="single" w:color="auto" w:sz="4" w:space="0"/>
              <w:left w:val="single" w:color="auto" w:sz="4" w:space="0"/>
              <w:bottom w:val="single" w:color="auto" w:sz="4" w:space="0"/>
              <w:right w:val="single" w:color="auto" w:sz="4" w:space="0"/>
            </w:tcBorders>
            <w:tcW w:w="1843" w:type="dxa"/>
            <w:vAlign w:val="center"/>
            <w:textDirection w:val="lrTb"/>
            <w:noWrap w:val="false"/>
          </w:tcPr>
          <w:p>
            <w:pPr>
              <w:pStyle w:val="2311"/>
              <w:spacing w:before="60" w:after="60"/>
            </w:pPr>
            <w:r>
              <w:t xml:space="preserve">Код формы отчетности для представления в электронном виде</w:t>
            </w:r>
            <w:r/>
          </w:p>
        </w:tc>
        <w:tc>
          <w:tcPr>
            <w:shd w:val="clear" w:color="auto" w:fill="e6e6e6"/>
            <w:tcBorders>
              <w:top w:val="single" w:color="auto" w:sz="4" w:space="0"/>
              <w:left w:val="single" w:color="auto" w:sz="4" w:space="0"/>
              <w:bottom w:val="single" w:color="auto" w:sz="4" w:space="0"/>
              <w:right w:val="single" w:color="auto" w:sz="4" w:space="0"/>
            </w:tcBorders>
            <w:tcW w:w="1276" w:type="dxa"/>
            <w:vAlign w:val="center"/>
            <w:textDirection w:val="lrTb"/>
            <w:noWrap w:val="false"/>
          </w:tcPr>
          <w:p>
            <w:pPr>
              <w:pStyle w:val="2311"/>
              <w:spacing w:before="60" w:after="60"/>
            </w:pPr>
            <w:r>
              <w:t xml:space="preserve">Код формы по ОКУД</w:t>
            </w:r>
            <w:r/>
          </w:p>
        </w:tc>
        <w:tc>
          <w:tcPr>
            <w:shd w:val="clear" w:color="auto" w:fill="e6e6e6"/>
            <w:tcBorders>
              <w:top w:val="single" w:color="auto" w:sz="4" w:space="0"/>
              <w:left w:val="single" w:color="auto" w:sz="4" w:space="0"/>
              <w:bottom w:val="single" w:color="auto" w:sz="4" w:space="0"/>
              <w:right w:val="single" w:color="auto" w:sz="4" w:space="0"/>
            </w:tcBorders>
            <w:tcW w:w="6662" w:type="dxa"/>
            <w:vAlign w:val="center"/>
            <w:textDirection w:val="lrTb"/>
            <w:noWrap w:val="false"/>
          </w:tcPr>
          <w:p>
            <w:pPr>
              <w:pStyle w:val="2311"/>
              <w:spacing w:before="60" w:after="60"/>
            </w:pPr>
            <w:r>
              <w:t xml:space="preserve">Наименование формы документа</w:t>
            </w:r>
            <w:r/>
          </w:p>
        </w:tc>
      </w:tr>
      <w:tr>
        <w:tblPrEx/>
        <w:trPr>
          <w:trHeight w:val="220"/>
        </w:trPr>
        <w:tc>
          <w:tcPr>
            <w:shd w:val="clear" w:color="auto" w:fill="auto"/>
            <w:tcW w:w="1843" w:type="dxa"/>
            <w:textDirection w:val="lrTb"/>
            <w:noWrap w:val="false"/>
          </w:tcPr>
          <w:p>
            <w:pPr>
              <w:pStyle w:val="2310"/>
              <w:jc w:val="center"/>
              <w:spacing w:before="60" w:after="60"/>
              <w:rPr>
                <w:b/>
              </w:rPr>
            </w:pPr>
            <w:r>
              <w:rPr>
                <w:b/>
              </w:rPr>
              <w:t xml:space="preserve">1</w:t>
            </w:r>
            <w:r>
              <w:rPr>
                <w:b/>
              </w:rPr>
            </w:r>
          </w:p>
        </w:tc>
        <w:tc>
          <w:tcPr>
            <w:shd w:val="clear" w:color="auto" w:fill="auto"/>
            <w:tcW w:w="1276" w:type="dxa"/>
            <w:textDirection w:val="lrTb"/>
            <w:noWrap w:val="false"/>
          </w:tcPr>
          <w:p>
            <w:pPr>
              <w:pStyle w:val="2310"/>
              <w:jc w:val="center"/>
              <w:spacing w:before="60" w:after="60"/>
              <w:rPr>
                <w:b/>
              </w:rPr>
            </w:pPr>
            <w:r>
              <w:rPr>
                <w:b/>
              </w:rPr>
              <w:t xml:space="preserve">2</w:t>
            </w:r>
            <w:r>
              <w:rPr>
                <w:b/>
              </w:rPr>
            </w:r>
          </w:p>
        </w:tc>
        <w:tc>
          <w:tcPr>
            <w:shd w:val="clear" w:color="auto" w:fill="auto"/>
            <w:tcW w:w="6662" w:type="dxa"/>
            <w:textDirection w:val="lrTb"/>
            <w:noWrap w:val="false"/>
          </w:tcPr>
          <w:p>
            <w:pPr>
              <w:pStyle w:val="2310"/>
              <w:jc w:val="center"/>
              <w:spacing w:before="60" w:after="60"/>
              <w:rPr>
                <w:b/>
              </w:rPr>
            </w:pPr>
            <w:r>
              <w:rPr>
                <w:b/>
              </w:rPr>
              <w:t xml:space="preserve">3</w:t>
            </w:r>
            <w:r>
              <w:rPr>
                <w:b/>
              </w:rPr>
            </w:r>
          </w:p>
        </w:tc>
      </w:tr>
      <w:tr>
        <w:tblPrEx/>
        <w:trPr>
          <w:trHeight w:val="399"/>
        </w:trPr>
        <w:tc>
          <w:tcPr>
            <w:shd w:val="clear" w:color="auto" w:fill="auto"/>
            <w:tcW w:w="1843" w:type="dxa"/>
            <w:textDirection w:val="lrTb"/>
            <w:noWrap w:val="false"/>
          </w:tcPr>
          <w:p>
            <w:pPr>
              <w:pStyle w:val="2310"/>
              <w:jc w:val="center"/>
              <w:spacing w:before="60" w:after="60"/>
              <w:rPr>
                <w:b/>
                <w:lang w:val="en-US"/>
              </w:rPr>
            </w:pPr>
            <w:r>
              <w:rPr>
                <w:b/>
                <w:lang w:val="en-US"/>
              </w:rPr>
              <w:t xml:space="preserve">1</w:t>
            </w:r>
            <w:r>
              <w:rPr>
                <w:b/>
              </w:rPr>
              <w:t xml:space="preserve">1</w:t>
            </w:r>
            <w:r>
              <w:rPr>
                <w:b/>
                <w:lang w:val="en-US"/>
              </w:rPr>
              <w:t xml:space="preserve">0</w:t>
            </w:r>
            <w:r>
              <w:rPr>
                <w:b/>
                <w:lang w:val="en-US"/>
              </w:rPr>
            </w:r>
          </w:p>
        </w:tc>
        <w:tc>
          <w:tcPr>
            <w:shd w:val="clear" w:color="auto" w:fill="auto"/>
            <w:tcW w:w="1276" w:type="dxa"/>
            <w:textDirection w:val="lrTb"/>
            <w:noWrap w:val="false"/>
          </w:tcPr>
          <w:p>
            <w:pPr>
              <w:pStyle w:val="2310"/>
              <w:jc w:val="center"/>
              <w:spacing w:before="60" w:after="60"/>
              <w:rPr>
                <w:b/>
              </w:rPr>
            </w:pPr>
            <w:r>
              <w:rPr>
                <w:b/>
              </w:rPr>
              <w:t xml:space="preserve">0503110</w:t>
            </w:r>
            <w:r>
              <w:rPr>
                <w:b/>
              </w:rPr>
            </w:r>
          </w:p>
        </w:tc>
        <w:tc>
          <w:tcPr>
            <w:shd w:val="clear" w:color="auto" w:fill="auto"/>
            <w:tcW w:w="6662" w:type="dxa"/>
            <w:textDirection w:val="lrTb"/>
            <w:noWrap w:val="false"/>
          </w:tcPr>
          <w:p>
            <w:pPr>
              <w:pStyle w:val="2310"/>
              <w:spacing w:before="60" w:after="60"/>
            </w:pPr>
            <w:r>
              <w:t xml:space="preserve">Справка по заключению счетов бюджетного учета отчетного финансового года</w:t>
            </w:r>
            <w:r/>
          </w:p>
        </w:tc>
      </w:tr>
      <w:tr>
        <w:tblPrEx/>
        <w:trPr>
          <w:trHeight w:val="399"/>
        </w:trPr>
        <w:tc>
          <w:tcPr>
            <w:shd w:val="clear" w:color="auto" w:fill="auto"/>
            <w:tcW w:w="1843" w:type="dxa"/>
            <w:textDirection w:val="lrTb"/>
            <w:noWrap w:val="false"/>
          </w:tcPr>
          <w:p>
            <w:pPr>
              <w:pStyle w:val="2310"/>
              <w:jc w:val="center"/>
              <w:spacing w:before="60" w:after="60"/>
              <w:rPr>
                <w:b/>
                <w:lang w:val="en-US"/>
              </w:rPr>
            </w:pPr>
            <w:r>
              <w:rPr>
                <w:b/>
                <w:lang w:val="en-US"/>
              </w:rPr>
              <w:t xml:space="preserve">117</w:t>
            </w:r>
            <w:r>
              <w:rPr>
                <w:b/>
                <w:lang w:val="en-US"/>
              </w:rPr>
            </w:r>
          </w:p>
        </w:tc>
        <w:tc>
          <w:tcPr>
            <w:shd w:val="clear" w:color="auto" w:fill="auto"/>
            <w:tcW w:w="1276" w:type="dxa"/>
            <w:textDirection w:val="lrTb"/>
            <w:noWrap w:val="false"/>
          </w:tcPr>
          <w:p>
            <w:pPr>
              <w:pStyle w:val="2310"/>
              <w:jc w:val="center"/>
              <w:spacing w:before="60" w:after="60"/>
              <w:rPr>
                <w:b/>
              </w:rPr>
            </w:pPr>
            <w:r>
              <w:rPr>
                <w:b/>
              </w:rPr>
              <w:t xml:space="preserve">05031</w:t>
            </w:r>
            <w:r>
              <w:rPr>
                <w:b/>
                <w:lang w:val="en-US"/>
              </w:rPr>
              <w:t xml:space="preserve">17</w:t>
            </w:r>
            <w:r>
              <w:rPr>
                <w:b/>
              </w:rPr>
            </w:r>
          </w:p>
        </w:tc>
        <w:tc>
          <w:tcPr>
            <w:shd w:val="clear" w:color="auto" w:fill="auto"/>
            <w:tcW w:w="6662" w:type="dxa"/>
            <w:textDirection w:val="lrTb"/>
            <w:noWrap w:val="false"/>
          </w:tcPr>
          <w:p>
            <w:pPr>
              <w:pStyle w:val="2310"/>
              <w:spacing w:before="60" w:after="60"/>
            </w:pPr>
            <w:r>
              <w:t xml:space="preserve">Отчет об исполнении бюджета</w:t>
            </w:r>
            <w:r/>
          </w:p>
        </w:tc>
      </w:tr>
      <w:tr>
        <w:tblPrEx/>
        <w:trPr>
          <w:trHeight w:val="399"/>
        </w:trPr>
        <w:tc>
          <w:tcPr>
            <w:shd w:val="clear" w:color="auto" w:fill="auto"/>
            <w:tcW w:w="1843" w:type="dxa"/>
            <w:textDirection w:val="lrTb"/>
            <w:noWrap w:val="false"/>
          </w:tcPr>
          <w:p>
            <w:pPr>
              <w:pStyle w:val="2310"/>
              <w:jc w:val="center"/>
              <w:spacing w:before="60" w:after="60"/>
              <w:rPr>
                <w:b/>
              </w:rPr>
            </w:pPr>
            <w:r>
              <w:rPr>
                <w:b/>
              </w:rPr>
              <w:t xml:space="preserve">1</w:t>
            </w:r>
            <w:r>
              <w:rPr>
                <w:b/>
                <w:lang w:val="en-US"/>
              </w:rPr>
              <w:t xml:space="preserve">17np</w:t>
            </w:r>
            <w:r>
              <w:rPr>
                <w:b/>
              </w:rPr>
            </w:r>
          </w:p>
        </w:tc>
        <w:tc>
          <w:tcPr>
            <w:shd w:val="clear" w:color="auto" w:fill="auto"/>
            <w:tcW w:w="1276" w:type="dxa"/>
            <w:textDirection w:val="lrTb"/>
            <w:noWrap w:val="false"/>
          </w:tcPr>
          <w:p>
            <w:pPr>
              <w:pStyle w:val="2310"/>
              <w:jc w:val="center"/>
              <w:spacing w:before="60" w:after="60"/>
              <w:rPr>
                <w:b/>
              </w:rPr>
            </w:pPr>
            <w:r>
              <w:rPr>
                <w:b/>
                <w:lang w:val="en-US"/>
              </w:rPr>
              <w:t xml:space="preserve">0503117</w:t>
            </w:r>
            <w:r>
              <w:rPr>
                <w:b/>
              </w:rPr>
              <w:t xml:space="preserve">-НП</w:t>
            </w:r>
            <w:r>
              <w:rPr>
                <w:b/>
              </w:rPr>
            </w:r>
          </w:p>
        </w:tc>
        <w:tc>
          <w:tcPr>
            <w:shd w:val="clear" w:color="auto" w:fill="auto"/>
            <w:tcW w:w="6662" w:type="dxa"/>
            <w:textDirection w:val="lrTb"/>
            <w:noWrap w:val="false"/>
          </w:tcPr>
          <w:p>
            <w:pPr>
              <w:pStyle w:val="2310"/>
              <w:spacing w:before="60" w:after="60"/>
            </w:pPr>
            <w:r>
              <w:t xml:space="preserve">Отчет об исполнении бюджета (по национальным проектам)</w:t>
            </w:r>
            <w:r/>
          </w:p>
        </w:tc>
      </w:tr>
      <w:tr>
        <w:tblPrEx/>
        <w:trPr>
          <w:trHeight w:val="292"/>
        </w:trPr>
        <w:tc>
          <w:tcPr>
            <w:shd w:val="clear" w:color="auto" w:fill="auto"/>
            <w:tcW w:w="1843" w:type="dxa"/>
            <w:textDirection w:val="lrTb"/>
            <w:noWrap w:val="false"/>
          </w:tcPr>
          <w:p>
            <w:pPr>
              <w:pStyle w:val="2310"/>
              <w:jc w:val="center"/>
              <w:spacing w:before="60" w:after="60"/>
              <w:rPr>
                <w:b/>
              </w:rPr>
            </w:pPr>
            <w:r>
              <w:rPr>
                <w:b/>
                <w:lang w:val="en-US"/>
              </w:rPr>
              <w:t xml:space="preserve">120</w:t>
            </w:r>
            <w:r>
              <w:rPr>
                <w:b/>
              </w:rPr>
            </w:r>
          </w:p>
        </w:tc>
        <w:tc>
          <w:tcPr>
            <w:shd w:val="clear" w:color="auto" w:fill="auto"/>
            <w:tcW w:w="1276" w:type="dxa"/>
            <w:textDirection w:val="lrTb"/>
            <w:noWrap w:val="false"/>
          </w:tcPr>
          <w:p>
            <w:pPr>
              <w:pStyle w:val="2310"/>
              <w:jc w:val="center"/>
              <w:spacing w:before="60" w:after="60"/>
              <w:rPr>
                <w:b/>
              </w:rPr>
            </w:pPr>
            <w:r>
              <w:rPr>
                <w:b/>
              </w:rPr>
              <w:t xml:space="preserve">0503120</w:t>
            </w:r>
            <w:r>
              <w:rPr>
                <w:b/>
              </w:rPr>
            </w:r>
          </w:p>
        </w:tc>
        <w:tc>
          <w:tcPr>
            <w:shd w:val="clear" w:color="auto" w:fill="auto"/>
            <w:tcW w:w="6662" w:type="dxa"/>
            <w:textDirection w:val="lrTb"/>
            <w:noWrap w:val="false"/>
          </w:tcPr>
          <w:p>
            <w:pPr>
              <w:pStyle w:val="2310"/>
              <w:spacing w:before="60" w:after="60"/>
            </w:pPr>
            <w:r>
              <w:t xml:space="preserve">Баланс исполнения бюджета</w:t>
            </w:r>
            <w:r/>
          </w:p>
        </w:tc>
      </w:tr>
      <w:tr>
        <w:tblPrEx/>
        <w:trPr>
          <w:trHeight w:val="220"/>
        </w:trPr>
        <w:tc>
          <w:tcPr>
            <w:shd w:val="clear" w:color="auto" w:fill="auto"/>
            <w:tcW w:w="1843" w:type="dxa"/>
            <w:textDirection w:val="lrTb"/>
            <w:noWrap w:val="false"/>
          </w:tcPr>
          <w:p>
            <w:pPr>
              <w:pStyle w:val="2310"/>
              <w:jc w:val="center"/>
              <w:spacing w:before="60" w:after="60"/>
              <w:rPr>
                <w:b/>
              </w:rPr>
            </w:pPr>
            <w:r>
              <w:rPr>
                <w:b/>
                <w:lang w:val="en-US"/>
              </w:rPr>
              <w:t xml:space="preserve">121</w:t>
            </w:r>
            <w:r>
              <w:rPr>
                <w:b/>
              </w:rPr>
            </w:r>
          </w:p>
        </w:tc>
        <w:tc>
          <w:tcPr>
            <w:shd w:val="clear" w:color="auto" w:fill="auto"/>
            <w:tcW w:w="1276" w:type="dxa"/>
            <w:textDirection w:val="lrTb"/>
            <w:noWrap w:val="false"/>
          </w:tcPr>
          <w:p>
            <w:pPr>
              <w:pStyle w:val="2310"/>
              <w:jc w:val="center"/>
              <w:spacing w:before="60" w:after="60"/>
              <w:rPr>
                <w:b/>
              </w:rPr>
            </w:pPr>
            <w:r>
              <w:rPr>
                <w:b/>
              </w:rPr>
              <w:t xml:space="preserve">0503121</w:t>
            </w:r>
            <w:r>
              <w:rPr>
                <w:b/>
              </w:rPr>
            </w:r>
          </w:p>
        </w:tc>
        <w:tc>
          <w:tcPr>
            <w:shd w:val="clear" w:color="auto" w:fill="auto"/>
            <w:tcW w:w="6662" w:type="dxa"/>
            <w:textDirection w:val="lrTb"/>
            <w:noWrap w:val="false"/>
          </w:tcPr>
          <w:p>
            <w:pPr>
              <w:pStyle w:val="2310"/>
              <w:spacing w:before="60" w:after="60"/>
            </w:pPr>
            <w:r>
              <w:t xml:space="preserve">Отчет о финансовых результатах деятельности</w:t>
            </w:r>
            <w:r/>
          </w:p>
        </w:tc>
      </w:tr>
      <w:tr>
        <w:tblPrEx/>
        <w:trPr>
          <w:trHeight w:val="220"/>
        </w:trPr>
        <w:tc>
          <w:tcPr>
            <w:shd w:val="clear" w:color="auto" w:fill="auto"/>
            <w:tcW w:w="1843" w:type="dxa"/>
            <w:textDirection w:val="lrTb"/>
            <w:noWrap w:val="false"/>
          </w:tcPr>
          <w:p>
            <w:pPr>
              <w:pStyle w:val="2310"/>
              <w:jc w:val="center"/>
              <w:spacing w:before="60" w:after="60"/>
              <w:rPr>
                <w:b/>
                <w:lang w:val="en-US"/>
              </w:rPr>
            </w:pPr>
            <w:r>
              <w:rPr>
                <w:b/>
                <w:lang w:val="en-US"/>
              </w:rPr>
              <w:t xml:space="preserve">123</w:t>
            </w:r>
            <w:r>
              <w:rPr>
                <w:b/>
                <w:lang w:val="en-US"/>
              </w:rPr>
            </w:r>
          </w:p>
        </w:tc>
        <w:tc>
          <w:tcPr>
            <w:shd w:val="clear" w:color="auto" w:fill="auto"/>
            <w:tcW w:w="1276" w:type="dxa"/>
            <w:textDirection w:val="lrTb"/>
            <w:noWrap w:val="false"/>
          </w:tcPr>
          <w:p>
            <w:pPr>
              <w:pStyle w:val="2310"/>
              <w:jc w:val="center"/>
              <w:spacing w:before="60" w:after="60"/>
              <w:rPr>
                <w:b/>
              </w:rPr>
            </w:pPr>
            <w:r>
              <w:rPr>
                <w:b/>
              </w:rPr>
              <w:t xml:space="preserve">0503123</w:t>
            </w:r>
            <w:r>
              <w:rPr>
                <w:b/>
              </w:rPr>
            </w:r>
          </w:p>
        </w:tc>
        <w:tc>
          <w:tcPr>
            <w:shd w:val="clear" w:color="auto" w:fill="auto"/>
            <w:tcW w:w="6662" w:type="dxa"/>
            <w:textDirection w:val="lrTb"/>
            <w:noWrap w:val="false"/>
          </w:tcPr>
          <w:p>
            <w:pPr>
              <w:pStyle w:val="2310"/>
              <w:spacing w:before="60" w:after="60"/>
            </w:pPr>
            <w:r>
              <w:t xml:space="preserve">Отчет о движении денежных средств</w:t>
            </w:r>
            <w:r/>
          </w:p>
        </w:tc>
      </w:tr>
      <w:tr>
        <w:tblPrEx/>
        <w:trPr>
          <w:trHeight w:val="433"/>
        </w:trPr>
        <w:tc>
          <w:tcPr>
            <w:shd w:val="clear" w:color="auto" w:fill="auto"/>
            <w:tcW w:w="1843" w:type="dxa"/>
            <w:textDirection w:val="lrTb"/>
            <w:noWrap w:val="false"/>
          </w:tcPr>
          <w:p>
            <w:pPr>
              <w:pStyle w:val="2310"/>
              <w:jc w:val="center"/>
              <w:spacing w:before="60" w:after="60"/>
              <w:rPr>
                <w:b/>
                <w:lang w:val="en-US"/>
              </w:rPr>
            </w:pPr>
            <w:r>
              <w:rPr>
                <w:b/>
                <w:lang w:val="en-US"/>
              </w:rPr>
              <w:t xml:space="preserve">125</w:t>
            </w:r>
            <w:r>
              <w:rPr>
                <w:b/>
                <w:lang w:val="en-US"/>
              </w:rPr>
            </w:r>
          </w:p>
        </w:tc>
        <w:tc>
          <w:tcPr>
            <w:shd w:val="clear" w:color="auto" w:fill="auto"/>
            <w:tcW w:w="1276" w:type="dxa"/>
            <w:textDirection w:val="lrTb"/>
            <w:noWrap w:val="false"/>
          </w:tcPr>
          <w:p>
            <w:pPr>
              <w:pStyle w:val="2310"/>
              <w:jc w:val="center"/>
              <w:spacing w:before="60" w:after="60"/>
              <w:rPr>
                <w:b/>
              </w:rPr>
            </w:pPr>
            <w:r>
              <w:rPr>
                <w:b/>
              </w:rPr>
              <w:t xml:space="preserve">0503125</w:t>
            </w:r>
            <w:r>
              <w:rPr>
                <w:b/>
              </w:rPr>
            </w:r>
          </w:p>
        </w:tc>
        <w:tc>
          <w:tcPr>
            <w:shd w:val="clear" w:color="auto" w:fill="auto"/>
            <w:tcW w:w="6662" w:type="dxa"/>
            <w:textDirection w:val="lrTb"/>
            <w:noWrap w:val="false"/>
          </w:tcPr>
          <w:p>
            <w:pPr>
              <w:pStyle w:val="2310"/>
              <w:spacing w:before="60" w:after="60"/>
            </w:pPr>
            <w:r>
              <w:t xml:space="preserve">Справка по консолидируемым расчетам</w:t>
            </w:r>
            <w:r/>
          </w:p>
        </w:tc>
      </w:tr>
      <w:tr>
        <w:tblPrEx/>
        <w:trPr>
          <w:trHeight w:val="433"/>
        </w:trPr>
        <w:tc>
          <w:tcPr>
            <w:shd w:val="clear" w:color="auto" w:fill="auto"/>
            <w:tcW w:w="1843" w:type="dxa"/>
            <w:textDirection w:val="lrTb"/>
            <w:noWrap w:val="false"/>
          </w:tcPr>
          <w:p>
            <w:pPr>
              <w:pStyle w:val="2310"/>
              <w:jc w:val="center"/>
              <w:spacing w:before="60" w:after="60"/>
              <w:rPr>
                <w:b/>
                <w:lang w:val="en-US"/>
              </w:rPr>
            </w:pPr>
            <w:r>
              <w:rPr>
                <w:b/>
                <w:lang w:val="en-US"/>
              </w:rPr>
              <w:t xml:space="preserve">128</w:t>
            </w:r>
            <w:r>
              <w:rPr>
                <w:b/>
                <w:lang w:val="en-US"/>
              </w:rPr>
            </w:r>
          </w:p>
        </w:tc>
        <w:tc>
          <w:tcPr>
            <w:shd w:val="clear" w:color="auto" w:fill="auto"/>
            <w:tcW w:w="1276" w:type="dxa"/>
            <w:textDirection w:val="lrTb"/>
            <w:noWrap w:val="false"/>
          </w:tcPr>
          <w:p>
            <w:pPr>
              <w:pStyle w:val="2310"/>
              <w:jc w:val="center"/>
              <w:spacing w:before="60" w:after="60"/>
              <w:rPr>
                <w:b/>
                <w:lang w:val="en-US"/>
              </w:rPr>
            </w:pPr>
            <w:r>
              <w:rPr>
                <w:b/>
                <w:lang w:val="en-US"/>
              </w:rPr>
              <w:t xml:space="preserve">0503128</w:t>
            </w:r>
            <w:r>
              <w:rPr>
                <w:b/>
                <w:lang w:val="en-US"/>
              </w:rPr>
            </w:r>
          </w:p>
        </w:tc>
        <w:tc>
          <w:tcPr>
            <w:shd w:val="clear" w:color="auto" w:fill="auto"/>
            <w:tcW w:w="6662" w:type="dxa"/>
            <w:textDirection w:val="lrTb"/>
            <w:noWrap w:val="false"/>
          </w:tcPr>
          <w:p>
            <w:pPr>
              <w:pStyle w:val="2310"/>
              <w:spacing w:before="60" w:after="60"/>
            </w:pPr>
            <w:r>
              <w:t xml:space="preserve">Отчет о бюджетных обязательствах</w:t>
            </w:r>
            <w:r/>
          </w:p>
        </w:tc>
      </w:tr>
      <w:tr>
        <w:tblPrEx/>
        <w:trPr>
          <w:trHeight w:val="433"/>
        </w:trPr>
        <w:tc>
          <w:tcPr>
            <w:shd w:val="clear" w:color="auto" w:fill="auto"/>
            <w:tcW w:w="1843" w:type="dxa"/>
            <w:textDirection w:val="lrTb"/>
            <w:noWrap w:val="false"/>
          </w:tcPr>
          <w:p>
            <w:pPr>
              <w:pStyle w:val="2310"/>
              <w:jc w:val="center"/>
              <w:spacing w:before="60" w:after="60"/>
              <w:rPr>
                <w:b/>
                <w:lang w:val="en-US"/>
              </w:rPr>
            </w:pPr>
            <w:r>
              <w:rPr>
                <w:b/>
                <w:lang w:val="en-US"/>
              </w:rPr>
              <w:t xml:space="preserve">128np</w:t>
            </w:r>
            <w:r>
              <w:rPr>
                <w:b/>
                <w:lang w:val="en-US"/>
              </w:rPr>
            </w:r>
          </w:p>
        </w:tc>
        <w:tc>
          <w:tcPr>
            <w:shd w:val="clear" w:color="auto" w:fill="auto"/>
            <w:tcW w:w="1276" w:type="dxa"/>
            <w:textDirection w:val="lrTb"/>
            <w:noWrap w:val="false"/>
          </w:tcPr>
          <w:p>
            <w:pPr>
              <w:pStyle w:val="2310"/>
              <w:jc w:val="center"/>
              <w:spacing w:before="60" w:after="60"/>
              <w:rPr>
                <w:b/>
              </w:rPr>
            </w:pPr>
            <w:r>
              <w:rPr>
                <w:b/>
                <w:lang w:val="en-US"/>
              </w:rPr>
              <w:t xml:space="preserve">0503128</w:t>
            </w:r>
            <w:r>
              <w:rPr>
                <w:b/>
              </w:rPr>
              <w:t xml:space="preserve">-НП</w:t>
            </w:r>
            <w:r>
              <w:rPr>
                <w:b/>
              </w:rPr>
            </w:r>
          </w:p>
        </w:tc>
        <w:tc>
          <w:tcPr>
            <w:shd w:val="clear" w:color="auto" w:fill="auto"/>
            <w:tcW w:w="6662" w:type="dxa"/>
            <w:textDirection w:val="lrTb"/>
            <w:noWrap w:val="false"/>
          </w:tcPr>
          <w:p>
            <w:pPr>
              <w:pStyle w:val="2310"/>
              <w:spacing w:before="60" w:after="60"/>
            </w:pPr>
            <w:r>
              <w:t xml:space="preserve">Отчет о бюджетных обязательствах (по национальным проектам)</w:t>
            </w:r>
            <w:r/>
          </w:p>
        </w:tc>
      </w:tr>
      <w:tr>
        <w:tblPrEx/>
        <w:trPr>
          <w:trHeight w:val="280"/>
        </w:trPr>
        <w:tc>
          <w:tcPr>
            <w:shd w:val="clear" w:color="auto" w:fill="auto"/>
            <w:tcW w:w="1843" w:type="dxa"/>
            <w:textDirection w:val="lrTb"/>
            <w:noWrap w:val="false"/>
          </w:tcPr>
          <w:p>
            <w:pPr>
              <w:pStyle w:val="2310"/>
              <w:jc w:val="center"/>
              <w:spacing w:before="60" w:after="60"/>
              <w:rPr>
                <w:b/>
              </w:rPr>
            </w:pPr>
            <w:r>
              <w:rPr>
                <w:b/>
                <w:lang w:val="en-US"/>
              </w:rPr>
              <w:t xml:space="preserve">160</w:t>
            </w:r>
            <w:r>
              <w:rPr>
                <w:b/>
              </w:rPr>
            </w:r>
          </w:p>
        </w:tc>
        <w:tc>
          <w:tcPr>
            <w:shd w:val="clear" w:color="auto" w:fill="auto"/>
            <w:tcW w:w="1276" w:type="dxa"/>
            <w:textDirection w:val="lrTb"/>
            <w:noWrap w:val="false"/>
          </w:tcPr>
          <w:p>
            <w:pPr>
              <w:pStyle w:val="2310"/>
              <w:jc w:val="center"/>
              <w:spacing w:before="60" w:after="60"/>
              <w:rPr>
                <w:b/>
              </w:rPr>
            </w:pPr>
            <w:r>
              <w:rPr>
                <w:b/>
              </w:rPr>
              <w:t xml:space="preserve">0503160</w:t>
            </w:r>
            <w:r>
              <w:rPr>
                <w:b/>
              </w:rPr>
            </w:r>
          </w:p>
        </w:tc>
        <w:tc>
          <w:tcPr>
            <w:shd w:val="clear" w:color="auto" w:fill="auto"/>
            <w:tcW w:w="6662" w:type="dxa"/>
            <w:textDirection w:val="lrTb"/>
            <w:noWrap w:val="false"/>
          </w:tcPr>
          <w:p>
            <w:pPr>
              <w:pStyle w:val="2310"/>
              <w:spacing w:before="60" w:after="60"/>
            </w:pPr>
            <w:r>
              <w:t xml:space="preserve">Пояснительная записка</w:t>
            </w:r>
            <w:r/>
          </w:p>
        </w:tc>
      </w:tr>
      <w:tr>
        <w:tblPrEx/>
        <w:trPr>
          <w:trHeight w:val="280"/>
        </w:trPr>
        <w:tc>
          <w:tcPr>
            <w:gridSpan w:val="3"/>
            <w:shd w:val="clear" w:color="auto" w:fill="auto"/>
            <w:tcW w:w="9781" w:type="dxa"/>
            <w:textDirection w:val="lrTb"/>
            <w:noWrap w:val="false"/>
          </w:tcPr>
          <w:p>
            <w:pPr>
              <w:pStyle w:val="2310"/>
              <w:spacing w:before="60" w:after="60"/>
              <w:rPr>
                <w:b/>
              </w:rPr>
            </w:pPr>
            <w:r>
              <w:rPr>
                <w:b/>
              </w:rPr>
              <w:t xml:space="preserve">Приложение к пояснительной записке</w:t>
            </w:r>
            <w:r>
              <w:rPr>
                <w:b/>
              </w:rPr>
            </w:r>
          </w:p>
        </w:tc>
      </w:tr>
      <w:tr>
        <w:tblPrEx/>
        <w:trPr>
          <w:trHeight w:val="239"/>
        </w:trPr>
        <w:tc>
          <w:tcPr>
            <w:shd w:val="clear" w:color="auto" w:fill="auto"/>
            <w:tcW w:w="1843" w:type="dxa"/>
            <w:textDirection w:val="lrTb"/>
            <w:noWrap w:val="false"/>
          </w:tcPr>
          <w:p>
            <w:pPr>
              <w:pStyle w:val="2310"/>
              <w:jc w:val="center"/>
              <w:spacing w:before="60" w:after="60"/>
              <w:rPr>
                <w:b/>
              </w:rPr>
            </w:pPr>
            <w:r>
              <w:rPr>
                <w:b/>
              </w:rPr>
              <w:t xml:space="preserve">1</w:t>
            </w:r>
            <w:r>
              <w:rPr>
                <w:b/>
              </w:rPr>
            </w:r>
          </w:p>
        </w:tc>
        <w:tc>
          <w:tcPr>
            <w:shd w:val="clear" w:color="auto" w:fill="auto"/>
            <w:tcW w:w="1276" w:type="dxa"/>
            <w:textDirection w:val="lrTb"/>
            <w:noWrap w:val="false"/>
          </w:tcPr>
          <w:p>
            <w:pPr>
              <w:pStyle w:val="2310"/>
              <w:jc w:val="center"/>
              <w:spacing w:before="60" w:after="60"/>
              <w:rPr>
                <w:b/>
              </w:rPr>
            </w:pPr>
            <w:r>
              <w:rPr>
                <w:b/>
              </w:rPr>
              <w:t xml:space="preserve">2</w:t>
            </w:r>
            <w:r>
              <w:rPr>
                <w:b/>
              </w:rPr>
            </w:r>
          </w:p>
        </w:tc>
        <w:tc>
          <w:tcPr>
            <w:shd w:val="clear" w:color="auto" w:fill="auto"/>
            <w:tcW w:w="6662" w:type="dxa"/>
            <w:textDirection w:val="lrTb"/>
            <w:noWrap w:val="false"/>
          </w:tcPr>
          <w:p>
            <w:pPr>
              <w:pStyle w:val="2310"/>
              <w:jc w:val="center"/>
              <w:spacing w:before="60" w:after="60"/>
              <w:rPr>
                <w:b/>
              </w:rPr>
            </w:pPr>
            <w:r>
              <w:rPr>
                <w:b/>
              </w:rPr>
              <w:t xml:space="preserve">3</w:t>
            </w:r>
            <w:r>
              <w:rPr>
                <w:b/>
              </w:rPr>
            </w:r>
          </w:p>
        </w:tc>
      </w:tr>
      <w:tr>
        <w:tblPrEx/>
        <w:trPr>
          <w:trHeight w:val="280"/>
        </w:trPr>
        <w:tc>
          <w:tcPr>
            <w:shd w:val="clear" w:color="auto" w:fill="auto"/>
            <w:tcW w:w="1843" w:type="dxa"/>
            <w:textDirection w:val="lrTb"/>
            <w:noWrap w:val="false"/>
          </w:tcPr>
          <w:p>
            <w:pPr>
              <w:pStyle w:val="2310"/>
              <w:jc w:val="center"/>
              <w:spacing w:before="60" w:after="60"/>
              <w:rPr>
                <w:b/>
              </w:rPr>
            </w:pPr>
            <w:r>
              <w:rPr>
                <w:b/>
              </w:rPr>
              <w:t xml:space="preserve">164</w:t>
            </w:r>
            <w:r>
              <w:rPr>
                <w:b/>
              </w:rPr>
            </w:r>
          </w:p>
        </w:tc>
        <w:tc>
          <w:tcPr>
            <w:shd w:val="clear" w:color="auto" w:fill="auto"/>
            <w:tcW w:w="1276" w:type="dxa"/>
            <w:textDirection w:val="lrTb"/>
            <w:noWrap w:val="false"/>
          </w:tcPr>
          <w:p>
            <w:pPr>
              <w:pStyle w:val="2310"/>
              <w:jc w:val="center"/>
              <w:spacing w:before="60" w:after="60"/>
              <w:rPr>
                <w:b/>
                <w:lang w:val="en-US"/>
              </w:rPr>
            </w:pPr>
            <w:r>
              <w:rPr>
                <w:b/>
                <w:lang w:val="en-US"/>
              </w:rPr>
              <w:t xml:space="preserve">0503164</w:t>
            </w:r>
            <w:r>
              <w:rPr>
                <w:b/>
                <w:lang w:val="en-US"/>
              </w:rPr>
            </w:r>
          </w:p>
        </w:tc>
        <w:tc>
          <w:tcPr>
            <w:shd w:val="clear" w:color="auto" w:fill="auto"/>
            <w:tcW w:w="6662" w:type="dxa"/>
            <w:textDirection w:val="lrTb"/>
            <w:noWrap w:val="false"/>
          </w:tcPr>
          <w:p>
            <w:pPr>
              <w:pStyle w:val="2310"/>
              <w:spacing w:before="60" w:after="60"/>
            </w:pPr>
            <w:r>
              <w:t xml:space="preserve">Сведения об исполнении бюджета</w:t>
            </w:r>
            <w:r/>
          </w:p>
        </w:tc>
      </w:tr>
      <w:tr>
        <w:tblPrEx/>
        <w:trPr>
          <w:trHeight w:val="280"/>
        </w:trPr>
        <w:tc>
          <w:tcPr>
            <w:shd w:val="clear" w:color="auto" w:fill="auto"/>
            <w:tcW w:w="1843" w:type="dxa"/>
            <w:textDirection w:val="lrTb"/>
            <w:noWrap w:val="false"/>
          </w:tcPr>
          <w:p>
            <w:pPr>
              <w:pStyle w:val="2310"/>
              <w:jc w:val="center"/>
              <w:spacing w:before="60" w:after="60"/>
              <w:rPr>
                <w:b/>
              </w:rPr>
            </w:pPr>
            <w:r>
              <w:rPr>
                <w:b/>
              </w:rPr>
              <w:t xml:space="preserve">168</w:t>
            </w:r>
            <w:r>
              <w:rPr>
                <w:b/>
              </w:rPr>
            </w:r>
          </w:p>
        </w:tc>
        <w:tc>
          <w:tcPr>
            <w:shd w:val="clear" w:color="auto" w:fill="auto"/>
            <w:tcW w:w="1276" w:type="dxa"/>
            <w:textDirection w:val="lrTb"/>
            <w:noWrap w:val="false"/>
          </w:tcPr>
          <w:p>
            <w:pPr>
              <w:pStyle w:val="2310"/>
              <w:jc w:val="center"/>
              <w:spacing w:before="60" w:after="60"/>
              <w:rPr>
                <w:b/>
                <w:lang w:val="en-US"/>
              </w:rPr>
            </w:pPr>
            <w:r>
              <w:rPr>
                <w:b/>
                <w:lang w:val="en-US"/>
              </w:rPr>
              <w:t xml:space="preserve">0503168</w:t>
            </w:r>
            <w:r>
              <w:rPr>
                <w:b/>
                <w:lang w:val="en-US"/>
              </w:rPr>
            </w:r>
          </w:p>
        </w:tc>
        <w:tc>
          <w:tcPr>
            <w:shd w:val="clear" w:color="auto" w:fill="auto"/>
            <w:tcW w:w="6662" w:type="dxa"/>
            <w:textDirection w:val="lrTb"/>
            <w:noWrap w:val="false"/>
          </w:tcPr>
          <w:p>
            <w:pPr>
              <w:pStyle w:val="2310"/>
              <w:spacing w:before="60" w:after="60"/>
            </w:pPr>
            <w:r>
              <w:t xml:space="preserve">Сведения о движении нефинансовых активов (бюджетная деятельность)</w:t>
            </w:r>
            <w:r/>
          </w:p>
        </w:tc>
      </w:tr>
      <w:tr>
        <w:tblPrEx/>
        <w:trPr>
          <w:trHeight w:val="280"/>
        </w:trPr>
        <w:tc>
          <w:tcPr>
            <w:shd w:val="clear" w:color="auto" w:fill="auto"/>
            <w:tcW w:w="1843" w:type="dxa"/>
            <w:textDirection w:val="lrTb"/>
            <w:noWrap w:val="false"/>
          </w:tcPr>
          <w:p>
            <w:pPr>
              <w:pStyle w:val="2310"/>
              <w:jc w:val="center"/>
              <w:spacing w:before="60" w:after="60"/>
              <w:rPr>
                <w:b/>
              </w:rPr>
            </w:pPr>
            <w:r>
              <w:rPr>
                <w:b/>
              </w:rPr>
              <w:t xml:space="preserve">169</w:t>
            </w:r>
            <w:r>
              <w:rPr>
                <w:b/>
              </w:rPr>
            </w:r>
          </w:p>
        </w:tc>
        <w:tc>
          <w:tcPr>
            <w:shd w:val="clear" w:color="auto" w:fill="auto"/>
            <w:tcW w:w="1276" w:type="dxa"/>
            <w:textDirection w:val="lrTb"/>
            <w:noWrap w:val="false"/>
          </w:tcPr>
          <w:p>
            <w:pPr>
              <w:pStyle w:val="2310"/>
              <w:jc w:val="center"/>
              <w:spacing w:before="60" w:after="60"/>
              <w:rPr>
                <w:b/>
                <w:lang w:val="en-US"/>
              </w:rPr>
            </w:pPr>
            <w:r>
              <w:rPr>
                <w:b/>
                <w:lang w:val="en-US"/>
              </w:rPr>
              <w:t xml:space="preserve">0503169</w:t>
            </w:r>
            <w:r>
              <w:rPr>
                <w:b/>
                <w:lang w:val="en-US"/>
              </w:rPr>
            </w:r>
          </w:p>
        </w:tc>
        <w:tc>
          <w:tcPr>
            <w:shd w:val="clear" w:color="auto" w:fill="auto"/>
            <w:tcW w:w="6662" w:type="dxa"/>
            <w:textDirection w:val="lrTb"/>
            <w:noWrap w:val="false"/>
          </w:tcPr>
          <w:p>
            <w:pPr>
              <w:pStyle w:val="2310"/>
              <w:spacing w:before="60" w:after="60"/>
            </w:pPr>
            <w:r>
              <w:t xml:space="preserve">Сведения по дебиторской и кредиторской задолженности (по бюджетной деятельности по кредиторской задолженности)</w:t>
            </w:r>
            <w:r/>
          </w:p>
        </w:tc>
      </w:tr>
      <w:tr>
        <w:tblPrEx/>
        <w:trPr>
          <w:trHeight w:val="415"/>
        </w:trPr>
        <w:tc>
          <w:tcPr>
            <w:shd w:val="clear" w:color="auto" w:fill="auto"/>
            <w:tcW w:w="1843" w:type="dxa"/>
            <w:textDirection w:val="lrTb"/>
            <w:noWrap w:val="false"/>
          </w:tcPr>
          <w:p>
            <w:pPr>
              <w:pStyle w:val="2310"/>
              <w:jc w:val="center"/>
              <w:spacing w:before="60" w:after="60"/>
              <w:rPr>
                <w:b/>
              </w:rPr>
            </w:pPr>
            <w:r>
              <w:rPr>
                <w:b/>
              </w:rPr>
              <w:t xml:space="preserve">159</w:t>
            </w:r>
            <w:r>
              <w:rPr>
                <w:b/>
              </w:rPr>
            </w:r>
          </w:p>
        </w:tc>
        <w:tc>
          <w:tcPr>
            <w:shd w:val="clear" w:color="auto" w:fill="auto"/>
            <w:tcW w:w="1276" w:type="dxa"/>
            <w:textDirection w:val="lrTb"/>
            <w:noWrap w:val="false"/>
          </w:tcPr>
          <w:p>
            <w:pPr>
              <w:pStyle w:val="2310"/>
              <w:jc w:val="center"/>
              <w:spacing w:before="60" w:after="60"/>
              <w:rPr>
                <w:b/>
                <w:lang w:val="en-US"/>
              </w:rPr>
            </w:pPr>
            <w:r>
              <w:rPr>
                <w:b/>
                <w:lang w:val="en-US"/>
              </w:rPr>
              <w:t xml:space="preserve">0503169</w:t>
            </w:r>
            <w:r>
              <w:rPr>
                <w:b/>
                <w:lang w:val="en-US"/>
              </w:rPr>
            </w:r>
          </w:p>
        </w:tc>
        <w:tc>
          <w:tcPr>
            <w:shd w:val="clear" w:color="auto" w:fill="auto"/>
            <w:tcW w:w="6662" w:type="dxa"/>
            <w:textDirection w:val="lrTb"/>
            <w:noWrap w:val="false"/>
          </w:tcPr>
          <w:p>
            <w:pPr>
              <w:pStyle w:val="2310"/>
              <w:spacing w:before="60" w:after="60"/>
            </w:pPr>
            <w:r>
              <w:t xml:space="preserve">Сведения по дебиторской и кредиторской задолженности (по бюджетной деятельности по дебиторской задолженности)</w:t>
            </w:r>
            <w:r/>
          </w:p>
        </w:tc>
      </w:tr>
      <w:tr>
        <w:tblPrEx/>
        <w:trPr>
          <w:trHeight w:val="415"/>
        </w:trPr>
        <w:tc>
          <w:tcPr>
            <w:shd w:val="clear" w:color="auto" w:fill="auto"/>
            <w:tcW w:w="1843" w:type="dxa"/>
            <w:textDirection w:val="lrTb"/>
            <w:noWrap w:val="false"/>
          </w:tcPr>
          <w:p>
            <w:pPr>
              <w:pStyle w:val="2310"/>
              <w:jc w:val="center"/>
              <w:spacing w:before="60" w:after="60"/>
              <w:rPr>
                <w:b/>
              </w:rPr>
            </w:pPr>
            <w:r>
              <w:rPr>
                <w:b/>
              </w:rPr>
              <w:t xml:space="preserve">171</w:t>
            </w:r>
            <w:r>
              <w:rPr>
                <w:b/>
              </w:rPr>
            </w:r>
          </w:p>
        </w:tc>
        <w:tc>
          <w:tcPr>
            <w:shd w:val="clear" w:color="auto" w:fill="auto"/>
            <w:tcW w:w="1276" w:type="dxa"/>
            <w:textDirection w:val="lrTb"/>
            <w:noWrap w:val="false"/>
          </w:tcPr>
          <w:p>
            <w:pPr>
              <w:pStyle w:val="2310"/>
              <w:jc w:val="center"/>
              <w:spacing w:before="60" w:after="60"/>
              <w:rPr>
                <w:b/>
              </w:rPr>
            </w:pPr>
            <w:r>
              <w:rPr>
                <w:b/>
              </w:rPr>
              <w:t xml:space="preserve">0503171</w:t>
            </w:r>
            <w:r>
              <w:rPr>
                <w:b/>
              </w:rPr>
            </w:r>
          </w:p>
        </w:tc>
        <w:tc>
          <w:tcPr>
            <w:shd w:val="clear" w:color="auto" w:fill="auto"/>
            <w:tcW w:w="6662" w:type="dxa"/>
            <w:textDirection w:val="lrTb"/>
            <w:noWrap w:val="false"/>
          </w:tcPr>
          <w:p>
            <w:pPr>
              <w:pStyle w:val="2310"/>
              <w:spacing w:before="60" w:after="60"/>
            </w:pPr>
            <w:r>
              <w:t xml:space="preserve">Сведения о финансовых вложениях получателей бюджетных средств, администратора источников финансирования дефицита бюджета</w:t>
            </w:r>
            <w:r/>
          </w:p>
        </w:tc>
      </w:tr>
      <w:tr>
        <w:tblPrEx/>
        <w:trPr>
          <w:trHeight w:val="415"/>
        </w:trPr>
        <w:tc>
          <w:tcPr>
            <w:shd w:val="clear" w:color="auto" w:fill="auto"/>
            <w:tcW w:w="1843" w:type="dxa"/>
            <w:textDirection w:val="lrTb"/>
            <w:noWrap w:val="false"/>
          </w:tcPr>
          <w:p>
            <w:pPr>
              <w:pStyle w:val="2310"/>
              <w:jc w:val="center"/>
              <w:spacing w:before="60" w:after="60"/>
              <w:rPr>
                <w:b/>
                <w:lang w:val="en-US"/>
              </w:rPr>
            </w:pPr>
            <w:r>
              <w:rPr>
                <w:b/>
              </w:rPr>
              <w:t xml:space="preserve">173</w:t>
            </w:r>
            <w:r>
              <w:rPr>
                <w:b/>
                <w:lang w:val="en-US"/>
              </w:rPr>
              <w:t xml:space="preserve">b</w:t>
            </w:r>
            <w:r>
              <w:rPr>
                <w:b/>
                <w:lang w:val="en-US"/>
              </w:rPr>
            </w:r>
          </w:p>
        </w:tc>
        <w:tc>
          <w:tcPr>
            <w:shd w:val="clear" w:color="auto" w:fill="auto"/>
            <w:tcW w:w="1276" w:type="dxa"/>
            <w:textDirection w:val="lrTb"/>
            <w:noWrap w:val="false"/>
          </w:tcPr>
          <w:p>
            <w:pPr>
              <w:pStyle w:val="2310"/>
              <w:jc w:val="center"/>
              <w:spacing w:before="60" w:after="60"/>
              <w:rPr>
                <w:b/>
                <w:lang w:val="en-US"/>
              </w:rPr>
            </w:pPr>
            <w:r>
              <w:rPr>
                <w:b/>
                <w:lang w:val="en-US"/>
              </w:rPr>
              <w:t xml:space="preserve">0503173</w:t>
            </w:r>
            <w:r>
              <w:rPr>
                <w:b/>
                <w:lang w:val="en-US"/>
              </w:rPr>
            </w:r>
          </w:p>
        </w:tc>
        <w:tc>
          <w:tcPr>
            <w:shd w:val="clear" w:color="auto" w:fill="auto"/>
            <w:tcW w:w="6662" w:type="dxa"/>
            <w:textDirection w:val="lrTb"/>
            <w:noWrap w:val="false"/>
          </w:tcPr>
          <w:p>
            <w:pPr>
              <w:pStyle w:val="2310"/>
              <w:spacing w:before="60" w:after="60"/>
            </w:pPr>
            <w:r>
              <w:t xml:space="preserve">Сведения об изменении остатков валюты баланса (бюджетная деятельность)</w:t>
            </w:r>
            <w:r/>
          </w:p>
        </w:tc>
      </w:tr>
      <w:tr>
        <w:tblPrEx/>
        <w:trPr>
          <w:trHeight w:val="415"/>
        </w:trPr>
        <w:tc>
          <w:tcPr>
            <w:shd w:val="clear" w:color="auto" w:fill="auto"/>
            <w:tcW w:w="1843" w:type="dxa"/>
            <w:textDirection w:val="lrTb"/>
            <w:noWrap w:val="false"/>
          </w:tcPr>
          <w:p>
            <w:pPr>
              <w:pStyle w:val="2310"/>
              <w:jc w:val="center"/>
              <w:spacing w:before="60" w:after="60"/>
              <w:rPr>
                <w:b/>
                <w:lang w:val="en-US"/>
              </w:rPr>
            </w:pPr>
            <w:r>
              <w:rPr>
                <w:b/>
                <w:lang w:val="en-US"/>
              </w:rPr>
              <w:t xml:space="preserve">173t</w:t>
            </w:r>
            <w:r>
              <w:rPr>
                <w:b/>
                <w:lang w:val="en-US"/>
              </w:rPr>
            </w:r>
          </w:p>
        </w:tc>
        <w:tc>
          <w:tcPr>
            <w:shd w:val="clear" w:color="auto" w:fill="auto"/>
            <w:tcW w:w="1276" w:type="dxa"/>
            <w:textDirection w:val="lrTb"/>
            <w:noWrap w:val="false"/>
          </w:tcPr>
          <w:p>
            <w:pPr>
              <w:pStyle w:val="2310"/>
              <w:jc w:val="center"/>
              <w:spacing w:before="60" w:after="60"/>
              <w:rPr>
                <w:b/>
                <w:lang w:val="en-US"/>
              </w:rPr>
            </w:pPr>
            <w:r>
              <w:rPr>
                <w:b/>
                <w:lang w:val="en-US"/>
              </w:rPr>
              <w:t xml:space="preserve">0503173</w:t>
            </w:r>
            <w:r>
              <w:rPr>
                <w:b/>
                <w:lang w:val="en-US"/>
              </w:rPr>
            </w:r>
          </w:p>
        </w:tc>
        <w:tc>
          <w:tcPr>
            <w:shd w:val="clear" w:color="auto" w:fill="auto"/>
            <w:tcW w:w="6662" w:type="dxa"/>
            <w:textDirection w:val="lrTb"/>
            <w:noWrap w:val="false"/>
          </w:tcPr>
          <w:p>
            <w:pPr>
              <w:pStyle w:val="2310"/>
              <w:spacing w:before="60" w:after="60"/>
            </w:pPr>
            <w:r>
              <w:t xml:space="preserve">Сведения об изменении остатков валюты баланса (по средствам, полученным во временное распоряжение)</w:t>
            </w:r>
            <w:r/>
          </w:p>
        </w:tc>
      </w:tr>
      <w:tr>
        <w:tblPrEx/>
        <w:trPr>
          <w:trHeight w:val="415"/>
        </w:trPr>
        <w:tc>
          <w:tcPr>
            <w:gridSpan w:val="3"/>
            <w:shd w:val="clear" w:color="auto" w:fill="auto"/>
            <w:tcW w:w="9781" w:type="dxa"/>
            <w:textDirection w:val="lrTb"/>
            <w:noWrap w:val="false"/>
          </w:tcPr>
          <w:p>
            <w:pPr>
              <w:pStyle w:val="2310"/>
              <w:spacing w:before="60" w:after="60"/>
            </w:pPr>
            <w:r>
              <w:rPr>
                <w:b/>
              </w:rPr>
              <w:t xml:space="preserve">Дополнительная отчетность</w:t>
            </w:r>
            <w:r/>
          </w:p>
        </w:tc>
      </w:tr>
      <w:tr>
        <w:tblPrEx/>
        <w:trPr>
          <w:trHeight w:val="415"/>
        </w:trPr>
        <w:tc>
          <w:tcPr>
            <w:shd w:val="clear" w:color="auto" w:fill="auto"/>
            <w:tcW w:w="1843" w:type="dxa"/>
            <w:textDirection w:val="lrTb"/>
            <w:noWrap w:val="false"/>
          </w:tcPr>
          <w:p>
            <w:pPr>
              <w:pStyle w:val="2310"/>
              <w:jc w:val="center"/>
              <w:spacing w:before="60" w:after="60"/>
              <w:rPr>
                <w:b/>
              </w:rPr>
            </w:pPr>
            <w:r>
              <w:rPr>
                <w:b/>
              </w:rPr>
              <w:t xml:space="preserve">190</w:t>
            </w:r>
            <w:r>
              <w:rPr>
                <w:b/>
              </w:rPr>
            </w:r>
          </w:p>
        </w:tc>
        <w:tc>
          <w:tcPr>
            <w:shd w:val="clear" w:color="auto" w:fill="auto"/>
            <w:tcW w:w="1276" w:type="dxa"/>
            <w:textDirection w:val="lrTb"/>
            <w:noWrap w:val="false"/>
          </w:tcPr>
          <w:p>
            <w:pPr>
              <w:pStyle w:val="2310"/>
              <w:jc w:val="center"/>
              <w:spacing w:before="60" w:after="60"/>
              <w:rPr>
                <w:b/>
              </w:rPr>
            </w:pPr>
            <w:r>
              <w:rPr>
                <w:b/>
              </w:rPr>
              <w:t xml:space="preserve">0503190</w:t>
            </w:r>
            <w:r>
              <w:rPr>
                <w:b/>
              </w:rPr>
            </w:r>
          </w:p>
        </w:tc>
        <w:tc>
          <w:tcPr>
            <w:shd w:val="clear" w:color="auto" w:fill="auto"/>
            <w:tcW w:w="6662" w:type="dxa"/>
            <w:textDirection w:val="lrTb"/>
            <w:noWrap w:val="false"/>
          </w:tcPr>
          <w:p>
            <w:pPr>
              <w:pStyle w:val="2310"/>
            </w:pPr>
            <w:r>
              <w:t xml:space="preserve">Сведения о вложениях в объекты недвижимого имущества, объектах незавершенного строительства</w:t>
            </w:r>
            <w:r/>
          </w:p>
        </w:tc>
      </w:tr>
    </w:tbl>
    <w:p>
      <w:pPr>
        <w:pStyle w:val="2119"/>
        <w:rPr>
          <w:szCs w:val="24"/>
        </w:rPr>
      </w:pPr>
      <w:r>
        <w:t xml:space="preserve">Подготовку отчетных данных в электронном виде можно осуществлять при помощи:</w:t>
      </w:r>
      <w:r>
        <w:rPr>
          <w:szCs w:val="24"/>
        </w:rPr>
      </w:r>
    </w:p>
    <w:p>
      <w:pPr>
        <w:pStyle w:val="2281"/>
      </w:pPr>
      <w:r>
        <w:t xml:space="preserve">любого текстового редактора;</w:t>
      </w:r>
      <w:r/>
    </w:p>
    <w:p>
      <w:pPr>
        <w:pStyle w:val="2281"/>
      </w:pPr>
      <w:r>
        <w:t xml:space="preserve">специализированного программного обеспечения.</w:t>
      </w:r>
      <w:r/>
    </w:p>
    <w:p>
      <w:pPr>
        <w:pStyle w:val="1844"/>
      </w:pPr>
      <w:r/>
      <w:bookmarkStart w:id="51" w:name="_Toc427063054"/>
      <w:r/>
      <w:bookmarkStart w:id="52" w:name="_Toc427080832"/>
      <w:r/>
      <w:bookmarkStart w:id="53" w:name="_Toc438601424"/>
      <w:r/>
      <w:bookmarkStart w:id="54" w:name="_Ref533585663"/>
      <w:r/>
      <w:bookmarkStart w:id="55" w:name="_Toc169785944"/>
      <w:r>
        <w:t xml:space="preserve">Требования к форматам данных консолидированной отчетности</w:t>
      </w:r>
      <w:bookmarkEnd w:id="51"/>
      <w:r/>
      <w:bookmarkEnd w:id="52"/>
      <w:r/>
      <w:bookmarkEnd w:id="53"/>
      <w:r/>
      <w:bookmarkEnd w:id="54"/>
      <w:r/>
      <w:bookmarkEnd w:id="55"/>
      <w:r/>
      <w:r/>
    </w:p>
    <w:p>
      <w:pPr>
        <w:pStyle w:val="1845"/>
      </w:pPr>
      <w:r/>
      <w:bookmarkStart w:id="56" w:name="_Toc427063055"/>
      <w:r/>
      <w:bookmarkStart w:id="57" w:name="_Toc427080833"/>
      <w:r/>
      <w:bookmarkStart w:id="58" w:name="_Toc438601425"/>
      <w:r/>
      <w:bookmarkStart w:id="59" w:name="_Toc169785945"/>
      <w:r>
        <w:t xml:space="preserve">Имена файлов</w:t>
      </w:r>
      <w:bookmarkEnd w:id="56"/>
      <w:r/>
      <w:bookmarkEnd w:id="57"/>
      <w:r/>
      <w:bookmarkEnd w:id="58"/>
      <w:r/>
      <w:bookmarkEnd w:id="59"/>
      <w:r/>
      <w:r/>
    </w:p>
    <w:p>
      <w:pPr>
        <w:pStyle w:val="1846"/>
      </w:pPr>
      <w:r/>
      <w:bookmarkStart w:id="60" w:name="_Toc427063056"/>
      <w:r/>
      <w:bookmarkStart w:id="61" w:name="_Toc427080834"/>
      <w:r/>
      <w:bookmarkStart w:id="62" w:name="_Toc438601426"/>
      <w:r/>
      <w:bookmarkStart w:id="63" w:name="_Toc169785946"/>
      <w:r>
        <w:t xml:space="preserve">Имена файлов отчетных форм</w:t>
      </w:r>
      <w:bookmarkEnd w:id="60"/>
      <w:r/>
      <w:bookmarkEnd w:id="61"/>
      <w:r/>
      <w:bookmarkEnd w:id="62"/>
      <w:r/>
      <w:bookmarkEnd w:id="63"/>
      <w:r/>
      <w:r/>
    </w:p>
    <w:p>
      <w:pPr>
        <w:pStyle w:val="2119"/>
      </w:pPr>
      <w:r>
        <w:t xml:space="preserve">Для каждой из форм, входящих в состав пакета консолидированной отчетности субъектов РФ и органов управления государственными внебюджетными фондами создается отдельный файл с расширением </w:t>
      </w:r>
      <w:r>
        <w:t xml:space="preserve">.</w:t>
      </w:r>
      <w:r>
        <w:t xml:space="preserve">txt</w:t>
      </w:r>
      <w:r>
        <w:t xml:space="preserve">.</w:t>
      </w:r>
      <w:r/>
    </w:p>
    <w:p>
      <w:pPr>
        <w:pStyle w:val="2119"/>
        <w:rPr>
          <w:b/>
          <w:bCs/>
        </w:rPr>
      </w:pPr>
      <w:r>
        <w:t xml:space="preserve">Имена файлов имеют следующий вид</w:t>
      </w:r>
      <w:r>
        <w:rPr>
          <w:b/>
          <w:bCs/>
        </w:rPr>
        <w:t xml:space="preserve">:</w:t>
      </w:r>
      <w:r>
        <w:rPr>
          <w:b/>
          <w:bCs/>
        </w:rPr>
      </w:r>
    </w:p>
    <w:p>
      <w:pPr>
        <w:ind w:firstLine="0"/>
        <w:spacing w:before="60"/>
        <w:rPr>
          <w:b/>
          <w:szCs w:val="22"/>
          <w:lang w:val="en-US"/>
        </w:rPr>
      </w:pPr>
      <w:r>
        <w:rPr>
          <w:b/>
          <w:szCs w:val="22"/>
          <w:lang w:val="en-US"/>
        </w:rPr>
        <w:t xml:space="preserve">FFF</w:t>
      </w:r>
      <w:r>
        <w:rPr>
          <w:b/>
          <w:szCs w:val="22"/>
          <w:lang w:val="en-US"/>
        </w:rPr>
        <w:t xml:space="preserve">  </w:t>
      </w:r>
      <w:r>
        <w:rPr>
          <w:b/>
          <w:szCs w:val="22"/>
          <w:lang w:val="en-US"/>
        </w:rPr>
        <w:t xml:space="preserve"> P</w:t>
      </w:r>
      <w:r>
        <w:rPr>
          <w:b/>
          <w:szCs w:val="22"/>
          <w:lang w:val="en-US"/>
        </w:rPr>
        <w:t xml:space="preserve">  </w:t>
      </w:r>
      <w:r>
        <w:rPr>
          <w:b/>
          <w:szCs w:val="22"/>
          <w:lang w:val="en-US"/>
        </w:rPr>
        <w:t xml:space="preserve"> VV .TXT</w:t>
      </w:r>
      <w:r>
        <w:rPr>
          <w:b/>
          <w:szCs w:val="22"/>
          <w:lang w:val="en-US"/>
        </w:rPr>
      </w:r>
    </w:p>
    <w:tbl>
      <w:tblPr>
        <w:tblW w:w="9639" w:type="dxa"/>
        <w:tblInd w:w="250" w:type="dxa"/>
        <w:tblLayout w:type="fixed"/>
        <w:tblLook w:val="0000" w:firstRow="0" w:lastRow="0" w:firstColumn="0" w:lastColumn="0" w:noHBand="0" w:noVBand="0"/>
      </w:tblPr>
      <w:tblGrid>
        <w:gridCol w:w="567"/>
        <w:gridCol w:w="425"/>
        <w:gridCol w:w="425"/>
        <w:gridCol w:w="993"/>
        <w:gridCol w:w="7229"/>
      </w:tblGrid>
      <w:tr>
        <w:tblPrEx/>
        <w:trPr>
          <w:trHeight w:val="218"/>
        </w:trPr>
        <w:tc>
          <w:tcPr>
            <w:tcBorders>
              <w:left w:val="single" w:color="auto" w:sz="4" w:space="0"/>
            </w:tcBorders>
            <w:tcW w:w="567" w:type="dxa"/>
            <w:vAlign w:val="bottom"/>
            <w:textDirection w:val="lrTb"/>
            <w:noWrap w:val="false"/>
          </w:tcPr>
          <w:p>
            <w:pPr>
              <w:pStyle w:val="2092"/>
              <w:rPr>
                <w:lang w:val="en-US"/>
              </w:rPr>
            </w:pPr>
            <w:r>
              <w:rPr>
                <w:lang w:val="en-US"/>
              </w:rPr>
            </w:r>
            <w:r>
              <w:rPr>
                <w:lang w:val="en-US"/>
              </w:rPr>
            </w:r>
          </w:p>
        </w:tc>
        <w:tc>
          <w:tcPr>
            <w:tcBorders>
              <w:left w:val="single" w:color="auto" w:sz="4" w:space="0"/>
            </w:tcBorders>
            <w:tcW w:w="425" w:type="dxa"/>
            <w:vAlign w:val="bottom"/>
            <w:textDirection w:val="lrTb"/>
            <w:noWrap w:val="false"/>
          </w:tcPr>
          <w:p>
            <w:pPr>
              <w:pStyle w:val="2092"/>
              <w:rPr>
                <w:lang w:val="en-US"/>
              </w:rPr>
            </w:pPr>
            <w:r>
              <w:rPr>
                <w:lang w:val="en-US"/>
              </w:rPr>
            </w:r>
            <w:r>
              <w:rPr>
                <w:lang w:val="en-US"/>
              </w:rPr>
            </w:r>
          </w:p>
        </w:tc>
        <w:tc>
          <w:tcPr>
            <w:tcBorders>
              <w:left w:val="single" w:color="auto" w:sz="4" w:space="0"/>
            </w:tcBorders>
            <w:tcW w:w="425" w:type="dxa"/>
            <w:vAlign w:val="bottom"/>
            <w:textDirection w:val="lrTb"/>
            <w:noWrap w:val="false"/>
          </w:tcPr>
          <w:p>
            <w:pPr>
              <w:pStyle w:val="2092"/>
              <w:rPr>
                <w:lang w:val="en-US"/>
              </w:rPr>
            </w:pPr>
            <w:r>
              <w:rPr>
                <w:lang w:val="en-US"/>
              </w:rPr>
            </w:r>
            <w:r>
              <w:rPr>
                <w:lang w:val="en-US"/>
              </w:rPr>
            </w:r>
          </w:p>
        </w:tc>
        <w:tc>
          <w:tcPr>
            <w:tcBorders>
              <w:left w:val="single" w:color="auto" w:sz="4" w:space="0"/>
            </w:tcBorders>
            <w:tcW w:w="993" w:type="dxa"/>
            <w:vAlign w:val="bottom"/>
            <w:textDirection w:val="lrTb"/>
            <w:noWrap w:val="false"/>
          </w:tcPr>
          <w:p>
            <w:pPr>
              <w:pStyle w:val="2092"/>
              <w:rPr>
                <w:lang w:val="en-US"/>
              </w:rPr>
            </w:pPr>
            <w:r>
              <w:rPr>
                <w:lang w:val="en-US"/>
              </w:rPr>
            </w:r>
            <w:r>
              <w:rPr>
                <w:lang w:val="en-US"/>
              </w:rPr>
            </w:r>
          </w:p>
        </w:tc>
        <w:tc>
          <w:tcPr>
            <w:tcW w:w="7229" w:type="dxa"/>
            <w:vAlign w:val="bottom"/>
            <w:textDirection w:val="lrTb"/>
            <w:noWrap w:val="false"/>
          </w:tcPr>
          <w:p>
            <w:pPr>
              <w:pStyle w:val="2092"/>
              <w:ind w:left="-108"/>
            </w:pPr>
            <w:r>
              <w:t xml:space="preserve">Расширение файла</w:t>
            </w:r>
            <w:r/>
          </w:p>
        </w:tc>
      </w:tr>
      <w:tr>
        <w:tblPrEx/>
        <w:trPr>
          <w:trHeight w:val="370"/>
        </w:trPr>
        <w:tc>
          <w:tcPr>
            <w:tcBorders>
              <w:left w:val="single" w:color="auto" w:sz="4" w:space="0"/>
            </w:tcBorders>
            <w:tcW w:w="567" w:type="dxa"/>
            <w:vAlign w:val="bottom"/>
            <w:textDirection w:val="lrTb"/>
            <w:noWrap w:val="false"/>
          </w:tcPr>
          <w:p>
            <w:pPr>
              <w:pStyle w:val="2092"/>
            </w:pPr>
            <w:r/>
            <w:r/>
          </w:p>
        </w:tc>
        <w:tc>
          <w:tcPr>
            <w:tcBorders>
              <w:left w:val="single" w:color="auto" w:sz="4" w:space="0"/>
            </w:tcBorders>
            <w:tcW w:w="425" w:type="dxa"/>
            <w:vAlign w:val="bottom"/>
            <w:textDirection w:val="lrTb"/>
            <w:noWrap w:val="false"/>
          </w:tcPr>
          <w:p>
            <w:pPr>
              <w:pStyle w:val="2092"/>
            </w:pPr>
            <w:r/>
            <w:r/>
          </w:p>
        </w:tc>
        <w:tc>
          <w:tcPr>
            <w:tcBorders>
              <w:left w:val="single" w:color="auto" w:sz="4" w:space="0"/>
            </w:tcBorders>
            <w:tcW w:w="425" w:type="dxa"/>
            <w:vAlign w:val="bottom"/>
            <w:textDirection w:val="lrTb"/>
            <w:noWrap w:val="false"/>
          </w:tcPr>
          <w:p>
            <w:pPr>
              <w:pStyle w:val="2092"/>
            </w:pPr>
            <w:r/>
            <w:r/>
          </w:p>
        </w:tc>
        <w:tc>
          <w:tcPr>
            <w:tcBorders>
              <w:top w:val="single" w:color="auto" w:sz="4" w:space="0"/>
            </w:tcBorders>
            <w:tcW w:w="993" w:type="dxa"/>
            <w:vAlign w:val="bottom"/>
            <w:textDirection w:val="lrTb"/>
            <w:noWrap w:val="false"/>
          </w:tcPr>
          <w:p>
            <w:pPr>
              <w:pStyle w:val="2092"/>
            </w:pPr>
            <w:r/>
            <w:r/>
          </w:p>
        </w:tc>
        <w:tc>
          <w:tcPr>
            <w:tcW w:w="7229" w:type="dxa"/>
            <w:vAlign w:val="bottom"/>
            <w:textDirection w:val="lrTb"/>
            <w:noWrap w:val="false"/>
          </w:tcPr>
          <w:p>
            <w:pPr>
              <w:pStyle w:val="2092"/>
              <w:ind w:left="-108"/>
            </w:pPr>
            <w:r>
              <w:t xml:space="preserve">Номер версии отчетной формы</w:t>
            </w:r>
            <w:r/>
          </w:p>
        </w:tc>
      </w:tr>
      <w:tr>
        <w:tblPrEx/>
        <w:trPr>
          <w:trHeight w:val="1546"/>
        </w:trPr>
        <w:tc>
          <w:tcPr>
            <w:tcBorders>
              <w:left w:val="single" w:color="auto" w:sz="4" w:space="0"/>
            </w:tcBorders>
            <w:tcW w:w="567" w:type="dxa"/>
            <w:vAlign w:val="bottom"/>
            <w:textDirection w:val="lrTb"/>
            <w:noWrap w:val="false"/>
          </w:tcPr>
          <w:p>
            <w:pPr>
              <w:pStyle w:val="2092"/>
            </w:pPr>
            <w:r/>
            <w:r/>
          </w:p>
        </w:tc>
        <w:tc>
          <w:tcPr>
            <w:tcBorders>
              <w:left w:val="single" w:color="auto" w:sz="4" w:space="0"/>
            </w:tcBorders>
            <w:tcW w:w="425" w:type="dxa"/>
            <w:vAlign w:val="bottom"/>
            <w:textDirection w:val="lrTb"/>
            <w:noWrap w:val="false"/>
          </w:tcPr>
          <w:p>
            <w:pPr>
              <w:pStyle w:val="2092"/>
            </w:pPr>
            <w:r/>
            <w:r/>
          </w:p>
        </w:tc>
        <w:tc>
          <w:tcPr>
            <w:tcBorders>
              <w:top w:val="single" w:color="auto" w:sz="4" w:space="0"/>
            </w:tcBorders>
            <w:tcW w:w="425" w:type="dxa"/>
            <w:vAlign w:val="bottom"/>
            <w:textDirection w:val="lrTb"/>
            <w:noWrap w:val="false"/>
          </w:tcPr>
          <w:p>
            <w:pPr>
              <w:pStyle w:val="2092"/>
            </w:pPr>
            <w:r/>
            <w:r/>
          </w:p>
        </w:tc>
        <w:tc>
          <w:tcPr>
            <w:tcBorders>
              <w:top w:val="single" w:color="auto" w:sz="4" w:space="0"/>
            </w:tcBorders>
            <w:tcW w:w="993" w:type="dxa"/>
            <w:vAlign w:val="bottom"/>
            <w:textDirection w:val="lrTb"/>
            <w:noWrap w:val="false"/>
          </w:tcPr>
          <w:p>
            <w:pPr>
              <w:pStyle w:val="2092"/>
            </w:pPr>
            <w:r/>
            <w:r/>
          </w:p>
        </w:tc>
        <w:tc>
          <w:tcPr>
            <w:tcW w:w="7229" w:type="dxa"/>
            <w:vAlign w:val="bottom"/>
            <w:textDirection w:val="lrTb"/>
            <w:noWrap w:val="false"/>
          </w:tcPr>
          <w:p>
            <w:pPr>
              <w:pStyle w:val="2092"/>
              <w:ind w:left="-108"/>
            </w:pPr>
            <w:r>
              <w:t xml:space="preserve">Код периодичности</w:t>
            </w:r>
            <w:r>
              <w:t xml:space="preserve"> </w:t>
            </w:r>
            <w:r>
              <w:t xml:space="preserve">(шрифт латинский):</w:t>
            </w:r>
            <w:r/>
          </w:p>
          <w:p>
            <w:pPr>
              <w:pStyle w:val="2312"/>
            </w:pPr>
            <w:r>
              <w:t xml:space="preserve">D – для ежедневной отчетности</w:t>
            </w:r>
            <w:r>
              <w:t xml:space="preserve">;</w:t>
            </w:r>
            <w:r/>
          </w:p>
          <w:p>
            <w:pPr>
              <w:pStyle w:val="2312"/>
            </w:pPr>
            <w:r>
              <w:rPr>
                <w:lang w:val="en-US"/>
              </w:rPr>
              <w:t xml:space="preserve">M</w:t>
            </w:r>
            <w:r>
              <w:t xml:space="preserve"> </w:t>
            </w:r>
            <w:r>
              <w:t xml:space="preserve">–</w:t>
            </w:r>
            <w:r>
              <w:t xml:space="preserve"> для </w:t>
            </w:r>
            <w:r>
              <w:t xml:space="preserve">ежемесячой</w:t>
            </w:r>
            <w:r>
              <w:t xml:space="preserve"> отчетности</w:t>
            </w:r>
            <w:r>
              <w:t xml:space="preserve">;</w:t>
            </w:r>
            <w:r/>
          </w:p>
          <w:p>
            <w:pPr>
              <w:pStyle w:val="2312"/>
            </w:pPr>
            <w:r>
              <w:rPr>
                <w:lang w:val="en-US"/>
              </w:rPr>
              <w:t xml:space="preserve">Y</w:t>
            </w:r>
            <w:r>
              <w:t xml:space="preserve"> </w:t>
            </w:r>
            <w:r>
              <w:t xml:space="preserve">–</w:t>
            </w:r>
            <w:r>
              <w:t xml:space="preserve"> для ежегодной отчетности</w:t>
            </w:r>
            <w:r>
              <w:t xml:space="preserve">;</w:t>
            </w:r>
            <w:r/>
          </w:p>
          <w:p>
            <w:pPr>
              <w:pStyle w:val="2312"/>
            </w:pPr>
            <w:r>
              <w:rPr>
                <w:lang w:val="en-US"/>
              </w:rPr>
              <w:t xml:space="preserve">Q</w:t>
            </w:r>
            <w:r>
              <w:t xml:space="preserve"> </w:t>
            </w:r>
            <w:r>
              <w:t xml:space="preserve">–</w:t>
            </w:r>
            <w:r>
              <w:t xml:space="preserve"> квартальная (шрифт лат.) (</w:t>
            </w:r>
            <w:r>
              <w:t xml:space="preserve">на 1 апреля, 1 июля</w:t>
            </w:r>
            <w:r>
              <w:t xml:space="preserve">,</w:t>
            </w:r>
            <w:r>
              <w:t xml:space="preserve"> 1 октября</w:t>
            </w:r>
            <w:r>
              <w:t xml:space="preserve"> и 1 января</w:t>
            </w:r>
            <w:r>
              <w:t xml:space="preserve">)</w:t>
            </w:r>
            <w:r>
              <w:t xml:space="preserve">.</w:t>
            </w:r>
            <w:r/>
          </w:p>
        </w:tc>
      </w:tr>
      <w:tr>
        <w:tblPrEx/>
        <w:trPr>
          <w:trHeight w:val="619"/>
        </w:trPr>
        <w:tc>
          <w:tcPr>
            <w:tcBorders>
              <w:left w:val="single" w:color="auto" w:sz="4" w:space="0"/>
              <w:bottom w:val="single" w:color="auto" w:sz="4" w:space="0"/>
            </w:tcBorders>
            <w:tcW w:w="567" w:type="dxa"/>
            <w:vAlign w:val="bottom"/>
            <w:textDirection w:val="lrTb"/>
            <w:noWrap w:val="false"/>
          </w:tcPr>
          <w:p>
            <w:pPr>
              <w:pStyle w:val="2092"/>
            </w:pPr>
            <w:r/>
            <w:r/>
          </w:p>
        </w:tc>
        <w:tc>
          <w:tcPr>
            <w:tcBorders>
              <w:top w:val="single" w:color="auto" w:sz="4" w:space="0"/>
              <w:bottom w:val="single" w:color="auto" w:sz="4" w:space="0"/>
            </w:tcBorders>
            <w:tcW w:w="425" w:type="dxa"/>
            <w:vAlign w:val="bottom"/>
            <w:textDirection w:val="lrTb"/>
            <w:noWrap w:val="false"/>
          </w:tcPr>
          <w:p>
            <w:pPr>
              <w:pStyle w:val="2092"/>
            </w:pPr>
            <w:r/>
            <w:r/>
          </w:p>
        </w:tc>
        <w:tc>
          <w:tcPr>
            <w:tcBorders>
              <w:top w:val="single" w:color="auto" w:sz="4" w:space="0"/>
              <w:bottom w:val="single" w:color="auto" w:sz="4" w:space="0"/>
            </w:tcBorders>
            <w:tcW w:w="425" w:type="dxa"/>
            <w:vAlign w:val="bottom"/>
            <w:textDirection w:val="lrTb"/>
            <w:noWrap w:val="false"/>
          </w:tcPr>
          <w:p>
            <w:pPr>
              <w:pStyle w:val="2092"/>
            </w:pPr>
            <w:r/>
            <w:r/>
          </w:p>
        </w:tc>
        <w:tc>
          <w:tcPr>
            <w:tcBorders>
              <w:top w:val="single" w:color="auto" w:sz="4" w:space="0"/>
              <w:bottom w:val="single" w:color="auto" w:sz="4" w:space="0"/>
            </w:tcBorders>
            <w:tcW w:w="993" w:type="dxa"/>
            <w:vAlign w:val="bottom"/>
            <w:textDirection w:val="lrTb"/>
            <w:noWrap w:val="false"/>
          </w:tcPr>
          <w:p>
            <w:pPr>
              <w:pStyle w:val="2092"/>
            </w:pPr>
            <w:r/>
            <w:r/>
          </w:p>
        </w:tc>
        <w:tc>
          <w:tcPr>
            <w:tcW w:w="7229" w:type="dxa"/>
            <w:vAlign w:val="bottom"/>
            <w:textDirection w:val="lrTb"/>
            <w:noWrap w:val="false"/>
          </w:tcPr>
          <w:p>
            <w:pPr>
              <w:pStyle w:val="2092"/>
              <w:ind w:left="-108"/>
            </w:pPr>
            <w:r>
              <w:rPr>
                <w:lang w:val="en-US"/>
              </w:rPr>
              <w:t xml:space="preserve">FFF</w:t>
            </w:r>
            <w:r>
              <w:t xml:space="preserve"> или </w:t>
            </w:r>
            <w:r>
              <w:rPr>
                <w:lang w:val="en-US"/>
              </w:rPr>
              <w:t xml:space="preserve">FFFF</w:t>
            </w:r>
            <w:r>
              <w:t xml:space="preserve"> или FFFFF</w:t>
            </w:r>
            <w:r>
              <w:t xml:space="preserve"> </w:t>
            </w:r>
            <w:r>
              <w:t xml:space="preserve">–</w:t>
            </w:r>
            <w:r>
              <w:t xml:space="preserve"> 3 </w:t>
            </w:r>
            <w:r>
              <w:t xml:space="preserve">–</w:t>
            </w:r>
            <w:r>
              <w:t xml:space="preserve">х или 4-х </w:t>
            </w:r>
            <w:r>
              <w:t xml:space="preserve">или 5-ти </w:t>
            </w:r>
            <w:r>
              <w:t xml:space="preserve">значный</w:t>
            </w:r>
            <w:r>
              <w:t xml:space="preserve"> код отчетной формы (см.</w:t>
            </w:r>
            <w:r>
              <w:t xml:space="preserve"> табл. </w:t>
            </w:r>
            <w:r>
              <w:fldChar w:fldCharType="begin"/>
            </w:r>
            <w:r>
              <w:instrText xml:space="preserve"> REF _Ref533578596 \h </w:instrText>
            </w:r>
            <w:r>
              <w:instrText xml:space="preserve"> \* MERGEFORMAT </w:instrText>
            </w:r>
            <w:r>
              <w:fldChar w:fldCharType="separate"/>
            </w:r>
            <w:r>
              <w:t xml:space="preserve">2</w:t>
            </w:r>
            <w:r>
              <w:fldChar w:fldCharType="end"/>
            </w:r>
            <w:r>
              <w:t xml:space="preserve">, графа </w:t>
            </w:r>
            <w:r>
              <w:t xml:space="preserve">1, см</w:t>
            </w:r>
            <w:r>
              <w:t xml:space="preserve">.</w:t>
            </w:r>
            <w:r>
              <w:t xml:space="preserve"> табл. </w:t>
            </w:r>
            <w:r>
              <w:fldChar w:fldCharType="begin"/>
            </w:r>
            <w:r>
              <w:instrText xml:space="preserve"> REF _Ref533578639 \h </w:instrText>
            </w:r>
            <w:r>
              <w:instrText xml:space="preserve"> \* MERGEFORMAT </w:instrText>
            </w:r>
            <w:r>
              <w:fldChar w:fldCharType="separate"/>
            </w:r>
            <w:r>
              <w:t xml:space="preserve">3</w:t>
            </w:r>
            <w:r>
              <w:fldChar w:fldCharType="end"/>
            </w:r>
            <w:r>
              <w:t xml:space="preserve">, графа 1)</w:t>
            </w:r>
            <w:r/>
          </w:p>
        </w:tc>
      </w:tr>
    </w:tbl>
    <w:p>
      <w:pPr>
        <w:ind w:left="1560" w:hanging="1560"/>
        <w:rPr>
          <w:sz w:val="22"/>
          <w:szCs w:val="22"/>
          <w:u w:val="single"/>
        </w:rPr>
      </w:pPr>
      <w:r>
        <w:rPr>
          <w:sz w:val="22"/>
          <w:szCs w:val="22"/>
          <w:u w:val="single"/>
        </w:rPr>
      </w:r>
      <w:r>
        <w:rPr>
          <w:sz w:val="22"/>
          <w:szCs w:val="22"/>
          <w:u w:val="single"/>
        </w:rPr>
      </w:r>
    </w:p>
    <w:p>
      <w:pPr>
        <w:pStyle w:val="2119"/>
      </w:pPr>
      <w:r>
        <w:t xml:space="preserve">Пример:</w:t>
      </w:r>
      <w:r/>
    </w:p>
    <w:p>
      <w:pPr>
        <w:pStyle w:val="2281"/>
      </w:pPr>
      <w:r>
        <w:t xml:space="preserve">425</w:t>
      </w:r>
      <w:r>
        <w:rPr>
          <w:lang w:val="en-US"/>
        </w:rPr>
        <w:t xml:space="preserve">M</w:t>
      </w:r>
      <w:r>
        <w:t xml:space="preserve">01.txt </w:t>
      </w:r>
      <w:r>
        <w:t xml:space="preserve">–</w:t>
      </w:r>
      <w:r>
        <w:t xml:space="preserve"> Справка по консолидируемым расчетам (ежемесячная форма 425, версия 1)</w:t>
      </w:r>
      <w:r>
        <w:t xml:space="preserve">;</w:t>
      </w:r>
      <w:r/>
    </w:p>
    <w:p>
      <w:pPr>
        <w:pStyle w:val="2281"/>
      </w:pPr>
      <w:r>
        <w:t xml:space="preserve">428</w:t>
      </w:r>
      <w:r>
        <w:rPr>
          <w:lang w:val="en-US"/>
        </w:rPr>
        <w:t xml:space="preserve">M</w:t>
      </w:r>
      <w:r>
        <w:t xml:space="preserve">01.</w:t>
      </w:r>
      <w:r>
        <w:rPr>
          <w:lang w:val="en-US"/>
        </w:rPr>
        <w:t xml:space="preserve">txt</w:t>
      </w:r>
      <w:r>
        <w:t xml:space="preserve"> </w:t>
      </w:r>
      <w:r>
        <w:t xml:space="preserve">–</w:t>
      </w:r>
      <w:r>
        <w:t xml:space="preserve"> Отчет об исполнении консолидированного бюджета субъекта Российской Федерации и бюджета территориального государственного внебюджетного фонда (ежемесячная форма 428, версия 1)</w:t>
      </w:r>
      <w:r>
        <w:t xml:space="preserve">;</w:t>
      </w:r>
      <w:r/>
    </w:p>
    <w:p>
      <w:pPr>
        <w:pStyle w:val="2281"/>
      </w:pPr>
      <w:r>
        <w:t xml:space="preserve">430</w:t>
      </w:r>
      <w:r>
        <w:rPr>
          <w:lang w:val="en-US"/>
        </w:rPr>
        <w:t xml:space="preserve">Y</w:t>
      </w:r>
      <w:r>
        <w:t xml:space="preserve">01.txt </w:t>
      </w:r>
      <w:r>
        <w:t xml:space="preserve">–</w:t>
      </w:r>
      <w:r>
        <w:t xml:space="preserve"> </w:t>
      </w:r>
      <w:r>
        <w:t xml:space="preserve">Баланс исполнения консолидированного бюджета субъекта Российской Федерации и бюджета территориального государственного внебюджетного фонда</w:t>
      </w:r>
      <w:r>
        <w:t xml:space="preserve"> </w:t>
      </w:r>
      <w:r>
        <w:t xml:space="preserve">(годовая форма 430, версия 1);</w:t>
      </w:r>
      <w:r/>
    </w:p>
    <w:p>
      <w:pPr>
        <w:pStyle w:val="2281"/>
      </w:pPr>
      <w:r>
        <w:t xml:space="preserve">473</w:t>
      </w:r>
      <w:r>
        <w:rPr>
          <w:lang w:val="en-US"/>
        </w:rPr>
        <w:t xml:space="preserve">Y</w:t>
      </w:r>
      <w:r>
        <w:t xml:space="preserve">02.txt </w:t>
      </w:r>
      <w:r>
        <w:t xml:space="preserve">–</w:t>
      </w:r>
      <w:r>
        <w:t xml:space="preserve"> </w:t>
      </w:r>
      <w:r>
        <w:t xml:space="preserve">Сведения об изменении остатков валюты баланса консолидированного бюджета</w:t>
      </w:r>
      <w:r>
        <w:t xml:space="preserve"> </w:t>
      </w:r>
      <w:r>
        <w:t xml:space="preserve">(годовая форма 473, версия 2)</w:t>
      </w:r>
      <w:r>
        <w:t xml:space="preserve">;</w:t>
      </w:r>
      <w:r/>
    </w:p>
    <w:p>
      <w:pPr>
        <w:pStyle w:val="2281"/>
      </w:pPr>
      <w:r>
        <w:t xml:space="preserve">473</w:t>
      </w:r>
      <w:r>
        <w:rPr>
          <w:lang w:val="en-US"/>
        </w:rPr>
        <w:t xml:space="preserve">D</w:t>
      </w:r>
      <w:r>
        <w:t xml:space="preserve">01.</w:t>
      </w:r>
      <w:r>
        <w:rPr>
          <w:lang w:val="en-US"/>
        </w:rPr>
        <w:t xml:space="preserve">txt</w:t>
      </w:r>
      <w:r>
        <w:t xml:space="preserve"> </w:t>
      </w:r>
      <w:r>
        <w:t xml:space="preserve">–</w:t>
      </w:r>
      <w:r>
        <w:t xml:space="preserve"> Сведения об изменении остатков валюты баланса консолидированного бюджета (ежедневная форма 473, версия 1).</w:t>
      </w:r>
      <w:r/>
    </w:p>
    <w:p>
      <w:pPr>
        <w:pStyle w:val="2281"/>
      </w:pPr>
      <w:r>
        <w:t xml:space="preserve">125</w:t>
      </w:r>
      <w:r>
        <w:rPr>
          <w:lang w:val="en-US"/>
        </w:rPr>
        <w:t xml:space="preserve">M</w:t>
      </w:r>
      <w:r>
        <w:t xml:space="preserve">01.txt </w:t>
      </w:r>
      <w:r>
        <w:t xml:space="preserve">–</w:t>
      </w:r>
      <w:r>
        <w:t xml:space="preserve"> Справка по консолидируемым расчетам (ежемесячная форма 125, версия 1);</w:t>
      </w:r>
      <w:r/>
    </w:p>
    <w:p>
      <w:pPr>
        <w:pStyle w:val="2281"/>
      </w:pPr>
      <w:r>
        <w:t xml:space="preserve">117</w:t>
      </w:r>
      <w:r>
        <w:rPr>
          <w:lang w:val="en-US"/>
        </w:rPr>
        <w:t xml:space="preserve">M</w:t>
      </w:r>
      <w:r>
        <w:t xml:space="preserve">01.</w:t>
      </w:r>
      <w:r>
        <w:rPr>
          <w:lang w:val="en-US"/>
        </w:rPr>
        <w:t xml:space="preserve">txt</w:t>
      </w:r>
      <w:r>
        <w:t xml:space="preserve"> </w:t>
      </w:r>
      <w:r>
        <w:t xml:space="preserve">–</w:t>
      </w:r>
      <w:r>
        <w:t xml:space="preserve"> Отчет об исполнении бюджета (ежемесячная форма 117, версия 1).</w:t>
      </w:r>
      <w:r/>
    </w:p>
    <w:p>
      <w:pPr>
        <w:pStyle w:val="2281"/>
      </w:pPr>
      <w:r>
        <w:t xml:space="preserve">120Y01.txt </w:t>
      </w:r>
      <w:r>
        <w:t xml:space="preserve">–</w:t>
      </w:r>
      <w:r>
        <w:t xml:space="preserve"> </w:t>
      </w:r>
      <w:r>
        <w:t xml:space="preserve">Баланс исполнения бюджета</w:t>
      </w:r>
      <w:r>
        <w:t xml:space="preserve"> (годовая форма 120, версия 1);</w:t>
      </w:r>
      <w:r/>
    </w:p>
    <w:p>
      <w:pPr>
        <w:pStyle w:val="2281"/>
      </w:pPr>
      <w:r>
        <w:t xml:space="preserve">117</w:t>
      </w:r>
      <w:r>
        <w:rPr>
          <w:lang w:val="en-US"/>
        </w:rPr>
        <w:t xml:space="preserve">Y</w:t>
      </w:r>
      <w:r>
        <w:t xml:space="preserve">01.</w:t>
      </w:r>
      <w:r>
        <w:rPr>
          <w:lang w:val="en-US"/>
        </w:rPr>
        <w:t xml:space="preserve">txt</w:t>
      </w:r>
      <w:r>
        <w:t xml:space="preserve"> </w:t>
      </w:r>
      <w:r>
        <w:t xml:space="preserve">–</w:t>
      </w:r>
      <w:r>
        <w:t xml:space="preserve"> Отчет об исполнении бюджета (годовая форма 117, версия 1)</w:t>
      </w:r>
      <w:r>
        <w:t xml:space="preserve">;</w:t>
      </w:r>
      <w:r/>
    </w:p>
    <w:p>
      <w:pPr>
        <w:pStyle w:val="2281"/>
      </w:pPr>
      <w:r>
        <w:t xml:space="preserve">173</w:t>
      </w:r>
      <w:r>
        <w:rPr>
          <w:lang w:val="en-US"/>
        </w:rPr>
        <w:t xml:space="preserve">bD</w:t>
      </w:r>
      <w:r>
        <w:t xml:space="preserve">01.</w:t>
      </w:r>
      <w:r>
        <w:rPr>
          <w:lang w:val="en-US"/>
        </w:rPr>
        <w:t xml:space="preserve">txt</w:t>
      </w:r>
      <w:r>
        <w:t xml:space="preserve"> </w:t>
      </w:r>
      <w:r>
        <w:t xml:space="preserve">–</w:t>
      </w:r>
      <w:r>
        <w:t xml:space="preserve"> Сведения об изменении остатков валюты баланса (бюджетная деятельность) (ежедневная форма 173</w:t>
      </w:r>
      <w:r>
        <w:rPr>
          <w:lang w:val="en-US"/>
        </w:rPr>
        <w:t xml:space="preserve">b</w:t>
      </w:r>
      <w:r>
        <w:t xml:space="preserve">, версия 1).</w:t>
      </w:r>
      <w:r/>
    </w:p>
    <w:p>
      <w:pPr>
        <w:pStyle w:val="2137"/>
      </w:pPr>
      <w:r/>
      <w:r/>
    </w:p>
    <w:p>
      <w:pPr>
        <w:pStyle w:val="2098"/>
        <w:rPr>
          <w:b/>
          <w:bCs/>
        </w:rPr>
      </w:pPr>
      <w:r>
        <w:t xml:space="preserve">Для форм 417</w:t>
      </w:r>
      <w:r>
        <w:rPr>
          <w:lang w:val="en-US"/>
        </w:rPr>
        <w:t xml:space="preserve">np</w:t>
      </w:r>
      <w:r>
        <w:t xml:space="preserve">, 438</w:t>
      </w:r>
      <w:r>
        <w:rPr>
          <w:lang w:val="en-US"/>
        </w:rPr>
        <w:t xml:space="preserve">np</w:t>
      </w:r>
      <w:r>
        <w:t xml:space="preserve"> имена файлов имеют следующий вид</w:t>
      </w:r>
      <w:r>
        <w:rPr>
          <w:b/>
          <w:bCs/>
        </w:rPr>
        <w:t xml:space="preserve">:</w:t>
      </w:r>
      <w:r>
        <w:rPr>
          <w:b/>
          <w:bCs/>
        </w:rPr>
      </w:r>
    </w:p>
    <w:p>
      <w:pPr>
        <w:ind w:firstLine="0"/>
        <w:rPr>
          <w:b/>
          <w:lang w:val="en-US"/>
        </w:rPr>
      </w:pPr>
      <w:r>
        <w:rPr>
          <w:b/>
          <w:lang w:val="en-US"/>
        </w:rPr>
        <w:t xml:space="preserve">O</w:t>
      </w:r>
      <w:r>
        <w:rPr>
          <w:b/>
          <w:lang w:val="en-US"/>
        </w:rPr>
        <w:t xml:space="preserve">OOOOOOO</w:t>
      </w:r>
      <w:r>
        <w:rPr>
          <w:b/>
          <w:lang w:val="en-US"/>
        </w:rPr>
        <w:t xml:space="preserve">  FFFFF  P  VV . TXT</w:t>
      </w:r>
      <w:r>
        <w:rPr>
          <w:b/>
          <w:lang w:val="en-US"/>
        </w:rPr>
      </w:r>
    </w:p>
    <w:tbl>
      <w:tblPr>
        <w:tblW w:w="9356" w:type="dxa"/>
        <w:tblInd w:w="675" w:type="dxa"/>
        <w:tblLayout w:type="fixed"/>
        <w:tblLook w:val="0000" w:firstRow="0" w:lastRow="0" w:firstColumn="0" w:lastColumn="0" w:noHBand="0" w:noVBand="0"/>
      </w:tblPr>
      <w:tblGrid>
        <w:gridCol w:w="1276"/>
        <w:gridCol w:w="709"/>
        <w:gridCol w:w="425"/>
        <w:gridCol w:w="284"/>
        <w:gridCol w:w="283"/>
        <w:gridCol w:w="6379"/>
      </w:tblGrid>
      <w:tr>
        <w:tblPrEx/>
        <w:trPr>
          <w:trHeight w:val="397"/>
        </w:trPr>
        <w:tc>
          <w:tcPr>
            <w:tcBorders>
              <w:left w:val="single" w:color="auto" w:sz="4" w:space="0"/>
            </w:tcBorders>
            <w:tcW w:w="1276" w:type="dxa"/>
            <w:vAlign w:val="bottom"/>
            <w:textDirection w:val="lrTb"/>
            <w:noWrap w:val="false"/>
          </w:tcPr>
          <w:p>
            <w:pPr>
              <w:spacing w:before="60"/>
              <w:rPr>
                <w:szCs w:val="24"/>
                <w:lang w:val="en-US"/>
              </w:rPr>
            </w:pPr>
            <w:r>
              <w:rPr>
                <w:szCs w:val="24"/>
                <w:lang w:val="en-US"/>
              </w:rPr>
            </w:r>
            <w:r>
              <w:rPr>
                <w:szCs w:val="24"/>
                <w:lang w:val="en-US"/>
              </w:rPr>
            </w:r>
          </w:p>
        </w:tc>
        <w:tc>
          <w:tcPr>
            <w:tcBorders>
              <w:left w:val="single" w:color="auto" w:sz="4" w:space="0"/>
            </w:tcBorders>
            <w:tcW w:w="709" w:type="dxa"/>
            <w:vAlign w:val="bottom"/>
            <w:textDirection w:val="lrTb"/>
            <w:noWrap w:val="false"/>
          </w:tcPr>
          <w:p>
            <w:pPr>
              <w:spacing w:before="60"/>
              <w:rPr>
                <w:szCs w:val="24"/>
                <w:lang w:val="en-US"/>
              </w:rPr>
            </w:pPr>
            <w:r>
              <w:rPr>
                <w:szCs w:val="24"/>
                <w:lang w:val="en-US"/>
              </w:rPr>
            </w:r>
            <w:r>
              <w:rPr>
                <w:szCs w:val="24"/>
                <w:lang w:val="en-US"/>
              </w:rPr>
            </w:r>
          </w:p>
        </w:tc>
        <w:tc>
          <w:tcPr>
            <w:tcBorders>
              <w:left w:val="single" w:color="auto" w:sz="4" w:space="0"/>
            </w:tcBorders>
            <w:tcW w:w="425" w:type="dxa"/>
            <w:vAlign w:val="bottom"/>
            <w:textDirection w:val="lrTb"/>
            <w:noWrap w:val="false"/>
          </w:tcPr>
          <w:p>
            <w:pPr>
              <w:spacing w:before="60"/>
              <w:rPr>
                <w:szCs w:val="24"/>
                <w:lang w:val="en-US"/>
              </w:rPr>
            </w:pPr>
            <w:r>
              <w:rPr>
                <w:szCs w:val="24"/>
                <w:lang w:val="en-US"/>
              </w:rPr>
              <w:t xml:space="preserve"> </w:t>
            </w:r>
            <w:r>
              <w:rPr>
                <w:szCs w:val="24"/>
                <w:lang w:val="en-US"/>
              </w:rPr>
            </w:r>
          </w:p>
        </w:tc>
        <w:tc>
          <w:tcPr>
            <w:tcBorders>
              <w:left w:val="single" w:color="auto" w:sz="4" w:space="0"/>
              <w:right w:val="single" w:color="auto" w:sz="4" w:space="0"/>
            </w:tcBorders>
            <w:tcW w:w="284" w:type="dxa"/>
            <w:textDirection w:val="lrTb"/>
            <w:noWrap w:val="false"/>
          </w:tcPr>
          <w:p>
            <w:pPr>
              <w:spacing w:before="60"/>
              <w:rPr>
                <w:szCs w:val="24"/>
                <w:lang w:val="en-US"/>
              </w:rPr>
            </w:pPr>
            <w:r>
              <w:rPr>
                <w:szCs w:val="24"/>
                <w:lang w:val="en-US"/>
              </w:rPr>
            </w:r>
            <w:r>
              <w:rPr>
                <w:szCs w:val="24"/>
                <w:lang w:val="en-US"/>
              </w:rPr>
            </w:r>
          </w:p>
        </w:tc>
        <w:tc>
          <w:tcPr>
            <w:tcBorders>
              <w:left w:val="single" w:color="auto" w:sz="4" w:space="0"/>
            </w:tcBorders>
            <w:tcW w:w="283" w:type="dxa"/>
            <w:vAlign w:val="bottom"/>
            <w:textDirection w:val="lrTb"/>
            <w:noWrap w:val="false"/>
          </w:tcPr>
          <w:p>
            <w:pPr>
              <w:spacing w:before="60"/>
              <w:rPr>
                <w:szCs w:val="24"/>
                <w:lang w:val="en-US"/>
              </w:rPr>
            </w:pPr>
            <w:r>
              <w:rPr>
                <w:szCs w:val="24"/>
                <w:lang w:val="en-US"/>
              </w:rPr>
            </w:r>
            <w:r>
              <w:rPr>
                <w:szCs w:val="24"/>
                <w:lang w:val="en-US"/>
              </w:rPr>
            </w:r>
          </w:p>
        </w:tc>
        <w:tc>
          <w:tcPr>
            <w:tcW w:w="6379" w:type="dxa"/>
            <w:vAlign w:val="bottom"/>
            <w:textDirection w:val="lrTb"/>
            <w:noWrap w:val="false"/>
          </w:tcPr>
          <w:p>
            <w:pPr>
              <w:pStyle w:val="1872"/>
              <w:ind w:left="-108" w:right="-108" w:firstLine="0"/>
              <w:spacing w:after="0"/>
              <w:rPr>
                <w:sz w:val="22"/>
                <w:szCs w:val="24"/>
              </w:rPr>
            </w:pPr>
            <w:r>
              <w:rPr>
                <w:sz w:val="22"/>
                <w:szCs w:val="24"/>
              </w:rPr>
              <w:t xml:space="preserve">Расширение файла</w:t>
            </w:r>
            <w:r>
              <w:rPr>
                <w:sz w:val="22"/>
                <w:szCs w:val="24"/>
              </w:rPr>
            </w:r>
          </w:p>
        </w:tc>
      </w:tr>
      <w:tr>
        <w:tblPrEx/>
        <w:trPr>
          <w:trHeight w:val="259"/>
        </w:trPr>
        <w:tc>
          <w:tcPr>
            <w:tcBorders>
              <w:left w:val="single" w:color="auto" w:sz="4" w:space="0"/>
            </w:tcBorders>
            <w:tcW w:w="1276" w:type="dxa"/>
            <w:vAlign w:val="bottom"/>
            <w:textDirection w:val="lrTb"/>
            <w:noWrap w:val="false"/>
          </w:tcPr>
          <w:p>
            <w:pPr>
              <w:spacing w:before="60"/>
              <w:rPr>
                <w:szCs w:val="24"/>
              </w:rPr>
            </w:pPr>
            <w:r>
              <w:rPr>
                <w:szCs w:val="24"/>
              </w:rPr>
            </w:r>
            <w:r>
              <w:rPr>
                <w:szCs w:val="24"/>
              </w:rPr>
            </w:r>
          </w:p>
        </w:tc>
        <w:tc>
          <w:tcPr>
            <w:tcBorders>
              <w:left w:val="single" w:color="auto" w:sz="4" w:space="0"/>
            </w:tcBorders>
            <w:tcW w:w="709" w:type="dxa"/>
            <w:vAlign w:val="bottom"/>
            <w:textDirection w:val="lrTb"/>
            <w:noWrap w:val="false"/>
          </w:tcPr>
          <w:p>
            <w:pPr>
              <w:spacing w:before="60"/>
              <w:rPr>
                <w:szCs w:val="24"/>
              </w:rPr>
            </w:pPr>
            <w:r>
              <w:rPr>
                <w:szCs w:val="24"/>
              </w:rPr>
            </w:r>
            <w:r>
              <w:rPr>
                <w:szCs w:val="24"/>
              </w:rPr>
            </w:r>
          </w:p>
        </w:tc>
        <w:tc>
          <w:tcPr>
            <w:tcBorders>
              <w:left w:val="single" w:color="auto" w:sz="4" w:space="0"/>
              <w:right w:val="single" w:color="auto" w:sz="4" w:space="0"/>
            </w:tcBorders>
            <w:tcW w:w="425" w:type="dxa"/>
            <w:vAlign w:val="bottom"/>
            <w:textDirection w:val="lrTb"/>
            <w:noWrap w:val="false"/>
          </w:tcPr>
          <w:p>
            <w:pPr>
              <w:spacing w:before="60"/>
              <w:rPr>
                <w:szCs w:val="24"/>
              </w:rPr>
            </w:pPr>
            <w:r>
              <w:rPr>
                <w:szCs w:val="24"/>
              </w:rPr>
            </w:r>
            <w:r>
              <w:rPr>
                <w:szCs w:val="24"/>
              </w:rPr>
            </w:r>
          </w:p>
        </w:tc>
        <w:tc>
          <w:tcPr>
            <w:tcBorders>
              <w:left w:val="single" w:color="auto" w:sz="4" w:space="0"/>
              <w:bottom w:val="single" w:color="auto" w:sz="4" w:space="0"/>
            </w:tcBorders>
            <w:tcW w:w="284" w:type="dxa"/>
            <w:textDirection w:val="lrTb"/>
            <w:noWrap w:val="false"/>
          </w:tcPr>
          <w:p>
            <w:pPr>
              <w:spacing w:before="60"/>
              <w:rPr>
                <w:szCs w:val="24"/>
              </w:rPr>
            </w:pPr>
            <w:r>
              <w:rPr>
                <w:szCs w:val="24"/>
              </w:rPr>
            </w:r>
            <w:r>
              <w:rPr>
                <w:szCs w:val="24"/>
              </w:rPr>
            </w:r>
          </w:p>
        </w:tc>
        <w:tc>
          <w:tcPr>
            <w:tcBorders>
              <w:top w:val="single" w:color="auto" w:sz="4" w:space="0"/>
            </w:tcBorders>
            <w:tcW w:w="283" w:type="dxa"/>
            <w:vAlign w:val="bottom"/>
            <w:textDirection w:val="lrTb"/>
            <w:noWrap w:val="false"/>
          </w:tcPr>
          <w:p>
            <w:pPr>
              <w:spacing w:before="60"/>
              <w:rPr>
                <w:szCs w:val="24"/>
              </w:rPr>
            </w:pPr>
            <w:r>
              <w:rPr>
                <w:szCs w:val="24"/>
              </w:rPr>
            </w:r>
            <w:r>
              <w:rPr>
                <w:szCs w:val="24"/>
              </w:rPr>
            </w:r>
          </w:p>
        </w:tc>
        <w:tc>
          <w:tcPr>
            <w:tcW w:w="6379" w:type="dxa"/>
            <w:vAlign w:val="bottom"/>
            <w:textDirection w:val="lrTb"/>
            <w:noWrap w:val="false"/>
          </w:tcPr>
          <w:p>
            <w:pPr>
              <w:pStyle w:val="1872"/>
              <w:ind w:left="-108" w:right="-108" w:firstLine="0"/>
              <w:spacing w:after="0"/>
              <w:rPr>
                <w:sz w:val="22"/>
                <w:szCs w:val="24"/>
              </w:rPr>
            </w:pPr>
            <w:r>
              <w:rPr>
                <w:sz w:val="22"/>
                <w:szCs w:val="24"/>
              </w:rPr>
              <w:t xml:space="preserve">Номер версии отчетной формы</w:t>
            </w:r>
            <w:r>
              <w:rPr>
                <w:sz w:val="22"/>
                <w:szCs w:val="24"/>
              </w:rPr>
            </w:r>
          </w:p>
        </w:tc>
      </w:tr>
      <w:tr>
        <w:tblPrEx/>
        <w:trPr>
          <w:trHeight w:val="1358"/>
        </w:trPr>
        <w:tc>
          <w:tcPr>
            <w:tcBorders>
              <w:left w:val="single" w:color="auto" w:sz="4" w:space="0"/>
            </w:tcBorders>
            <w:tcW w:w="1276" w:type="dxa"/>
            <w:vAlign w:val="bottom"/>
            <w:textDirection w:val="lrTb"/>
            <w:noWrap w:val="false"/>
          </w:tcPr>
          <w:p>
            <w:pPr>
              <w:spacing w:before="60"/>
              <w:rPr>
                <w:szCs w:val="24"/>
              </w:rPr>
            </w:pPr>
            <w:r>
              <w:rPr>
                <w:szCs w:val="24"/>
              </w:rPr>
            </w:r>
            <w:r>
              <w:rPr>
                <w:szCs w:val="24"/>
              </w:rPr>
            </w:r>
          </w:p>
        </w:tc>
        <w:tc>
          <w:tcPr>
            <w:tcBorders>
              <w:left w:val="single" w:color="auto" w:sz="4" w:space="0"/>
            </w:tcBorders>
            <w:tcW w:w="709" w:type="dxa"/>
            <w:vAlign w:val="bottom"/>
            <w:textDirection w:val="lrTb"/>
            <w:noWrap w:val="false"/>
          </w:tcPr>
          <w:p>
            <w:pPr>
              <w:spacing w:before="60"/>
              <w:rPr>
                <w:szCs w:val="24"/>
              </w:rPr>
            </w:pPr>
            <w:r>
              <w:rPr>
                <w:szCs w:val="24"/>
              </w:rPr>
            </w:r>
            <w:r>
              <w:rPr>
                <w:szCs w:val="24"/>
              </w:rPr>
            </w:r>
          </w:p>
        </w:tc>
        <w:tc>
          <w:tcPr>
            <w:tcBorders>
              <w:left w:val="single" w:color="auto" w:sz="4" w:space="0"/>
            </w:tcBorders>
            <w:tcW w:w="425" w:type="dxa"/>
            <w:vAlign w:val="bottom"/>
            <w:textDirection w:val="lrTb"/>
            <w:noWrap w:val="false"/>
          </w:tcPr>
          <w:p>
            <w:pPr>
              <w:spacing w:before="60"/>
              <w:rPr>
                <w:szCs w:val="24"/>
              </w:rPr>
            </w:pPr>
            <w:r>
              <w:rPr>
                <w:szCs w:val="24"/>
              </w:rPr>
            </w:r>
            <w:r>
              <w:rPr>
                <w:szCs w:val="24"/>
              </w:rPr>
            </w:r>
          </w:p>
        </w:tc>
        <w:tc>
          <w:tcPr>
            <w:tcBorders>
              <w:top w:val="single" w:color="auto" w:sz="4" w:space="0"/>
            </w:tcBorders>
            <w:tcW w:w="284" w:type="dxa"/>
            <w:textDirection w:val="lrTb"/>
            <w:noWrap w:val="false"/>
          </w:tcPr>
          <w:p>
            <w:pPr>
              <w:spacing w:before="60"/>
              <w:rPr>
                <w:szCs w:val="24"/>
              </w:rPr>
            </w:pPr>
            <w:r>
              <w:rPr>
                <w:szCs w:val="24"/>
              </w:rPr>
            </w:r>
            <w:r>
              <w:rPr>
                <w:szCs w:val="24"/>
              </w:rPr>
            </w:r>
          </w:p>
        </w:tc>
        <w:tc>
          <w:tcPr>
            <w:tcBorders>
              <w:top w:val="single" w:color="auto" w:sz="4" w:space="0"/>
            </w:tcBorders>
            <w:tcW w:w="283" w:type="dxa"/>
            <w:vAlign w:val="bottom"/>
            <w:textDirection w:val="lrTb"/>
            <w:noWrap w:val="false"/>
          </w:tcPr>
          <w:p>
            <w:pPr>
              <w:spacing w:before="60"/>
              <w:rPr>
                <w:szCs w:val="24"/>
              </w:rPr>
            </w:pPr>
            <w:r>
              <w:rPr>
                <w:szCs w:val="24"/>
              </w:rPr>
            </w:r>
            <w:r>
              <w:rPr>
                <w:szCs w:val="24"/>
              </w:rPr>
            </w:r>
          </w:p>
        </w:tc>
        <w:tc>
          <w:tcPr>
            <w:tcW w:w="6379" w:type="dxa"/>
            <w:vAlign w:val="bottom"/>
            <w:textDirection w:val="lrTb"/>
            <w:noWrap w:val="false"/>
          </w:tcPr>
          <w:p>
            <w:pPr>
              <w:ind w:left="-108" w:right="-108" w:firstLine="34"/>
              <w:rPr>
                <w:sz w:val="22"/>
                <w:szCs w:val="24"/>
              </w:rPr>
              <w:suppressLineNumbers/>
            </w:pPr>
            <w:r>
              <w:rPr>
                <w:sz w:val="22"/>
                <w:szCs w:val="24"/>
              </w:rPr>
              <w:t xml:space="preserve">Код периодичности:</w:t>
            </w:r>
            <w:r>
              <w:rPr>
                <w:sz w:val="22"/>
                <w:szCs w:val="24"/>
              </w:rPr>
            </w:r>
          </w:p>
          <w:p>
            <w:pPr>
              <w:pStyle w:val="2312"/>
            </w:pPr>
            <w:r>
              <w:rPr>
                <w:lang w:val="en-US"/>
              </w:rPr>
              <w:t xml:space="preserve">M</w:t>
            </w:r>
            <w:r>
              <w:t xml:space="preserve"> – месячная (шрифт лат.)</w:t>
            </w:r>
            <w:r>
              <w:t xml:space="preserve">;</w:t>
            </w:r>
            <w:r/>
          </w:p>
          <w:p>
            <w:pPr>
              <w:pStyle w:val="2312"/>
            </w:pPr>
            <w:r>
              <w:rPr>
                <w:lang w:val="en-US"/>
              </w:rPr>
              <w:t xml:space="preserve">Q</w:t>
            </w:r>
            <w:r>
              <w:t xml:space="preserve"> </w:t>
            </w:r>
            <w:r>
              <w:t xml:space="preserve">- квартальная (шрифт лат.) (на 1 апреля, 1 июля, 1 октября и 1 января)</w:t>
            </w:r>
            <w:r>
              <w:t xml:space="preserve">;</w:t>
            </w:r>
            <w:r/>
          </w:p>
          <w:p>
            <w:pPr>
              <w:pStyle w:val="2312"/>
            </w:pPr>
            <w:r>
              <w:rPr>
                <w:lang w:val="en-US"/>
              </w:rPr>
              <w:t xml:space="preserve">Y</w:t>
            </w:r>
            <w:r>
              <w:t xml:space="preserve"> – годовая (шрифт лат.) (на 1 января).</w:t>
            </w:r>
            <w:r/>
          </w:p>
        </w:tc>
      </w:tr>
      <w:tr>
        <w:tblPrEx/>
        <w:trPr>
          <w:trHeight w:val="433"/>
        </w:trPr>
        <w:tc>
          <w:tcPr>
            <w:tcBorders>
              <w:left w:val="single" w:color="auto" w:sz="4" w:space="0"/>
            </w:tcBorders>
            <w:tcW w:w="1276" w:type="dxa"/>
            <w:vAlign w:val="bottom"/>
            <w:textDirection w:val="lrTb"/>
            <w:noWrap w:val="false"/>
          </w:tcPr>
          <w:p>
            <w:pPr>
              <w:spacing w:before="60"/>
              <w:rPr>
                <w:szCs w:val="24"/>
              </w:rPr>
            </w:pPr>
            <w:r>
              <w:rPr>
                <w:szCs w:val="24"/>
              </w:rPr>
            </w:r>
            <w:r>
              <w:rPr>
                <w:szCs w:val="24"/>
              </w:rPr>
            </w:r>
          </w:p>
        </w:tc>
        <w:tc>
          <w:tcPr>
            <w:tcBorders>
              <w:left w:val="single" w:color="auto" w:sz="4" w:space="0"/>
            </w:tcBorders>
            <w:tcW w:w="709" w:type="dxa"/>
            <w:vAlign w:val="bottom"/>
            <w:textDirection w:val="lrTb"/>
            <w:noWrap w:val="false"/>
          </w:tcPr>
          <w:p>
            <w:pPr>
              <w:spacing w:before="60"/>
              <w:rPr>
                <w:szCs w:val="24"/>
              </w:rPr>
            </w:pPr>
            <w:r>
              <w:rPr>
                <w:szCs w:val="24"/>
              </w:rPr>
            </w:r>
            <w:r>
              <w:rPr>
                <w:szCs w:val="24"/>
              </w:rPr>
            </w:r>
          </w:p>
        </w:tc>
        <w:tc>
          <w:tcPr>
            <w:tcBorders>
              <w:top w:val="single" w:color="auto" w:sz="4" w:space="0"/>
            </w:tcBorders>
            <w:tcW w:w="425" w:type="dxa"/>
            <w:vAlign w:val="bottom"/>
            <w:textDirection w:val="lrTb"/>
            <w:noWrap w:val="false"/>
          </w:tcPr>
          <w:p>
            <w:pPr>
              <w:spacing w:before="60"/>
              <w:rPr>
                <w:szCs w:val="24"/>
              </w:rPr>
            </w:pPr>
            <w:r>
              <w:rPr>
                <w:szCs w:val="24"/>
              </w:rPr>
            </w:r>
            <w:r>
              <w:rPr>
                <w:szCs w:val="24"/>
              </w:rPr>
            </w:r>
          </w:p>
        </w:tc>
        <w:tc>
          <w:tcPr>
            <w:tcBorders>
              <w:top w:val="single" w:color="auto" w:sz="4" w:space="0"/>
            </w:tcBorders>
            <w:tcW w:w="284" w:type="dxa"/>
            <w:textDirection w:val="lrTb"/>
            <w:noWrap w:val="false"/>
          </w:tcPr>
          <w:p>
            <w:pPr>
              <w:spacing w:before="60"/>
              <w:rPr>
                <w:szCs w:val="24"/>
              </w:rPr>
            </w:pPr>
            <w:r>
              <w:rPr>
                <w:szCs w:val="24"/>
              </w:rPr>
            </w:r>
            <w:r>
              <w:rPr>
                <w:szCs w:val="24"/>
              </w:rPr>
            </w:r>
          </w:p>
        </w:tc>
        <w:tc>
          <w:tcPr>
            <w:tcBorders>
              <w:top w:val="single" w:color="auto" w:sz="4" w:space="0"/>
            </w:tcBorders>
            <w:tcW w:w="283" w:type="dxa"/>
            <w:vAlign w:val="bottom"/>
            <w:textDirection w:val="lrTb"/>
            <w:noWrap w:val="false"/>
          </w:tcPr>
          <w:p>
            <w:pPr>
              <w:spacing w:before="60"/>
              <w:rPr>
                <w:szCs w:val="24"/>
              </w:rPr>
            </w:pPr>
            <w:r>
              <w:rPr>
                <w:szCs w:val="24"/>
              </w:rPr>
            </w:r>
            <w:r>
              <w:rPr>
                <w:szCs w:val="24"/>
              </w:rPr>
            </w:r>
          </w:p>
        </w:tc>
        <w:tc>
          <w:tcPr>
            <w:tcW w:w="6379" w:type="dxa"/>
            <w:vAlign w:val="bottom"/>
            <w:textDirection w:val="lrTb"/>
            <w:noWrap w:val="false"/>
          </w:tcPr>
          <w:p>
            <w:pPr>
              <w:ind w:left="-108" w:right="-108" w:firstLine="0"/>
            </w:pPr>
            <w:r>
              <w:rPr>
                <w:sz w:val="22"/>
                <w:lang w:val="en-US"/>
              </w:rPr>
              <w:t xml:space="preserve">FFFFF</w:t>
            </w:r>
            <w:r>
              <w:rPr>
                <w:sz w:val="22"/>
              </w:rPr>
              <w:t xml:space="preserve"> – 5-значный код отчетной формы (см. </w:t>
            </w:r>
            <w:r>
              <w:rPr>
                <w:sz w:val="22"/>
              </w:rPr>
              <w:t xml:space="preserve">табл.</w:t>
            </w:r>
            <w:r>
              <w:rPr>
                <w:sz w:val="22"/>
              </w:rPr>
              <w:t xml:space="preserve"> </w:t>
            </w:r>
            <w:r>
              <w:rPr>
                <w:sz w:val="22"/>
              </w:rPr>
              <w:fldChar w:fldCharType="begin"/>
            </w:r>
            <w:r>
              <w:rPr>
                <w:sz w:val="22"/>
              </w:rPr>
              <w:instrText xml:space="preserve"> REF _Ref533578639 \h </w:instrText>
            </w:r>
            <w:r>
              <w:rPr>
                <w:sz w:val="22"/>
              </w:rPr>
              <w:instrText xml:space="preserve"> \* MERGEFORMAT </w:instrText>
            </w:r>
            <w:r>
              <w:rPr>
                <w:sz w:val="22"/>
              </w:rPr>
              <w:fldChar w:fldCharType="separate"/>
            </w:r>
            <w:r>
              <w:t xml:space="preserve">3</w:t>
            </w:r>
            <w:r>
              <w:rPr>
                <w:sz w:val="22"/>
              </w:rPr>
              <w:fldChar w:fldCharType="end"/>
            </w:r>
            <w:r>
              <w:rPr>
                <w:sz w:val="22"/>
              </w:rPr>
              <w:t xml:space="preserve"> графа 1)</w:t>
            </w:r>
            <w:r/>
          </w:p>
        </w:tc>
      </w:tr>
      <w:tr>
        <w:tblPrEx/>
        <w:trPr>
          <w:trHeight w:val="361"/>
        </w:trPr>
        <w:tc>
          <w:tcPr>
            <w:tcBorders>
              <w:left w:val="single" w:color="auto" w:sz="4" w:space="0"/>
              <w:bottom w:val="single" w:color="auto" w:sz="4" w:space="0"/>
            </w:tcBorders>
            <w:tcW w:w="1276" w:type="dxa"/>
            <w:vAlign w:val="bottom"/>
            <w:textDirection w:val="lrTb"/>
            <w:noWrap w:val="false"/>
          </w:tcPr>
          <w:p>
            <w:pPr>
              <w:spacing w:before="60"/>
              <w:rPr>
                <w:szCs w:val="24"/>
              </w:rPr>
            </w:pPr>
            <w:r>
              <w:rPr>
                <w:szCs w:val="24"/>
              </w:rPr>
            </w:r>
            <w:r>
              <w:rPr>
                <w:szCs w:val="24"/>
              </w:rPr>
            </w:r>
          </w:p>
        </w:tc>
        <w:tc>
          <w:tcPr>
            <w:tcBorders>
              <w:top w:val="single" w:color="auto" w:sz="4" w:space="0"/>
              <w:bottom w:val="single" w:color="auto" w:sz="4" w:space="0"/>
            </w:tcBorders>
            <w:tcW w:w="709" w:type="dxa"/>
            <w:vAlign w:val="bottom"/>
            <w:textDirection w:val="lrTb"/>
            <w:noWrap w:val="false"/>
          </w:tcPr>
          <w:p>
            <w:pPr>
              <w:spacing w:before="60"/>
              <w:rPr>
                <w:szCs w:val="24"/>
              </w:rPr>
            </w:pPr>
            <w:r>
              <w:rPr>
                <w:szCs w:val="24"/>
              </w:rPr>
            </w:r>
            <w:r>
              <w:rPr>
                <w:szCs w:val="24"/>
              </w:rPr>
            </w:r>
          </w:p>
        </w:tc>
        <w:tc>
          <w:tcPr>
            <w:tcBorders>
              <w:top w:val="single" w:color="auto" w:sz="4" w:space="0"/>
              <w:bottom w:val="single" w:color="auto" w:sz="4" w:space="0"/>
            </w:tcBorders>
            <w:tcW w:w="425" w:type="dxa"/>
            <w:vAlign w:val="bottom"/>
            <w:textDirection w:val="lrTb"/>
            <w:noWrap w:val="false"/>
          </w:tcPr>
          <w:p>
            <w:pPr>
              <w:spacing w:before="60"/>
              <w:rPr>
                <w:szCs w:val="24"/>
              </w:rPr>
            </w:pPr>
            <w:r>
              <w:rPr>
                <w:szCs w:val="24"/>
              </w:rPr>
            </w:r>
            <w:r>
              <w:rPr>
                <w:szCs w:val="24"/>
              </w:rPr>
            </w:r>
          </w:p>
        </w:tc>
        <w:tc>
          <w:tcPr>
            <w:tcBorders>
              <w:top w:val="single" w:color="auto" w:sz="4" w:space="0"/>
              <w:bottom w:val="single" w:color="auto" w:sz="4" w:space="0"/>
            </w:tcBorders>
            <w:tcW w:w="284" w:type="dxa"/>
            <w:textDirection w:val="lrTb"/>
            <w:noWrap w:val="false"/>
          </w:tcPr>
          <w:p>
            <w:pPr>
              <w:spacing w:before="60"/>
              <w:rPr>
                <w:szCs w:val="24"/>
              </w:rPr>
            </w:pPr>
            <w:r>
              <w:rPr>
                <w:szCs w:val="24"/>
              </w:rPr>
            </w:r>
            <w:r>
              <w:rPr>
                <w:szCs w:val="24"/>
              </w:rPr>
            </w:r>
          </w:p>
        </w:tc>
        <w:tc>
          <w:tcPr>
            <w:tcBorders>
              <w:top w:val="single" w:color="auto" w:sz="4" w:space="0"/>
              <w:bottom w:val="single" w:color="auto" w:sz="4" w:space="0"/>
            </w:tcBorders>
            <w:tcW w:w="283" w:type="dxa"/>
            <w:vAlign w:val="bottom"/>
            <w:textDirection w:val="lrTb"/>
            <w:noWrap w:val="false"/>
          </w:tcPr>
          <w:p>
            <w:pPr>
              <w:spacing w:before="60"/>
              <w:rPr>
                <w:szCs w:val="24"/>
              </w:rPr>
            </w:pPr>
            <w:r>
              <w:rPr>
                <w:szCs w:val="24"/>
              </w:rPr>
            </w:r>
            <w:r>
              <w:rPr>
                <w:szCs w:val="24"/>
              </w:rPr>
            </w:r>
          </w:p>
        </w:tc>
        <w:tc>
          <w:tcPr>
            <w:tcW w:w="6379" w:type="dxa"/>
            <w:vAlign w:val="bottom"/>
            <w:textDirection w:val="lrTb"/>
            <w:noWrap w:val="false"/>
          </w:tcPr>
          <w:p>
            <w:pPr>
              <w:pStyle w:val="1872"/>
              <w:ind w:left="-108" w:right="-108" w:firstLine="0"/>
              <w:spacing w:after="0"/>
              <w:rPr>
                <w:sz w:val="22"/>
                <w:szCs w:val="24"/>
              </w:rPr>
            </w:pPr>
            <w:r>
              <w:rPr>
                <w:sz w:val="22"/>
                <w:szCs w:val="24"/>
                <w:lang w:val="en-US"/>
              </w:rPr>
              <w:t xml:space="preserve">O</w:t>
            </w:r>
            <w:r>
              <w:rPr>
                <w:sz w:val="22"/>
                <w:szCs w:val="24"/>
                <w:lang w:val="en-US"/>
              </w:rPr>
              <w:t xml:space="preserve">OOOOOOO</w:t>
            </w:r>
            <w:r>
              <w:rPr>
                <w:sz w:val="22"/>
                <w:szCs w:val="24"/>
              </w:rPr>
              <w:t xml:space="preserve"> – 8-значный код ОКТМО</w:t>
            </w:r>
            <w:r>
              <w:rPr>
                <w:sz w:val="22"/>
                <w:szCs w:val="24"/>
              </w:rPr>
              <w:t xml:space="preserve"> бюджета</w:t>
            </w:r>
            <w:r>
              <w:rPr>
                <w:sz w:val="22"/>
                <w:szCs w:val="24"/>
              </w:rPr>
            </w:r>
          </w:p>
        </w:tc>
      </w:tr>
    </w:tbl>
    <w:p>
      <w:pPr>
        <w:ind w:left="1559" w:hanging="1559"/>
        <w:spacing w:before="120"/>
        <w:rPr>
          <w:szCs w:val="24"/>
          <w:u w:val="single"/>
        </w:rPr>
      </w:pPr>
      <w:r>
        <w:rPr>
          <w:szCs w:val="24"/>
          <w:u w:val="single"/>
        </w:rPr>
      </w:r>
      <w:r>
        <w:rPr>
          <w:szCs w:val="24"/>
          <w:u w:val="single"/>
        </w:rPr>
      </w:r>
    </w:p>
    <w:p>
      <w:pPr>
        <w:ind w:left="1559" w:hanging="1559"/>
        <w:spacing w:before="120"/>
        <w:rPr>
          <w:szCs w:val="24"/>
        </w:rPr>
      </w:pPr>
      <w:r>
        <w:rPr>
          <w:szCs w:val="24"/>
        </w:rPr>
        <w:t xml:space="preserve">Пример:</w:t>
      </w:r>
      <w:r>
        <w:rPr>
          <w:szCs w:val="24"/>
        </w:rPr>
      </w:r>
    </w:p>
    <w:p>
      <w:pPr>
        <w:pStyle w:val="2281"/>
      </w:pPr>
      <w:r>
        <w:t xml:space="preserve">97701000</w:t>
      </w:r>
      <w:r>
        <w:t xml:space="preserve">4</w:t>
      </w:r>
      <w:r>
        <w:t xml:space="preserve">17</w:t>
      </w:r>
      <w:r>
        <w:rPr>
          <w:lang w:val="en-US"/>
        </w:rPr>
        <w:t xml:space="preserve">npM</w:t>
      </w:r>
      <w:r>
        <w:t xml:space="preserve">01.</w:t>
      </w:r>
      <w:r>
        <w:rPr>
          <w:lang w:val="en-US"/>
        </w:rPr>
        <w:t xml:space="preserve">txt</w:t>
      </w:r>
      <w:r>
        <w:t xml:space="preserve"> </w:t>
      </w:r>
      <w:r>
        <w:t xml:space="preserve">–</w:t>
      </w:r>
      <w:r>
        <w:t xml:space="preserve"> файл Отчета об исполнении бюджета (по</w:t>
      </w:r>
      <w:r>
        <w:t xml:space="preserve"> национальным проектам) (форма </w:t>
      </w:r>
      <w:r>
        <w:t xml:space="preserve">4</w:t>
      </w:r>
      <w:r>
        <w:t xml:space="preserve">17</w:t>
      </w:r>
      <w:r>
        <w:rPr>
          <w:lang w:val="en-US"/>
        </w:rPr>
        <w:t xml:space="preserve">np</w:t>
      </w:r>
      <w:r>
        <w:t xml:space="preserve"> месячная, версия 1);</w:t>
      </w:r>
      <w:r/>
    </w:p>
    <w:p>
      <w:pPr>
        <w:pStyle w:val="2281"/>
      </w:pPr>
      <w:r>
        <w:t xml:space="preserve">97701000</w:t>
      </w:r>
      <w:r>
        <w:t xml:space="preserve">43</w:t>
      </w:r>
      <w:r>
        <w:t xml:space="preserve">8</w:t>
      </w:r>
      <w:r>
        <w:rPr>
          <w:lang w:val="en-US"/>
        </w:rPr>
        <w:t xml:space="preserve">npQ</w:t>
      </w:r>
      <w:r>
        <w:t xml:space="preserve">01.</w:t>
      </w:r>
      <w:r>
        <w:rPr>
          <w:lang w:val="en-US"/>
        </w:rPr>
        <w:t xml:space="preserve">txt</w:t>
      </w:r>
      <w:r>
        <w:t xml:space="preserve"> </w:t>
      </w:r>
      <w:r>
        <w:t xml:space="preserve">–</w:t>
      </w:r>
      <w:r>
        <w:t xml:space="preserve"> файл Отчета о бюджетных обязательствах (по</w:t>
      </w:r>
      <w:r>
        <w:t xml:space="preserve"> национальным проектам) (форма </w:t>
      </w:r>
      <w:r>
        <w:t xml:space="preserve">43</w:t>
      </w:r>
      <w:r>
        <w:t xml:space="preserve">8</w:t>
      </w:r>
      <w:r>
        <w:rPr>
          <w:lang w:val="en-US"/>
        </w:rPr>
        <w:t xml:space="preserve">np</w:t>
      </w:r>
      <w:r>
        <w:t xml:space="preserve"> квартальная, версия 1).</w:t>
      </w:r>
      <w:r/>
    </w:p>
    <w:p>
      <w:pPr>
        <w:pStyle w:val="1846"/>
      </w:pPr>
      <w:r/>
      <w:bookmarkStart w:id="64" w:name="_Toc520469289"/>
      <w:r/>
      <w:bookmarkStart w:id="65" w:name="_Toc520367524"/>
      <w:r/>
      <w:bookmarkStart w:id="66" w:name="_Toc520368637"/>
      <w:r/>
      <w:bookmarkStart w:id="67" w:name="_Toc520369749"/>
      <w:r/>
      <w:bookmarkStart w:id="68" w:name="_Toc520469290"/>
      <w:r/>
      <w:bookmarkStart w:id="69" w:name="_Toc520367525"/>
      <w:r/>
      <w:bookmarkStart w:id="70" w:name="_Toc520368638"/>
      <w:r/>
      <w:bookmarkStart w:id="71" w:name="_Toc520369750"/>
      <w:r/>
      <w:bookmarkStart w:id="72" w:name="_Toc520469291"/>
      <w:r/>
      <w:bookmarkStart w:id="73" w:name="_Toc520367528"/>
      <w:r/>
      <w:bookmarkStart w:id="74" w:name="_Toc520368641"/>
      <w:r/>
      <w:bookmarkStart w:id="75" w:name="_Toc520369753"/>
      <w:r/>
      <w:bookmarkStart w:id="76" w:name="_Toc520469294"/>
      <w:r/>
      <w:bookmarkStart w:id="77" w:name="_Toc520367530"/>
      <w:r/>
      <w:bookmarkStart w:id="78" w:name="_Toc520368643"/>
      <w:r/>
      <w:bookmarkStart w:id="79" w:name="_Toc520369755"/>
      <w:r/>
      <w:bookmarkStart w:id="80" w:name="_Toc520469296"/>
      <w:r/>
      <w:bookmarkStart w:id="81" w:name="_Toc520367531"/>
      <w:r/>
      <w:bookmarkStart w:id="82" w:name="_Toc520368644"/>
      <w:r/>
      <w:bookmarkStart w:id="83" w:name="_Toc520369756"/>
      <w:r/>
      <w:bookmarkStart w:id="84" w:name="_Toc520469297"/>
      <w:r/>
      <w:bookmarkStart w:id="85" w:name="_Toc520367532"/>
      <w:r/>
      <w:bookmarkStart w:id="86" w:name="_Toc520368645"/>
      <w:r/>
      <w:bookmarkStart w:id="87" w:name="_Toc520369757"/>
      <w:r/>
      <w:bookmarkStart w:id="88" w:name="_Toc520469298"/>
      <w:r/>
      <w:bookmarkStart w:id="89" w:name="_Toc520367535"/>
      <w:r/>
      <w:bookmarkStart w:id="90" w:name="_Toc520368648"/>
      <w:r/>
      <w:bookmarkStart w:id="91" w:name="_Toc520369760"/>
      <w:r/>
      <w:bookmarkStart w:id="92" w:name="_Toc520469301"/>
      <w:r/>
      <w:bookmarkStart w:id="93" w:name="_Toc520367537"/>
      <w:r/>
      <w:bookmarkStart w:id="94" w:name="_Toc520368650"/>
      <w:r/>
      <w:bookmarkStart w:id="95" w:name="_Toc520369762"/>
      <w:r/>
      <w:bookmarkStart w:id="96" w:name="_Toc520469303"/>
      <w:r/>
      <w:bookmarkStart w:id="97" w:name="_Toc520367538"/>
      <w:r/>
      <w:bookmarkStart w:id="98" w:name="_Toc520368651"/>
      <w:r/>
      <w:bookmarkStart w:id="99" w:name="_Toc520369763"/>
      <w:r/>
      <w:bookmarkStart w:id="100" w:name="_Toc520469304"/>
      <w:r/>
      <w:bookmarkStart w:id="101" w:name="_Toc520367541"/>
      <w:r/>
      <w:bookmarkStart w:id="102" w:name="_Toc520368654"/>
      <w:r/>
      <w:bookmarkStart w:id="103" w:name="_Toc520369766"/>
      <w:r/>
      <w:bookmarkStart w:id="104" w:name="_Toc520469307"/>
      <w:r/>
      <w:bookmarkStart w:id="105" w:name="_Toc520367546"/>
      <w:r/>
      <w:bookmarkStart w:id="106" w:name="_Toc520368659"/>
      <w:r/>
      <w:bookmarkStart w:id="107" w:name="_Toc520369771"/>
      <w:r/>
      <w:bookmarkStart w:id="108" w:name="_Toc520469312"/>
      <w:r/>
      <w:bookmarkStart w:id="109" w:name="_Toc520367549"/>
      <w:r/>
      <w:bookmarkStart w:id="110" w:name="_Toc520368662"/>
      <w:r/>
      <w:bookmarkStart w:id="111" w:name="_Toc520369774"/>
      <w:r/>
      <w:bookmarkStart w:id="112" w:name="_Toc520469315"/>
      <w:r/>
      <w:bookmarkStart w:id="113" w:name="_Toc520367550"/>
      <w:r/>
      <w:bookmarkStart w:id="114" w:name="_Toc520368663"/>
      <w:r/>
      <w:bookmarkStart w:id="115" w:name="_Toc520369775"/>
      <w:r/>
      <w:bookmarkStart w:id="116" w:name="_Toc520469316"/>
      <w:r/>
      <w:bookmarkStart w:id="117" w:name="_Toc520367556"/>
      <w:r/>
      <w:bookmarkStart w:id="118" w:name="_Toc520368669"/>
      <w:r/>
      <w:bookmarkStart w:id="119" w:name="_Toc520369781"/>
      <w:r/>
      <w:bookmarkStart w:id="120" w:name="_Toc520469322"/>
      <w:r/>
      <w:bookmarkStart w:id="121" w:name="_Toc520367562"/>
      <w:r/>
      <w:bookmarkStart w:id="122" w:name="_Toc520368675"/>
      <w:r/>
      <w:bookmarkStart w:id="123" w:name="_Toc520369787"/>
      <w:r/>
      <w:bookmarkStart w:id="124" w:name="_Toc520469328"/>
      <w:r/>
      <w:bookmarkStart w:id="125" w:name="_Toc520367568"/>
      <w:r/>
      <w:bookmarkStart w:id="126" w:name="_Toc520368681"/>
      <w:r/>
      <w:bookmarkStart w:id="127" w:name="_Toc520369793"/>
      <w:r/>
      <w:bookmarkStart w:id="128" w:name="_Toc520469334"/>
      <w:r/>
      <w:bookmarkStart w:id="129" w:name="_Toc520367578"/>
      <w:r/>
      <w:bookmarkStart w:id="130" w:name="_Toc520368691"/>
      <w:r/>
      <w:bookmarkStart w:id="131" w:name="_Toc520369803"/>
      <w:r/>
      <w:bookmarkStart w:id="132" w:name="_Toc520469344"/>
      <w:r/>
      <w:bookmarkStart w:id="133" w:name="_Toc520367585"/>
      <w:r/>
      <w:bookmarkStart w:id="134" w:name="_Toc520368698"/>
      <w:r/>
      <w:bookmarkStart w:id="135" w:name="_Toc520369810"/>
      <w:r/>
      <w:bookmarkStart w:id="136" w:name="_Toc520469351"/>
      <w:r/>
      <w:bookmarkStart w:id="137" w:name="_Toc520367591"/>
      <w:r/>
      <w:bookmarkStart w:id="138" w:name="_Toc520368704"/>
      <w:r/>
      <w:bookmarkStart w:id="139" w:name="_Toc520369816"/>
      <w:r/>
      <w:bookmarkStart w:id="140" w:name="_Toc520469357"/>
      <w:r/>
      <w:bookmarkStart w:id="141" w:name="_Toc520367593"/>
      <w:r/>
      <w:bookmarkStart w:id="142" w:name="_Toc520368706"/>
      <w:r/>
      <w:bookmarkStart w:id="143" w:name="_Toc520369818"/>
      <w:r/>
      <w:bookmarkStart w:id="144" w:name="_Toc520469359"/>
      <w:r/>
      <w:bookmarkStart w:id="145" w:name="_Toc520367595"/>
      <w:r/>
      <w:bookmarkStart w:id="146" w:name="_Toc520368708"/>
      <w:r/>
      <w:bookmarkStart w:id="147" w:name="_Toc520369820"/>
      <w:r/>
      <w:bookmarkStart w:id="148" w:name="_Toc520469361"/>
      <w:r/>
      <w:bookmarkStart w:id="149" w:name="_Toc520367596"/>
      <w:r/>
      <w:bookmarkStart w:id="150" w:name="_Toc520368709"/>
      <w:r/>
      <w:bookmarkStart w:id="151" w:name="_Toc520369821"/>
      <w:r/>
      <w:bookmarkStart w:id="152" w:name="_Toc520469362"/>
      <w:r/>
      <w:bookmarkStart w:id="153" w:name="_Toc520367597"/>
      <w:r/>
      <w:bookmarkStart w:id="154" w:name="_Toc520368710"/>
      <w:r/>
      <w:bookmarkStart w:id="155" w:name="_Toc520369822"/>
      <w:r/>
      <w:bookmarkStart w:id="156" w:name="_Toc520469363"/>
      <w:r/>
      <w:bookmarkStart w:id="157" w:name="_Toc520367601"/>
      <w:r/>
      <w:bookmarkStart w:id="158" w:name="_Toc520368714"/>
      <w:r/>
      <w:bookmarkStart w:id="159" w:name="_Toc520369826"/>
      <w:r/>
      <w:bookmarkStart w:id="160" w:name="_Toc520469367"/>
      <w:r/>
      <w:bookmarkStart w:id="161" w:name="_Toc520367602"/>
      <w:r/>
      <w:bookmarkStart w:id="162" w:name="_Toc520368715"/>
      <w:r/>
      <w:bookmarkStart w:id="163" w:name="_Toc520369827"/>
      <w:r/>
      <w:bookmarkStart w:id="164" w:name="_Toc520469368"/>
      <w:r/>
      <w:bookmarkStart w:id="165" w:name="_Toc427063057"/>
      <w:r/>
      <w:bookmarkStart w:id="166" w:name="_Toc427080835"/>
      <w:r/>
      <w:bookmarkStart w:id="167" w:name="_Toc438601427"/>
      <w:r/>
      <w:bookmarkStart w:id="168" w:name="_Toc169785947"/>
      <w:r/>
      <w:bookmarkEnd w:id="64"/>
      <w:r/>
      <w:bookmarkEnd w:id="65"/>
      <w:r/>
      <w:bookmarkEnd w:id="66"/>
      <w:r/>
      <w:bookmarkEnd w:id="67"/>
      <w:r/>
      <w:bookmarkEnd w:id="68"/>
      <w:r/>
      <w:bookmarkEnd w:id="69"/>
      <w:r/>
      <w:bookmarkEnd w:id="70"/>
      <w:r/>
      <w:bookmarkEnd w:id="71"/>
      <w:r/>
      <w:bookmarkEnd w:id="72"/>
      <w:r/>
      <w:bookmarkEnd w:id="73"/>
      <w:r/>
      <w:bookmarkEnd w:id="74"/>
      <w:r/>
      <w:bookmarkEnd w:id="75"/>
      <w:r/>
      <w:bookmarkEnd w:id="76"/>
      <w:r/>
      <w:bookmarkEnd w:id="77"/>
      <w:r/>
      <w:bookmarkEnd w:id="78"/>
      <w:r/>
      <w:bookmarkEnd w:id="79"/>
      <w:r/>
      <w:bookmarkEnd w:id="80"/>
      <w:r/>
      <w:bookmarkEnd w:id="81"/>
      <w:r/>
      <w:bookmarkEnd w:id="82"/>
      <w:r/>
      <w:bookmarkEnd w:id="83"/>
      <w:r/>
      <w:bookmarkEnd w:id="84"/>
      <w:r/>
      <w:bookmarkEnd w:id="85"/>
      <w:r/>
      <w:bookmarkEnd w:id="86"/>
      <w:r/>
      <w:bookmarkEnd w:id="87"/>
      <w:r/>
      <w:bookmarkEnd w:id="88"/>
      <w:r/>
      <w:bookmarkEnd w:id="89"/>
      <w:r/>
      <w:bookmarkEnd w:id="90"/>
      <w:r/>
      <w:bookmarkEnd w:id="91"/>
      <w:r/>
      <w:bookmarkEnd w:id="92"/>
      <w:r/>
      <w:bookmarkEnd w:id="93"/>
      <w:r/>
      <w:bookmarkEnd w:id="94"/>
      <w:r/>
      <w:bookmarkEnd w:id="95"/>
      <w:r/>
      <w:bookmarkEnd w:id="96"/>
      <w:r/>
      <w:bookmarkEnd w:id="97"/>
      <w:r/>
      <w:bookmarkEnd w:id="98"/>
      <w:r/>
      <w:bookmarkEnd w:id="99"/>
      <w:r/>
      <w:bookmarkEnd w:id="100"/>
      <w:r/>
      <w:bookmarkEnd w:id="101"/>
      <w:r/>
      <w:bookmarkEnd w:id="102"/>
      <w:r/>
      <w:bookmarkEnd w:id="103"/>
      <w:r/>
      <w:bookmarkEnd w:id="104"/>
      <w:r/>
      <w:bookmarkEnd w:id="105"/>
      <w:r/>
      <w:bookmarkEnd w:id="106"/>
      <w:r/>
      <w:bookmarkEnd w:id="107"/>
      <w:r/>
      <w:bookmarkEnd w:id="108"/>
      <w:r/>
      <w:bookmarkEnd w:id="109"/>
      <w:r/>
      <w:bookmarkEnd w:id="110"/>
      <w:r/>
      <w:bookmarkEnd w:id="111"/>
      <w:r/>
      <w:bookmarkEnd w:id="112"/>
      <w:r/>
      <w:bookmarkEnd w:id="113"/>
      <w:r/>
      <w:bookmarkEnd w:id="114"/>
      <w:r/>
      <w:bookmarkEnd w:id="115"/>
      <w:r/>
      <w:bookmarkEnd w:id="116"/>
      <w:r/>
      <w:bookmarkEnd w:id="117"/>
      <w:r/>
      <w:bookmarkEnd w:id="118"/>
      <w:r/>
      <w:bookmarkEnd w:id="119"/>
      <w:r/>
      <w:bookmarkEnd w:id="120"/>
      <w:r/>
      <w:bookmarkEnd w:id="121"/>
      <w:r/>
      <w:bookmarkEnd w:id="122"/>
      <w:r/>
      <w:bookmarkEnd w:id="123"/>
      <w:r/>
      <w:bookmarkEnd w:id="124"/>
      <w:r/>
      <w:bookmarkEnd w:id="125"/>
      <w:r/>
      <w:bookmarkEnd w:id="126"/>
      <w:r/>
      <w:bookmarkEnd w:id="127"/>
      <w:r/>
      <w:bookmarkEnd w:id="128"/>
      <w:r/>
      <w:bookmarkEnd w:id="129"/>
      <w:r/>
      <w:bookmarkEnd w:id="130"/>
      <w:r/>
      <w:bookmarkEnd w:id="131"/>
      <w:r/>
      <w:bookmarkEnd w:id="132"/>
      <w:r/>
      <w:bookmarkEnd w:id="133"/>
      <w:r/>
      <w:bookmarkEnd w:id="134"/>
      <w:r/>
      <w:bookmarkEnd w:id="135"/>
      <w:r/>
      <w:bookmarkEnd w:id="136"/>
      <w:r/>
      <w:bookmarkEnd w:id="137"/>
      <w:r/>
      <w:bookmarkEnd w:id="138"/>
      <w:r/>
      <w:bookmarkEnd w:id="139"/>
      <w:r/>
      <w:bookmarkEnd w:id="140"/>
      <w:r/>
      <w:bookmarkEnd w:id="141"/>
      <w:r/>
      <w:bookmarkEnd w:id="142"/>
      <w:r/>
      <w:bookmarkEnd w:id="143"/>
      <w:r/>
      <w:bookmarkEnd w:id="144"/>
      <w:r/>
      <w:bookmarkEnd w:id="145"/>
      <w:r/>
      <w:bookmarkEnd w:id="146"/>
      <w:r/>
      <w:bookmarkEnd w:id="147"/>
      <w:r/>
      <w:bookmarkEnd w:id="148"/>
      <w:r/>
      <w:bookmarkEnd w:id="149"/>
      <w:r/>
      <w:bookmarkEnd w:id="150"/>
      <w:r/>
      <w:bookmarkEnd w:id="151"/>
      <w:r/>
      <w:bookmarkEnd w:id="152"/>
      <w:r/>
      <w:bookmarkEnd w:id="153"/>
      <w:r/>
      <w:bookmarkEnd w:id="154"/>
      <w:r/>
      <w:bookmarkEnd w:id="155"/>
      <w:r/>
      <w:bookmarkEnd w:id="156"/>
      <w:r/>
      <w:bookmarkEnd w:id="157"/>
      <w:r/>
      <w:bookmarkEnd w:id="158"/>
      <w:r/>
      <w:bookmarkEnd w:id="159"/>
      <w:r/>
      <w:bookmarkEnd w:id="160"/>
      <w:r/>
      <w:bookmarkEnd w:id="161"/>
      <w:r/>
      <w:bookmarkEnd w:id="162"/>
      <w:r/>
      <w:bookmarkEnd w:id="163"/>
      <w:r/>
      <w:bookmarkEnd w:id="164"/>
      <w:r>
        <w:t xml:space="preserve">Имена архивных файлов</w:t>
      </w:r>
      <w:bookmarkEnd w:id="165"/>
      <w:r/>
      <w:bookmarkEnd w:id="166"/>
      <w:r/>
      <w:bookmarkEnd w:id="167"/>
      <w:r/>
      <w:bookmarkEnd w:id="168"/>
      <w:r/>
      <w:r/>
    </w:p>
    <w:p>
      <w:pPr>
        <w:pStyle w:val="2119"/>
        <w:rPr>
          <w:b/>
          <w:bCs/>
        </w:rPr>
      </w:pPr>
      <w:r>
        <w:t xml:space="preserve">Файлы, содержащие консолидированную отчетность субъектов РФ и органов управления государственными внебюджетными фондами, перед представлением в </w:t>
      </w:r>
      <w:r>
        <w:t xml:space="preserve">Межрегиональное операционное управление Федерального казначейства</w:t>
      </w:r>
      <w:r>
        <w:t xml:space="preserve"> </w:t>
      </w:r>
      <w:r>
        <w:t xml:space="preserve">упаковываются в отдельные архивные файлы с расширением </w:t>
      </w:r>
      <w:r>
        <w:t xml:space="preserve">.</w:t>
      </w:r>
      <w:r>
        <w:rPr>
          <w:b/>
          <w:bCs/>
          <w:lang w:val="en-US"/>
        </w:rPr>
        <w:t xml:space="preserve">arj</w:t>
      </w:r>
      <w:r>
        <w:t xml:space="preserve">, </w:t>
      </w:r>
      <w:r>
        <w:t xml:space="preserve">.</w:t>
      </w:r>
      <w:r>
        <w:rPr>
          <w:b/>
          <w:bCs/>
          <w:lang w:val="en-US"/>
        </w:rPr>
        <w:t xml:space="preserve">zip</w:t>
      </w:r>
      <w:r>
        <w:t xml:space="preserve"> или</w:t>
      </w:r>
      <w:r>
        <w:rPr>
          <w:b/>
          <w:bCs/>
        </w:rPr>
        <w:t xml:space="preserve"> </w:t>
      </w:r>
      <w:r>
        <w:rPr>
          <w:b/>
          <w:bCs/>
        </w:rPr>
        <w:t xml:space="preserve">.</w:t>
      </w:r>
      <w:r>
        <w:rPr>
          <w:b/>
          <w:bCs/>
          <w:lang w:val="en-US"/>
        </w:rPr>
        <w:t xml:space="preserve">rar</w:t>
      </w:r>
      <w:r>
        <w:rPr>
          <w:b/>
          <w:bCs/>
        </w:rPr>
        <w:t xml:space="preserve">.</w:t>
      </w:r>
      <w:r>
        <w:rPr>
          <w:b/>
          <w:bCs/>
        </w:rPr>
      </w:r>
    </w:p>
    <w:p>
      <w:pPr>
        <w:pStyle w:val="2119"/>
      </w:pPr>
      <w:r>
        <w:t xml:space="preserve">Имя архивного файла отчетной формы имеет следующий вид:</w:t>
      </w:r>
      <w:r/>
    </w:p>
    <w:p>
      <w:pPr>
        <w:ind w:firstLine="0"/>
        <w:rPr>
          <w:b/>
        </w:rPr>
      </w:pPr>
      <w:r>
        <w:rPr>
          <w:b/>
          <w:lang w:val="en-US"/>
        </w:rPr>
        <w:t xml:space="preserve">RRRR</w:t>
      </w:r>
      <w:r>
        <w:rPr>
          <w:b/>
        </w:rPr>
        <w:t xml:space="preserve">_</w:t>
      </w:r>
      <w:r>
        <w:rPr>
          <w:b/>
          <w:lang w:val="en-US"/>
        </w:rPr>
        <w:t xml:space="preserve">DDMMYY</w:t>
      </w:r>
      <w:r>
        <w:rPr>
          <w:b/>
        </w:rPr>
        <w:t xml:space="preserve">_</w:t>
      </w:r>
      <w:r>
        <w:rPr>
          <w:b/>
          <w:lang w:val="en-US"/>
        </w:rPr>
        <w:t xml:space="preserve">FFF</w:t>
      </w:r>
      <w:r>
        <w:rPr>
          <w:b/>
        </w:rPr>
        <w:t xml:space="preserve">_P_</w:t>
      </w:r>
      <w:r>
        <w:rPr>
          <w:b/>
          <w:lang w:val="en-US"/>
        </w:rPr>
        <w:t xml:space="preserve">VV</w:t>
      </w:r>
      <w:r>
        <w:rPr>
          <w:b/>
        </w:rPr>
        <w:t xml:space="preserve">.</w:t>
      </w:r>
      <w:r>
        <w:rPr>
          <w:b/>
          <w:lang w:val="en-US"/>
        </w:rPr>
        <w:t xml:space="preserve">ARJ</w:t>
      </w:r>
      <w:r>
        <w:rPr>
          <w:b/>
        </w:rPr>
        <w:t xml:space="preserve"> (или </w:t>
      </w:r>
      <w:r>
        <w:rPr>
          <w:b/>
          <w:lang w:val="en-US"/>
        </w:rPr>
        <w:t xml:space="preserve">ZIP</w:t>
      </w:r>
      <w:r>
        <w:rPr>
          <w:b/>
        </w:rPr>
        <w:t xml:space="preserve">, </w:t>
      </w:r>
      <w:r>
        <w:rPr>
          <w:b/>
          <w:lang w:val="en-US"/>
        </w:rPr>
        <w:t xml:space="preserve">RAR</w:t>
      </w:r>
      <w:r>
        <w:rPr>
          <w:b/>
        </w:rPr>
        <w:t xml:space="preserve">)</w:t>
      </w:r>
      <w:r>
        <w:rPr>
          <w:b/>
        </w:rPr>
      </w:r>
    </w:p>
    <w:tbl>
      <w:tblPr>
        <w:tblW w:w="9781" w:type="dxa"/>
        <w:tblInd w:w="250" w:type="dxa"/>
        <w:tblLayout w:type="fixed"/>
        <w:tblLook w:val="0000" w:firstRow="0" w:lastRow="0" w:firstColumn="0" w:lastColumn="0" w:noHBand="0" w:noVBand="0"/>
      </w:tblPr>
      <w:tblGrid>
        <w:gridCol w:w="1134"/>
        <w:gridCol w:w="992"/>
        <w:gridCol w:w="426"/>
        <w:gridCol w:w="425"/>
        <w:gridCol w:w="283"/>
        <w:gridCol w:w="284"/>
        <w:gridCol w:w="6237"/>
      </w:tblGrid>
      <w:tr>
        <w:tblPrEx/>
        <w:trPr>
          <w:trHeight w:val="68"/>
        </w:trPr>
        <w:tc>
          <w:tcPr>
            <w:tcBorders>
              <w:left w:val="single" w:color="auto" w:sz="4" w:space="0"/>
              <w:right w:val="single" w:color="auto" w:sz="4" w:space="0"/>
            </w:tcBorders>
            <w:tcW w:w="1134" w:type="dxa"/>
            <w:vAlign w:val="bottom"/>
            <w:textDirection w:val="lrTb"/>
            <w:noWrap w:val="false"/>
          </w:tcPr>
          <w:p>
            <w:pPr>
              <w:pStyle w:val="2092"/>
            </w:pPr>
            <w:r/>
            <w:r/>
          </w:p>
        </w:tc>
        <w:tc>
          <w:tcPr>
            <w:tcBorders>
              <w:left w:val="single" w:color="auto" w:sz="4" w:space="0"/>
            </w:tcBorders>
            <w:tcW w:w="992" w:type="dxa"/>
            <w:vAlign w:val="bottom"/>
            <w:textDirection w:val="lrTb"/>
            <w:noWrap w:val="false"/>
          </w:tcPr>
          <w:p>
            <w:pPr>
              <w:pStyle w:val="2092"/>
            </w:pPr>
            <w:r/>
            <w:r/>
          </w:p>
        </w:tc>
        <w:tc>
          <w:tcPr>
            <w:tcBorders>
              <w:left w:val="single" w:color="auto" w:sz="4" w:space="0"/>
              <w:right w:val="single" w:color="auto" w:sz="4" w:space="0"/>
            </w:tcBorders>
            <w:tcW w:w="426" w:type="dxa"/>
            <w:vAlign w:val="bottom"/>
            <w:textDirection w:val="lrTb"/>
            <w:noWrap w:val="false"/>
          </w:tcPr>
          <w:p>
            <w:pPr>
              <w:pStyle w:val="2092"/>
            </w:pPr>
            <w:r/>
            <w:r/>
          </w:p>
        </w:tc>
        <w:tc>
          <w:tcPr>
            <w:tcBorders>
              <w:left w:val="single" w:color="auto" w:sz="4" w:space="0"/>
              <w:right w:val="single" w:color="auto" w:sz="4" w:space="0"/>
            </w:tcBorders>
            <w:tcW w:w="425" w:type="dxa"/>
            <w:textDirection w:val="lrTb"/>
            <w:noWrap w:val="false"/>
          </w:tcPr>
          <w:p>
            <w:pPr>
              <w:pStyle w:val="2092"/>
            </w:pPr>
            <w:r/>
            <w:r/>
          </w:p>
        </w:tc>
        <w:tc>
          <w:tcPr>
            <w:tcBorders>
              <w:left w:val="single" w:color="auto" w:sz="4" w:space="0"/>
              <w:right w:val="single" w:color="auto" w:sz="4" w:space="0"/>
            </w:tcBorders>
            <w:tcW w:w="283" w:type="dxa"/>
            <w:vAlign w:val="bottom"/>
            <w:textDirection w:val="lrTb"/>
            <w:noWrap w:val="false"/>
          </w:tcPr>
          <w:p>
            <w:pPr>
              <w:pStyle w:val="2092"/>
            </w:pPr>
            <w:r/>
            <w:r/>
          </w:p>
        </w:tc>
        <w:tc>
          <w:tcPr>
            <w:tcBorders>
              <w:left w:val="single" w:color="auto" w:sz="4" w:space="0"/>
              <w:bottom w:val="single" w:color="auto" w:sz="4" w:space="0"/>
            </w:tcBorders>
            <w:tcW w:w="284" w:type="dxa"/>
            <w:vAlign w:val="bottom"/>
            <w:textDirection w:val="lrTb"/>
            <w:noWrap w:val="false"/>
          </w:tcPr>
          <w:p>
            <w:pPr>
              <w:pStyle w:val="2092"/>
            </w:pPr>
            <w:r/>
            <w:r/>
          </w:p>
        </w:tc>
        <w:tc>
          <w:tcPr>
            <w:tcW w:w="6237" w:type="dxa"/>
            <w:vAlign w:val="bottom"/>
            <w:textDirection w:val="lrTb"/>
            <w:noWrap w:val="false"/>
          </w:tcPr>
          <w:p>
            <w:pPr>
              <w:pStyle w:val="2092"/>
              <w:ind w:left="-108"/>
            </w:pPr>
            <w:r>
              <w:t xml:space="preserve">Расширение файла</w:t>
            </w:r>
            <w:r/>
          </w:p>
        </w:tc>
      </w:tr>
      <w:tr>
        <w:tblPrEx/>
        <w:trPr>
          <w:trHeight w:val="378"/>
        </w:trPr>
        <w:tc>
          <w:tcPr>
            <w:tcBorders>
              <w:left w:val="single" w:color="auto" w:sz="4" w:space="0"/>
              <w:right w:val="single" w:color="auto" w:sz="4" w:space="0"/>
            </w:tcBorders>
            <w:tcW w:w="1134" w:type="dxa"/>
            <w:vAlign w:val="bottom"/>
            <w:textDirection w:val="lrTb"/>
            <w:noWrap w:val="false"/>
          </w:tcPr>
          <w:p>
            <w:pPr>
              <w:pStyle w:val="2092"/>
            </w:pPr>
            <w:r/>
            <w:r/>
          </w:p>
        </w:tc>
        <w:tc>
          <w:tcPr>
            <w:tcBorders>
              <w:left w:val="single" w:color="auto" w:sz="4" w:space="0"/>
            </w:tcBorders>
            <w:tcW w:w="992" w:type="dxa"/>
            <w:vAlign w:val="bottom"/>
            <w:textDirection w:val="lrTb"/>
            <w:noWrap w:val="false"/>
          </w:tcPr>
          <w:p>
            <w:pPr>
              <w:pStyle w:val="2092"/>
            </w:pPr>
            <w:r/>
            <w:r/>
          </w:p>
        </w:tc>
        <w:tc>
          <w:tcPr>
            <w:tcBorders>
              <w:left w:val="single" w:color="auto" w:sz="4" w:space="0"/>
              <w:right w:val="single" w:color="auto" w:sz="4" w:space="0"/>
            </w:tcBorders>
            <w:tcW w:w="426" w:type="dxa"/>
            <w:vAlign w:val="bottom"/>
            <w:textDirection w:val="lrTb"/>
            <w:noWrap w:val="false"/>
          </w:tcPr>
          <w:p>
            <w:pPr>
              <w:pStyle w:val="2092"/>
            </w:pPr>
            <w:r/>
            <w:r/>
          </w:p>
        </w:tc>
        <w:tc>
          <w:tcPr>
            <w:tcBorders>
              <w:left w:val="single" w:color="auto" w:sz="4" w:space="0"/>
              <w:right w:val="single" w:color="auto" w:sz="4" w:space="0"/>
            </w:tcBorders>
            <w:tcW w:w="425" w:type="dxa"/>
            <w:textDirection w:val="lrTb"/>
            <w:noWrap w:val="false"/>
          </w:tcPr>
          <w:p>
            <w:pPr>
              <w:pStyle w:val="2092"/>
            </w:pPr>
            <w:r/>
            <w:r/>
          </w:p>
        </w:tc>
        <w:tc>
          <w:tcPr>
            <w:tcBorders>
              <w:left w:val="single" w:color="auto" w:sz="4" w:space="0"/>
              <w:bottom w:val="single" w:color="auto" w:sz="4" w:space="0"/>
            </w:tcBorders>
            <w:tcW w:w="283" w:type="dxa"/>
            <w:vAlign w:val="bottom"/>
            <w:textDirection w:val="lrTb"/>
            <w:noWrap w:val="false"/>
          </w:tcPr>
          <w:p>
            <w:pPr>
              <w:pStyle w:val="2092"/>
            </w:pPr>
            <w:r/>
            <w:r/>
          </w:p>
        </w:tc>
        <w:tc>
          <w:tcPr>
            <w:tcBorders>
              <w:top w:val="single" w:color="auto" w:sz="4" w:space="0"/>
              <w:bottom w:val="single" w:color="auto" w:sz="4" w:space="0"/>
            </w:tcBorders>
            <w:tcW w:w="284" w:type="dxa"/>
            <w:vAlign w:val="bottom"/>
            <w:textDirection w:val="lrTb"/>
            <w:noWrap w:val="false"/>
          </w:tcPr>
          <w:p>
            <w:pPr>
              <w:pStyle w:val="2092"/>
            </w:pPr>
            <w:r/>
            <w:r/>
          </w:p>
        </w:tc>
        <w:tc>
          <w:tcPr>
            <w:tcW w:w="6237" w:type="dxa"/>
            <w:vAlign w:val="bottom"/>
            <w:textDirection w:val="lrTb"/>
            <w:noWrap w:val="false"/>
          </w:tcPr>
          <w:p>
            <w:pPr>
              <w:pStyle w:val="2092"/>
              <w:ind w:left="-108"/>
            </w:pPr>
            <w:r>
              <w:t xml:space="preserve">Номер версии архивного файла</w:t>
            </w:r>
            <w:r/>
          </w:p>
        </w:tc>
      </w:tr>
      <w:tr>
        <w:tblPrEx/>
        <w:trPr>
          <w:trHeight w:val="1575"/>
        </w:trPr>
        <w:tc>
          <w:tcPr>
            <w:tcBorders>
              <w:left w:val="single" w:color="auto" w:sz="4" w:space="0"/>
              <w:right w:val="single" w:color="auto" w:sz="4" w:space="0"/>
            </w:tcBorders>
            <w:tcW w:w="1134" w:type="dxa"/>
            <w:vAlign w:val="bottom"/>
            <w:textDirection w:val="lrTb"/>
            <w:noWrap w:val="false"/>
          </w:tcPr>
          <w:p>
            <w:pPr>
              <w:pStyle w:val="2092"/>
            </w:pPr>
            <w:r/>
            <w:r/>
          </w:p>
        </w:tc>
        <w:tc>
          <w:tcPr>
            <w:tcBorders>
              <w:left w:val="single" w:color="auto" w:sz="4" w:space="0"/>
            </w:tcBorders>
            <w:tcW w:w="992" w:type="dxa"/>
            <w:vAlign w:val="bottom"/>
            <w:textDirection w:val="lrTb"/>
            <w:noWrap w:val="false"/>
          </w:tcPr>
          <w:p>
            <w:pPr>
              <w:pStyle w:val="2092"/>
            </w:pPr>
            <w:r/>
            <w:r/>
          </w:p>
        </w:tc>
        <w:tc>
          <w:tcPr>
            <w:tcBorders>
              <w:left w:val="single" w:color="auto" w:sz="4" w:space="0"/>
              <w:right w:val="single" w:color="auto" w:sz="4" w:space="0"/>
            </w:tcBorders>
            <w:tcW w:w="426" w:type="dxa"/>
            <w:vAlign w:val="bottom"/>
            <w:textDirection w:val="lrTb"/>
            <w:noWrap w:val="false"/>
          </w:tcPr>
          <w:p>
            <w:pPr>
              <w:pStyle w:val="2092"/>
            </w:pPr>
            <w:r/>
            <w:r/>
          </w:p>
        </w:tc>
        <w:tc>
          <w:tcPr>
            <w:tcBorders>
              <w:left w:val="single" w:color="auto" w:sz="4" w:space="0"/>
              <w:bottom w:val="single" w:color="auto" w:sz="4" w:space="0"/>
            </w:tcBorders>
            <w:tcW w:w="425" w:type="dxa"/>
            <w:textDirection w:val="lrTb"/>
            <w:noWrap w:val="false"/>
          </w:tcPr>
          <w:p>
            <w:pPr>
              <w:pStyle w:val="2092"/>
            </w:pPr>
            <w:r/>
            <w:r/>
          </w:p>
        </w:tc>
        <w:tc>
          <w:tcPr>
            <w:tcBorders>
              <w:top w:val="single" w:color="auto" w:sz="4" w:space="0"/>
              <w:bottom w:val="single" w:color="auto" w:sz="4" w:space="0"/>
            </w:tcBorders>
            <w:tcW w:w="283" w:type="dxa"/>
            <w:vAlign w:val="bottom"/>
            <w:textDirection w:val="lrTb"/>
            <w:noWrap w:val="false"/>
          </w:tcPr>
          <w:p>
            <w:pPr>
              <w:pStyle w:val="2092"/>
            </w:pPr>
            <w:r/>
            <w:r/>
          </w:p>
        </w:tc>
        <w:tc>
          <w:tcPr>
            <w:tcBorders>
              <w:top w:val="single" w:color="auto" w:sz="4" w:space="0"/>
              <w:bottom w:val="single" w:color="auto" w:sz="4" w:space="0"/>
            </w:tcBorders>
            <w:tcW w:w="284" w:type="dxa"/>
            <w:vAlign w:val="bottom"/>
            <w:textDirection w:val="lrTb"/>
            <w:noWrap w:val="false"/>
          </w:tcPr>
          <w:p>
            <w:pPr>
              <w:pStyle w:val="2092"/>
            </w:pPr>
            <w:r/>
            <w:r/>
          </w:p>
        </w:tc>
        <w:tc>
          <w:tcPr>
            <w:tcW w:w="6237" w:type="dxa"/>
            <w:vAlign w:val="bottom"/>
            <w:textDirection w:val="lrTb"/>
            <w:noWrap w:val="false"/>
          </w:tcPr>
          <w:p>
            <w:pPr>
              <w:pStyle w:val="2092"/>
              <w:ind w:left="-108"/>
              <w:spacing w:before="0" w:after="0"/>
            </w:pPr>
            <w:r>
              <w:t xml:space="preserve">Код периодичности</w:t>
            </w:r>
            <w:r>
              <w:t xml:space="preserve"> </w:t>
            </w:r>
            <w:r>
              <w:t xml:space="preserve">(шрифт латинский):</w:t>
            </w:r>
            <w:r/>
          </w:p>
          <w:p>
            <w:pPr>
              <w:pStyle w:val="2312"/>
            </w:pPr>
            <w:r>
              <w:t xml:space="preserve">D – для ежедневной отчетности</w:t>
            </w:r>
            <w:r>
              <w:t xml:space="preserve">;</w:t>
            </w:r>
            <w:r/>
          </w:p>
          <w:p>
            <w:pPr>
              <w:pStyle w:val="2312"/>
            </w:pPr>
            <w:r>
              <w:t xml:space="preserve">M </w:t>
            </w:r>
            <w:r>
              <w:t xml:space="preserve">–</w:t>
            </w:r>
            <w:r>
              <w:t xml:space="preserve"> для ежемесячной отчетности</w:t>
            </w:r>
            <w:r>
              <w:t xml:space="preserve">;</w:t>
            </w:r>
            <w:r/>
          </w:p>
          <w:p>
            <w:pPr>
              <w:pStyle w:val="2312"/>
            </w:pPr>
            <w:r>
              <w:t xml:space="preserve">Y </w:t>
            </w:r>
            <w:r>
              <w:t xml:space="preserve">–</w:t>
            </w:r>
            <w:r>
              <w:t xml:space="preserve"> для ежегодной отчетности</w:t>
            </w:r>
            <w:r>
              <w:t xml:space="preserve">;</w:t>
            </w:r>
            <w:r/>
          </w:p>
          <w:p>
            <w:pPr>
              <w:pStyle w:val="2312"/>
            </w:pPr>
            <w:r>
              <w:t xml:space="preserve">Q </w:t>
            </w:r>
            <w:r>
              <w:t xml:space="preserve">–</w:t>
            </w:r>
            <w:r>
              <w:t xml:space="preserve"> для квартальной отчетности (на 1 апреля, 1 июля</w:t>
            </w:r>
            <w:r>
              <w:t xml:space="preserve">,</w:t>
            </w:r>
            <w:r>
              <w:t xml:space="preserve"> 1 октября</w:t>
            </w:r>
            <w:r>
              <w:t xml:space="preserve"> и 1 января</w:t>
            </w:r>
            <w:r>
              <w:t xml:space="preserve">)</w:t>
            </w:r>
            <w:r>
              <w:t xml:space="preserve">.</w:t>
            </w:r>
            <w:r/>
          </w:p>
        </w:tc>
      </w:tr>
      <w:tr>
        <w:tblPrEx/>
        <w:trPr>
          <w:trHeight w:val="519"/>
        </w:trPr>
        <w:tc>
          <w:tcPr>
            <w:tcBorders>
              <w:left w:val="single" w:color="auto" w:sz="4" w:space="0"/>
              <w:right w:val="single" w:color="auto" w:sz="4" w:space="0"/>
            </w:tcBorders>
            <w:tcW w:w="1134" w:type="dxa"/>
            <w:vAlign w:val="bottom"/>
            <w:textDirection w:val="lrTb"/>
            <w:noWrap w:val="false"/>
          </w:tcPr>
          <w:p>
            <w:pPr>
              <w:pStyle w:val="2092"/>
            </w:pPr>
            <w:r/>
            <w:r/>
          </w:p>
        </w:tc>
        <w:tc>
          <w:tcPr>
            <w:tcBorders>
              <w:left w:val="single" w:color="auto" w:sz="4" w:space="0"/>
            </w:tcBorders>
            <w:tcW w:w="992" w:type="dxa"/>
            <w:vAlign w:val="bottom"/>
            <w:textDirection w:val="lrTb"/>
            <w:noWrap w:val="false"/>
          </w:tcPr>
          <w:p>
            <w:pPr>
              <w:pStyle w:val="2092"/>
            </w:pPr>
            <w:r/>
            <w:r/>
          </w:p>
        </w:tc>
        <w:tc>
          <w:tcPr>
            <w:tcBorders>
              <w:left w:val="single" w:color="auto" w:sz="4" w:space="0"/>
            </w:tcBorders>
            <w:tcW w:w="426" w:type="dxa"/>
            <w:vAlign w:val="bottom"/>
            <w:textDirection w:val="lrTb"/>
            <w:noWrap w:val="false"/>
          </w:tcPr>
          <w:p>
            <w:pPr>
              <w:pStyle w:val="2092"/>
            </w:pPr>
            <w:r/>
            <w:r/>
          </w:p>
        </w:tc>
        <w:tc>
          <w:tcPr>
            <w:tcBorders>
              <w:top w:val="single" w:color="auto" w:sz="4" w:space="0"/>
            </w:tcBorders>
            <w:tcW w:w="425" w:type="dxa"/>
            <w:textDirection w:val="lrTb"/>
            <w:noWrap w:val="false"/>
          </w:tcPr>
          <w:p>
            <w:pPr>
              <w:pStyle w:val="2092"/>
            </w:pPr>
            <w:r/>
            <w:r/>
          </w:p>
        </w:tc>
        <w:tc>
          <w:tcPr>
            <w:tcBorders>
              <w:top w:val="single" w:color="auto" w:sz="4" w:space="0"/>
              <w:bottom w:val="single" w:color="auto" w:sz="4" w:space="0"/>
            </w:tcBorders>
            <w:tcW w:w="283" w:type="dxa"/>
            <w:vAlign w:val="bottom"/>
            <w:textDirection w:val="lrTb"/>
            <w:noWrap w:val="false"/>
          </w:tcPr>
          <w:p>
            <w:pPr>
              <w:pStyle w:val="2092"/>
            </w:pPr>
            <w:r/>
            <w:r/>
          </w:p>
        </w:tc>
        <w:tc>
          <w:tcPr>
            <w:tcBorders>
              <w:top w:val="single" w:color="auto" w:sz="4" w:space="0"/>
              <w:bottom w:val="single" w:color="auto" w:sz="4" w:space="0"/>
            </w:tcBorders>
            <w:tcW w:w="284" w:type="dxa"/>
            <w:vAlign w:val="bottom"/>
            <w:textDirection w:val="lrTb"/>
            <w:noWrap w:val="false"/>
          </w:tcPr>
          <w:p>
            <w:pPr>
              <w:pStyle w:val="2092"/>
            </w:pPr>
            <w:r/>
            <w:r/>
          </w:p>
        </w:tc>
        <w:tc>
          <w:tcPr>
            <w:tcW w:w="6237" w:type="dxa"/>
            <w:vAlign w:val="bottom"/>
            <w:textDirection w:val="lrTb"/>
            <w:noWrap w:val="false"/>
          </w:tcPr>
          <w:p>
            <w:pPr>
              <w:pStyle w:val="2092"/>
              <w:ind w:left="-108"/>
            </w:pPr>
            <w:r>
              <w:t xml:space="preserve">Код отчетной формы: </w:t>
            </w:r>
            <w:r>
              <w:rPr>
                <w:lang w:val="en-US"/>
              </w:rPr>
              <w:t xml:space="preserve">FFF</w:t>
            </w:r>
            <w:r>
              <w:t xml:space="preserve"> или </w:t>
            </w:r>
            <w:r>
              <w:rPr>
                <w:lang w:val="en-US"/>
              </w:rPr>
              <w:t xml:space="preserve">FFFF</w:t>
            </w:r>
            <w:r>
              <w:t xml:space="preserve"> или </w:t>
            </w:r>
            <w:r>
              <w:rPr>
                <w:lang w:val="en-US"/>
              </w:rPr>
              <w:t xml:space="preserve">FFFFF</w:t>
            </w:r>
            <w:r>
              <w:t xml:space="preserve"> </w:t>
            </w:r>
            <w:r>
              <w:t xml:space="preserve">–</w:t>
            </w:r>
            <w:r>
              <w:t xml:space="preserve"> 3 </w:t>
            </w:r>
            <w:r>
              <w:t xml:space="preserve">–</w:t>
            </w:r>
            <w:r>
              <w:t xml:space="preserve">х или 4-х </w:t>
            </w:r>
            <w:r>
              <w:t xml:space="preserve">или 5-ти </w:t>
            </w:r>
            <w:r>
              <w:t xml:space="preserve">значный</w:t>
            </w:r>
            <w:r>
              <w:t xml:space="preserve"> (см. табл. </w:t>
            </w:r>
            <w:r>
              <w:fldChar w:fldCharType="begin"/>
            </w:r>
            <w:r>
              <w:instrText xml:space="preserve"> REF _Ref533578596 \h  \* MERGEFORMAT </w:instrText>
            </w:r>
            <w:r>
              <w:fldChar w:fldCharType="separate"/>
            </w:r>
            <w:r>
              <w:t xml:space="preserve">2</w:t>
            </w:r>
            <w:r>
              <w:fldChar w:fldCharType="end"/>
            </w:r>
            <w:r>
              <w:t xml:space="preserve">, графа </w:t>
            </w:r>
            <w:r>
              <w:t xml:space="preserve">1, см</w:t>
            </w:r>
            <w:r>
              <w:t xml:space="preserve">. табл. </w:t>
            </w:r>
            <w:r>
              <w:fldChar w:fldCharType="begin"/>
            </w:r>
            <w:r>
              <w:instrText xml:space="preserve"> REF _Ref533578639 \h  \* MERGEFORMAT </w:instrText>
            </w:r>
            <w:r>
              <w:fldChar w:fldCharType="separate"/>
            </w:r>
            <w:r>
              <w:t xml:space="preserve">3</w:t>
            </w:r>
            <w:r>
              <w:fldChar w:fldCharType="end"/>
            </w:r>
            <w:r>
              <w:t xml:space="preserve">, графа 1)</w:t>
            </w:r>
            <w:r>
              <w:t xml:space="preserve">.</w:t>
            </w:r>
            <w:r/>
          </w:p>
        </w:tc>
      </w:tr>
      <w:tr>
        <w:tblPrEx/>
        <w:trPr>
          <w:trHeight w:val="457"/>
        </w:trPr>
        <w:tc>
          <w:tcPr>
            <w:tcBorders>
              <w:left w:val="single" w:color="auto" w:sz="4" w:space="0"/>
              <w:right w:val="single" w:color="auto" w:sz="4" w:space="0"/>
            </w:tcBorders>
            <w:tcW w:w="1134" w:type="dxa"/>
            <w:vAlign w:val="bottom"/>
            <w:textDirection w:val="lrTb"/>
            <w:noWrap w:val="false"/>
          </w:tcPr>
          <w:p>
            <w:pPr>
              <w:pStyle w:val="2092"/>
            </w:pPr>
            <w:r/>
            <w:r/>
          </w:p>
        </w:tc>
        <w:tc>
          <w:tcPr>
            <w:tcBorders>
              <w:left w:val="single" w:color="auto" w:sz="4" w:space="0"/>
            </w:tcBorders>
            <w:tcW w:w="992" w:type="dxa"/>
            <w:vAlign w:val="bottom"/>
            <w:textDirection w:val="lrTb"/>
            <w:noWrap w:val="false"/>
          </w:tcPr>
          <w:p>
            <w:pPr>
              <w:pStyle w:val="2092"/>
            </w:pPr>
            <w:r/>
            <w:r/>
          </w:p>
        </w:tc>
        <w:tc>
          <w:tcPr>
            <w:tcBorders>
              <w:top w:val="single" w:color="auto" w:sz="4" w:space="0"/>
            </w:tcBorders>
            <w:tcW w:w="426" w:type="dxa"/>
            <w:vAlign w:val="bottom"/>
            <w:textDirection w:val="lrTb"/>
            <w:noWrap w:val="false"/>
          </w:tcPr>
          <w:p>
            <w:pPr>
              <w:pStyle w:val="2092"/>
            </w:pPr>
            <w:r/>
            <w:r/>
          </w:p>
        </w:tc>
        <w:tc>
          <w:tcPr>
            <w:tcBorders>
              <w:top w:val="single" w:color="auto" w:sz="4" w:space="0"/>
            </w:tcBorders>
            <w:tcW w:w="425" w:type="dxa"/>
            <w:textDirection w:val="lrTb"/>
            <w:noWrap w:val="false"/>
          </w:tcPr>
          <w:p>
            <w:pPr>
              <w:pStyle w:val="2092"/>
            </w:pPr>
            <w:r/>
            <w:r/>
          </w:p>
        </w:tc>
        <w:tc>
          <w:tcPr>
            <w:tcBorders>
              <w:top w:val="single" w:color="auto" w:sz="4" w:space="0"/>
              <w:bottom w:val="single" w:color="auto" w:sz="4" w:space="0"/>
            </w:tcBorders>
            <w:tcW w:w="283" w:type="dxa"/>
            <w:vAlign w:val="bottom"/>
            <w:textDirection w:val="lrTb"/>
            <w:noWrap w:val="false"/>
          </w:tcPr>
          <w:p>
            <w:pPr>
              <w:pStyle w:val="2092"/>
            </w:pPr>
            <w:r/>
            <w:r/>
          </w:p>
        </w:tc>
        <w:tc>
          <w:tcPr>
            <w:tcBorders>
              <w:top w:val="single" w:color="auto" w:sz="4" w:space="0"/>
              <w:bottom w:val="single" w:color="auto" w:sz="4" w:space="0"/>
            </w:tcBorders>
            <w:tcW w:w="284" w:type="dxa"/>
            <w:vAlign w:val="bottom"/>
            <w:textDirection w:val="lrTb"/>
            <w:noWrap w:val="false"/>
          </w:tcPr>
          <w:p>
            <w:pPr>
              <w:pStyle w:val="2092"/>
            </w:pPr>
            <w:r/>
            <w:r/>
          </w:p>
        </w:tc>
        <w:tc>
          <w:tcPr>
            <w:tcW w:w="6237" w:type="dxa"/>
            <w:vAlign w:val="bottom"/>
            <w:textDirection w:val="lrTb"/>
            <w:noWrap w:val="false"/>
          </w:tcPr>
          <w:p>
            <w:pPr>
              <w:pStyle w:val="2092"/>
              <w:ind w:left="-108"/>
            </w:pPr>
            <w:r>
              <w:t xml:space="preserve">Регламентная дата представления отчета (</w:t>
            </w:r>
            <w:r>
              <w:rPr>
                <w:lang w:val="en-US"/>
              </w:rPr>
              <w:t xml:space="preserve">DD</w:t>
            </w:r>
            <w:r>
              <w:t xml:space="preserve"> </w:t>
            </w:r>
            <w:r>
              <w:t xml:space="preserve">–</w:t>
            </w:r>
            <w:r>
              <w:t xml:space="preserve"> день; ММ – </w:t>
            </w:r>
            <w:r>
              <w:t xml:space="preserve">месяц, </w:t>
            </w:r>
            <w:r>
              <w:rPr>
                <w:lang w:val="en-US"/>
              </w:rPr>
              <w:t xml:space="preserve">YY</w:t>
            </w:r>
            <w:r>
              <w:t xml:space="preserve"> </w:t>
            </w:r>
            <w:r>
              <w:t xml:space="preserve">–</w:t>
            </w:r>
            <w:r>
              <w:t xml:space="preserve"> год).</w:t>
            </w:r>
            <w:r/>
          </w:p>
        </w:tc>
      </w:tr>
      <w:tr>
        <w:tblPrEx/>
        <w:trPr>
          <w:trHeight w:val="699"/>
        </w:trPr>
        <w:tc>
          <w:tcPr>
            <w:tcBorders>
              <w:left w:val="single" w:color="auto" w:sz="4" w:space="0"/>
              <w:bottom w:val="single" w:color="auto" w:sz="4" w:space="0"/>
            </w:tcBorders>
            <w:tcW w:w="1134" w:type="dxa"/>
            <w:vAlign w:val="bottom"/>
            <w:textDirection w:val="lrTb"/>
            <w:noWrap w:val="false"/>
          </w:tcPr>
          <w:p>
            <w:pPr>
              <w:pStyle w:val="2092"/>
            </w:pPr>
            <w:r/>
            <w:r/>
          </w:p>
        </w:tc>
        <w:tc>
          <w:tcPr>
            <w:tcBorders>
              <w:top w:val="single" w:color="auto" w:sz="4" w:space="0"/>
              <w:bottom w:val="single" w:color="auto" w:sz="4" w:space="0"/>
            </w:tcBorders>
            <w:tcW w:w="992" w:type="dxa"/>
            <w:vAlign w:val="bottom"/>
            <w:textDirection w:val="lrTb"/>
            <w:noWrap w:val="false"/>
          </w:tcPr>
          <w:p>
            <w:pPr>
              <w:pStyle w:val="2092"/>
            </w:pPr>
            <w:r/>
            <w:r/>
          </w:p>
        </w:tc>
        <w:tc>
          <w:tcPr>
            <w:tcBorders>
              <w:top w:val="single" w:color="auto" w:sz="4" w:space="0"/>
              <w:bottom w:val="single" w:color="auto" w:sz="4" w:space="0"/>
            </w:tcBorders>
            <w:tcW w:w="426" w:type="dxa"/>
            <w:vAlign w:val="bottom"/>
            <w:textDirection w:val="lrTb"/>
            <w:noWrap w:val="false"/>
          </w:tcPr>
          <w:p>
            <w:pPr>
              <w:pStyle w:val="2092"/>
            </w:pPr>
            <w:r/>
            <w:r/>
          </w:p>
        </w:tc>
        <w:tc>
          <w:tcPr>
            <w:tcBorders>
              <w:top w:val="single" w:color="auto" w:sz="4" w:space="0"/>
              <w:bottom w:val="single" w:color="auto" w:sz="4" w:space="0"/>
            </w:tcBorders>
            <w:tcW w:w="425" w:type="dxa"/>
            <w:textDirection w:val="lrTb"/>
            <w:noWrap w:val="false"/>
          </w:tcPr>
          <w:p>
            <w:pPr>
              <w:pStyle w:val="2092"/>
            </w:pPr>
            <w:r/>
            <w:r/>
          </w:p>
        </w:tc>
        <w:tc>
          <w:tcPr>
            <w:tcBorders>
              <w:top w:val="single" w:color="auto" w:sz="4" w:space="0"/>
              <w:bottom w:val="single" w:color="auto" w:sz="4" w:space="0"/>
            </w:tcBorders>
            <w:tcW w:w="283" w:type="dxa"/>
            <w:vAlign w:val="bottom"/>
            <w:textDirection w:val="lrTb"/>
            <w:noWrap w:val="false"/>
          </w:tcPr>
          <w:p>
            <w:pPr>
              <w:pStyle w:val="2092"/>
            </w:pPr>
            <w:r/>
            <w:r/>
          </w:p>
        </w:tc>
        <w:tc>
          <w:tcPr>
            <w:tcBorders>
              <w:top w:val="single" w:color="auto" w:sz="4" w:space="0"/>
              <w:bottom w:val="single" w:color="auto" w:sz="4" w:space="0"/>
            </w:tcBorders>
            <w:tcW w:w="284" w:type="dxa"/>
            <w:vAlign w:val="bottom"/>
            <w:textDirection w:val="lrTb"/>
            <w:noWrap w:val="false"/>
          </w:tcPr>
          <w:p>
            <w:pPr>
              <w:pStyle w:val="2092"/>
            </w:pPr>
            <w:r/>
            <w:r/>
          </w:p>
        </w:tc>
        <w:tc>
          <w:tcPr>
            <w:tcW w:w="6237" w:type="dxa"/>
            <w:vAlign w:val="bottom"/>
            <w:textDirection w:val="lrTb"/>
            <w:noWrap w:val="false"/>
          </w:tcPr>
          <w:p>
            <w:pPr>
              <w:pStyle w:val="2092"/>
              <w:ind w:left="-108"/>
              <w:rPr>
                <w:szCs w:val="24"/>
              </w:rPr>
            </w:pPr>
            <w:r>
              <w:t xml:space="preserve">4-х </w:t>
            </w:r>
            <w:r>
              <w:t xml:space="preserve">значный</w:t>
            </w:r>
            <w:r>
              <w:t xml:space="preserve"> код субъекта Российской Федерации, ЗАТО (</w:t>
            </w:r>
            <w:r>
              <w:t xml:space="preserve">см. Приложение </w:t>
            </w:r>
            <w:r>
              <w:fldChar w:fldCharType="begin"/>
            </w:r>
            <w:r>
              <w:instrText xml:space="preserve"> REF _Ref116296408 \h </w:instrText>
            </w:r>
            <w:r>
              <w:instrText xml:space="preserve"> \* MERGEFORMAT </w:instrText>
            </w:r>
            <w:r>
              <w:fldChar w:fldCharType="separate"/>
            </w:r>
            <w:r>
              <w:t xml:space="preserve">8</w:t>
            </w:r>
            <w:r>
              <w:fldChar w:fldCharType="end"/>
            </w:r>
            <w:r>
              <w:t xml:space="preserve">, </w:t>
            </w:r>
            <w:r>
              <w:t xml:space="preserve">графа 2) или код ГВБФ (см.</w:t>
            </w:r>
            <w:r>
              <w:t xml:space="preserve"> Приложение </w:t>
            </w:r>
            <w:r>
              <w:fldChar w:fldCharType="begin"/>
            </w:r>
            <w:r>
              <w:instrText xml:space="preserve"> REF _Ref116296437 \h </w:instrText>
            </w:r>
            <w:r>
              <w:instrText xml:space="preserve"> \* MERGEFORMAT </w:instrText>
            </w:r>
            <w:r>
              <w:fldChar w:fldCharType="separate"/>
            </w:r>
            <w:r>
              <w:t xml:space="preserve">9</w:t>
            </w:r>
            <w:r>
              <w:fldChar w:fldCharType="end"/>
            </w:r>
            <w:r>
              <w:t xml:space="preserve">,</w:t>
            </w:r>
            <w:r>
              <w:t xml:space="preserve"> </w:t>
            </w:r>
            <w:r>
              <w:t xml:space="preserve">графа 2)</w:t>
            </w:r>
            <w:r>
              <w:rPr>
                <w:szCs w:val="24"/>
              </w:rPr>
            </w:r>
          </w:p>
        </w:tc>
      </w:tr>
    </w:tbl>
    <w:p>
      <w:pPr>
        <w:pStyle w:val="2119"/>
      </w:pPr>
      <w:r/>
      <w:r/>
    </w:p>
    <w:p>
      <w:pPr>
        <w:pStyle w:val="2119"/>
      </w:pPr>
      <w:r>
        <w:t xml:space="preserve">В качестве значений </w:t>
      </w:r>
      <w:r>
        <w:rPr>
          <w:lang w:val="en-US"/>
        </w:rPr>
        <w:t xml:space="preserve">DD</w:t>
      </w:r>
      <w:r>
        <w:t xml:space="preserve">М</w:t>
      </w:r>
      <w:r>
        <w:rPr>
          <w:lang w:val="en-US"/>
        </w:rPr>
        <w:t xml:space="preserve">MYY</w:t>
      </w:r>
      <w:r>
        <w:t xml:space="preserve"> указывается соответствующая регламентная дата представления отчета в формате ДДММГГ, где ДД – день, ММ- месяц, ГГ </w:t>
      </w:r>
      <w:r>
        <w:t xml:space="preserve">–</w:t>
      </w:r>
      <w:r>
        <w:t xml:space="preserve"> год (отчет на дату </w:t>
      </w:r>
      <w:r>
        <w:rPr>
          <w:lang w:val="en-US"/>
        </w:rPr>
        <w:t xml:space="preserve">DDMMYY</w:t>
      </w:r>
      <w:r>
        <w:t xml:space="preserve">):</w:t>
      </w:r>
      <w:r/>
    </w:p>
    <w:p>
      <w:pPr>
        <w:pStyle w:val="2119"/>
      </w:pPr>
      <w:r>
        <w:t xml:space="preserve">01011</w:t>
      </w:r>
      <w:r>
        <w:t xml:space="preserve">6</w:t>
      </w:r>
      <w:r>
        <w:t xml:space="preserve"> </w:t>
      </w:r>
      <w:r>
        <w:t xml:space="preserve">– отчет на 1 января </w:t>
      </w:r>
      <w:r>
        <w:t xml:space="preserve">201</w:t>
      </w:r>
      <w:r>
        <w:t xml:space="preserve">6</w:t>
      </w:r>
      <w:r>
        <w:t xml:space="preserve"> </w:t>
      </w:r>
      <w:r>
        <w:t xml:space="preserve">года;</w:t>
      </w:r>
      <w:r/>
    </w:p>
    <w:p>
      <w:pPr>
        <w:pStyle w:val="2119"/>
      </w:pPr>
      <w:r>
        <w:t xml:space="preserve">01021</w:t>
      </w:r>
      <w:r>
        <w:t xml:space="preserve">6</w:t>
      </w:r>
      <w:r>
        <w:t xml:space="preserve"> </w:t>
      </w:r>
      <w:r>
        <w:t xml:space="preserve">– отчет на 1 февраля </w:t>
      </w:r>
      <w:r>
        <w:t xml:space="preserve">201</w:t>
      </w:r>
      <w:r>
        <w:t xml:space="preserve">6</w:t>
      </w:r>
      <w:r>
        <w:t xml:space="preserve"> </w:t>
      </w:r>
      <w:r>
        <w:t xml:space="preserve">года;</w:t>
      </w:r>
      <w:r/>
    </w:p>
    <w:p>
      <w:pPr>
        <w:pStyle w:val="2119"/>
      </w:pPr>
      <w:r>
        <w:t xml:space="preserve">01031</w:t>
      </w:r>
      <w:r>
        <w:t xml:space="preserve">6</w:t>
      </w:r>
      <w:r>
        <w:t xml:space="preserve"> </w:t>
      </w:r>
      <w:r>
        <w:t xml:space="preserve">– отчет на 1 марта </w:t>
      </w:r>
      <w:r>
        <w:t xml:space="preserve">201</w:t>
      </w:r>
      <w:r>
        <w:t xml:space="preserve">6</w:t>
      </w:r>
      <w:r>
        <w:t xml:space="preserve"> </w:t>
      </w:r>
      <w:r>
        <w:t xml:space="preserve">года;</w:t>
      </w:r>
      <w:r/>
    </w:p>
    <w:p>
      <w:pPr>
        <w:pStyle w:val="2119"/>
      </w:pPr>
      <w:r>
        <w:t xml:space="preserve">01041</w:t>
      </w:r>
      <w:r>
        <w:t xml:space="preserve">6</w:t>
      </w:r>
      <w:r>
        <w:t xml:space="preserve"> </w:t>
      </w:r>
      <w:r>
        <w:t xml:space="preserve">– отчет на 1 апреля </w:t>
      </w:r>
      <w:r>
        <w:t xml:space="preserve">201</w:t>
      </w:r>
      <w:r>
        <w:t xml:space="preserve">6</w:t>
      </w:r>
      <w:r>
        <w:t xml:space="preserve"> </w:t>
      </w:r>
      <w:r>
        <w:t xml:space="preserve">года;</w:t>
      </w:r>
      <w:r/>
    </w:p>
    <w:p>
      <w:pPr>
        <w:pStyle w:val="2119"/>
      </w:pPr>
      <w:r>
        <w:t xml:space="preserve">01051</w:t>
      </w:r>
      <w:r>
        <w:t xml:space="preserve">6</w:t>
      </w:r>
      <w:r>
        <w:t xml:space="preserve"> </w:t>
      </w:r>
      <w:r>
        <w:t xml:space="preserve">– отчет на 1 мая </w:t>
      </w:r>
      <w:r>
        <w:t xml:space="preserve">201</w:t>
      </w:r>
      <w:r>
        <w:t xml:space="preserve">6</w:t>
      </w:r>
      <w:r>
        <w:t xml:space="preserve"> </w:t>
      </w:r>
      <w:r>
        <w:t xml:space="preserve">года;</w:t>
      </w:r>
      <w:r/>
    </w:p>
    <w:p>
      <w:pPr>
        <w:pStyle w:val="2119"/>
      </w:pPr>
      <w:r>
        <w:t xml:space="preserve">01061</w:t>
      </w:r>
      <w:r>
        <w:t xml:space="preserve">6</w:t>
      </w:r>
      <w:r>
        <w:t xml:space="preserve"> </w:t>
      </w:r>
      <w:r>
        <w:t xml:space="preserve">– отчет на 1 июня </w:t>
      </w:r>
      <w:r>
        <w:t xml:space="preserve">201</w:t>
      </w:r>
      <w:r>
        <w:t xml:space="preserve">6</w:t>
      </w:r>
      <w:r>
        <w:t xml:space="preserve"> </w:t>
      </w:r>
      <w:r>
        <w:t xml:space="preserve">года;</w:t>
      </w:r>
      <w:r/>
    </w:p>
    <w:p>
      <w:pPr>
        <w:pStyle w:val="2119"/>
      </w:pPr>
      <w:r>
        <w:t xml:space="preserve">01071</w:t>
      </w:r>
      <w:r>
        <w:t xml:space="preserve">6</w:t>
      </w:r>
      <w:r>
        <w:t xml:space="preserve"> </w:t>
      </w:r>
      <w:r>
        <w:t xml:space="preserve">– отчет на 1 июля </w:t>
      </w:r>
      <w:r>
        <w:t xml:space="preserve">201</w:t>
      </w:r>
      <w:r>
        <w:t xml:space="preserve">6</w:t>
      </w:r>
      <w:r>
        <w:t xml:space="preserve"> </w:t>
      </w:r>
      <w:r>
        <w:t xml:space="preserve">года;</w:t>
      </w:r>
      <w:r/>
    </w:p>
    <w:p>
      <w:pPr>
        <w:pStyle w:val="2119"/>
      </w:pPr>
      <w:r>
        <w:t xml:space="preserve">01081</w:t>
      </w:r>
      <w:r>
        <w:t xml:space="preserve">6</w:t>
      </w:r>
      <w:r>
        <w:t xml:space="preserve"> </w:t>
      </w:r>
      <w:r>
        <w:t xml:space="preserve">– отчет на 1 августа </w:t>
      </w:r>
      <w:r>
        <w:t xml:space="preserve">201</w:t>
      </w:r>
      <w:r>
        <w:t xml:space="preserve">6</w:t>
      </w:r>
      <w:r>
        <w:t xml:space="preserve"> </w:t>
      </w:r>
      <w:r>
        <w:t xml:space="preserve">года;</w:t>
      </w:r>
      <w:r/>
    </w:p>
    <w:p>
      <w:pPr>
        <w:pStyle w:val="2119"/>
      </w:pPr>
      <w:r>
        <w:t xml:space="preserve">01091</w:t>
      </w:r>
      <w:r>
        <w:t xml:space="preserve">6</w:t>
      </w:r>
      <w:r>
        <w:t xml:space="preserve"> </w:t>
      </w:r>
      <w:r>
        <w:t xml:space="preserve">– отчет на 1 сентября </w:t>
      </w:r>
      <w:r>
        <w:t xml:space="preserve">201</w:t>
      </w:r>
      <w:r>
        <w:t xml:space="preserve">6</w:t>
      </w:r>
      <w:r>
        <w:t xml:space="preserve"> </w:t>
      </w:r>
      <w:r>
        <w:t xml:space="preserve">года;</w:t>
      </w:r>
      <w:r/>
    </w:p>
    <w:p>
      <w:pPr>
        <w:pStyle w:val="2119"/>
      </w:pPr>
      <w:r>
        <w:t xml:space="preserve">01101</w:t>
      </w:r>
      <w:r>
        <w:t xml:space="preserve">6</w:t>
      </w:r>
      <w:r>
        <w:t xml:space="preserve"> </w:t>
      </w:r>
      <w:r>
        <w:t xml:space="preserve">– отчет на 1 октября </w:t>
      </w:r>
      <w:r>
        <w:t xml:space="preserve">201</w:t>
      </w:r>
      <w:r>
        <w:t xml:space="preserve">6</w:t>
      </w:r>
      <w:r>
        <w:t xml:space="preserve"> </w:t>
      </w:r>
      <w:r>
        <w:t xml:space="preserve">года;</w:t>
      </w:r>
      <w:r/>
    </w:p>
    <w:p>
      <w:pPr>
        <w:pStyle w:val="2119"/>
      </w:pPr>
      <w:r>
        <w:t xml:space="preserve">01111</w:t>
      </w:r>
      <w:r>
        <w:t xml:space="preserve">6</w:t>
      </w:r>
      <w:r>
        <w:t xml:space="preserve"> </w:t>
      </w:r>
      <w:r>
        <w:t xml:space="preserve">– отчет на 1 ноября </w:t>
      </w:r>
      <w:r>
        <w:t xml:space="preserve">201</w:t>
      </w:r>
      <w:r>
        <w:t xml:space="preserve">6</w:t>
      </w:r>
      <w:r>
        <w:t xml:space="preserve"> </w:t>
      </w:r>
      <w:r>
        <w:t xml:space="preserve">года;</w:t>
      </w:r>
      <w:r/>
    </w:p>
    <w:p>
      <w:pPr>
        <w:pStyle w:val="2119"/>
      </w:pPr>
      <w:r>
        <w:t xml:space="preserve">01121</w:t>
      </w:r>
      <w:r>
        <w:t xml:space="preserve">6</w:t>
      </w:r>
      <w:r>
        <w:t xml:space="preserve"> </w:t>
      </w:r>
      <w:r>
        <w:t xml:space="preserve">– отчет на 1 декабря </w:t>
      </w:r>
      <w:r>
        <w:t xml:space="preserve">201</w:t>
      </w:r>
      <w:r>
        <w:t xml:space="preserve">6</w:t>
      </w:r>
      <w:r>
        <w:t xml:space="preserve"> </w:t>
      </w:r>
      <w:r>
        <w:t xml:space="preserve">года.</w:t>
      </w:r>
      <w:r/>
    </w:p>
    <w:p>
      <w:pPr>
        <w:pStyle w:val="2137"/>
        <w:numPr>
          <w:ilvl w:val="0"/>
          <w:numId w:val="84"/>
        </w:numPr>
      </w:pPr>
      <w:r>
        <w:t xml:space="preserve">для ежедневной отчетности:</w:t>
      </w:r>
      <w:r/>
    </w:p>
    <w:p>
      <w:pPr>
        <w:pStyle w:val="2098"/>
      </w:pPr>
      <w:r>
        <w:t xml:space="preserve">110722 – отчет за 11 июля 2022 года</w:t>
      </w:r>
      <w:r/>
    </w:p>
    <w:p>
      <w:pPr>
        <w:pStyle w:val="2098"/>
      </w:pPr>
      <w:r>
        <w:t xml:space="preserve">120722 – отчет за 12 июля 2022 года</w:t>
      </w:r>
      <w:r/>
    </w:p>
    <w:p>
      <w:pPr>
        <w:pStyle w:val="2098"/>
      </w:pPr>
      <w:r>
        <w:t xml:space="preserve">130722 – отчет за 13 июля 2022 года</w:t>
      </w:r>
      <w:r/>
    </w:p>
    <w:p>
      <w:pPr>
        <w:pStyle w:val="2098"/>
      </w:pPr>
      <w:r>
        <w:t xml:space="preserve">….</w:t>
      </w:r>
      <w:r/>
    </w:p>
    <w:p>
      <w:pPr>
        <w:pStyle w:val="2119"/>
      </w:pPr>
      <w:r/>
      <w:r/>
    </w:p>
    <w:p>
      <w:pPr>
        <w:pStyle w:val="2119"/>
      </w:pPr>
      <w:r>
        <w:t xml:space="preserve">Между реквизитами имени архивного файла указываются нижние прочерки.</w:t>
      </w:r>
      <w:r/>
    </w:p>
    <w:p>
      <w:pPr>
        <w:pStyle w:val="2119"/>
      </w:pPr>
      <w:r/>
      <w:r/>
    </w:p>
    <w:p>
      <w:pPr>
        <w:pStyle w:val="2119"/>
      </w:pPr>
      <w:r>
        <w:t xml:space="preserve">Пример 1:</w:t>
      </w:r>
      <w:r/>
    </w:p>
    <w:p>
      <w:pPr>
        <w:pStyle w:val="2119"/>
      </w:pPr>
      <w:r>
        <w:rPr>
          <w:b/>
        </w:rPr>
        <w:t xml:space="preserve">0021_140722_</w:t>
      </w:r>
      <w:r>
        <w:rPr>
          <w:b/>
        </w:rPr>
        <w:t xml:space="preserve">4</w:t>
      </w:r>
      <w:r>
        <w:rPr>
          <w:b/>
        </w:rPr>
        <w:t xml:space="preserve">73_</w:t>
      </w:r>
      <w:r>
        <w:rPr>
          <w:b/>
          <w:lang w:val="en-US"/>
        </w:rPr>
        <w:t xml:space="preserve">D</w:t>
      </w:r>
      <w:r>
        <w:rPr>
          <w:b/>
        </w:rPr>
        <w:t xml:space="preserve">_01.</w:t>
      </w:r>
      <w:r>
        <w:rPr>
          <w:b/>
          <w:lang w:val="en-US"/>
        </w:rPr>
        <w:t xml:space="preserve">arj</w:t>
      </w:r>
      <w:r>
        <w:t xml:space="preserve"> </w:t>
      </w:r>
      <w:r>
        <w:t xml:space="preserve">–</w:t>
      </w:r>
      <w:r>
        <w:t xml:space="preserve"> архивный файл отчетности за 14 июля 2022г., где</w:t>
      </w:r>
      <w:r/>
    </w:p>
    <w:tbl>
      <w:tblPr>
        <w:tblW w:w="9169" w:type="dxa"/>
        <w:tblInd w:w="720" w:type="dxa"/>
        <w:tblLayout w:type="fixed"/>
        <w:tblLook w:val="0000" w:firstRow="0" w:lastRow="0" w:firstColumn="0" w:lastColumn="0" w:noHBand="0" w:noVBand="0"/>
      </w:tblPr>
      <w:tblGrid>
        <w:gridCol w:w="1231"/>
        <w:gridCol w:w="7938"/>
      </w:tblGrid>
      <w:tr>
        <w:tblPrEx/>
        <w:trPr/>
        <w:tc>
          <w:tcPr>
            <w:tcW w:w="1231" w:type="dxa"/>
            <w:textDirection w:val="lrTb"/>
            <w:noWrap w:val="false"/>
          </w:tcPr>
          <w:p>
            <w:pPr>
              <w:pStyle w:val="2092"/>
              <w:rPr>
                <w:sz w:val="24"/>
                <w:szCs w:val="24"/>
                <w:lang w:val="en-US"/>
              </w:rPr>
            </w:pPr>
            <w:r>
              <w:rPr>
                <w:sz w:val="24"/>
              </w:rPr>
              <w:t xml:space="preserve">0021</w:t>
            </w:r>
            <w:r>
              <w:rPr>
                <w:sz w:val="24"/>
                <w:szCs w:val="24"/>
                <w:lang w:val="en-US"/>
              </w:rPr>
            </w:r>
          </w:p>
        </w:tc>
        <w:tc>
          <w:tcPr>
            <w:tcW w:w="7938" w:type="dxa"/>
            <w:textDirection w:val="lrTb"/>
            <w:noWrap w:val="false"/>
          </w:tcPr>
          <w:p>
            <w:pPr>
              <w:pStyle w:val="2092"/>
              <w:rPr>
                <w:sz w:val="24"/>
                <w:szCs w:val="24"/>
              </w:rPr>
            </w:pPr>
            <w:r>
              <w:rPr>
                <w:sz w:val="24"/>
                <w:szCs w:val="24"/>
              </w:rPr>
              <w:t xml:space="preserve">– </w:t>
            </w:r>
            <w:r>
              <w:rPr>
                <w:sz w:val="24"/>
              </w:rPr>
              <w:t xml:space="preserve">4-х </w:t>
            </w:r>
            <w:r>
              <w:rPr>
                <w:sz w:val="24"/>
              </w:rPr>
              <w:t xml:space="preserve">значный</w:t>
            </w:r>
            <w:r>
              <w:rPr>
                <w:sz w:val="24"/>
              </w:rPr>
              <w:t xml:space="preserve"> код источника; где первые два символа всегда «00» (21-Ставропольский край);</w:t>
            </w:r>
            <w:r>
              <w:rPr>
                <w:sz w:val="24"/>
                <w:szCs w:val="24"/>
              </w:rPr>
            </w:r>
          </w:p>
        </w:tc>
      </w:tr>
      <w:tr>
        <w:tblPrEx/>
        <w:trPr/>
        <w:tc>
          <w:tcPr>
            <w:tcW w:w="1231" w:type="dxa"/>
            <w:textDirection w:val="lrTb"/>
            <w:noWrap w:val="false"/>
          </w:tcPr>
          <w:p>
            <w:pPr>
              <w:pStyle w:val="2092"/>
              <w:rPr>
                <w:sz w:val="24"/>
                <w:szCs w:val="24"/>
              </w:rPr>
            </w:pPr>
            <w:r>
              <w:rPr>
                <w:sz w:val="24"/>
              </w:rPr>
              <w:t xml:space="preserve">140722</w:t>
            </w:r>
            <w:r>
              <w:rPr>
                <w:sz w:val="24"/>
                <w:szCs w:val="24"/>
              </w:rPr>
            </w:r>
          </w:p>
        </w:tc>
        <w:tc>
          <w:tcPr>
            <w:tcW w:w="7938" w:type="dxa"/>
            <w:textDirection w:val="lrTb"/>
            <w:noWrap w:val="false"/>
          </w:tcPr>
          <w:p>
            <w:pPr>
              <w:pStyle w:val="2092"/>
              <w:rPr>
                <w:sz w:val="24"/>
                <w:szCs w:val="24"/>
              </w:rPr>
            </w:pPr>
            <w:r>
              <w:rPr>
                <w:sz w:val="24"/>
                <w:szCs w:val="24"/>
              </w:rPr>
              <w:t xml:space="preserve">– </w:t>
            </w:r>
            <w:r>
              <w:rPr>
                <w:sz w:val="24"/>
              </w:rPr>
              <w:t xml:space="preserve">регламентная дата представления отчетности, отчет за 14 июля 2022 года;</w:t>
            </w:r>
            <w:r>
              <w:rPr>
                <w:sz w:val="24"/>
                <w:szCs w:val="24"/>
              </w:rPr>
            </w:r>
          </w:p>
        </w:tc>
      </w:tr>
      <w:tr>
        <w:tblPrEx/>
        <w:trPr/>
        <w:tc>
          <w:tcPr>
            <w:tcW w:w="1231" w:type="dxa"/>
            <w:textDirection w:val="lrTb"/>
            <w:noWrap w:val="false"/>
          </w:tcPr>
          <w:p>
            <w:pPr>
              <w:pStyle w:val="2092"/>
              <w:rPr>
                <w:sz w:val="24"/>
                <w:szCs w:val="24"/>
              </w:rPr>
            </w:pPr>
            <w:r>
              <w:rPr>
                <w:sz w:val="24"/>
              </w:rPr>
              <w:t xml:space="preserve">473</w:t>
            </w:r>
            <w:r>
              <w:rPr>
                <w:sz w:val="24"/>
                <w:szCs w:val="24"/>
              </w:rPr>
            </w:r>
          </w:p>
        </w:tc>
        <w:tc>
          <w:tcPr>
            <w:tcW w:w="7938" w:type="dxa"/>
            <w:textDirection w:val="lrTb"/>
            <w:noWrap w:val="false"/>
          </w:tcPr>
          <w:p>
            <w:pPr>
              <w:pStyle w:val="2092"/>
              <w:rPr>
                <w:sz w:val="24"/>
                <w:szCs w:val="24"/>
              </w:rPr>
            </w:pPr>
            <w:r>
              <w:rPr>
                <w:sz w:val="24"/>
                <w:szCs w:val="24"/>
              </w:rPr>
              <w:t xml:space="preserve">– </w:t>
            </w:r>
            <w:r>
              <w:rPr>
                <w:sz w:val="24"/>
              </w:rPr>
              <w:t xml:space="preserve">код отчетной формы (473);</w:t>
            </w:r>
            <w:r>
              <w:rPr>
                <w:sz w:val="24"/>
                <w:szCs w:val="24"/>
              </w:rPr>
            </w:r>
          </w:p>
        </w:tc>
      </w:tr>
      <w:tr>
        <w:tblPrEx/>
        <w:trPr/>
        <w:tc>
          <w:tcPr>
            <w:tcW w:w="1231" w:type="dxa"/>
            <w:textDirection w:val="lrTb"/>
            <w:noWrap w:val="false"/>
          </w:tcPr>
          <w:p>
            <w:pPr>
              <w:pStyle w:val="2092"/>
              <w:rPr>
                <w:sz w:val="24"/>
                <w:szCs w:val="24"/>
              </w:rPr>
            </w:pPr>
            <w:r>
              <w:rPr>
                <w:sz w:val="24"/>
                <w:lang w:val="en-US"/>
              </w:rPr>
              <w:t xml:space="preserve">D</w:t>
            </w:r>
            <w:r>
              <w:rPr>
                <w:sz w:val="24"/>
                <w:szCs w:val="24"/>
              </w:rPr>
            </w:r>
          </w:p>
        </w:tc>
        <w:tc>
          <w:tcPr>
            <w:tcW w:w="7938" w:type="dxa"/>
            <w:textDirection w:val="lrTb"/>
            <w:noWrap w:val="false"/>
          </w:tcPr>
          <w:p>
            <w:pPr>
              <w:pStyle w:val="2092"/>
              <w:rPr>
                <w:sz w:val="24"/>
                <w:szCs w:val="24"/>
              </w:rPr>
            </w:pPr>
            <w:r>
              <w:rPr>
                <w:sz w:val="24"/>
                <w:szCs w:val="24"/>
              </w:rPr>
              <w:t xml:space="preserve">– </w:t>
            </w:r>
            <w:r>
              <w:rPr>
                <w:sz w:val="24"/>
              </w:rPr>
              <w:t xml:space="preserve">признак периодичности (</w:t>
            </w:r>
            <w:r>
              <w:rPr>
                <w:sz w:val="24"/>
                <w:lang w:val="en-US"/>
              </w:rPr>
              <w:t xml:space="preserve">D</w:t>
            </w:r>
            <w:r>
              <w:rPr>
                <w:sz w:val="24"/>
              </w:rPr>
              <w:t xml:space="preserve"> – ежедневная);</w:t>
            </w:r>
            <w:r>
              <w:rPr>
                <w:sz w:val="24"/>
                <w:szCs w:val="24"/>
              </w:rPr>
            </w:r>
          </w:p>
        </w:tc>
      </w:tr>
      <w:tr>
        <w:tblPrEx/>
        <w:trPr/>
        <w:tc>
          <w:tcPr>
            <w:tcW w:w="1231" w:type="dxa"/>
            <w:textDirection w:val="lrTb"/>
            <w:noWrap w:val="false"/>
          </w:tcPr>
          <w:p>
            <w:pPr>
              <w:pStyle w:val="2092"/>
              <w:rPr>
                <w:sz w:val="24"/>
                <w:szCs w:val="24"/>
              </w:rPr>
            </w:pPr>
            <w:r>
              <w:rPr>
                <w:sz w:val="24"/>
              </w:rPr>
              <w:t xml:space="preserve">01</w:t>
            </w:r>
            <w:r>
              <w:rPr>
                <w:sz w:val="24"/>
                <w:szCs w:val="24"/>
              </w:rPr>
            </w:r>
          </w:p>
        </w:tc>
        <w:tc>
          <w:tcPr>
            <w:tcW w:w="7938" w:type="dxa"/>
            <w:textDirection w:val="lrTb"/>
            <w:noWrap w:val="false"/>
          </w:tcPr>
          <w:p>
            <w:pPr>
              <w:pStyle w:val="2092"/>
              <w:rPr>
                <w:sz w:val="24"/>
                <w:szCs w:val="24"/>
              </w:rPr>
            </w:pPr>
            <w:r>
              <w:rPr>
                <w:sz w:val="24"/>
                <w:szCs w:val="24"/>
              </w:rPr>
              <w:t xml:space="preserve">– </w:t>
            </w:r>
            <w:r>
              <w:rPr>
                <w:sz w:val="24"/>
              </w:rPr>
              <w:t xml:space="preserve">номер версии.</w:t>
            </w:r>
            <w:r>
              <w:rPr>
                <w:sz w:val="24"/>
                <w:szCs w:val="24"/>
              </w:rPr>
            </w:r>
          </w:p>
        </w:tc>
      </w:tr>
    </w:tbl>
    <w:p>
      <w:pPr>
        <w:pStyle w:val="2143"/>
      </w:pPr>
      <w:r/>
      <w:r/>
    </w:p>
    <w:p>
      <w:pPr>
        <w:pStyle w:val="2119"/>
      </w:pPr>
      <w:r>
        <w:t xml:space="preserve">Пример 2:</w:t>
      </w:r>
      <w:r/>
    </w:p>
    <w:p>
      <w:pPr>
        <w:pStyle w:val="2119"/>
        <w:rPr>
          <w:sz w:val="22"/>
        </w:rPr>
      </w:pPr>
      <w:r>
        <w:rPr>
          <w:b/>
        </w:rPr>
        <w:t xml:space="preserve">0021_</w:t>
      </w:r>
      <w:r>
        <w:rPr>
          <w:b/>
        </w:rPr>
        <w:t xml:space="preserve">010</w:t>
      </w:r>
      <w:r>
        <w:rPr>
          <w:b/>
        </w:rPr>
        <w:t xml:space="preserve">2</w:t>
      </w:r>
      <w:r>
        <w:rPr>
          <w:b/>
        </w:rPr>
        <w:t xml:space="preserve">1</w:t>
      </w:r>
      <w:r>
        <w:rPr>
          <w:b/>
        </w:rPr>
        <w:t xml:space="preserve">6</w:t>
      </w:r>
      <w:r>
        <w:rPr>
          <w:b/>
        </w:rPr>
        <w:t xml:space="preserve">_428_</w:t>
      </w:r>
      <w:r>
        <w:rPr>
          <w:b/>
          <w:lang w:val="en-US"/>
        </w:rPr>
        <w:t xml:space="preserve">M</w:t>
      </w:r>
      <w:r>
        <w:rPr>
          <w:b/>
        </w:rPr>
        <w:t xml:space="preserve">_02.</w:t>
      </w:r>
      <w:r>
        <w:rPr>
          <w:b/>
          <w:lang w:val="en-US"/>
        </w:rPr>
        <w:t xml:space="preserve">arj</w:t>
      </w:r>
      <w:r>
        <w:t xml:space="preserve"> </w:t>
      </w:r>
      <w:r>
        <w:t xml:space="preserve">–</w:t>
      </w:r>
      <w:r>
        <w:t xml:space="preserve"> архивный файл отчетности за январь </w:t>
      </w:r>
      <w:r>
        <w:t xml:space="preserve">201</w:t>
      </w:r>
      <w:r>
        <w:t xml:space="preserve">6</w:t>
      </w:r>
      <w:r>
        <w:t xml:space="preserve">г</w:t>
      </w:r>
      <w:r>
        <w:t xml:space="preserve">., </w:t>
      </w:r>
      <w:r>
        <w:rPr>
          <w:sz w:val="22"/>
        </w:rPr>
        <w:t xml:space="preserve">г</w:t>
      </w:r>
      <w:r>
        <w:rPr>
          <w:sz w:val="22"/>
        </w:rPr>
        <w:t xml:space="preserve">де</w:t>
      </w:r>
      <w:r>
        <w:rPr>
          <w:sz w:val="22"/>
        </w:rPr>
        <w:t xml:space="preserve">:</w:t>
      </w:r>
      <w:r>
        <w:rPr>
          <w:sz w:val="22"/>
        </w:rPr>
      </w:r>
    </w:p>
    <w:tbl>
      <w:tblPr>
        <w:tblW w:w="9311" w:type="dxa"/>
        <w:tblInd w:w="720" w:type="dxa"/>
        <w:tblLayout w:type="fixed"/>
        <w:tblLook w:val="0000" w:firstRow="0" w:lastRow="0" w:firstColumn="0" w:lastColumn="0" w:noHBand="0" w:noVBand="0"/>
      </w:tblPr>
      <w:tblGrid>
        <w:gridCol w:w="1231"/>
        <w:gridCol w:w="8080"/>
      </w:tblGrid>
      <w:tr>
        <w:tblPrEx/>
        <w:trPr/>
        <w:tc>
          <w:tcPr>
            <w:tcW w:w="1231" w:type="dxa"/>
            <w:textDirection w:val="lrTb"/>
            <w:noWrap w:val="false"/>
          </w:tcPr>
          <w:p>
            <w:pPr>
              <w:pStyle w:val="2092"/>
              <w:rPr>
                <w:sz w:val="24"/>
                <w:szCs w:val="24"/>
                <w:lang w:val="en-US"/>
              </w:rPr>
            </w:pPr>
            <w:r>
              <w:rPr>
                <w:sz w:val="24"/>
                <w:szCs w:val="24"/>
              </w:rPr>
              <w:t xml:space="preserve">0021</w:t>
            </w:r>
            <w:r>
              <w:rPr>
                <w:sz w:val="24"/>
                <w:szCs w:val="24"/>
                <w:lang w:val="en-US"/>
              </w:rPr>
            </w:r>
          </w:p>
        </w:tc>
        <w:tc>
          <w:tcPr>
            <w:tcW w:w="8080" w:type="dxa"/>
            <w:textDirection w:val="lrTb"/>
            <w:noWrap w:val="false"/>
          </w:tcPr>
          <w:p>
            <w:pPr>
              <w:pStyle w:val="2092"/>
              <w:rPr>
                <w:sz w:val="24"/>
                <w:szCs w:val="24"/>
              </w:rPr>
            </w:pPr>
            <w:r>
              <w:rPr>
                <w:sz w:val="24"/>
                <w:szCs w:val="24"/>
              </w:rPr>
              <w:t xml:space="preserve">– </w:t>
            </w:r>
            <w:r>
              <w:rPr>
                <w:sz w:val="24"/>
                <w:szCs w:val="24"/>
              </w:rPr>
              <w:t xml:space="preserve">4-х </w:t>
            </w:r>
            <w:r>
              <w:rPr>
                <w:sz w:val="24"/>
                <w:szCs w:val="24"/>
              </w:rPr>
              <w:t xml:space="preserve">значный</w:t>
            </w:r>
            <w:r>
              <w:rPr>
                <w:sz w:val="24"/>
                <w:szCs w:val="24"/>
              </w:rPr>
              <w:t xml:space="preserve"> код источника; где первые два символа всегда «00» (21-Ставропольский край);</w:t>
            </w:r>
            <w:r>
              <w:rPr>
                <w:sz w:val="24"/>
                <w:szCs w:val="24"/>
              </w:rPr>
            </w:r>
          </w:p>
        </w:tc>
      </w:tr>
      <w:tr>
        <w:tblPrEx/>
        <w:trPr/>
        <w:tc>
          <w:tcPr>
            <w:tcW w:w="1231" w:type="dxa"/>
            <w:textDirection w:val="lrTb"/>
            <w:noWrap w:val="false"/>
          </w:tcPr>
          <w:p>
            <w:pPr>
              <w:pStyle w:val="2092"/>
              <w:rPr>
                <w:sz w:val="24"/>
                <w:szCs w:val="24"/>
              </w:rPr>
            </w:pPr>
            <w:r>
              <w:rPr>
                <w:sz w:val="24"/>
                <w:szCs w:val="24"/>
              </w:rPr>
              <w:t xml:space="preserve">010216</w:t>
            </w:r>
            <w:r>
              <w:rPr>
                <w:sz w:val="24"/>
                <w:szCs w:val="24"/>
              </w:rPr>
            </w:r>
          </w:p>
        </w:tc>
        <w:tc>
          <w:tcPr>
            <w:tcW w:w="8080" w:type="dxa"/>
            <w:textDirection w:val="lrTb"/>
            <w:noWrap w:val="false"/>
          </w:tcPr>
          <w:p>
            <w:pPr>
              <w:pStyle w:val="2092"/>
              <w:rPr>
                <w:sz w:val="24"/>
                <w:szCs w:val="24"/>
              </w:rPr>
            </w:pPr>
            <w:r>
              <w:rPr>
                <w:sz w:val="24"/>
                <w:szCs w:val="24"/>
              </w:rPr>
              <w:t xml:space="preserve">– регламентная дата представления отчетности, отчет на 1 февраля 2016 года;</w:t>
            </w:r>
            <w:r>
              <w:rPr>
                <w:sz w:val="24"/>
                <w:szCs w:val="24"/>
              </w:rPr>
            </w:r>
          </w:p>
        </w:tc>
      </w:tr>
      <w:tr>
        <w:tblPrEx/>
        <w:trPr/>
        <w:tc>
          <w:tcPr>
            <w:tcW w:w="1231" w:type="dxa"/>
            <w:textDirection w:val="lrTb"/>
            <w:noWrap w:val="false"/>
          </w:tcPr>
          <w:p>
            <w:pPr>
              <w:pStyle w:val="2092"/>
              <w:rPr>
                <w:sz w:val="24"/>
                <w:szCs w:val="24"/>
              </w:rPr>
            </w:pPr>
            <w:r>
              <w:rPr>
                <w:sz w:val="24"/>
                <w:szCs w:val="24"/>
              </w:rPr>
              <w:t xml:space="preserve">428</w:t>
            </w:r>
            <w:r>
              <w:rPr>
                <w:sz w:val="24"/>
                <w:szCs w:val="24"/>
              </w:rPr>
            </w:r>
          </w:p>
        </w:tc>
        <w:tc>
          <w:tcPr>
            <w:tcW w:w="8080" w:type="dxa"/>
            <w:textDirection w:val="lrTb"/>
            <w:noWrap w:val="false"/>
          </w:tcPr>
          <w:p>
            <w:pPr>
              <w:pStyle w:val="2092"/>
              <w:rPr>
                <w:sz w:val="24"/>
                <w:szCs w:val="24"/>
              </w:rPr>
            </w:pPr>
            <w:r>
              <w:rPr>
                <w:sz w:val="24"/>
                <w:szCs w:val="24"/>
              </w:rPr>
              <w:t xml:space="preserve">– код отчетной формы (428);</w:t>
            </w:r>
            <w:r>
              <w:rPr>
                <w:sz w:val="24"/>
                <w:szCs w:val="24"/>
              </w:rPr>
            </w:r>
          </w:p>
        </w:tc>
      </w:tr>
      <w:tr>
        <w:tblPrEx/>
        <w:trPr/>
        <w:tc>
          <w:tcPr>
            <w:tcW w:w="1231" w:type="dxa"/>
            <w:textDirection w:val="lrTb"/>
            <w:noWrap w:val="false"/>
          </w:tcPr>
          <w:p>
            <w:pPr>
              <w:pStyle w:val="2092"/>
              <w:rPr>
                <w:sz w:val="24"/>
                <w:szCs w:val="24"/>
              </w:rPr>
            </w:pPr>
            <w:r>
              <w:rPr>
                <w:sz w:val="24"/>
                <w:szCs w:val="24"/>
                <w:lang w:val="en-US"/>
              </w:rPr>
              <w:t xml:space="preserve">M</w:t>
            </w:r>
            <w:r>
              <w:rPr>
                <w:sz w:val="24"/>
                <w:szCs w:val="24"/>
              </w:rPr>
            </w:r>
          </w:p>
        </w:tc>
        <w:tc>
          <w:tcPr>
            <w:tcW w:w="8080" w:type="dxa"/>
            <w:textDirection w:val="lrTb"/>
            <w:noWrap w:val="false"/>
          </w:tcPr>
          <w:p>
            <w:pPr>
              <w:pStyle w:val="2092"/>
              <w:rPr>
                <w:sz w:val="24"/>
                <w:szCs w:val="24"/>
              </w:rPr>
            </w:pPr>
            <w:r>
              <w:rPr>
                <w:sz w:val="24"/>
                <w:szCs w:val="24"/>
              </w:rPr>
              <w:t xml:space="preserve">– признак периодичности (</w:t>
            </w:r>
            <w:r>
              <w:rPr>
                <w:sz w:val="24"/>
                <w:szCs w:val="24"/>
                <w:lang w:val="en-US"/>
              </w:rPr>
              <w:t xml:space="preserve">M</w:t>
            </w:r>
            <w:r>
              <w:rPr>
                <w:sz w:val="24"/>
                <w:szCs w:val="24"/>
              </w:rPr>
              <w:t xml:space="preserve"> </w:t>
            </w:r>
            <w:r>
              <w:rPr>
                <w:sz w:val="24"/>
                <w:szCs w:val="24"/>
              </w:rPr>
              <w:t xml:space="preserve">–</w:t>
            </w:r>
            <w:r>
              <w:rPr>
                <w:sz w:val="24"/>
                <w:szCs w:val="24"/>
              </w:rPr>
              <w:t xml:space="preserve">месячная);</w:t>
            </w:r>
            <w:r>
              <w:rPr>
                <w:sz w:val="24"/>
                <w:szCs w:val="24"/>
              </w:rPr>
            </w:r>
          </w:p>
        </w:tc>
      </w:tr>
      <w:tr>
        <w:tblPrEx/>
        <w:trPr/>
        <w:tc>
          <w:tcPr>
            <w:tcW w:w="1231" w:type="dxa"/>
            <w:textDirection w:val="lrTb"/>
            <w:noWrap w:val="false"/>
          </w:tcPr>
          <w:p>
            <w:pPr>
              <w:pStyle w:val="2092"/>
              <w:rPr>
                <w:sz w:val="24"/>
                <w:szCs w:val="24"/>
              </w:rPr>
            </w:pPr>
            <w:r>
              <w:rPr>
                <w:sz w:val="24"/>
                <w:szCs w:val="24"/>
              </w:rPr>
              <w:t xml:space="preserve">02</w:t>
            </w:r>
            <w:r>
              <w:rPr>
                <w:sz w:val="24"/>
                <w:szCs w:val="24"/>
              </w:rPr>
            </w:r>
          </w:p>
        </w:tc>
        <w:tc>
          <w:tcPr>
            <w:tcW w:w="8080" w:type="dxa"/>
            <w:textDirection w:val="lrTb"/>
            <w:noWrap w:val="false"/>
          </w:tcPr>
          <w:p>
            <w:pPr>
              <w:pStyle w:val="2092"/>
              <w:rPr>
                <w:sz w:val="24"/>
                <w:szCs w:val="24"/>
              </w:rPr>
            </w:pPr>
            <w:r>
              <w:rPr>
                <w:sz w:val="24"/>
                <w:szCs w:val="24"/>
              </w:rPr>
              <w:t xml:space="preserve">– номер версии.</w:t>
            </w:r>
            <w:r>
              <w:rPr>
                <w:sz w:val="24"/>
                <w:szCs w:val="24"/>
              </w:rPr>
            </w:r>
          </w:p>
        </w:tc>
      </w:tr>
    </w:tbl>
    <w:p>
      <w:pPr>
        <w:ind w:left="2977" w:hanging="2977"/>
        <w:rPr>
          <w:sz w:val="22"/>
          <w:szCs w:val="22"/>
          <w:u w:val="single"/>
        </w:rPr>
      </w:pPr>
      <w:r>
        <w:rPr>
          <w:sz w:val="22"/>
          <w:szCs w:val="22"/>
          <w:u w:val="single"/>
        </w:rPr>
      </w:r>
      <w:r>
        <w:rPr>
          <w:sz w:val="22"/>
          <w:szCs w:val="22"/>
          <w:u w:val="single"/>
        </w:rPr>
      </w:r>
    </w:p>
    <w:p>
      <w:pPr>
        <w:pStyle w:val="2119"/>
      </w:pPr>
      <w:r>
        <w:t xml:space="preserve">Пример </w:t>
      </w:r>
      <w:r>
        <w:t xml:space="preserve">3</w:t>
      </w:r>
      <w:r>
        <w:t xml:space="preserve">:</w:t>
      </w:r>
      <w:r/>
    </w:p>
    <w:p>
      <w:pPr>
        <w:pStyle w:val="2119"/>
      </w:pPr>
      <w:r>
        <w:rPr>
          <w:b/>
        </w:rPr>
        <w:t xml:space="preserve">0797</w:t>
      </w:r>
      <w:r>
        <w:rPr>
          <w:b/>
        </w:rPr>
        <w:t xml:space="preserve">_</w:t>
      </w:r>
      <w:r>
        <w:rPr>
          <w:b/>
        </w:rPr>
        <w:t xml:space="preserve">010124</w:t>
      </w:r>
      <w:r>
        <w:rPr>
          <w:b/>
        </w:rPr>
        <w:t xml:space="preserve">_117_Y_02.arj</w:t>
      </w:r>
      <w:r>
        <w:t xml:space="preserve"> </w:t>
      </w:r>
      <w:r>
        <w:t xml:space="preserve">–</w:t>
      </w:r>
      <w:r>
        <w:t xml:space="preserve"> архивный файл отчетности за </w:t>
      </w:r>
      <w:r>
        <w:t xml:space="preserve">2023 </w:t>
      </w:r>
      <w:r>
        <w:t xml:space="preserve">год,</w:t>
      </w:r>
      <w:r>
        <w:t xml:space="preserve"> г</w:t>
      </w:r>
      <w:r>
        <w:t xml:space="preserve">де</w:t>
      </w:r>
      <w:r>
        <w:t xml:space="preserve">:</w:t>
      </w:r>
      <w:r/>
    </w:p>
    <w:tbl>
      <w:tblPr>
        <w:tblW w:w="9311" w:type="dxa"/>
        <w:tblInd w:w="720" w:type="dxa"/>
        <w:tblLayout w:type="fixed"/>
        <w:tblLook w:val="0000" w:firstRow="0" w:lastRow="0" w:firstColumn="0" w:lastColumn="0" w:noHBand="0" w:noVBand="0"/>
      </w:tblPr>
      <w:tblGrid>
        <w:gridCol w:w="1231"/>
        <w:gridCol w:w="8080"/>
      </w:tblGrid>
      <w:tr>
        <w:tblPrEx/>
        <w:trPr/>
        <w:tc>
          <w:tcPr>
            <w:tcW w:w="1231" w:type="dxa"/>
            <w:textDirection w:val="lrTb"/>
            <w:noWrap w:val="false"/>
          </w:tcPr>
          <w:p>
            <w:pPr>
              <w:pStyle w:val="2092"/>
              <w:rPr>
                <w:sz w:val="24"/>
                <w:szCs w:val="24"/>
                <w:lang w:val="en-US"/>
              </w:rPr>
            </w:pPr>
            <w:r>
              <w:rPr>
                <w:sz w:val="24"/>
                <w:szCs w:val="24"/>
              </w:rPr>
              <w:t xml:space="preserve">0797</w:t>
            </w:r>
            <w:r>
              <w:rPr>
                <w:sz w:val="24"/>
                <w:szCs w:val="24"/>
                <w:lang w:val="en-US"/>
              </w:rPr>
            </w:r>
          </w:p>
        </w:tc>
        <w:tc>
          <w:tcPr>
            <w:tcW w:w="8080" w:type="dxa"/>
            <w:textDirection w:val="lrTb"/>
            <w:noWrap w:val="false"/>
          </w:tcPr>
          <w:p>
            <w:pPr>
              <w:pStyle w:val="2092"/>
              <w:rPr>
                <w:sz w:val="24"/>
                <w:szCs w:val="24"/>
              </w:rPr>
            </w:pPr>
            <w:r>
              <w:rPr>
                <w:sz w:val="24"/>
                <w:szCs w:val="24"/>
              </w:rPr>
              <w:t xml:space="preserve">– 4-х </w:t>
            </w:r>
            <w:r>
              <w:rPr>
                <w:sz w:val="24"/>
                <w:szCs w:val="24"/>
              </w:rPr>
              <w:t xml:space="preserve">значный</w:t>
            </w:r>
            <w:r>
              <w:rPr>
                <w:sz w:val="24"/>
                <w:szCs w:val="24"/>
              </w:rPr>
              <w:t xml:space="preserve"> код источника; где первый символ всегда «0» (</w:t>
            </w:r>
            <w:r>
              <w:rPr>
                <w:sz w:val="24"/>
                <w:szCs w:val="24"/>
              </w:rPr>
              <w:t xml:space="preserve">797 </w:t>
            </w:r>
            <w:r>
              <w:rPr>
                <w:sz w:val="24"/>
                <w:szCs w:val="24"/>
              </w:rPr>
              <w:t xml:space="preserve">–</w:t>
            </w:r>
            <w:r>
              <w:rPr>
                <w:sz w:val="24"/>
                <w:szCs w:val="24"/>
              </w:rPr>
              <w:t xml:space="preserve"> </w:t>
            </w:r>
            <w:r>
              <w:rPr>
                <w:sz w:val="24"/>
                <w:szCs w:val="24"/>
              </w:rPr>
              <w:t xml:space="preserve">Фонд п</w:t>
            </w:r>
            <w:r>
              <w:rPr>
                <w:sz w:val="24"/>
                <w:szCs w:val="24"/>
              </w:rPr>
              <w:t xml:space="preserve">енсионн</w:t>
            </w:r>
            <w:r>
              <w:rPr>
                <w:sz w:val="24"/>
                <w:szCs w:val="24"/>
              </w:rPr>
              <w:t xml:space="preserve">ого и социального страхования</w:t>
            </w:r>
            <w:r>
              <w:rPr>
                <w:sz w:val="24"/>
                <w:szCs w:val="24"/>
              </w:rPr>
              <w:t xml:space="preserve"> Российской Федерации);</w:t>
            </w:r>
            <w:r>
              <w:rPr>
                <w:sz w:val="24"/>
                <w:szCs w:val="24"/>
              </w:rPr>
            </w:r>
          </w:p>
        </w:tc>
      </w:tr>
      <w:tr>
        <w:tblPrEx/>
        <w:trPr/>
        <w:tc>
          <w:tcPr>
            <w:tcW w:w="1231" w:type="dxa"/>
            <w:textDirection w:val="lrTb"/>
            <w:noWrap w:val="false"/>
          </w:tcPr>
          <w:p>
            <w:pPr>
              <w:pStyle w:val="2092"/>
              <w:rPr>
                <w:sz w:val="24"/>
                <w:szCs w:val="24"/>
              </w:rPr>
            </w:pPr>
            <w:r>
              <w:rPr>
                <w:sz w:val="24"/>
                <w:szCs w:val="24"/>
              </w:rPr>
              <w:t xml:space="preserve">010124</w:t>
            </w:r>
            <w:r>
              <w:rPr>
                <w:sz w:val="24"/>
                <w:szCs w:val="24"/>
              </w:rPr>
            </w:r>
          </w:p>
        </w:tc>
        <w:tc>
          <w:tcPr>
            <w:tcW w:w="8080" w:type="dxa"/>
            <w:textDirection w:val="lrTb"/>
            <w:noWrap w:val="false"/>
          </w:tcPr>
          <w:p>
            <w:pPr>
              <w:pStyle w:val="2092"/>
              <w:rPr>
                <w:sz w:val="24"/>
                <w:szCs w:val="24"/>
              </w:rPr>
            </w:pPr>
            <w:r>
              <w:rPr>
                <w:sz w:val="24"/>
                <w:szCs w:val="24"/>
              </w:rPr>
              <w:t xml:space="preserve">– регламентная дата представления отчетности, отчет на 1 января;</w:t>
            </w:r>
            <w:r>
              <w:rPr>
                <w:sz w:val="24"/>
                <w:szCs w:val="24"/>
              </w:rPr>
            </w:r>
          </w:p>
        </w:tc>
      </w:tr>
      <w:tr>
        <w:tblPrEx/>
        <w:trPr/>
        <w:tc>
          <w:tcPr>
            <w:tcW w:w="1231" w:type="dxa"/>
            <w:textDirection w:val="lrTb"/>
            <w:noWrap w:val="false"/>
          </w:tcPr>
          <w:p>
            <w:pPr>
              <w:pStyle w:val="2092"/>
              <w:rPr>
                <w:sz w:val="24"/>
                <w:szCs w:val="24"/>
              </w:rPr>
            </w:pPr>
            <w:r>
              <w:rPr>
                <w:sz w:val="24"/>
                <w:szCs w:val="24"/>
              </w:rPr>
              <w:t xml:space="preserve">117</w:t>
            </w:r>
            <w:r>
              <w:rPr>
                <w:sz w:val="24"/>
                <w:szCs w:val="24"/>
              </w:rPr>
            </w:r>
          </w:p>
        </w:tc>
        <w:tc>
          <w:tcPr>
            <w:tcW w:w="8080" w:type="dxa"/>
            <w:textDirection w:val="lrTb"/>
            <w:noWrap w:val="false"/>
          </w:tcPr>
          <w:p>
            <w:pPr>
              <w:pStyle w:val="2092"/>
              <w:rPr>
                <w:sz w:val="24"/>
                <w:szCs w:val="24"/>
              </w:rPr>
            </w:pPr>
            <w:r>
              <w:rPr>
                <w:sz w:val="24"/>
                <w:szCs w:val="24"/>
              </w:rPr>
              <w:t xml:space="preserve">– код отчетной формы (117);</w:t>
            </w:r>
            <w:r>
              <w:rPr>
                <w:sz w:val="24"/>
                <w:szCs w:val="24"/>
              </w:rPr>
            </w:r>
          </w:p>
        </w:tc>
      </w:tr>
      <w:tr>
        <w:tblPrEx/>
        <w:trPr/>
        <w:tc>
          <w:tcPr>
            <w:tcW w:w="1231" w:type="dxa"/>
            <w:textDirection w:val="lrTb"/>
            <w:noWrap w:val="false"/>
          </w:tcPr>
          <w:p>
            <w:pPr>
              <w:pStyle w:val="2092"/>
              <w:rPr>
                <w:sz w:val="24"/>
                <w:szCs w:val="24"/>
              </w:rPr>
            </w:pPr>
            <w:r>
              <w:rPr>
                <w:sz w:val="24"/>
                <w:szCs w:val="24"/>
              </w:rPr>
              <w:t xml:space="preserve">Y</w:t>
            </w:r>
            <w:r>
              <w:rPr>
                <w:sz w:val="24"/>
                <w:szCs w:val="24"/>
              </w:rPr>
            </w:r>
          </w:p>
        </w:tc>
        <w:tc>
          <w:tcPr>
            <w:tcW w:w="8080" w:type="dxa"/>
            <w:textDirection w:val="lrTb"/>
            <w:noWrap w:val="false"/>
          </w:tcPr>
          <w:p>
            <w:pPr>
              <w:pStyle w:val="2092"/>
              <w:rPr>
                <w:sz w:val="24"/>
                <w:szCs w:val="24"/>
              </w:rPr>
            </w:pPr>
            <w:r>
              <w:rPr>
                <w:sz w:val="24"/>
                <w:szCs w:val="24"/>
              </w:rPr>
              <w:t xml:space="preserve">– периодичность годовой отчетности;</w:t>
            </w:r>
            <w:r>
              <w:rPr>
                <w:sz w:val="24"/>
                <w:szCs w:val="24"/>
              </w:rPr>
            </w:r>
          </w:p>
        </w:tc>
      </w:tr>
      <w:tr>
        <w:tblPrEx/>
        <w:trPr/>
        <w:tc>
          <w:tcPr>
            <w:tcW w:w="1231" w:type="dxa"/>
            <w:textDirection w:val="lrTb"/>
            <w:noWrap w:val="false"/>
          </w:tcPr>
          <w:p>
            <w:pPr>
              <w:pStyle w:val="2092"/>
              <w:rPr>
                <w:sz w:val="24"/>
                <w:szCs w:val="24"/>
              </w:rPr>
            </w:pPr>
            <w:r>
              <w:rPr>
                <w:sz w:val="24"/>
                <w:szCs w:val="24"/>
              </w:rPr>
              <w:t xml:space="preserve">02</w:t>
            </w:r>
            <w:r>
              <w:rPr>
                <w:sz w:val="24"/>
                <w:szCs w:val="24"/>
              </w:rPr>
            </w:r>
          </w:p>
        </w:tc>
        <w:tc>
          <w:tcPr>
            <w:tcW w:w="8080" w:type="dxa"/>
            <w:textDirection w:val="lrTb"/>
            <w:noWrap w:val="false"/>
          </w:tcPr>
          <w:p>
            <w:pPr>
              <w:pStyle w:val="2092"/>
              <w:rPr>
                <w:sz w:val="24"/>
                <w:szCs w:val="24"/>
              </w:rPr>
            </w:pPr>
            <w:r>
              <w:rPr>
                <w:sz w:val="24"/>
                <w:szCs w:val="24"/>
              </w:rPr>
              <w:t xml:space="preserve">– номер версии.</w:t>
            </w:r>
            <w:r>
              <w:rPr>
                <w:sz w:val="24"/>
                <w:szCs w:val="24"/>
              </w:rPr>
            </w:r>
          </w:p>
        </w:tc>
      </w:tr>
    </w:tbl>
    <w:p>
      <w:pPr>
        <w:pStyle w:val="2143"/>
      </w:pPr>
      <w:r/>
      <w:r/>
    </w:p>
    <w:p>
      <w:pPr>
        <w:pStyle w:val="2098"/>
      </w:pPr>
      <w:r>
        <w:t xml:space="preserve">Для форм </w:t>
      </w:r>
      <w:r>
        <w:t xml:space="preserve">417</w:t>
      </w:r>
      <w:r>
        <w:rPr>
          <w:lang w:val="en-US"/>
        </w:rPr>
        <w:t xml:space="preserve">np</w:t>
      </w:r>
      <w:r>
        <w:t xml:space="preserve">, 438</w:t>
      </w:r>
      <w:r>
        <w:rPr>
          <w:lang w:val="en-US"/>
        </w:rPr>
        <w:t xml:space="preserve">np</w:t>
      </w:r>
      <w:r>
        <w:t xml:space="preserve"> </w:t>
      </w:r>
      <w:r>
        <w:t xml:space="preserve">имя архивного файла имеет следующий вид:</w:t>
      </w:r>
      <w:r/>
    </w:p>
    <w:p>
      <w:pPr>
        <w:ind w:firstLine="0"/>
        <w:rPr>
          <w:b/>
        </w:rPr>
      </w:pPr>
      <w:r>
        <w:rPr>
          <w:b/>
          <w:lang w:val="en-US"/>
        </w:rPr>
        <w:t xml:space="preserve">O</w:t>
      </w:r>
      <w:r>
        <w:rPr>
          <w:b/>
          <w:lang w:val="en-US"/>
        </w:rPr>
        <w:t xml:space="preserve">OOOOOOO</w:t>
      </w:r>
      <w:r>
        <w:rPr>
          <w:b/>
        </w:rPr>
        <w:t xml:space="preserve">_</w:t>
      </w:r>
      <w:r>
        <w:rPr>
          <w:b/>
          <w:lang w:val="en-US"/>
        </w:rPr>
        <w:t xml:space="preserve">RRR</w:t>
      </w:r>
      <w:r>
        <w:rPr>
          <w:b/>
          <w:lang w:val="en-US"/>
        </w:rPr>
        <w:t xml:space="preserve">R</w:t>
      </w:r>
      <w:r>
        <w:rPr>
          <w:b/>
        </w:rPr>
        <w:t xml:space="preserve">_</w:t>
      </w:r>
      <w:r>
        <w:rPr>
          <w:b/>
          <w:lang w:val="en-US"/>
        </w:rPr>
        <w:t xml:space="preserve">DDMMYY</w:t>
      </w:r>
      <w:r>
        <w:rPr>
          <w:b/>
        </w:rPr>
        <w:t xml:space="preserve">_</w:t>
      </w:r>
      <w:r>
        <w:rPr>
          <w:b/>
          <w:lang w:val="en-US"/>
        </w:rPr>
        <w:t xml:space="preserve">FFFFF</w:t>
      </w:r>
      <w:r>
        <w:rPr>
          <w:b/>
        </w:rPr>
        <w:t xml:space="preserve">_</w:t>
      </w:r>
      <w:r>
        <w:rPr>
          <w:b/>
          <w:lang w:val="en-US"/>
        </w:rPr>
        <w:t xml:space="preserve">P</w:t>
      </w:r>
      <w:r>
        <w:rPr>
          <w:b/>
        </w:rPr>
        <w:t xml:space="preserve">_</w:t>
      </w:r>
      <w:r>
        <w:rPr>
          <w:b/>
          <w:lang w:val="en-US"/>
        </w:rPr>
        <w:t xml:space="preserve">VV</w:t>
      </w:r>
      <w:r>
        <w:rPr>
          <w:b/>
        </w:rPr>
        <w:t xml:space="preserve">.</w:t>
      </w:r>
      <w:r>
        <w:rPr>
          <w:b/>
          <w:lang w:val="en-US"/>
        </w:rPr>
        <w:t xml:space="preserve">RAR</w:t>
      </w:r>
      <w:r>
        <w:rPr>
          <w:b/>
        </w:rPr>
        <w:t xml:space="preserve"> (</w:t>
      </w:r>
      <w:r>
        <w:rPr>
          <w:b/>
          <w:lang w:val="en-US"/>
        </w:rPr>
        <w:t xml:space="preserve">ARJ</w:t>
      </w:r>
      <w:r>
        <w:rPr>
          <w:b/>
        </w:rPr>
        <w:t xml:space="preserve"> или </w:t>
      </w:r>
      <w:r>
        <w:rPr>
          <w:b/>
          <w:lang w:val="en-US"/>
        </w:rPr>
        <w:t xml:space="preserve">ZIP</w:t>
      </w:r>
      <w:r>
        <w:rPr>
          <w:b/>
        </w:rPr>
        <w:t xml:space="preserve">)</w:t>
      </w:r>
      <w:r>
        <w:rPr>
          <w:b/>
        </w:rPr>
      </w:r>
    </w:p>
    <w:tbl>
      <w:tblPr>
        <w:tblW w:w="9214" w:type="dxa"/>
        <w:tblInd w:w="675" w:type="dxa"/>
        <w:tblLayout w:type="fixed"/>
        <w:tblLook w:val="0000" w:firstRow="0" w:lastRow="0" w:firstColumn="0" w:lastColumn="0" w:noHBand="0" w:noVBand="0"/>
      </w:tblPr>
      <w:tblGrid>
        <w:gridCol w:w="1276"/>
        <w:gridCol w:w="1134"/>
        <w:gridCol w:w="1134"/>
        <w:gridCol w:w="567"/>
        <w:gridCol w:w="284"/>
        <w:gridCol w:w="283"/>
        <w:gridCol w:w="284"/>
        <w:gridCol w:w="4252"/>
      </w:tblGrid>
      <w:tr>
        <w:tblPrEx/>
        <w:trPr>
          <w:trHeight w:val="249"/>
        </w:trPr>
        <w:tc>
          <w:tcPr>
            <w:tcBorders>
              <w:left w:val="single" w:color="auto" w:sz="4" w:space="0"/>
            </w:tcBorders>
            <w:tcW w:w="1276" w:type="dxa"/>
            <w:textDirection w:val="lrTb"/>
            <w:noWrap w:val="false"/>
          </w:tcPr>
          <w:p>
            <w:pPr>
              <w:rPr>
                <w:szCs w:val="24"/>
              </w:rPr>
            </w:pPr>
            <w:r>
              <w:rPr>
                <w:szCs w:val="24"/>
              </w:rPr>
            </w:r>
            <w:r>
              <w:rPr>
                <w:szCs w:val="24"/>
              </w:rPr>
            </w:r>
          </w:p>
        </w:tc>
        <w:tc>
          <w:tcPr>
            <w:tcBorders>
              <w:left w:val="single" w:color="auto" w:sz="4" w:space="0"/>
              <w:right w:val="single" w:color="auto" w:sz="4" w:space="0"/>
            </w:tcBorders>
            <w:tcW w:w="1134" w:type="dxa"/>
            <w:textDirection w:val="lrTb"/>
            <w:noWrap w:val="false"/>
          </w:tcPr>
          <w:p>
            <w:pPr>
              <w:rPr>
                <w:szCs w:val="24"/>
              </w:rPr>
            </w:pPr>
            <w:r>
              <w:rPr>
                <w:szCs w:val="24"/>
              </w:rPr>
            </w:r>
            <w:r>
              <w:rPr>
                <w:szCs w:val="24"/>
              </w:rPr>
            </w:r>
          </w:p>
        </w:tc>
        <w:tc>
          <w:tcPr>
            <w:tcBorders>
              <w:left w:val="single" w:color="auto" w:sz="4" w:space="0"/>
            </w:tcBorders>
            <w:tcW w:w="1134" w:type="dxa"/>
            <w:textDirection w:val="lrTb"/>
            <w:noWrap w:val="false"/>
          </w:tcPr>
          <w:p>
            <w:pPr>
              <w:rPr>
                <w:szCs w:val="24"/>
              </w:rPr>
            </w:pPr>
            <w:r>
              <w:rPr>
                <w:szCs w:val="24"/>
              </w:rPr>
            </w:r>
            <w:r>
              <w:rPr>
                <w:szCs w:val="24"/>
              </w:rPr>
            </w:r>
          </w:p>
        </w:tc>
        <w:tc>
          <w:tcPr>
            <w:tcBorders>
              <w:left w:val="single" w:color="auto" w:sz="4" w:space="0"/>
            </w:tcBorders>
            <w:tcW w:w="567" w:type="dxa"/>
            <w:textDirection w:val="lrTb"/>
            <w:noWrap w:val="false"/>
          </w:tcPr>
          <w:p>
            <w:pPr>
              <w:rPr>
                <w:szCs w:val="24"/>
              </w:rPr>
            </w:pPr>
            <w:r>
              <w:rPr>
                <w:szCs w:val="24"/>
              </w:rPr>
            </w:r>
            <w:r>
              <w:rPr>
                <w:szCs w:val="24"/>
              </w:rPr>
            </w:r>
          </w:p>
        </w:tc>
        <w:tc>
          <w:tcPr>
            <w:tcBorders>
              <w:left w:val="single" w:color="auto" w:sz="4" w:space="0"/>
              <w:right w:val="single" w:color="auto" w:sz="4" w:space="0"/>
            </w:tcBorders>
            <w:tcW w:w="284" w:type="dxa"/>
            <w:textDirection w:val="lrTb"/>
            <w:noWrap w:val="false"/>
          </w:tcPr>
          <w:p>
            <w:pPr>
              <w:rPr>
                <w:szCs w:val="24"/>
              </w:rPr>
            </w:pPr>
            <w:r>
              <w:rPr>
                <w:szCs w:val="24"/>
              </w:rPr>
            </w:r>
            <w:r>
              <w:rPr>
                <w:szCs w:val="24"/>
              </w:rPr>
            </w:r>
          </w:p>
        </w:tc>
        <w:tc>
          <w:tcPr>
            <w:tcBorders>
              <w:left w:val="single" w:color="auto" w:sz="4" w:space="0"/>
              <w:right w:val="single" w:color="auto" w:sz="4" w:space="0"/>
            </w:tcBorders>
            <w:tcW w:w="283" w:type="dxa"/>
            <w:textDirection w:val="lrTb"/>
            <w:noWrap w:val="false"/>
          </w:tcPr>
          <w:p>
            <w:pPr>
              <w:rPr>
                <w:szCs w:val="24"/>
              </w:rPr>
            </w:pPr>
            <w:r>
              <w:rPr>
                <w:szCs w:val="24"/>
              </w:rPr>
            </w:r>
            <w:r>
              <w:rPr>
                <w:szCs w:val="24"/>
              </w:rPr>
            </w:r>
          </w:p>
        </w:tc>
        <w:tc>
          <w:tcPr>
            <w:tcBorders>
              <w:left w:val="single" w:color="auto" w:sz="4" w:space="0"/>
              <w:bottom w:val="single" w:color="auto" w:sz="4" w:space="0"/>
            </w:tcBorders>
            <w:tcW w:w="284" w:type="dxa"/>
            <w:textDirection w:val="lrTb"/>
            <w:noWrap w:val="false"/>
          </w:tcPr>
          <w:p>
            <w:pPr>
              <w:ind w:left="-108" w:firstLine="0"/>
              <w:rPr>
                <w:szCs w:val="24"/>
              </w:rPr>
            </w:pPr>
            <w:r>
              <w:rPr>
                <w:szCs w:val="24"/>
              </w:rPr>
            </w:r>
            <w:r>
              <w:rPr>
                <w:szCs w:val="24"/>
              </w:rPr>
            </w:r>
          </w:p>
        </w:tc>
        <w:tc>
          <w:tcPr>
            <w:tcBorders>
              <w:left w:val="none" w:color="000000" w:sz="4" w:space="0"/>
            </w:tcBorders>
            <w:tcW w:w="4252" w:type="dxa"/>
            <w:vAlign w:val="bottom"/>
            <w:textDirection w:val="lrTb"/>
            <w:noWrap w:val="false"/>
          </w:tcPr>
          <w:p>
            <w:pPr>
              <w:ind w:left="-108" w:firstLine="0"/>
              <w:rPr>
                <w:sz w:val="22"/>
                <w:szCs w:val="22"/>
              </w:rPr>
            </w:pPr>
            <w:r>
              <w:rPr>
                <w:sz w:val="22"/>
                <w:szCs w:val="22"/>
              </w:rPr>
              <w:t xml:space="preserve">Расширение файла</w:t>
            </w:r>
            <w:r>
              <w:rPr>
                <w:sz w:val="22"/>
                <w:szCs w:val="22"/>
              </w:rPr>
            </w:r>
          </w:p>
        </w:tc>
      </w:tr>
      <w:tr>
        <w:tblPrEx/>
        <w:trPr>
          <w:trHeight w:val="455"/>
        </w:trPr>
        <w:tc>
          <w:tcPr>
            <w:tcBorders>
              <w:left w:val="single" w:color="auto" w:sz="4" w:space="0"/>
            </w:tcBorders>
            <w:tcW w:w="1276" w:type="dxa"/>
            <w:textDirection w:val="lrTb"/>
            <w:noWrap w:val="false"/>
          </w:tcPr>
          <w:p>
            <w:pPr>
              <w:rPr>
                <w:szCs w:val="24"/>
              </w:rPr>
            </w:pPr>
            <w:r>
              <w:rPr>
                <w:szCs w:val="24"/>
              </w:rPr>
            </w:r>
            <w:r>
              <w:rPr>
                <w:szCs w:val="24"/>
              </w:rPr>
            </w:r>
          </w:p>
        </w:tc>
        <w:tc>
          <w:tcPr>
            <w:tcBorders>
              <w:left w:val="single" w:color="auto" w:sz="4" w:space="0"/>
              <w:right w:val="single" w:color="auto" w:sz="4" w:space="0"/>
            </w:tcBorders>
            <w:tcW w:w="1134" w:type="dxa"/>
            <w:textDirection w:val="lrTb"/>
            <w:noWrap w:val="false"/>
          </w:tcPr>
          <w:p>
            <w:pPr>
              <w:rPr>
                <w:szCs w:val="24"/>
              </w:rPr>
            </w:pPr>
            <w:r>
              <w:rPr>
                <w:szCs w:val="24"/>
              </w:rPr>
            </w:r>
            <w:r>
              <w:rPr>
                <w:szCs w:val="24"/>
              </w:rPr>
            </w:r>
          </w:p>
        </w:tc>
        <w:tc>
          <w:tcPr>
            <w:tcBorders>
              <w:left w:val="single" w:color="auto" w:sz="4" w:space="0"/>
            </w:tcBorders>
            <w:tcW w:w="1134" w:type="dxa"/>
            <w:textDirection w:val="lrTb"/>
            <w:noWrap w:val="false"/>
          </w:tcPr>
          <w:p>
            <w:pPr>
              <w:rPr>
                <w:szCs w:val="24"/>
              </w:rPr>
            </w:pPr>
            <w:r>
              <w:rPr>
                <w:szCs w:val="24"/>
              </w:rPr>
            </w:r>
            <w:r>
              <w:rPr>
                <w:szCs w:val="24"/>
              </w:rPr>
            </w:r>
          </w:p>
        </w:tc>
        <w:tc>
          <w:tcPr>
            <w:tcBorders>
              <w:left w:val="single" w:color="auto" w:sz="4" w:space="0"/>
            </w:tcBorders>
            <w:tcW w:w="567" w:type="dxa"/>
            <w:textDirection w:val="lrTb"/>
            <w:noWrap w:val="false"/>
          </w:tcPr>
          <w:p>
            <w:pPr>
              <w:rPr>
                <w:szCs w:val="24"/>
              </w:rPr>
            </w:pPr>
            <w:r>
              <w:rPr>
                <w:szCs w:val="24"/>
              </w:rPr>
            </w:r>
            <w:r>
              <w:rPr>
                <w:szCs w:val="24"/>
              </w:rPr>
            </w:r>
          </w:p>
        </w:tc>
        <w:tc>
          <w:tcPr>
            <w:tcBorders>
              <w:left w:val="single" w:color="auto" w:sz="4" w:space="0"/>
              <w:right w:val="single" w:color="auto" w:sz="4" w:space="0"/>
            </w:tcBorders>
            <w:tcW w:w="284" w:type="dxa"/>
            <w:textDirection w:val="lrTb"/>
            <w:noWrap w:val="false"/>
          </w:tcPr>
          <w:p>
            <w:pPr>
              <w:rPr>
                <w:szCs w:val="24"/>
              </w:rPr>
            </w:pPr>
            <w:r>
              <w:rPr>
                <w:szCs w:val="24"/>
              </w:rPr>
            </w:r>
            <w:r>
              <w:rPr>
                <w:szCs w:val="24"/>
              </w:rPr>
            </w:r>
          </w:p>
        </w:tc>
        <w:tc>
          <w:tcPr>
            <w:tcBorders>
              <w:left w:val="single" w:color="auto" w:sz="4" w:space="0"/>
              <w:bottom w:val="single" w:color="auto" w:sz="4" w:space="0"/>
            </w:tcBorders>
            <w:tcW w:w="283" w:type="dxa"/>
            <w:textDirection w:val="lrTb"/>
            <w:noWrap w:val="false"/>
          </w:tcPr>
          <w:p>
            <w:pPr>
              <w:rPr>
                <w:szCs w:val="24"/>
              </w:rPr>
            </w:pPr>
            <w:r>
              <w:rPr>
                <w:szCs w:val="24"/>
              </w:rPr>
            </w:r>
            <w:r>
              <w:rPr>
                <w:szCs w:val="24"/>
              </w:rPr>
            </w:r>
          </w:p>
        </w:tc>
        <w:tc>
          <w:tcPr>
            <w:gridSpan w:val="2"/>
            <w:tcW w:w="4536" w:type="dxa"/>
            <w:vAlign w:val="bottom"/>
            <w:textDirection w:val="lrTb"/>
            <w:noWrap w:val="false"/>
          </w:tcPr>
          <w:p>
            <w:pPr>
              <w:ind w:left="-108" w:firstLine="0"/>
              <w:rPr>
                <w:sz w:val="22"/>
                <w:szCs w:val="22"/>
              </w:rPr>
            </w:pPr>
            <w:r>
              <w:rPr>
                <w:sz w:val="22"/>
                <w:szCs w:val="22"/>
              </w:rPr>
              <w:t xml:space="preserve">Номер версии архивного файла</w:t>
            </w:r>
            <w:r>
              <w:rPr>
                <w:sz w:val="22"/>
                <w:szCs w:val="22"/>
              </w:rPr>
            </w:r>
          </w:p>
        </w:tc>
      </w:tr>
      <w:tr>
        <w:tblPrEx/>
        <w:trPr>
          <w:trHeight w:val="1412"/>
        </w:trPr>
        <w:tc>
          <w:tcPr>
            <w:tcBorders>
              <w:left w:val="single" w:color="auto" w:sz="4" w:space="0"/>
            </w:tcBorders>
            <w:tcW w:w="1276" w:type="dxa"/>
            <w:vAlign w:val="bottom"/>
            <w:textDirection w:val="lrTb"/>
            <w:noWrap w:val="false"/>
          </w:tcPr>
          <w:p>
            <w:pPr>
              <w:rPr>
                <w:szCs w:val="24"/>
              </w:rPr>
            </w:pPr>
            <w:r>
              <w:rPr>
                <w:szCs w:val="24"/>
              </w:rPr>
            </w:r>
            <w:r>
              <w:rPr>
                <w:szCs w:val="24"/>
              </w:rPr>
            </w:r>
          </w:p>
        </w:tc>
        <w:tc>
          <w:tcPr>
            <w:tcBorders>
              <w:left w:val="single" w:color="auto" w:sz="4" w:space="0"/>
              <w:right w:val="single" w:color="auto" w:sz="4" w:space="0"/>
            </w:tcBorders>
            <w:tcW w:w="1134" w:type="dxa"/>
            <w:vAlign w:val="bottom"/>
            <w:textDirection w:val="lrTb"/>
            <w:noWrap w:val="false"/>
          </w:tcPr>
          <w:p>
            <w:pPr>
              <w:rPr>
                <w:szCs w:val="24"/>
              </w:rPr>
            </w:pPr>
            <w:r>
              <w:rPr>
                <w:szCs w:val="24"/>
              </w:rPr>
            </w:r>
            <w:r>
              <w:rPr>
                <w:szCs w:val="24"/>
              </w:rPr>
            </w:r>
          </w:p>
        </w:tc>
        <w:tc>
          <w:tcPr>
            <w:tcBorders>
              <w:left w:val="single" w:color="auto" w:sz="4" w:space="0"/>
            </w:tcBorders>
            <w:tcW w:w="1134" w:type="dxa"/>
            <w:vAlign w:val="bottom"/>
            <w:textDirection w:val="lrTb"/>
            <w:noWrap w:val="false"/>
          </w:tcPr>
          <w:p>
            <w:pPr>
              <w:rPr>
                <w:szCs w:val="24"/>
              </w:rPr>
            </w:pPr>
            <w:r>
              <w:rPr>
                <w:szCs w:val="24"/>
              </w:rPr>
            </w:r>
            <w:r>
              <w:rPr>
                <w:szCs w:val="24"/>
              </w:rPr>
            </w:r>
          </w:p>
        </w:tc>
        <w:tc>
          <w:tcPr>
            <w:tcBorders>
              <w:left w:val="single" w:color="auto" w:sz="4" w:space="0"/>
            </w:tcBorders>
            <w:tcW w:w="567" w:type="dxa"/>
            <w:vAlign w:val="bottom"/>
            <w:textDirection w:val="lrTb"/>
            <w:noWrap w:val="false"/>
          </w:tcPr>
          <w:p>
            <w:pPr>
              <w:rPr>
                <w:szCs w:val="24"/>
              </w:rPr>
            </w:pPr>
            <w:r>
              <w:rPr>
                <w:szCs w:val="24"/>
              </w:rPr>
            </w:r>
            <w:r>
              <w:rPr>
                <w:szCs w:val="24"/>
              </w:rPr>
            </w:r>
          </w:p>
        </w:tc>
        <w:tc>
          <w:tcPr>
            <w:tcBorders>
              <w:left w:val="single" w:color="auto" w:sz="4" w:space="0"/>
            </w:tcBorders>
            <w:tcW w:w="284" w:type="dxa"/>
            <w:vAlign w:val="bottom"/>
            <w:textDirection w:val="lrTb"/>
            <w:noWrap w:val="false"/>
          </w:tcPr>
          <w:p>
            <w:pPr>
              <w:rPr>
                <w:szCs w:val="24"/>
              </w:rPr>
            </w:pPr>
            <w:r>
              <w:rPr>
                <w:szCs w:val="24"/>
              </w:rPr>
            </w:r>
            <w:r>
              <w:rPr>
                <w:szCs w:val="24"/>
              </w:rPr>
            </w:r>
          </w:p>
        </w:tc>
        <w:tc>
          <w:tcPr>
            <w:tcBorders>
              <w:top w:val="single" w:color="auto" w:sz="4" w:space="0"/>
              <w:bottom w:val="single" w:color="auto" w:sz="4" w:space="0"/>
            </w:tcBorders>
            <w:tcW w:w="283" w:type="dxa"/>
            <w:vAlign w:val="bottom"/>
            <w:textDirection w:val="lrTb"/>
            <w:noWrap w:val="false"/>
          </w:tcPr>
          <w:p>
            <w:pPr>
              <w:rPr>
                <w:szCs w:val="24"/>
              </w:rPr>
            </w:pPr>
            <w:r>
              <w:rPr>
                <w:szCs w:val="24"/>
              </w:rPr>
            </w:r>
            <w:r>
              <w:rPr>
                <w:szCs w:val="24"/>
              </w:rPr>
            </w:r>
          </w:p>
        </w:tc>
        <w:tc>
          <w:tcPr>
            <w:gridSpan w:val="2"/>
            <w:tcW w:w="4536" w:type="dxa"/>
            <w:vAlign w:val="bottom"/>
            <w:textDirection w:val="lrTb"/>
            <w:noWrap w:val="false"/>
          </w:tcPr>
          <w:p>
            <w:pPr>
              <w:ind w:left="-108" w:right="425" w:firstLine="0"/>
              <w:rPr>
                <w:sz w:val="22"/>
                <w:szCs w:val="22"/>
              </w:rPr>
              <w:suppressLineNumbers/>
            </w:pPr>
            <w:r>
              <w:rPr>
                <w:sz w:val="22"/>
                <w:szCs w:val="22"/>
              </w:rPr>
              <w:t xml:space="preserve">Код периодичности:</w:t>
            </w:r>
            <w:r>
              <w:rPr>
                <w:sz w:val="22"/>
                <w:szCs w:val="22"/>
              </w:rPr>
            </w:r>
          </w:p>
          <w:p>
            <w:pPr>
              <w:pStyle w:val="2312"/>
            </w:pPr>
            <w:r>
              <w:rPr>
                <w:lang w:val="en-US"/>
              </w:rPr>
              <w:t xml:space="preserve">M</w:t>
            </w:r>
            <w:r>
              <w:t xml:space="preserve"> – месячная (шрифт лат.);</w:t>
            </w:r>
            <w:r/>
          </w:p>
          <w:p>
            <w:pPr>
              <w:pStyle w:val="2312"/>
            </w:pPr>
            <w:r>
              <w:rPr>
                <w:lang w:val="en-US"/>
              </w:rPr>
              <w:t xml:space="preserve">Q</w:t>
            </w:r>
            <w:r>
              <w:t xml:space="preserve"> – </w:t>
            </w:r>
            <w:r>
              <w:t xml:space="preserve">квартальная (шрифт лат.) (на 1 апреля, 1 июля, 1 октября и 1 января);</w:t>
            </w:r>
            <w:r/>
          </w:p>
          <w:p>
            <w:pPr>
              <w:pStyle w:val="2312"/>
            </w:pPr>
            <w:r>
              <w:rPr>
                <w:lang w:val="en-US"/>
              </w:rPr>
              <w:t xml:space="preserve">Y</w:t>
            </w:r>
            <w:r>
              <w:t xml:space="preserve"> – годовая (шрифт лат.) (на 1 января).</w:t>
            </w:r>
            <w:r/>
          </w:p>
        </w:tc>
      </w:tr>
      <w:tr>
        <w:tblPrEx/>
        <w:trPr>
          <w:trHeight w:val="693"/>
        </w:trPr>
        <w:tc>
          <w:tcPr>
            <w:tcBorders>
              <w:left w:val="single" w:color="auto" w:sz="4" w:space="0"/>
            </w:tcBorders>
            <w:tcW w:w="1276" w:type="dxa"/>
            <w:vAlign w:val="bottom"/>
            <w:textDirection w:val="lrTb"/>
            <w:noWrap w:val="false"/>
          </w:tcPr>
          <w:p>
            <w:pPr>
              <w:spacing w:before="20"/>
              <w:rPr>
                <w:szCs w:val="24"/>
              </w:rPr>
            </w:pPr>
            <w:r>
              <w:rPr>
                <w:szCs w:val="24"/>
              </w:rPr>
            </w:r>
            <w:r>
              <w:rPr>
                <w:szCs w:val="24"/>
              </w:rPr>
            </w:r>
          </w:p>
        </w:tc>
        <w:tc>
          <w:tcPr>
            <w:tcBorders>
              <w:left w:val="single" w:color="auto" w:sz="4" w:space="0"/>
              <w:right w:val="single" w:color="auto" w:sz="4" w:space="0"/>
            </w:tcBorders>
            <w:tcW w:w="1134" w:type="dxa"/>
            <w:vAlign w:val="bottom"/>
            <w:textDirection w:val="lrTb"/>
            <w:noWrap w:val="false"/>
          </w:tcPr>
          <w:p>
            <w:pPr>
              <w:spacing w:before="20"/>
              <w:rPr>
                <w:szCs w:val="24"/>
              </w:rPr>
            </w:pPr>
            <w:r>
              <w:rPr>
                <w:szCs w:val="24"/>
              </w:rPr>
            </w:r>
            <w:r>
              <w:rPr>
                <w:szCs w:val="24"/>
              </w:rPr>
            </w:r>
          </w:p>
        </w:tc>
        <w:tc>
          <w:tcPr>
            <w:tcBorders>
              <w:left w:val="single" w:color="auto" w:sz="4" w:space="0"/>
            </w:tcBorders>
            <w:tcW w:w="1134" w:type="dxa"/>
            <w:vAlign w:val="bottom"/>
            <w:textDirection w:val="lrTb"/>
            <w:noWrap w:val="false"/>
          </w:tcPr>
          <w:p>
            <w:pPr>
              <w:spacing w:before="20"/>
              <w:rPr>
                <w:szCs w:val="24"/>
              </w:rPr>
            </w:pPr>
            <w:r>
              <w:rPr>
                <w:szCs w:val="24"/>
              </w:rPr>
            </w:r>
            <w:r>
              <w:rPr>
                <w:szCs w:val="24"/>
              </w:rPr>
            </w:r>
          </w:p>
        </w:tc>
        <w:tc>
          <w:tcPr>
            <w:tcBorders>
              <w:left w:val="single" w:color="auto" w:sz="4" w:space="0"/>
            </w:tcBorders>
            <w:tcW w:w="567" w:type="dxa"/>
            <w:vAlign w:val="bottom"/>
            <w:textDirection w:val="lrTb"/>
            <w:noWrap w:val="false"/>
          </w:tcPr>
          <w:p>
            <w:pPr>
              <w:spacing w:before="20"/>
              <w:rPr>
                <w:szCs w:val="24"/>
              </w:rPr>
            </w:pPr>
            <w:r>
              <w:rPr>
                <w:szCs w:val="24"/>
              </w:rPr>
            </w:r>
            <w:r>
              <w:rPr>
                <w:szCs w:val="24"/>
              </w:rPr>
            </w:r>
          </w:p>
        </w:tc>
        <w:tc>
          <w:tcPr>
            <w:tcBorders>
              <w:top w:val="single" w:color="auto" w:sz="4" w:space="0"/>
            </w:tcBorders>
            <w:tcW w:w="284" w:type="dxa"/>
            <w:vAlign w:val="bottom"/>
            <w:textDirection w:val="lrTb"/>
            <w:noWrap w:val="false"/>
          </w:tcPr>
          <w:p>
            <w:pPr>
              <w:spacing w:before="20"/>
              <w:rPr>
                <w:szCs w:val="24"/>
              </w:rPr>
            </w:pPr>
            <w:r>
              <w:rPr>
                <w:szCs w:val="24"/>
              </w:rPr>
            </w:r>
            <w:r>
              <w:rPr>
                <w:szCs w:val="24"/>
              </w:rPr>
            </w:r>
          </w:p>
        </w:tc>
        <w:tc>
          <w:tcPr>
            <w:tcBorders>
              <w:top w:val="single" w:color="auto" w:sz="4" w:space="0"/>
              <w:bottom w:val="single" w:color="auto" w:sz="4" w:space="0"/>
            </w:tcBorders>
            <w:tcW w:w="283" w:type="dxa"/>
            <w:vAlign w:val="bottom"/>
            <w:textDirection w:val="lrTb"/>
            <w:noWrap w:val="false"/>
          </w:tcPr>
          <w:p>
            <w:pPr>
              <w:spacing w:before="20"/>
              <w:rPr>
                <w:szCs w:val="24"/>
              </w:rPr>
            </w:pPr>
            <w:r>
              <w:rPr>
                <w:szCs w:val="24"/>
              </w:rPr>
            </w:r>
            <w:r>
              <w:rPr>
                <w:szCs w:val="24"/>
              </w:rPr>
            </w:r>
          </w:p>
        </w:tc>
        <w:tc>
          <w:tcPr>
            <w:gridSpan w:val="2"/>
            <w:tcW w:w="4536" w:type="dxa"/>
            <w:vAlign w:val="bottom"/>
            <w:textDirection w:val="lrTb"/>
            <w:noWrap w:val="false"/>
          </w:tcPr>
          <w:p>
            <w:pPr>
              <w:pStyle w:val="1872"/>
              <w:ind w:left="-108" w:firstLine="0"/>
              <w:spacing w:after="0"/>
              <w:rPr>
                <w:sz w:val="22"/>
                <w:szCs w:val="22"/>
              </w:rPr>
            </w:pPr>
            <w:r>
              <w:rPr>
                <w:sz w:val="22"/>
                <w:szCs w:val="22"/>
                <w:lang w:val="en-US"/>
              </w:rPr>
              <w:t xml:space="preserve">FFFFF</w:t>
            </w:r>
            <w:r>
              <w:rPr>
                <w:sz w:val="22"/>
                <w:szCs w:val="22"/>
              </w:rPr>
              <w:t xml:space="preserve"> – 5-значный код отчетной формы (см. Таблица </w:t>
            </w:r>
            <w:r>
              <w:rPr>
                <w:sz w:val="22"/>
                <w:szCs w:val="22"/>
              </w:rPr>
              <w:fldChar w:fldCharType="begin"/>
            </w:r>
            <w:r>
              <w:rPr>
                <w:sz w:val="22"/>
                <w:szCs w:val="22"/>
              </w:rPr>
              <w:instrText xml:space="preserve"> REF _Ref533578596 \h </w:instrText>
            </w:r>
            <w:r>
              <w:rPr>
                <w:sz w:val="22"/>
                <w:szCs w:val="22"/>
              </w:rPr>
              <w:instrText xml:space="preserve"> \* MERGEFORMAT </w:instrText>
            </w:r>
            <w:r>
              <w:rPr>
                <w:sz w:val="22"/>
                <w:szCs w:val="22"/>
              </w:rPr>
              <w:fldChar w:fldCharType="separate"/>
            </w:r>
            <w:r>
              <w:t xml:space="preserve">2</w:t>
            </w:r>
            <w:r>
              <w:rPr>
                <w:sz w:val="22"/>
                <w:szCs w:val="22"/>
              </w:rPr>
              <w:fldChar w:fldCharType="end"/>
            </w:r>
            <w:r>
              <w:rPr>
                <w:sz w:val="22"/>
                <w:szCs w:val="22"/>
              </w:rPr>
              <w:t xml:space="preserve"> графа 1)</w:t>
            </w:r>
            <w:r>
              <w:rPr>
                <w:sz w:val="22"/>
                <w:szCs w:val="22"/>
              </w:rPr>
            </w:r>
          </w:p>
        </w:tc>
      </w:tr>
      <w:tr>
        <w:tblPrEx/>
        <w:trPr>
          <w:trHeight w:val="705"/>
        </w:trPr>
        <w:tc>
          <w:tcPr>
            <w:tcBorders>
              <w:left w:val="single" w:color="auto" w:sz="4" w:space="0"/>
            </w:tcBorders>
            <w:tcW w:w="1276" w:type="dxa"/>
            <w:vAlign w:val="bottom"/>
            <w:textDirection w:val="lrTb"/>
            <w:noWrap w:val="false"/>
          </w:tcPr>
          <w:p>
            <w:pPr>
              <w:spacing w:before="20"/>
              <w:rPr>
                <w:szCs w:val="24"/>
              </w:rPr>
            </w:pPr>
            <w:r>
              <w:rPr>
                <w:szCs w:val="24"/>
              </w:rPr>
            </w:r>
            <w:r>
              <w:rPr>
                <w:szCs w:val="24"/>
              </w:rPr>
            </w:r>
          </w:p>
        </w:tc>
        <w:tc>
          <w:tcPr>
            <w:tcBorders>
              <w:left w:val="single" w:color="auto" w:sz="4" w:space="0"/>
              <w:right w:val="single" w:color="auto" w:sz="4" w:space="0"/>
            </w:tcBorders>
            <w:tcW w:w="1134" w:type="dxa"/>
            <w:vAlign w:val="bottom"/>
            <w:textDirection w:val="lrTb"/>
            <w:noWrap w:val="false"/>
          </w:tcPr>
          <w:p>
            <w:pPr>
              <w:spacing w:before="20"/>
              <w:rPr>
                <w:szCs w:val="24"/>
              </w:rPr>
            </w:pPr>
            <w:r>
              <w:rPr>
                <w:szCs w:val="24"/>
              </w:rPr>
            </w:r>
            <w:r>
              <w:rPr>
                <w:szCs w:val="24"/>
              </w:rPr>
            </w:r>
          </w:p>
        </w:tc>
        <w:tc>
          <w:tcPr>
            <w:tcBorders>
              <w:left w:val="single" w:color="auto" w:sz="4" w:space="0"/>
              <w:bottom w:val="single" w:color="auto" w:sz="4" w:space="0"/>
            </w:tcBorders>
            <w:tcW w:w="1134" w:type="dxa"/>
            <w:vAlign w:val="bottom"/>
            <w:textDirection w:val="lrTb"/>
            <w:noWrap w:val="false"/>
          </w:tcPr>
          <w:p>
            <w:pPr>
              <w:spacing w:before="20"/>
              <w:rPr>
                <w:szCs w:val="24"/>
              </w:rPr>
            </w:pPr>
            <w:r>
              <w:rPr>
                <w:szCs w:val="24"/>
              </w:rPr>
            </w:r>
            <w:r>
              <w:rPr>
                <w:szCs w:val="24"/>
              </w:rPr>
            </w:r>
          </w:p>
        </w:tc>
        <w:tc>
          <w:tcPr>
            <w:tcBorders>
              <w:top w:val="single" w:color="auto" w:sz="4" w:space="0"/>
              <w:bottom w:val="single" w:color="auto" w:sz="4" w:space="0"/>
            </w:tcBorders>
            <w:tcW w:w="567" w:type="dxa"/>
            <w:vAlign w:val="bottom"/>
            <w:textDirection w:val="lrTb"/>
            <w:noWrap w:val="false"/>
          </w:tcPr>
          <w:p>
            <w:pPr>
              <w:spacing w:before="20"/>
              <w:rPr>
                <w:szCs w:val="24"/>
              </w:rPr>
            </w:pPr>
            <w:r>
              <w:rPr>
                <w:szCs w:val="24"/>
              </w:rPr>
            </w:r>
            <w:r>
              <w:rPr>
                <w:szCs w:val="24"/>
              </w:rPr>
            </w:r>
          </w:p>
        </w:tc>
        <w:tc>
          <w:tcPr>
            <w:tcBorders>
              <w:top w:val="single" w:color="auto" w:sz="4" w:space="0"/>
              <w:bottom w:val="single" w:color="auto" w:sz="4" w:space="0"/>
            </w:tcBorders>
            <w:tcW w:w="284" w:type="dxa"/>
            <w:vAlign w:val="bottom"/>
            <w:textDirection w:val="lrTb"/>
            <w:noWrap w:val="false"/>
          </w:tcPr>
          <w:p>
            <w:pPr>
              <w:spacing w:before="20"/>
              <w:rPr>
                <w:szCs w:val="24"/>
              </w:rPr>
            </w:pPr>
            <w:r>
              <w:rPr>
                <w:szCs w:val="24"/>
              </w:rPr>
            </w:r>
            <w:r>
              <w:rPr>
                <w:szCs w:val="24"/>
              </w:rPr>
            </w:r>
          </w:p>
        </w:tc>
        <w:tc>
          <w:tcPr>
            <w:tcBorders>
              <w:top w:val="single" w:color="auto" w:sz="4" w:space="0"/>
              <w:bottom w:val="single" w:color="auto" w:sz="4" w:space="0"/>
            </w:tcBorders>
            <w:tcW w:w="283" w:type="dxa"/>
            <w:vAlign w:val="bottom"/>
            <w:textDirection w:val="lrTb"/>
            <w:noWrap w:val="false"/>
          </w:tcPr>
          <w:p>
            <w:pPr>
              <w:spacing w:before="20"/>
              <w:rPr>
                <w:szCs w:val="24"/>
              </w:rPr>
            </w:pPr>
            <w:r>
              <w:rPr>
                <w:szCs w:val="24"/>
              </w:rPr>
            </w:r>
            <w:r>
              <w:rPr>
                <w:szCs w:val="24"/>
              </w:rPr>
            </w:r>
          </w:p>
        </w:tc>
        <w:tc>
          <w:tcPr>
            <w:gridSpan w:val="2"/>
            <w:tcW w:w="4536" w:type="dxa"/>
            <w:vAlign w:val="bottom"/>
            <w:textDirection w:val="lrTb"/>
            <w:noWrap w:val="false"/>
          </w:tcPr>
          <w:p>
            <w:pPr>
              <w:pStyle w:val="1872"/>
              <w:ind w:left="-108" w:firstLine="0"/>
              <w:spacing w:after="0"/>
              <w:rPr>
                <w:sz w:val="22"/>
                <w:szCs w:val="22"/>
              </w:rPr>
            </w:pPr>
            <w:r>
              <w:rPr>
                <w:sz w:val="22"/>
                <w:szCs w:val="22"/>
              </w:rPr>
              <w:t xml:space="preserve">Регламентная дата представления отчета (DD </w:t>
            </w:r>
            <w:r>
              <w:rPr>
                <w:sz w:val="22"/>
                <w:szCs w:val="22"/>
              </w:rPr>
              <w:t xml:space="preserve">–</w:t>
            </w:r>
            <w:r>
              <w:rPr>
                <w:sz w:val="22"/>
                <w:szCs w:val="22"/>
              </w:rPr>
              <w:t xml:space="preserve"> день; ММ – месяц, YY </w:t>
            </w:r>
            <w:r>
              <w:rPr>
                <w:sz w:val="22"/>
                <w:szCs w:val="22"/>
              </w:rPr>
              <w:t xml:space="preserve">–</w:t>
            </w:r>
            <w:r>
              <w:rPr>
                <w:sz w:val="22"/>
                <w:szCs w:val="22"/>
              </w:rPr>
              <w:t xml:space="preserve"> год)</w:t>
            </w:r>
            <w:r>
              <w:rPr>
                <w:sz w:val="22"/>
                <w:szCs w:val="22"/>
              </w:rPr>
            </w:r>
          </w:p>
        </w:tc>
      </w:tr>
      <w:tr>
        <w:tblPrEx/>
        <w:trPr>
          <w:trHeight w:val="701"/>
        </w:trPr>
        <w:tc>
          <w:tcPr>
            <w:tcBorders>
              <w:left w:val="single" w:color="auto" w:sz="4" w:space="0"/>
              <w:right w:val="single" w:color="auto" w:sz="4" w:space="0"/>
            </w:tcBorders>
            <w:tcW w:w="1276" w:type="dxa"/>
            <w:vAlign w:val="bottom"/>
            <w:textDirection w:val="lrTb"/>
            <w:noWrap w:val="false"/>
          </w:tcPr>
          <w:p>
            <w:pPr>
              <w:spacing w:before="20"/>
              <w:rPr>
                <w:szCs w:val="24"/>
              </w:rPr>
            </w:pPr>
            <w:r>
              <w:rPr>
                <w:szCs w:val="24"/>
              </w:rPr>
            </w:r>
            <w:r>
              <w:rPr>
                <w:szCs w:val="24"/>
              </w:rPr>
            </w:r>
          </w:p>
        </w:tc>
        <w:tc>
          <w:tcPr>
            <w:tcBorders>
              <w:left w:val="single" w:color="auto" w:sz="4" w:space="0"/>
              <w:bottom w:val="single" w:color="auto" w:sz="4" w:space="0"/>
            </w:tcBorders>
            <w:tcW w:w="1134" w:type="dxa"/>
            <w:vAlign w:val="bottom"/>
            <w:textDirection w:val="lrTb"/>
            <w:noWrap w:val="false"/>
          </w:tcPr>
          <w:p>
            <w:pPr>
              <w:spacing w:before="20"/>
              <w:rPr>
                <w:szCs w:val="24"/>
              </w:rPr>
            </w:pPr>
            <w:r>
              <w:rPr>
                <w:szCs w:val="24"/>
              </w:rPr>
            </w:r>
            <w:r>
              <w:rPr>
                <w:szCs w:val="24"/>
              </w:rPr>
            </w:r>
          </w:p>
        </w:tc>
        <w:tc>
          <w:tcPr>
            <w:tcBorders>
              <w:top w:val="single" w:color="auto" w:sz="4" w:space="0"/>
              <w:bottom w:val="single" w:color="auto" w:sz="4" w:space="0"/>
            </w:tcBorders>
            <w:tcW w:w="1134" w:type="dxa"/>
            <w:vAlign w:val="bottom"/>
            <w:textDirection w:val="lrTb"/>
            <w:noWrap w:val="false"/>
          </w:tcPr>
          <w:p>
            <w:pPr>
              <w:spacing w:before="20"/>
              <w:rPr>
                <w:szCs w:val="24"/>
              </w:rPr>
            </w:pPr>
            <w:r>
              <w:rPr>
                <w:szCs w:val="24"/>
              </w:rPr>
            </w:r>
            <w:r>
              <w:rPr>
                <w:szCs w:val="24"/>
              </w:rPr>
            </w:r>
          </w:p>
        </w:tc>
        <w:tc>
          <w:tcPr>
            <w:tcBorders>
              <w:top w:val="single" w:color="auto" w:sz="4" w:space="0"/>
              <w:bottom w:val="single" w:color="auto" w:sz="4" w:space="0"/>
            </w:tcBorders>
            <w:tcW w:w="567" w:type="dxa"/>
            <w:vAlign w:val="bottom"/>
            <w:textDirection w:val="lrTb"/>
            <w:noWrap w:val="false"/>
          </w:tcPr>
          <w:p>
            <w:pPr>
              <w:spacing w:before="20"/>
              <w:rPr>
                <w:szCs w:val="24"/>
              </w:rPr>
            </w:pPr>
            <w:r>
              <w:rPr>
                <w:szCs w:val="24"/>
              </w:rPr>
            </w:r>
            <w:r>
              <w:rPr>
                <w:szCs w:val="24"/>
              </w:rPr>
            </w:r>
          </w:p>
        </w:tc>
        <w:tc>
          <w:tcPr>
            <w:tcBorders>
              <w:top w:val="single" w:color="auto" w:sz="4" w:space="0"/>
              <w:bottom w:val="single" w:color="auto" w:sz="4" w:space="0"/>
            </w:tcBorders>
            <w:tcW w:w="284" w:type="dxa"/>
            <w:vAlign w:val="bottom"/>
            <w:textDirection w:val="lrTb"/>
            <w:noWrap w:val="false"/>
          </w:tcPr>
          <w:p>
            <w:pPr>
              <w:spacing w:before="20"/>
              <w:rPr>
                <w:szCs w:val="24"/>
              </w:rPr>
            </w:pPr>
            <w:r>
              <w:rPr>
                <w:szCs w:val="24"/>
              </w:rPr>
            </w:r>
            <w:r>
              <w:rPr>
                <w:szCs w:val="24"/>
              </w:rPr>
            </w:r>
          </w:p>
        </w:tc>
        <w:tc>
          <w:tcPr>
            <w:tcBorders>
              <w:top w:val="single" w:color="auto" w:sz="4" w:space="0"/>
              <w:bottom w:val="single" w:color="auto" w:sz="4" w:space="0"/>
            </w:tcBorders>
            <w:tcW w:w="283" w:type="dxa"/>
            <w:vAlign w:val="bottom"/>
            <w:textDirection w:val="lrTb"/>
            <w:noWrap w:val="false"/>
          </w:tcPr>
          <w:p>
            <w:pPr>
              <w:spacing w:before="20"/>
              <w:rPr>
                <w:szCs w:val="24"/>
              </w:rPr>
            </w:pPr>
            <w:r>
              <w:rPr>
                <w:szCs w:val="24"/>
              </w:rPr>
            </w:r>
            <w:r>
              <w:rPr>
                <w:szCs w:val="24"/>
              </w:rPr>
            </w:r>
          </w:p>
        </w:tc>
        <w:tc>
          <w:tcPr>
            <w:gridSpan w:val="2"/>
            <w:tcW w:w="4536" w:type="dxa"/>
            <w:vAlign w:val="bottom"/>
            <w:textDirection w:val="lrTb"/>
            <w:noWrap w:val="false"/>
          </w:tcPr>
          <w:p>
            <w:pPr>
              <w:pStyle w:val="2092"/>
              <w:ind w:left="-108"/>
              <w:rPr>
                <w:szCs w:val="22"/>
              </w:rPr>
            </w:pPr>
            <w:r>
              <w:rPr>
                <w:szCs w:val="22"/>
              </w:rPr>
              <w:t xml:space="preserve">4-х </w:t>
            </w:r>
            <w:r>
              <w:rPr>
                <w:szCs w:val="22"/>
              </w:rPr>
              <w:t xml:space="preserve">значный</w:t>
            </w:r>
            <w:r>
              <w:rPr>
                <w:szCs w:val="22"/>
              </w:rPr>
              <w:t xml:space="preserve"> код субъекта Российской Федерации (см.</w:t>
            </w:r>
            <w:r>
              <w:rPr>
                <w:szCs w:val="22"/>
              </w:rPr>
              <w:t xml:space="preserve"> </w:t>
            </w:r>
            <w:r>
              <w:rPr>
                <w:szCs w:val="22"/>
              </w:rPr>
              <w:t xml:space="preserve">Приложение </w:t>
            </w:r>
            <w:r>
              <w:rPr>
                <w:szCs w:val="22"/>
              </w:rPr>
              <w:fldChar w:fldCharType="begin"/>
            </w:r>
            <w:r>
              <w:rPr>
                <w:szCs w:val="22"/>
              </w:rPr>
              <w:instrText xml:space="preserve"> REF _Ref116296408 \h </w:instrText>
            </w:r>
            <w:r>
              <w:rPr>
                <w:szCs w:val="22"/>
              </w:rPr>
              <w:instrText xml:space="preserve"> \* MERGEFORMAT </w:instrText>
            </w:r>
            <w:r>
              <w:rPr>
                <w:szCs w:val="22"/>
              </w:rPr>
              <w:fldChar w:fldCharType="separate"/>
            </w:r>
            <w:r>
              <w:t xml:space="preserve">8</w:t>
            </w:r>
            <w:r>
              <w:rPr>
                <w:szCs w:val="22"/>
              </w:rPr>
              <w:fldChar w:fldCharType="end"/>
            </w:r>
            <w:r>
              <w:rPr>
                <w:szCs w:val="22"/>
              </w:rPr>
              <w:t xml:space="preserve">,</w:t>
            </w:r>
            <w:r>
              <w:rPr>
                <w:szCs w:val="22"/>
              </w:rPr>
              <w:t xml:space="preserve"> графа 2)</w:t>
            </w:r>
            <w:r>
              <w:rPr>
                <w:szCs w:val="22"/>
              </w:rPr>
            </w:r>
          </w:p>
        </w:tc>
      </w:tr>
      <w:tr>
        <w:tblPrEx/>
        <w:trPr>
          <w:trHeight w:val="683"/>
        </w:trPr>
        <w:tc>
          <w:tcPr>
            <w:tcBorders>
              <w:left w:val="single" w:color="auto" w:sz="4" w:space="0"/>
              <w:bottom w:val="single" w:color="auto" w:sz="4" w:space="0"/>
            </w:tcBorders>
            <w:tcW w:w="1276" w:type="dxa"/>
            <w:vAlign w:val="bottom"/>
            <w:textDirection w:val="lrTb"/>
            <w:noWrap w:val="false"/>
          </w:tcPr>
          <w:p>
            <w:pPr>
              <w:spacing w:before="20"/>
              <w:rPr>
                <w:szCs w:val="24"/>
              </w:rPr>
            </w:pPr>
            <w:r>
              <w:rPr>
                <w:szCs w:val="24"/>
              </w:rPr>
            </w:r>
            <w:r>
              <w:rPr>
                <w:szCs w:val="24"/>
              </w:rPr>
            </w:r>
          </w:p>
        </w:tc>
        <w:tc>
          <w:tcPr>
            <w:tcBorders>
              <w:top w:val="single" w:color="auto" w:sz="4" w:space="0"/>
              <w:bottom w:val="single" w:color="auto" w:sz="4" w:space="0"/>
            </w:tcBorders>
            <w:tcW w:w="1134" w:type="dxa"/>
            <w:vAlign w:val="bottom"/>
            <w:textDirection w:val="lrTb"/>
            <w:noWrap w:val="false"/>
          </w:tcPr>
          <w:p>
            <w:pPr>
              <w:spacing w:before="20"/>
              <w:rPr>
                <w:szCs w:val="24"/>
              </w:rPr>
            </w:pPr>
            <w:r>
              <w:rPr>
                <w:szCs w:val="24"/>
              </w:rPr>
            </w:r>
            <w:r>
              <w:rPr>
                <w:szCs w:val="24"/>
              </w:rPr>
            </w:r>
          </w:p>
        </w:tc>
        <w:tc>
          <w:tcPr>
            <w:tcBorders>
              <w:top w:val="single" w:color="auto" w:sz="4" w:space="0"/>
              <w:bottom w:val="single" w:color="auto" w:sz="4" w:space="0"/>
            </w:tcBorders>
            <w:tcW w:w="1134" w:type="dxa"/>
            <w:vAlign w:val="bottom"/>
            <w:textDirection w:val="lrTb"/>
            <w:noWrap w:val="false"/>
          </w:tcPr>
          <w:p>
            <w:pPr>
              <w:spacing w:before="20"/>
              <w:rPr>
                <w:szCs w:val="24"/>
              </w:rPr>
            </w:pPr>
            <w:r>
              <w:rPr>
                <w:szCs w:val="24"/>
              </w:rPr>
            </w:r>
            <w:r>
              <w:rPr>
                <w:szCs w:val="24"/>
              </w:rPr>
            </w:r>
          </w:p>
        </w:tc>
        <w:tc>
          <w:tcPr>
            <w:tcBorders>
              <w:top w:val="single" w:color="auto" w:sz="4" w:space="0"/>
              <w:bottom w:val="single" w:color="auto" w:sz="4" w:space="0"/>
            </w:tcBorders>
            <w:tcW w:w="567" w:type="dxa"/>
            <w:vAlign w:val="bottom"/>
            <w:textDirection w:val="lrTb"/>
            <w:noWrap w:val="false"/>
          </w:tcPr>
          <w:p>
            <w:pPr>
              <w:spacing w:before="20"/>
              <w:rPr>
                <w:szCs w:val="24"/>
              </w:rPr>
            </w:pPr>
            <w:r>
              <w:rPr>
                <w:szCs w:val="24"/>
              </w:rPr>
            </w:r>
            <w:r>
              <w:rPr>
                <w:szCs w:val="24"/>
              </w:rPr>
            </w:r>
          </w:p>
        </w:tc>
        <w:tc>
          <w:tcPr>
            <w:tcBorders>
              <w:top w:val="single" w:color="auto" w:sz="4" w:space="0"/>
              <w:bottom w:val="single" w:color="auto" w:sz="4" w:space="0"/>
            </w:tcBorders>
            <w:tcW w:w="284" w:type="dxa"/>
            <w:vAlign w:val="bottom"/>
            <w:textDirection w:val="lrTb"/>
            <w:noWrap w:val="false"/>
          </w:tcPr>
          <w:p>
            <w:pPr>
              <w:spacing w:before="20"/>
              <w:rPr>
                <w:szCs w:val="24"/>
              </w:rPr>
            </w:pPr>
            <w:r>
              <w:rPr>
                <w:szCs w:val="24"/>
              </w:rPr>
            </w:r>
            <w:r>
              <w:rPr>
                <w:szCs w:val="24"/>
              </w:rPr>
            </w:r>
          </w:p>
        </w:tc>
        <w:tc>
          <w:tcPr>
            <w:tcBorders>
              <w:top w:val="single" w:color="auto" w:sz="4" w:space="0"/>
              <w:bottom w:val="single" w:color="auto" w:sz="4" w:space="0"/>
            </w:tcBorders>
            <w:tcW w:w="283" w:type="dxa"/>
            <w:vAlign w:val="bottom"/>
            <w:textDirection w:val="lrTb"/>
            <w:noWrap w:val="false"/>
          </w:tcPr>
          <w:p>
            <w:pPr>
              <w:spacing w:before="20"/>
              <w:rPr>
                <w:szCs w:val="24"/>
              </w:rPr>
            </w:pPr>
            <w:r>
              <w:rPr>
                <w:szCs w:val="24"/>
              </w:rPr>
            </w:r>
            <w:r>
              <w:rPr>
                <w:szCs w:val="24"/>
              </w:rPr>
            </w:r>
          </w:p>
        </w:tc>
        <w:tc>
          <w:tcPr>
            <w:gridSpan w:val="2"/>
            <w:tcW w:w="4536" w:type="dxa"/>
            <w:vAlign w:val="bottom"/>
            <w:textDirection w:val="lrTb"/>
            <w:noWrap w:val="false"/>
          </w:tcPr>
          <w:p>
            <w:pPr>
              <w:ind w:left="-108" w:firstLine="0"/>
              <w:rPr>
                <w:sz w:val="22"/>
                <w:szCs w:val="22"/>
              </w:rPr>
            </w:pPr>
            <w:r>
              <w:rPr>
                <w:sz w:val="22"/>
                <w:szCs w:val="22"/>
                <w:lang w:val="en-US"/>
              </w:rPr>
              <w:t xml:space="preserve">OOOOOOOO</w:t>
            </w:r>
            <w:r>
              <w:rPr>
                <w:sz w:val="22"/>
                <w:szCs w:val="22"/>
              </w:rPr>
              <w:t xml:space="preserve"> – 8-значный код ОКТМО бюджета</w:t>
            </w:r>
            <w:r>
              <w:rPr>
                <w:sz w:val="22"/>
                <w:szCs w:val="22"/>
              </w:rPr>
            </w:r>
          </w:p>
        </w:tc>
      </w:tr>
    </w:tbl>
    <w:p>
      <w:pPr>
        <w:pStyle w:val="2119"/>
      </w:pPr>
      <w:r>
        <w:t xml:space="preserve">При представлении в одном архивном файле нескольких текстовых файлов с разными ОКТМО в </w:t>
      </w:r>
      <w:r>
        <w:t xml:space="preserve">имени текстовых файлов</w:t>
      </w:r>
      <w:r>
        <w:t xml:space="preserve">, код ОКТМО бюджета в имени архивного файла не указывается. Имя архивного файла в таком случае имеет вид:</w:t>
      </w:r>
      <w:r/>
    </w:p>
    <w:p>
      <w:pPr>
        <w:pStyle w:val="2119"/>
      </w:pPr>
      <w:r>
        <w:rPr>
          <w:b/>
          <w:lang w:val="en-US"/>
        </w:rPr>
        <w:t xml:space="preserve">RRRR</w:t>
      </w:r>
      <w:r>
        <w:rPr>
          <w:b/>
        </w:rPr>
        <w:t xml:space="preserve">_</w:t>
      </w:r>
      <w:r>
        <w:rPr>
          <w:b/>
          <w:lang w:val="en-US"/>
        </w:rPr>
        <w:t xml:space="preserve">DDMMYY</w:t>
      </w:r>
      <w:r>
        <w:rPr>
          <w:b/>
        </w:rPr>
        <w:t xml:space="preserve">_</w:t>
      </w:r>
      <w:r>
        <w:rPr>
          <w:b/>
          <w:lang w:val="en-US"/>
        </w:rPr>
        <w:t xml:space="preserve">FFFFF</w:t>
      </w:r>
      <w:r>
        <w:rPr>
          <w:b/>
        </w:rPr>
        <w:t xml:space="preserve">_</w:t>
      </w:r>
      <w:r>
        <w:rPr>
          <w:b/>
          <w:lang w:val="en-US"/>
        </w:rPr>
        <w:t xml:space="preserve">P</w:t>
      </w:r>
      <w:r>
        <w:rPr>
          <w:b/>
        </w:rPr>
        <w:t xml:space="preserve">_</w:t>
      </w:r>
      <w:r>
        <w:rPr>
          <w:b/>
          <w:lang w:val="en-US"/>
        </w:rPr>
        <w:t xml:space="preserve">VV</w:t>
      </w:r>
      <w:r>
        <w:rPr>
          <w:b/>
        </w:rPr>
        <w:t xml:space="preserve">. </w:t>
      </w:r>
      <w:r>
        <w:rPr>
          <w:b/>
          <w:lang w:val="en-US"/>
        </w:rPr>
        <w:t xml:space="preserve">RAR</w:t>
      </w:r>
      <w:r>
        <w:rPr>
          <w:b/>
        </w:rPr>
        <w:t xml:space="preserve"> (</w:t>
      </w:r>
      <w:r>
        <w:rPr>
          <w:b/>
          <w:lang w:val="en-US"/>
        </w:rPr>
        <w:t xml:space="preserve">ARJ</w:t>
      </w:r>
      <w:r>
        <w:rPr>
          <w:b/>
        </w:rPr>
        <w:t xml:space="preserve"> или </w:t>
      </w:r>
      <w:r>
        <w:rPr>
          <w:b/>
          <w:lang w:val="en-US"/>
        </w:rPr>
        <w:t xml:space="preserve">ZIP</w:t>
      </w:r>
      <w:r>
        <w:rPr>
          <w:b/>
        </w:rPr>
        <w:t xml:space="preserve">).</w:t>
      </w:r>
      <w:r/>
    </w:p>
    <w:p>
      <w:pPr>
        <w:pStyle w:val="2098"/>
      </w:pPr>
      <w:r/>
      <w:r/>
    </w:p>
    <w:p>
      <w:pPr>
        <w:pStyle w:val="2098"/>
      </w:pPr>
      <w:r>
        <w:t xml:space="preserve">Пример 1:</w:t>
      </w:r>
      <w:r/>
    </w:p>
    <w:p>
      <w:pPr>
        <w:ind w:left="567"/>
      </w:pPr>
      <w:r>
        <w:rPr>
          <w:b/>
        </w:rPr>
        <w:t xml:space="preserve">97701000</w:t>
      </w:r>
      <w:r>
        <w:rPr>
          <w:b/>
          <w:szCs w:val="24"/>
        </w:rPr>
        <w:t xml:space="preserve">_</w:t>
      </w:r>
      <w:r>
        <w:rPr>
          <w:b/>
        </w:rPr>
        <w:t xml:space="preserve">0</w:t>
      </w:r>
      <w:r>
        <w:rPr>
          <w:b/>
        </w:rPr>
        <w:t xml:space="preserve">01</w:t>
      </w:r>
      <w:r>
        <w:rPr>
          <w:b/>
        </w:rPr>
        <w:t xml:space="preserve">5</w:t>
      </w:r>
      <w:r>
        <w:rPr>
          <w:b/>
        </w:rPr>
        <w:t xml:space="preserve">_011019</w:t>
      </w:r>
      <w:r>
        <w:rPr>
          <w:b/>
        </w:rPr>
        <w:t xml:space="preserve">_</w:t>
      </w:r>
      <w:r>
        <w:rPr>
          <w:b/>
        </w:rPr>
        <w:t xml:space="preserve">4</w:t>
      </w:r>
      <w:r>
        <w:rPr>
          <w:b/>
        </w:rPr>
        <w:t xml:space="preserve">17</w:t>
      </w:r>
      <w:r>
        <w:rPr>
          <w:b/>
          <w:lang w:val="en-US"/>
        </w:rPr>
        <w:t xml:space="preserve">np</w:t>
      </w:r>
      <w:r>
        <w:rPr>
          <w:b/>
        </w:rPr>
        <w:t xml:space="preserve">_Q_02.rar</w:t>
      </w:r>
      <w:r>
        <w:t xml:space="preserve"> – архивный файл квартальной бюджетной отчетности,</w:t>
      </w:r>
      <w:r>
        <w:t xml:space="preserve"> где:</w:t>
      </w:r>
      <w:r/>
    </w:p>
    <w:tbl>
      <w:tblPr>
        <w:tblW w:w="9311" w:type="dxa"/>
        <w:tblInd w:w="720" w:type="dxa"/>
        <w:tblLayout w:type="fixed"/>
        <w:tblLook w:val="0000" w:firstRow="0" w:lastRow="0" w:firstColumn="0" w:lastColumn="0" w:noHBand="0" w:noVBand="0"/>
      </w:tblPr>
      <w:tblGrid>
        <w:gridCol w:w="1231"/>
        <w:gridCol w:w="8080"/>
      </w:tblGrid>
      <w:tr>
        <w:tblPrEx/>
        <w:trPr/>
        <w:tc>
          <w:tcPr>
            <w:tcW w:w="1231" w:type="dxa"/>
            <w:textDirection w:val="lrTb"/>
            <w:noWrap w:val="false"/>
          </w:tcPr>
          <w:p>
            <w:pPr>
              <w:pStyle w:val="2092"/>
              <w:rPr>
                <w:sz w:val="24"/>
                <w:lang w:val="en-US"/>
              </w:rPr>
            </w:pPr>
            <w:r>
              <w:rPr>
                <w:sz w:val="24"/>
              </w:rPr>
              <w:t xml:space="preserve">97701000</w:t>
            </w:r>
            <w:r>
              <w:rPr>
                <w:sz w:val="24"/>
                <w:lang w:val="en-US"/>
              </w:rPr>
            </w:r>
          </w:p>
        </w:tc>
        <w:tc>
          <w:tcPr>
            <w:tcW w:w="8080" w:type="dxa"/>
            <w:textDirection w:val="lrTb"/>
            <w:noWrap w:val="false"/>
          </w:tcPr>
          <w:p>
            <w:pPr>
              <w:pStyle w:val="2092"/>
              <w:rPr>
                <w:sz w:val="24"/>
              </w:rPr>
            </w:pPr>
            <w:r>
              <w:rPr>
                <w:sz w:val="24"/>
              </w:rPr>
              <w:t xml:space="preserve">–</w:t>
            </w:r>
            <w:r>
              <w:rPr>
                <w:sz w:val="24"/>
              </w:rPr>
              <w:t xml:space="preserve"> код ОКТМО</w:t>
            </w:r>
            <w:r>
              <w:rPr>
                <w:sz w:val="24"/>
              </w:rPr>
              <w:t xml:space="preserve"> бюджета</w:t>
            </w:r>
            <w:r>
              <w:rPr>
                <w:sz w:val="24"/>
              </w:rPr>
              <w:t xml:space="preserve">;</w:t>
            </w:r>
            <w:r>
              <w:rPr>
                <w:sz w:val="24"/>
              </w:rPr>
            </w:r>
          </w:p>
        </w:tc>
      </w:tr>
      <w:tr>
        <w:tblPrEx/>
        <w:trPr/>
        <w:tc>
          <w:tcPr>
            <w:tcW w:w="1231" w:type="dxa"/>
            <w:textDirection w:val="lrTb"/>
            <w:noWrap w:val="false"/>
          </w:tcPr>
          <w:p>
            <w:pPr>
              <w:pStyle w:val="2092"/>
              <w:rPr>
                <w:sz w:val="24"/>
              </w:rPr>
            </w:pPr>
            <w:r>
              <w:rPr>
                <w:sz w:val="24"/>
                <w:lang w:val="en-US"/>
              </w:rPr>
              <w:t xml:space="preserve">0</w:t>
            </w:r>
            <w:r>
              <w:rPr>
                <w:sz w:val="24"/>
              </w:rPr>
              <w:t xml:space="preserve">0</w:t>
            </w:r>
            <w:r>
              <w:rPr>
                <w:sz w:val="24"/>
              </w:rPr>
              <w:t xml:space="preserve">1</w:t>
            </w:r>
            <w:r>
              <w:rPr>
                <w:sz w:val="24"/>
              </w:rPr>
              <w:t xml:space="preserve">5</w:t>
            </w:r>
            <w:r>
              <w:rPr>
                <w:sz w:val="24"/>
              </w:rPr>
            </w:r>
          </w:p>
        </w:tc>
        <w:tc>
          <w:tcPr>
            <w:tcW w:w="8080" w:type="dxa"/>
            <w:textDirection w:val="lrTb"/>
            <w:noWrap w:val="false"/>
          </w:tcPr>
          <w:p>
            <w:pPr>
              <w:pStyle w:val="2092"/>
              <w:rPr>
                <w:sz w:val="24"/>
              </w:rPr>
            </w:pPr>
            <w:r>
              <w:rPr>
                <w:sz w:val="24"/>
              </w:rPr>
              <w:t xml:space="preserve">– код </w:t>
            </w:r>
            <w:r>
              <w:rPr>
                <w:sz w:val="24"/>
              </w:rPr>
              <w:t xml:space="preserve">субъекта Российской Федерации;</w:t>
            </w:r>
            <w:r>
              <w:rPr>
                <w:sz w:val="24"/>
              </w:rPr>
            </w:r>
          </w:p>
        </w:tc>
      </w:tr>
      <w:tr>
        <w:tblPrEx/>
        <w:trPr/>
        <w:tc>
          <w:tcPr>
            <w:tcW w:w="1231" w:type="dxa"/>
            <w:textDirection w:val="lrTb"/>
            <w:noWrap w:val="false"/>
          </w:tcPr>
          <w:p>
            <w:pPr>
              <w:pStyle w:val="2092"/>
              <w:rPr>
                <w:sz w:val="24"/>
                <w:lang w:val="en-US"/>
              </w:rPr>
            </w:pPr>
            <w:r>
              <w:rPr>
                <w:sz w:val="24"/>
              </w:rPr>
              <w:t xml:space="preserve">0110</w:t>
            </w:r>
            <w:r>
              <w:rPr>
                <w:sz w:val="24"/>
                <w:lang w:val="en-US"/>
              </w:rPr>
              <w:t xml:space="preserve">1</w:t>
            </w:r>
            <w:r>
              <w:rPr>
                <w:sz w:val="24"/>
              </w:rPr>
              <w:t xml:space="preserve">9</w:t>
            </w:r>
            <w:r>
              <w:rPr>
                <w:sz w:val="24"/>
                <w:lang w:val="en-US"/>
              </w:rPr>
            </w:r>
          </w:p>
        </w:tc>
        <w:tc>
          <w:tcPr>
            <w:tcW w:w="8080" w:type="dxa"/>
            <w:textDirection w:val="lrTb"/>
            <w:noWrap w:val="false"/>
          </w:tcPr>
          <w:p>
            <w:pPr>
              <w:pStyle w:val="2092"/>
              <w:rPr>
                <w:sz w:val="24"/>
              </w:rPr>
            </w:pPr>
            <w:r>
              <w:rPr>
                <w:sz w:val="24"/>
              </w:rPr>
              <w:t xml:space="preserve">– регламентная дата представления отчетности (отчет на 1 октября 2019 года)</w:t>
            </w:r>
            <w:r>
              <w:rPr>
                <w:sz w:val="24"/>
              </w:rPr>
              <w:t xml:space="preserve">;</w:t>
            </w:r>
            <w:r>
              <w:rPr>
                <w:sz w:val="24"/>
              </w:rPr>
            </w:r>
          </w:p>
        </w:tc>
      </w:tr>
      <w:tr>
        <w:tblPrEx/>
        <w:trPr/>
        <w:tc>
          <w:tcPr>
            <w:tcW w:w="1231" w:type="dxa"/>
            <w:textDirection w:val="lrTb"/>
            <w:noWrap w:val="false"/>
          </w:tcPr>
          <w:p>
            <w:pPr>
              <w:pStyle w:val="2092"/>
              <w:rPr>
                <w:sz w:val="24"/>
                <w:lang w:val="en-US"/>
              </w:rPr>
            </w:pPr>
            <w:r>
              <w:rPr>
                <w:sz w:val="24"/>
              </w:rPr>
              <w:t xml:space="preserve">4</w:t>
            </w:r>
            <w:r>
              <w:rPr>
                <w:sz w:val="24"/>
              </w:rPr>
              <w:t xml:space="preserve">17</w:t>
            </w:r>
            <w:r>
              <w:rPr>
                <w:sz w:val="24"/>
                <w:lang w:val="en-US"/>
              </w:rPr>
              <w:t xml:space="preserve">np</w:t>
            </w:r>
            <w:r>
              <w:rPr>
                <w:sz w:val="24"/>
                <w:lang w:val="en-US"/>
              </w:rPr>
            </w:r>
          </w:p>
        </w:tc>
        <w:tc>
          <w:tcPr>
            <w:tcW w:w="8080" w:type="dxa"/>
            <w:textDirection w:val="lrTb"/>
            <w:noWrap w:val="false"/>
          </w:tcPr>
          <w:p>
            <w:pPr>
              <w:pStyle w:val="2092"/>
              <w:rPr>
                <w:sz w:val="24"/>
              </w:rPr>
            </w:pPr>
            <w:r>
              <w:rPr>
                <w:sz w:val="24"/>
              </w:rPr>
              <w:t xml:space="preserve">– код отчетной формы (</w:t>
            </w:r>
            <w:r>
              <w:rPr>
                <w:sz w:val="24"/>
              </w:rPr>
              <w:t xml:space="preserve">4</w:t>
            </w:r>
            <w:r>
              <w:rPr>
                <w:sz w:val="24"/>
                <w:lang w:val="en-US"/>
              </w:rPr>
              <w:t xml:space="preserve">17np</w:t>
            </w:r>
            <w:r>
              <w:rPr>
                <w:sz w:val="24"/>
              </w:rPr>
              <w:t xml:space="preserve">);</w:t>
            </w:r>
            <w:r>
              <w:rPr>
                <w:sz w:val="24"/>
              </w:rPr>
            </w:r>
          </w:p>
        </w:tc>
      </w:tr>
      <w:tr>
        <w:tblPrEx/>
        <w:trPr/>
        <w:tc>
          <w:tcPr>
            <w:tcW w:w="1231" w:type="dxa"/>
            <w:textDirection w:val="lrTb"/>
            <w:noWrap w:val="false"/>
          </w:tcPr>
          <w:p>
            <w:pPr>
              <w:pStyle w:val="2092"/>
              <w:rPr>
                <w:sz w:val="24"/>
              </w:rPr>
            </w:pPr>
            <w:r>
              <w:rPr>
                <w:sz w:val="24"/>
              </w:rPr>
              <w:t xml:space="preserve">Q</w:t>
            </w:r>
            <w:r>
              <w:rPr>
                <w:sz w:val="24"/>
              </w:rPr>
            </w:r>
          </w:p>
        </w:tc>
        <w:tc>
          <w:tcPr>
            <w:tcW w:w="8080" w:type="dxa"/>
            <w:textDirection w:val="lrTb"/>
            <w:noWrap w:val="false"/>
          </w:tcPr>
          <w:p>
            <w:pPr>
              <w:pStyle w:val="2092"/>
              <w:rPr>
                <w:sz w:val="24"/>
              </w:rPr>
            </w:pPr>
            <w:r>
              <w:rPr>
                <w:sz w:val="24"/>
              </w:rPr>
              <w:t xml:space="preserve">– признак периодичности (</w:t>
            </w:r>
            <w:r>
              <w:rPr>
                <w:sz w:val="24"/>
                <w:lang w:val="en-US"/>
              </w:rPr>
              <w:t xml:space="preserve">Q</w:t>
            </w:r>
            <w:r>
              <w:rPr>
                <w:sz w:val="24"/>
              </w:rPr>
              <w:t xml:space="preserve"> </w:t>
            </w:r>
            <w:r>
              <w:rPr>
                <w:sz w:val="24"/>
              </w:rPr>
              <w:t xml:space="preserve">–</w:t>
            </w:r>
            <w:r>
              <w:rPr>
                <w:sz w:val="24"/>
              </w:rPr>
              <w:t xml:space="preserve">квартальная)</w:t>
            </w:r>
            <w:r>
              <w:rPr>
                <w:sz w:val="24"/>
              </w:rPr>
              <w:t xml:space="preserve">;</w:t>
            </w:r>
            <w:r>
              <w:rPr>
                <w:sz w:val="24"/>
              </w:rPr>
            </w:r>
          </w:p>
        </w:tc>
      </w:tr>
      <w:tr>
        <w:tblPrEx/>
        <w:trPr/>
        <w:tc>
          <w:tcPr>
            <w:tcW w:w="1231" w:type="dxa"/>
            <w:textDirection w:val="lrTb"/>
            <w:noWrap w:val="false"/>
          </w:tcPr>
          <w:p>
            <w:pPr>
              <w:pStyle w:val="2092"/>
              <w:rPr>
                <w:sz w:val="24"/>
              </w:rPr>
            </w:pPr>
            <w:r>
              <w:rPr>
                <w:sz w:val="24"/>
                <w:lang w:val="en-US"/>
              </w:rPr>
              <w:t xml:space="preserve">0</w:t>
            </w:r>
            <w:r>
              <w:rPr>
                <w:sz w:val="24"/>
              </w:rPr>
              <w:t xml:space="preserve">2</w:t>
            </w:r>
            <w:r>
              <w:rPr>
                <w:sz w:val="24"/>
              </w:rPr>
            </w:r>
          </w:p>
        </w:tc>
        <w:tc>
          <w:tcPr>
            <w:tcW w:w="8080" w:type="dxa"/>
            <w:textDirection w:val="lrTb"/>
            <w:noWrap w:val="false"/>
          </w:tcPr>
          <w:p>
            <w:pPr>
              <w:pStyle w:val="2092"/>
              <w:rPr>
                <w:sz w:val="24"/>
              </w:rPr>
            </w:pPr>
            <w:r>
              <w:rPr>
                <w:sz w:val="24"/>
              </w:rPr>
              <w:t xml:space="preserve">– номер версии</w:t>
            </w:r>
            <w:r>
              <w:rPr>
                <w:sz w:val="24"/>
              </w:rPr>
              <w:t xml:space="preserve">.</w:t>
            </w:r>
            <w:r>
              <w:rPr>
                <w:sz w:val="24"/>
              </w:rPr>
            </w:r>
          </w:p>
        </w:tc>
      </w:tr>
    </w:tbl>
    <w:p>
      <w:pPr>
        <w:pStyle w:val="1845"/>
      </w:pPr>
      <w:r/>
      <w:bookmarkStart w:id="169" w:name="_Toc520469370"/>
      <w:r/>
      <w:bookmarkStart w:id="170" w:name="_Toc427063058"/>
      <w:r/>
      <w:bookmarkStart w:id="171" w:name="_Toc427080836"/>
      <w:r/>
      <w:bookmarkStart w:id="172" w:name="_Toc438601428"/>
      <w:r/>
      <w:bookmarkStart w:id="173" w:name="_Toc169785948"/>
      <w:r/>
      <w:bookmarkEnd w:id="169"/>
      <w:r>
        <w:t xml:space="preserve">Структура файлов</w:t>
      </w:r>
      <w:bookmarkEnd w:id="170"/>
      <w:r/>
      <w:bookmarkEnd w:id="171"/>
      <w:r/>
      <w:bookmarkEnd w:id="172"/>
      <w:r/>
      <w:bookmarkEnd w:id="173"/>
      <w:r/>
      <w:r/>
    </w:p>
    <w:p>
      <w:pPr>
        <w:pStyle w:val="1846"/>
      </w:pPr>
      <w:r/>
      <w:bookmarkStart w:id="174" w:name="_Ref113244266"/>
      <w:r/>
      <w:bookmarkStart w:id="175" w:name="_Toc427063059"/>
      <w:r/>
      <w:bookmarkStart w:id="176" w:name="_Toc427080837"/>
      <w:r/>
      <w:bookmarkStart w:id="177" w:name="_Toc438601429"/>
      <w:r/>
      <w:bookmarkStart w:id="178" w:name="_Toc169785949"/>
      <w:r>
        <w:t xml:space="preserve">Структура текстового файла, содержащего отчетные данные</w:t>
      </w:r>
      <w:bookmarkEnd w:id="174"/>
      <w:r/>
      <w:bookmarkEnd w:id="175"/>
      <w:r/>
      <w:bookmarkEnd w:id="176"/>
      <w:r/>
      <w:bookmarkEnd w:id="177"/>
      <w:r/>
      <w:bookmarkEnd w:id="178"/>
      <w:r/>
      <w:r/>
    </w:p>
    <w:p>
      <w:pPr>
        <w:pStyle w:val="2119"/>
      </w:pPr>
      <w:r>
        <w:t xml:space="preserve">Для каждой из указанных отчетных форм (коды форм консолидированной отчетности субъектов РФ для представления в электронном виде – </w:t>
      </w:r>
      <w:r>
        <w:t xml:space="preserve">410, </w:t>
      </w:r>
      <w:r>
        <w:t xml:space="preserve">410f</w:t>
      </w:r>
      <w:r>
        <w:t xml:space="preserve">, 410s, 410m, </w:t>
      </w:r>
      <w:r>
        <w:t xml:space="preserve">410</w:t>
      </w:r>
      <w:r>
        <w:rPr>
          <w:lang w:val="en-US"/>
        </w:rPr>
        <w:t xml:space="preserve">t</w:t>
      </w:r>
      <w:r>
        <w:t xml:space="preserve">, </w:t>
      </w:r>
      <w:r>
        <w:t xml:space="preserve">417</w:t>
      </w:r>
      <w:r>
        <w:rPr>
          <w:lang w:val="en-US"/>
        </w:rPr>
        <w:t xml:space="preserve">np</w:t>
      </w:r>
      <w:r>
        <w:t xml:space="preserve">, </w:t>
      </w:r>
      <w:r>
        <w:t xml:space="preserve">421,</w:t>
      </w:r>
      <w:r>
        <w:t xml:space="preserve"> </w:t>
      </w:r>
      <w:r>
        <w:t xml:space="preserve">423, 424, 425,</w:t>
      </w:r>
      <w:r>
        <w:t xml:space="preserve"> </w:t>
      </w:r>
      <w:r>
        <w:t xml:space="preserve">428,</w:t>
      </w:r>
      <w:r>
        <w:t xml:space="preserve"> 430,</w:t>
      </w:r>
      <w:r>
        <w:t xml:space="preserve"> </w:t>
      </w:r>
      <w:r>
        <w:t xml:space="preserve">438</w:t>
      </w:r>
      <w:r>
        <w:rPr>
          <w:lang w:val="en-US"/>
        </w:rPr>
        <w:t xml:space="preserve">np</w:t>
      </w:r>
      <w:r>
        <w:t xml:space="preserve">, </w:t>
      </w:r>
      <w:r>
        <w:t xml:space="preserve">468, 469, 459,</w:t>
      </w:r>
      <w:r>
        <w:t xml:space="preserve"> 471, 472, 473, 475, 476</w:t>
      </w:r>
      <w:r>
        <w:t xml:space="preserve">, 478,</w:t>
      </w:r>
      <w:r>
        <w:t xml:space="preserve"> </w:t>
      </w:r>
      <w:r>
        <w:t xml:space="preserve">484, </w:t>
      </w:r>
      <w:r>
        <w:t xml:space="preserve">487, </w:t>
      </w:r>
      <w:r>
        <w:t xml:space="preserve">490</w:t>
      </w:r>
      <w:r>
        <w:t xml:space="preserve">, коды форм отчетности органов управления государственными внебюджетными фондами для представления в электронном виде – 110,</w:t>
      </w:r>
      <w:r>
        <w:t xml:space="preserve"> 117,</w:t>
      </w:r>
      <w:r>
        <w:t xml:space="preserve"> </w:t>
      </w:r>
      <w:r>
        <w:t xml:space="preserve">117</w:t>
      </w:r>
      <w:r>
        <w:rPr>
          <w:lang w:val="en-US"/>
        </w:rPr>
        <w:t xml:space="preserve">np</w:t>
      </w:r>
      <w:r>
        <w:t xml:space="preserve">, </w:t>
      </w:r>
      <w:r>
        <w:t xml:space="preserve">120, 121, 123, 125,</w:t>
      </w:r>
      <w:r>
        <w:t xml:space="preserve"> 128,</w:t>
      </w:r>
      <w:r>
        <w:t xml:space="preserve"> 128</w:t>
      </w:r>
      <w:r>
        <w:rPr>
          <w:lang w:val="en-US"/>
        </w:rPr>
        <w:t xml:space="preserve">np</w:t>
      </w:r>
      <w:r>
        <w:t xml:space="preserve">,</w:t>
      </w:r>
      <w:r>
        <w:t xml:space="preserve"> 164, 168,</w:t>
      </w:r>
      <w:r>
        <w:t xml:space="preserve"> </w:t>
      </w:r>
      <w:r>
        <w:t xml:space="preserve">169, 159, </w:t>
      </w:r>
      <w:r>
        <w:t xml:space="preserve">171, </w:t>
      </w:r>
      <w:r>
        <w:t xml:space="preserve">173</w:t>
      </w:r>
      <w:r>
        <w:rPr>
          <w:lang w:val="en-US"/>
        </w:rPr>
        <w:t xml:space="preserve">b</w:t>
      </w:r>
      <w:r>
        <w:t xml:space="preserve">, </w:t>
      </w:r>
      <w:r>
        <w:t xml:space="preserve">173</w:t>
      </w:r>
      <w:r>
        <w:rPr>
          <w:lang w:val="en-US"/>
        </w:rPr>
        <w:t xml:space="preserve">t</w:t>
      </w:r>
      <w:r>
        <w:t xml:space="preserve">,</w:t>
      </w:r>
      <w:r>
        <w:t xml:space="preserve"> 190</w:t>
      </w:r>
      <w:r>
        <w:t xml:space="preserve">)</w:t>
      </w:r>
      <w:r>
        <w:t xml:space="preserve"> </w:t>
      </w:r>
      <w:r>
        <w:t xml:space="preserve">должен быть создан отдельный текстовый</w:t>
      </w:r>
      <w:r>
        <w:t xml:space="preserve"> файл</w:t>
      </w:r>
      <w:r>
        <w:t xml:space="preserve">, содержащий данные отчета.</w:t>
      </w:r>
      <w:r>
        <w:t xml:space="preserve"> </w:t>
      </w:r>
      <w:r>
        <w:t xml:space="preserve">Текстовый файл состоит из трёх частей, указываемых в следующей последовательности:</w:t>
      </w:r>
      <w:r/>
    </w:p>
    <w:p>
      <w:pPr>
        <w:pStyle w:val="2281"/>
      </w:pPr>
      <w:r>
        <w:t xml:space="preserve">заголовочная часть;</w:t>
      </w:r>
      <w:r/>
    </w:p>
    <w:p>
      <w:pPr>
        <w:pStyle w:val="2281"/>
      </w:pPr>
      <w:r>
        <w:t xml:space="preserve">содержательная часть;</w:t>
      </w:r>
      <w:r/>
    </w:p>
    <w:p>
      <w:pPr>
        <w:pStyle w:val="2281"/>
      </w:pPr>
      <w:r>
        <w:t xml:space="preserve">заключительная часть.</w:t>
      </w:r>
      <w:r/>
    </w:p>
    <w:p>
      <w:pPr>
        <w:pStyle w:val="2119"/>
      </w:pPr>
      <w:r>
        <w:t xml:space="preserve">Текстовый файл с данными отчета представляет собой набор заполненных строк, каждая из которых должна содержать признак конца строки. Признаками конца строки являются неотображаемые символы: </w:t>
      </w:r>
      <w:r>
        <w:t xml:space="preserve">«</w:t>
      </w:r>
      <w:r>
        <w:t xml:space="preserve">возврат каретки</w:t>
      </w:r>
      <w:r>
        <w:t xml:space="preserve">»</w:t>
      </w:r>
      <w:r>
        <w:t xml:space="preserve"> (код 13 </w:t>
      </w:r>
      <w:r>
        <w:rPr>
          <w:bCs/>
          <w:lang w:val="en-US"/>
        </w:rPr>
        <w:t xml:space="preserve">ASCII</w:t>
      </w:r>
      <w:r>
        <w:t xml:space="preserve">) и </w:t>
      </w:r>
      <w:r>
        <w:t xml:space="preserve">«</w:t>
      </w:r>
      <w:r>
        <w:t xml:space="preserve">перевод строки</w:t>
      </w:r>
      <w:r>
        <w:t xml:space="preserve">»</w:t>
      </w:r>
      <w:r>
        <w:t xml:space="preserve"> (код 10 </w:t>
      </w:r>
      <w:r>
        <w:rPr>
          <w:bCs/>
          <w:lang w:val="en-US"/>
        </w:rPr>
        <w:t xml:space="preserve">ASCII</w:t>
      </w:r>
      <w:r>
        <w:t xml:space="preserve">). Подготовленный текстовый файл схематично имеет следующий вид:</w:t>
      </w: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7" w:type="dxa"/>
          <w:right w:w="57" w:type="dxa"/>
        </w:tblCellMar>
        <w:tblLook w:val="0000" w:firstRow="0" w:lastRow="0" w:firstColumn="0" w:lastColumn="0" w:noHBand="0" w:noVBand="0"/>
      </w:tblPr>
      <w:tblGrid>
        <w:gridCol w:w="2325"/>
        <w:gridCol w:w="1739"/>
        <w:gridCol w:w="5689"/>
      </w:tblGrid>
      <w:tr>
        <w:tblPrEx/>
        <w:trPr>
          <w:cantSplit/>
        </w:trPr>
        <w:tc>
          <w:tcPr>
            <w:gridSpan w:val="2"/>
            <w:tcW w:w="2835" w:type="dxa"/>
            <w:vAlign w:val="center"/>
            <w:vMerge w:val="restart"/>
            <w:textDirection w:val="lrTb"/>
            <w:noWrap w:val="false"/>
          </w:tcPr>
          <w:p>
            <w:pPr>
              <w:pStyle w:val="2310"/>
            </w:pPr>
            <w:r>
              <w:rPr>
                <w:szCs w:val="22"/>
              </w:rPr>
              <w:br w:type="page" w:clear="all"/>
            </w:r>
            <w:r>
              <w:t xml:space="preserve">Заголовочная часть</w:t>
            </w:r>
            <w:r/>
          </w:p>
        </w:tc>
        <w:tc>
          <w:tcPr>
            <w:tcBorders>
              <w:bottom w:val="none" w:color="000000" w:sz="4" w:space="0"/>
            </w:tcBorders>
            <w:tcW w:w="3969" w:type="dxa"/>
            <w:textDirection w:val="lrTb"/>
            <w:noWrap w:val="false"/>
          </w:tcPr>
          <w:p>
            <w:pPr>
              <w:pStyle w:val="2310"/>
            </w:pPr>
            <w:r>
              <w:t xml:space="preserve">#%</w:t>
            </w:r>
            <w:r/>
          </w:p>
        </w:tc>
      </w:tr>
      <w:tr>
        <w:tblPrEx/>
        <w:trPr>
          <w:cantSplit/>
        </w:trPr>
        <w:tc>
          <w:tcPr>
            <w:gridSpan w:val="2"/>
            <w:tcW w:w="2835" w:type="dxa"/>
            <w:vAlign w:val="center"/>
            <w:vMerge w:val="continue"/>
            <w:textDirection w:val="lrTb"/>
            <w:noWrap w:val="false"/>
          </w:tcPr>
          <w:p>
            <w:pPr>
              <w:pStyle w:val="2310"/>
            </w:pPr>
            <w:r/>
            <w:r/>
          </w:p>
        </w:tc>
        <w:tc>
          <w:tcPr>
            <w:tcBorders>
              <w:top w:val="none" w:color="000000" w:sz="4" w:space="0"/>
              <w:bottom w:val="none" w:color="000000" w:sz="4" w:space="0"/>
            </w:tcBorders>
            <w:tcW w:w="3969" w:type="dxa"/>
            <w:textDirection w:val="lrTb"/>
            <w:noWrap w:val="false"/>
          </w:tcPr>
          <w:p>
            <w:pPr>
              <w:pStyle w:val="2310"/>
            </w:pPr>
            <w:r>
              <w:t xml:space="preserve">&lt;Реквизиты отчета&gt;</w:t>
            </w:r>
            <w:r/>
          </w:p>
        </w:tc>
      </w:tr>
      <w:tr>
        <w:tblPrEx/>
        <w:trPr>
          <w:cantSplit/>
        </w:trPr>
        <w:tc>
          <w:tcPr>
            <w:gridSpan w:val="2"/>
            <w:tcW w:w="2835" w:type="dxa"/>
            <w:vAlign w:val="center"/>
            <w:vMerge w:val="continue"/>
            <w:textDirection w:val="lrTb"/>
            <w:noWrap w:val="false"/>
          </w:tcPr>
          <w:p>
            <w:pPr>
              <w:pStyle w:val="2310"/>
            </w:pPr>
            <w:r/>
            <w:r/>
          </w:p>
        </w:tc>
        <w:tc>
          <w:tcPr>
            <w:tcBorders>
              <w:top w:val="none" w:color="000000" w:sz="4" w:space="0"/>
              <w:bottom w:val="none" w:color="000000" w:sz="4" w:space="0"/>
            </w:tcBorders>
            <w:tcW w:w="3969" w:type="dxa"/>
            <w:textDirection w:val="lrTb"/>
            <w:noWrap w:val="false"/>
          </w:tcPr>
          <w:p>
            <w:pPr>
              <w:pStyle w:val="2310"/>
            </w:pPr>
            <w:r>
              <w:t xml:space="preserve">#</w:t>
            </w:r>
            <w:r/>
          </w:p>
        </w:tc>
      </w:tr>
      <w:tr>
        <w:tblPrEx/>
        <w:trPr>
          <w:cantSplit/>
        </w:trPr>
        <w:tc>
          <w:tcPr>
            <w:tcW w:w="1622" w:type="dxa"/>
            <w:vAlign w:val="center"/>
            <w:vMerge w:val="restart"/>
            <w:textDirection w:val="lrTb"/>
            <w:noWrap w:val="false"/>
          </w:tcPr>
          <w:p>
            <w:pPr>
              <w:pStyle w:val="2310"/>
            </w:pPr>
            <w:r>
              <w:t xml:space="preserve">Содержательная часть</w:t>
            </w:r>
            <w:r/>
          </w:p>
        </w:tc>
        <w:tc>
          <w:tcPr>
            <w:tcW w:w="1213" w:type="dxa"/>
            <w:vAlign w:val="center"/>
            <w:vMerge w:val="restart"/>
            <w:textDirection w:val="lrTb"/>
            <w:noWrap w:val="false"/>
          </w:tcPr>
          <w:p>
            <w:pPr>
              <w:pStyle w:val="2310"/>
            </w:pPr>
            <w:r>
              <w:t xml:space="preserve">Секция 1</w:t>
            </w:r>
            <w:r/>
          </w:p>
        </w:tc>
        <w:tc>
          <w:tcPr>
            <w:tcBorders>
              <w:top w:val="none" w:color="000000" w:sz="4" w:space="0"/>
              <w:bottom w:val="none" w:color="000000" w:sz="4" w:space="0"/>
            </w:tcBorders>
            <w:tcW w:w="3969" w:type="dxa"/>
            <w:textDirection w:val="lrTb"/>
            <w:noWrap w:val="false"/>
          </w:tcPr>
          <w:p>
            <w:pPr>
              <w:pStyle w:val="2310"/>
            </w:pPr>
            <w:r>
              <w:rPr>
                <w:i/>
                <w:iCs/>
              </w:rPr>
              <w:t xml:space="preserve">#@</w:t>
            </w:r>
            <w:r/>
          </w:p>
        </w:tc>
      </w:tr>
      <w:tr>
        <w:tblPrEx/>
        <w:trPr>
          <w:cantSplit/>
        </w:trPr>
        <w:tc>
          <w:tcPr>
            <w:tcW w:w="1622" w:type="dxa"/>
            <w:vAlign w:val="center"/>
            <w:vMerge w:val="continue"/>
            <w:textDirection w:val="lrTb"/>
            <w:noWrap w:val="false"/>
          </w:tcPr>
          <w:p>
            <w:pPr>
              <w:pStyle w:val="2310"/>
            </w:pPr>
            <w:r/>
            <w:r/>
          </w:p>
        </w:tc>
        <w:tc>
          <w:tcPr>
            <w:tcW w:w="1213" w:type="dxa"/>
            <w:vAlign w:val="center"/>
            <w:vMerge w:val="continue"/>
            <w:textDirection w:val="lrTb"/>
            <w:noWrap w:val="false"/>
          </w:tcPr>
          <w:p>
            <w:pPr>
              <w:pStyle w:val="2310"/>
            </w:pPr>
            <w:r/>
            <w:r/>
          </w:p>
        </w:tc>
        <w:tc>
          <w:tcPr>
            <w:tcBorders>
              <w:top w:val="none" w:color="000000" w:sz="4" w:space="0"/>
              <w:bottom w:val="none" w:color="000000" w:sz="4" w:space="0"/>
            </w:tcBorders>
            <w:tcW w:w="3969" w:type="dxa"/>
            <w:textDirection w:val="lrTb"/>
            <w:noWrap w:val="false"/>
          </w:tcPr>
          <w:p>
            <w:pPr>
              <w:pStyle w:val="2310"/>
            </w:pPr>
            <w:r>
              <w:t xml:space="preserve">ТБ=01</w:t>
            </w:r>
            <w:r/>
          </w:p>
        </w:tc>
      </w:tr>
      <w:tr>
        <w:tblPrEx/>
        <w:trPr>
          <w:cantSplit/>
        </w:trPr>
        <w:tc>
          <w:tcPr>
            <w:tcW w:w="1622" w:type="dxa"/>
            <w:vAlign w:val="center"/>
            <w:vMerge w:val="continue"/>
            <w:textDirection w:val="lrTb"/>
            <w:noWrap w:val="false"/>
          </w:tcPr>
          <w:p>
            <w:pPr>
              <w:pStyle w:val="2310"/>
            </w:pPr>
            <w:r/>
            <w:r/>
          </w:p>
        </w:tc>
        <w:tc>
          <w:tcPr>
            <w:tcW w:w="1213" w:type="dxa"/>
            <w:vAlign w:val="center"/>
            <w:vMerge w:val="continue"/>
            <w:textDirection w:val="lrTb"/>
            <w:noWrap w:val="false"/>
          </w:tcPr>
          <w:p>
            <w:pPr>
              <w:pStyle w:val="2310"/>
            </w:pPr>
            <w:r/>
            <w:r/>
          </w:p>
        </w:tc>
        <w:tc>
          <w:tcPr>
            <w:tcBorders>
              <w:top w:val="none" w:color="000000" w:sz="4" w:space="0"/>
              <w:bottom w:val="none" w:color="000000" w:sz="4" w:space="0"/>
            </w:tcBorders>
            <w:tcW w:w="3969" w:type="dxa"/>
            <w:textDirection w:val="lrTb"/>
            <w:noWrap w:val="false"/>
          </w:tcPr>
          <w:p>
            <w:pPr>
              <w:pStyle w:val="2310"/>
            </w:pPr>
            <w:r>
              <w:rPr>
                <w:i/>
                <w:iCs/>
              </w:rPr>
              <w:t xml:space="preserve">#$</w:t>
            </w:r>
            <w:r/>
          </w:p>
        </w:tc>
      </w:tr>
      <w:tr>
        <w:tblPrEx/>
        <w:trPr>
          <w:cantSplit/>
        </w:trPr>
        <w:tc>
          <w:tcPr>
            <w:tcW w:w="1622" w:type="dxa"/>
            <w:vAlign w:val="center"/>
            <w:vMerge w:val="continue"/>
            <w:textDirection w:val="lrTb"/>
            <w:noWrap w:val="false"/>
          </w:tcPr>
          <w:p>
            <w:pPr>
              <w:pStyle w:val="2310"/>
            </w:pPr>
            <w:r/>
            <w:r/>
          </w:p>
        </w:tc>
        <w:tc>
          <w:tcPr>
            <w:tcW w:w="1213" w:type="dxa"/>
            <w:vAlign w:val="center"/>
            <w:vMerge w:val="continue"/>
            <w:textDirection w:val="lrTb"/>
            <w:noWrap w:val="false"/>
          </w:tcPr>
          <w:p>
            <w:pPr>
              <w:pStyle w:val="2310"/>
            </w:pPr>
            <w:r/>
            <w:r/>
          </w:p>
        </w:tc>
        <w:tc>
          <w:tcPr>
            <w:tcBorders>
              <w:top w:val="none" w:color="000000" w:sz="4" w:space="0"/>
              <w:bottom w:val="none" w:color="000000" w:sz="4" w:space="0"/>
            </w:tcBorders>
            <w:tcW w:w="3969" w:type="dxa"/>
            <w:textDirection w:val="lrTb"/>
            <w:noWrap w:val="false"/>
          </w:tcPr>
          <w:p>
            <w:pPr>
              <w:pStyle w:val="2310"/>
            </w:pPr>
            <w:r>
              <w:t xml:space="preserve">&lt;Данные секции 1&gt;</w:t>
            </w:r>
            <w:r/>
          </w:p>
        </w:tc>
      </w:tr>
      <w:tr>
        <w:tblPrEx/>
        <w:trPr>
          <w:cantSplit/>
        </w:trPr>
        <w:tc>
          <w:tcPr>
            <w:tcW w:w="1622" w:type="dxa"/>
            <w:vAlign w:val="center"/>
            <w:vMerge w:val="continue"/>
            <w:textDirection w:val="lrTb"/>
            <w:noWrap w:val="false"/>
          </w:tcPr>
          <w:p>
            <w:pPr>
              <w:pStyle w:val="2310"/>
            </w:pPr>
            <w:r/>
            <w:r/>
          </w:p>
        </w:tc>
        <w:tc>
          <w:tcPr>
            <w:tcW w:w="1213" w:type="dxa"/>
            <w:vAlign w:val="center"/>
            <w:vMerge w:val="continue"/>
            <w:textDirection w:val="lrTb"/>
            <w:noWrap w:val="false"/>
          </w:tcPr>
          <w:p>
            <w:pPr>
              <w:pStyle w:val="2310"/>
            </w:pPr>
            <w:r/>
            <w:r/>
          </w:p>
        </w:tc>
        <w:tc>
          <w:tcPr>
            <w:tcBorders>
              <w:top w:val="none" w:color="000000" w:sz="4" w:space="0"/>
              <w:bottom w:val="none" w:color="000000" w:sz="4" w:space="0"/>
            </w:tcBorders>
            <w:tcW w:w="3969" w:type="dxa"/>
            <w:textDirection w:val="lrTb"/>
            <w:noWrap w:val="false"/>
          </w:tcPr>
          <w:p>
            <w:pPr>
              <w:pStyle w:val="2310"/>
              <w:rPr>
                <w:i/>
                <w:iCs/>
              </w:rPr>
            </w:pPr>
            <w:r>
              <w:rPr>
                <w:i/>
                <w:iCs/>
              </w:rPr>
              <w:t xml:space="preserve">#</w:t>
            </w:r>
            <w:r>
              <w:rPr>
                <w:i/>
                <w:iCs/>
              </w:rPr>
            </w:r>
          </w:p>
        </w:tc>
      </w:tr>
      <w:tr>
        <w:tblPrEx/>
        <w:trPr>
          <w:cantSplit/>
          <w:trHeight w:val="146"/>
        </w:trPr>
        <w:tc>
          <w:tcPr>
            <w:tcW w:w="1622" w:type="dxa"/>
            <w:vAlign w:val="center"/>
            <w:vMerge w:val="continue"/>
            <w:textDirection w:val="lrTb"/>
            <w:noWrap w:val="false"/>
          </w:tcPr>
          <w:p>
            <w:pPr>
              <w:pStyle w:val="2310"/>
            </w:pPr>
            <w:r/>
            <w:r/>
          </w:p>
        </w:tc>
        <w:tc>
          <w:tcPr>
            <w:tcW w:w="1213" w:type="dxa"/>
            <w:vAlign w:val="center"/>
            <w:textDirection w:val="lrTb"/>
            <w:noWrap w:val="false"/>
          </w:tcPr>
          <w:p>
            <w:pPr>
              <w:pStyle w:val="2310"/>
            </w:pPr>
            <w:r>
              <w:t xml:space="preserve">- - - - - </w:t>
            </w:r>
            <w:r/>
          </w:p>
        </w:tc>
        <w:tc>
          <w:tcPr>
            <w:tcBorders>
              <w:top w:val="none" w:color="000000" w:sz="4" w:space="0"/>
              <w:bottom w:val="none" w:color="000000" w:sz="4" w:space="0"/>
            </w:tcBorders>
            <w:tcW w:w="3969" w:type="dxa"/>
            <w:textDirection w:val="lrTb"/>
            <w:noWrap w:val="false"/>
          </w:tcPr>
          <w:p>
            <w:pPr>
              <w:pStyle w:val="2310"/>
            </w:pPr>
            <w:r>
              <w:t xml:space="preserve">- - - - - - - -</w:t>
            </w:r>
            <w:r/>
          </w:p>
        </w:tc>
      </w:tr>
      <w:tr>
        <w:tblPrEx/>
        <w:trPr>
          <w:cantSplit/>
          <w:trHeight w:val="253"/>
        </w:trPr>
        <w:tc>
          <w:tcPr>
            <w:tcW w:w="1622" w:type="dxa"/>
            <w:vAlign w:val="center"/>
            <w:vMerge w:val="continue"/>
            <w:textDirection w:val="lrTb"/>
            <w:noWrap w:val="false"/>
          </w:tcPr>
          <w:p>
            <w:pPr>
              <w:pStyle w:val="2310"/>
            </w:pPr>
            <w:r/>
            <w:r/>
          </w:p>
        </w:tc>
        <w:tc>
          <w:tcPr>
            <w:tcW w:w="1213" w:type="dxa"/>
            <w:vAlign w:val="center"/>
            <w:vMerge w:val="restart"/>
            <w:textDirection w:val="lrTb"/>
            <w:noWrap w:val="false"/>
          </w:tcPr>
          <w:p>
            <w:pPr>
              <w:pStyle w:val="2310"/>
            </w:pPr>
            <w:r>
              <w:t xml:space="preserve">Секция 3</w:t>
            </w:r>
            <w:r/>
          </w:p>
        </w:tc>
        <w:tc>
          <w:tcPr>
            <w:tcBorders>
              <w:top w:val="none" w:color="000000" w:sz="4" w:space="0"/>
              <w:bottom w:val="none" w:color="000000" w:sz="4" w:space="0"/>
            </w:tcBorders>
            <w:tcW w:w="3969" w:type="dxa"/>
            <w:textDirection w:val="lrTb"/>
            <w:noWrap w:val="false"/>
          </w:tcPr>
          <w:p>
            <w:pPr>
              <w:pStyle w:val="2310"/>
            </w:pPr>
            <w:r>
              <w:rPr>
                <w:i/>
                <w:iCs/>
              </w:rPr>
              <w:t xml:space="preserve">#@</w:t>
            </w:r>
            <w:r/>
          </w:p>
        </w:tc>
      </w:tr>
      <w:tr>
        <w:tblPrEx/>
        <w:trPr>
          <w:cantSplit/>
        </w:trPr>
        <w:tc>
          <w:tcPr>
            <w:tcW w:w="1622" w:type="dxa"/>
            <w:vAlign w:val="center"/>
            <w:vMerge w:val="continue"/>
            <w:textDirection w:val="lrTb"/>
            <w:noWrap w:val="false"/>
          </w:tcPr>
          <w:p>
            <w:pPr>
              <w:pStyle w:val="2310"/>
            </w:pPr>
            <w:r/>
            <w:r/>
          </w:p>
        </w:tc>
        <w:tc>
          <w:tcPr>
            <w:tcW w:w="1213" w:type="dxa"/>
            <w:vAlign w:val="center"/>
            <w:vMerge w:val="continue"/>
            <w:textDirection w:val="lrTb"/>
            <w:noWrap w:val="false"/>
          </w:tcPr>
          <w:p>
            <w:pPr>
              <w:pStyle w:val="2310"/>
            </w:pPr>
            <w:r/>
            <w:r/>
          </w:p>
        </w:tc>
        <w:tc>
          <w:tcPr>
            <w:tcBorders>
              <w:top w:val="none" w:color="000000" w:sz="4" w:space="0"/>
              <w:bottom w:val="none" w:color="000000" w:sz="4" w:space="0"/>
            </w:tcBorders>
            <w:tcW w:w="3969" w:type="dxa"/>
            <w:textDirection w:val="lrTb"/>
            <w:noWrap w:val="false"/>
          </w:tcPr>
          <w:p>
            <w:pPr>
              <w:pStyle w:val="2310"/>
            </w:pPr>
            <w:r>
              <w:t xml:space="preserve">ТБ=03</w:t>
            </w:r>
            <w:r/>
          </w:p>
        </w:tc>
      </w:tr>
      <w:tr>
        <w:tblPrEx/>
        <w:trPr>
          <w:cantSplit/>
        </w:trPr>
        <w:tc>
          <w:tcPr>
            <w:tcW w:w="1622" w:type="dxa"/>
            <w:vAlign w:val="center"/>
            <w:vMerge w:val="continue"/>
            <w:textDirection w:val="lrTb"/>
            <w:noWrap w:val="false"/>
          </w:tcPr>
          <w:p>
            <w:pPr>
              <w:pStyle w:val="2310"/>
            </w:pPr>
            <w:r/>
            <w:r/>
          </w:p>
        </w:tc>
        <w:tc>
          <w:tcPr>
            <w:tcW w:w="1213" w:type="dxa"/>
            <w:vAlign w:val="center"/>
            <w:vMerge w:val="continue"/>
            <w:textDirection w:val="lrTb"/>
            <w:noWrap w:val="false"/>
          </w:tcPr>
          <w:p>
            <w:pPr>
              <w:pStyle w:val="2310"/>
            </w:pPr>
            <w:r/>
            <w:r/>
          </w:p>
        </w:tc>
        <w:tc>
          <w:tcPr>
            <w:tcBorders>
              <w:top w:val="none" w:color="000000" w:sz="4" w:space="0"/>
              <w:bottom w:val="none" w:color="000000" w:sz="4" w:space="0"/>
            </w:tcBorders>
            <w:tcW w:w="3969" w:type="dxa"/>
            <w:textDirection w:val="lrTb"/>
            <w:noWrap w:val="false"/>
          </w:tcPr>
          <w:p>
            <w:pPr>
              <w:pStyle w:val="2310"/>
            </w:pPr>
            <w:r>
              <w:rPr>
                <w:i/>
                <w:iCs/>
              </w:rPr>
              <w:t xml:space="preserve">#$</w:t>
            </w:r>
            <w:r/>
          </w:p>
        </w:tc>
      </w:tr>
      <w:tr>
        <w:tblPrEx/>
        <w:trPr>
          <w:cantSplit/>
        </w:trPr>
        <w:tc>
          <w:tcPr>
            <w:tcW w:w="1622" w:type="dxa"/>
            <w:vAlign w:val="center"/>
            <w:vMerge w:val="continue"/>
            <w:textDirection w:val="lrTb"/>
            <w:noWrap w:val="false"/>
          </w:tcPr>
          <w:p>
            <w:pPr>
              <w:pStyle w:val="2310"/>
            </w:pPr>
            <w:r/>
            <w:r/>
          </w:p>
        </w:tc>
        <w:tc>
          <w:tcPr>
            <w:tcW w:w="1213" w:type="dxa"/>
            <w:vAlign w:val="center"/>
            <w:vMerge w:val="continue"/>
            <w:textDirection w:val="lrTb"/>
            <w:noWrap w:val="false"/>
          </w:tcPr>
          <w:p>
            <w:pPr>
              <w:pStyle w:val="2310"/>
            </w:pPr>
            <w:r/>
            <w:r/>
          </w:p>
        </w:tc>
        <w:tc>
          <w:tcPr>
            <w:tcBorders>
              <w:top w:val="none" w:color="000000" w:sz="4" w:space="0"/>
              <w:bottom w:val="none" w:color="000000" w:sz="4" w:space="0"/>
            </w:tcBorders>
            <w:tcW w:w="3969" w:type="dxa"/>
            <w:textDirection w:val="lrTb"/>
            <w:noWrap w:val="false"/>
          </w:tcPr>
          <w:p>
            <w:pPr>
              <w:pStyle w:val="2310"/>
            </w:pPr>
            <w:r>
              <w:t xml:space="preserve">&lt;Данные секции </w:t>
            </w:r>
            <w:r>
              <w:rPr>
                <w:lang w:val="en-US"/>
              </w:rPr>
              <w:t xml:space="preserve">3</w:t>
            </w:r>
            <w:r>
              <w:t xml:space="preserve">&gt;</w:t>
            </w:r>
            <w:r/>
          </w:p>
        </w:tc>
      </w:tr>
      <w:tr>
        <w:tblPrEx/>
        <w:trPr>
          <w:cantSplit/>
        </w:trPr>
        <w:tc>
          <w:tcPr>
            <w:tcW w:w="1622" w:type="dxa"/>
            <w:vAlign w:val="center"/>
            <w:vMerge w:val="continue"/>
            <w:textDirection w:val="lrTb"/>
            <w:noWrap w:val="false"/>
          </w:tcPr>
          <w:p>
            <w:pPr>
              <w:pStyle w:val="2310"/>
            </w:pPr>
            <w:r/>
            <w:r/>
          </w:p>
        </w:tc>
        <w:tc>
          <w:tcPr>
            <w:tcW w:w="1213" w:type="dxa"/>
            <w:vAlign w:val="center"/>
            <w:vMerge w:val="continue"/>
            <w:textDirection w:val="lrTb"/>
            <w:noWrap w:val="false"/>
          </w:tcPr>
          <w:p>
            <w:pPr>
              <w:pStyle w:val="2310"/>
            </w:pPr>
            <w:r/>
            <w:r/>
          </w:p>
        </w:tc>
        <w:tc>
          <w:tcPr>
            <w:tcBorders>
              <w:top w:val="none" w:color="000000" w:sz="4" w:space="0"/>
              <w:bottom w:val="none" w:color="000000" w:sz="4" w:space="0"/>
            </w:tcBorders>
            <w:tcW w:w="3969" w:type="dxa"/>
            <w:textDirection w:val="lrTb"/>
            <w:noWrap w:val="false"/>
          </w:tcPr>
          <w:p>
            <w:pPr>
              <w:pStyle w:val="2310"/>
            </w:pPr>
            <w:r>
              <w:rPr>
                <w:i/>
                <w:iCs/>
              </w:rPr>
              <w:t xml:space="preserve">#</w:t>
            </w:r>
            <w:r/>
          </w:p>
        </w:tc>
      </w:tr>
      <w:tr>
        <w:tblPrEx/>
        <w:trPr>
          <w:cantSplit/>
        </w:trPr>
        <w:tc>
          <w:tcPr>
            <w:gridSpan w:val="2"/>
            <w:tcW w:w="2835" w:type="dxa"/>
            <w:vAlign w:val="center"/>
            <w:vMerge w:val="restart"/>
            <w:textDirection w:val="lrTb"/>
            <w:noWrap w:val="false"/>
          </w:tcPr>
          <w:p>
            <w:pPr>
              <w:pStyle w:val="2310"/>
              <w:rPr>
                <w:lang w:val="en-US"/>
              </w:rPr>
            </w:pPr>
            <w:r>
              <w:t xml:space="preserve">Заключительная часть</w:t>
            </w:r>
            <w:r>
              <w:rPr>
                <w:lang w:val="en-US"/>
              </w:rPr>
            </w:r>
          </w:p>
        </w:tc>
        <w:tc>
          <w:tcPr>
            <w:tcBorders>
              <w:top w:val="none" w:color="000000" w:sz="4" w:space="0"/>
              <w:bottom w:val="none" w:color="000000" w:sz="4" w:space="0"/>
            </w:tcBorders>
            <w:tcW w:w="3969" w:type="dxa"/>
            <w:textDirection w:val="lrTb"/>
            <w:noWrap w:val="false"/>
          </w:tcPr>
          <w:p>
            <w:pPr>
              <w:pStyle w:val="2310"/>
            </w:pPr>
            <w:r>
              <w:rPr>
                <w:i/>
                <w:iCs/>
              </w:rPr>
              <w:t xml:space="preserve">#&amp;</w:t>
            </w:r>
            <w:r/>
          </w:p>
        </w:tc>
      </w:tr>
      <w:tr>
        <w:tblPrEx/>
        <w:trPr>
          <w:cantSplit/>
        </w:trPr>
        <w:tc>
          <w:tcPr>
            <w:gridSpan w:val="2"/>
            <w:tcW w:w="2835" w:type="dxa"/>
            <w:vMerge w:val="continue"/>
            <w:textDirection w:val="lrTb"/>
            <w:noWrap w:val="false"/>
          </w:tcPr>
          <w:p>
            <w:pPr>
              <w:pStyle w:val="2310"/>
            </w:pPr>
            <w:r/>
            <w:r/>
          </w:p>
        </w:tc>
        <w:tc>
          <w:tcPr>
            <w:tcBorders>
              <w:top w:val="none" w:color="000000" w:sz="4" w:space="0"/>
              <w:bottom w:val="none" w:color="000000" w:sz="4" w:space="0"/>
            </w:tcBorders>
            <w:tcW w:w="3969" w:type="dxa"/>
            <w:textDirection w:val="lrTb"/>
            <w:noWrap w:val="false"/>
          </w:tcPr>
          <w:p>
            <w:pPr>
              <w:pStyle w:val="2310"/>
            </w:pPr>
            <w:r>
              <w:t xml:space="preserve">&lt;ФИО, тел. </w:t>
            </w:r>
            <w:r>
              <w:t xml:space="preserve">О</w:t>
            </w:r>
            <w:r>
              <w:t xml:space="preserve">тветственных лиц и комментарии&gt;</w:t>
            </w:r>
            <w:r/>
          </w:p>
        </w:tc>
      </w:tr>
      <w:tr>
        <w:tblPrEx/>
        <w:trPr>
          <w:cantSplit/>
        </w:trPr>
        <w:tc>
          <w:tcPr>
            <w:gridSpan w:val="2"/>
            <w:tcW w:w="2835" w:type="dxa"/>
            <w:vMerge w:val="continue"/>
            <w:textDirection w:val="lrTb"/>
            <w:noWrap w:val="false"/>
          </w:tcPr>
          <w:p>
            <w:pPr>
              <w:pStyle w:val="2310"/>
            </w:pPr>
            <w:r/>
            <w:r/>
          </w:p>
        </w:tc>
        <w:tc>
          <w:tcPr>
            <w:tcBorders>
              <w:top w:val="none" w:color="000000" w:sz="4" w:space="0"/>
              <w:bottom w:val="none" w:color="000000" w:sz="4" w:space="0"/>
            </w:tcBorders>
            <w:tcW w:w="3969" w:type="dxa"/>
            <w:textDirection w:val="lrTb"/>
            <w:noWrap w:val="false"/>
          </w:tcPr>
          <w:p>
            <w:pPr>
              <w:pStyle w:val="2310"/>
              <w:rPr>
                <w:i/>
                <w:iCs/>
              </w:rPr>
            </w:pPr>
            <w:r>
              <w:rPr>
                <w:lang w:val="en-US"/>
              </w:rPr>
              <w:t xml:space="preserve">#</w:t>
            </w:r>
            <w:r>
              <w:rPr>
                <w:i/>
                <w:iCs/>
              </w:rPr>
            </w:r>
          </w:p>
        </w:tc>
      </w:tr>
      <w:tr>
        <w:tblPrEx/>
        <w:trPr>
          <w:cantSplit/>
        </w:trPr>
        <w:tc>
          <w:tcPr>
            <w:gridSpan w:val="2"/>
            <w:tcW w:w="2835" w:type="dxa"/>
            <w:vMerge w:val="continue"/>
            <w:textDirection w:val="lrTb"/>
            <w:noWrap w:val="false"/>
          </w:tcPr>
          <w:p>
            <w:pPr>
              <w:pStyle w:val="2310"/>
            </w:pPr>
            <w:r/>
            <w:r/>
          </w:p>
        </w:tc>
        <w:tc>
          <w:tcPr>
            <w:tcBorders>
              <w:top w:val="none" w:color="000000" w:sz="4" w:space="0"/>
              <w:bottom w:val="none" w:color="000000" w:sz="4" w:space="0"/>
            </w:tcBorders>
            <w:tcW w:w="3969" w:type="dxa"/>
            <w:textDirection w:val="lrTb"/>
            <w:noWrap w:val="false"/>
          </w:tcPr>
          <w:p>
            <w:pPr>
              <w:pStyle w:val="2310"/>
              <w:rPr>
                <w:i/>
                <w:iCs/>
              </w:rPr>
            </w:pPr>
            <w:r>
              <w:rPr>
                <w:i/>
                <w:iCs/>
              </w:rPr>
              <w:t xml:space="preserve">#~</w:t>
            </w:r>
            <w:r>
              <w:rPr>
                <w:i/>
                <w:iCs/>
              </w:rPr>
            </w:r>
          </w:p>
        </w:tc>
      </w:tr>
      <w:tr>
        <w:tblPrEx/>
        <w:trPr>
          <w:cantSplit/>
        </w:trPr>
        <w:tc>
          <w:tcPr>
            <w:gridSpan w:val="2"/>
            <w:tcW w:w="2835" w:type="dxa"/>
            <w:vMerge w:val="continue"/>
            <w:textDirection w:val="lrTb"/>
            <w:noWrap w:val="false"/>
          </w:tcPr>
          <w:p>
            <w:pPr>
              <w:pStyle w:val="2310"/>
            </w:pPr>
            <w:r/>
            <w:r/>
          </w:p>
        </w:tc>
        <w:tc>
          <w:tcPr>
            <w:tcBorders>
              <w:top w:val="none" w:color="000000" w:sz="4" w:space="0"/>
              <w:bottom w:val="none" w:color="000000" w:sz="4" w:space="0"/>
            </w:tcBorders>
            <w:tcW w:w="3969" w:type="dxa"/>
            <w:textDirection w:val="lrTb"/>
            <w:noWrap w:val="false"/>
          </w:tcPr>
          <w:p>
            <w:pPr>
              <w:pStyle w:val="2310"/>
              <w:rPr>
                <w:lang w:val="en-US"/>
              </w:rPr>
            </w:pPr>
            <w:r>
              <w:t xml:space="preserve">ППО= &lt;Наименование ППО</w:t>
            </w:r>
            <w:r>
              <w:rPr>
                <w:lang w:val="en-US"/>
              </w:rPr>
              <w:t xml:space="preserve">&gt;</w:t>
            </w:r>
            <w:r>
              <w:rPr>
                <w:lang w:val="en-US"/>
              </w:rPr>
            </w:r>
          </w:p>
        </w:tc>
      </w:tr>
      <w:tr>
        <w:tblPrEx/>
        <w:trPr>
          <w:cantSplit/>
        </w:trPr>
        <w:tc>
          <w:tcPr>
            <w:gridSpan w:val="2"/>
            <w:tcW w:w="2835" w:type="dxa"/>
            <w:vMerge w:val="continue"/>
            <w:textDirection w:val="lrTb"/>
            <w:noWrap w:val="false"/>
          </w:tcPr>
          <w:p>
            <w:pPr>
              <w:pStyle w:val="2310"/>
            </w:pPr>
            <w:r/>
            <w:r/>
          </w:p>
        </w:tc>
        <w:tc>
          <w:tcPr>
            <w:tcBorders>
              <w:top w:val="none" w:color="000000" w:sz="4" w:space="0"/>
              <w:bottom w:val="none" w:color="000000" w:sz="4" w:space="0"/>
            </w:tcBorders>
            <w:tcW w:w="3969" w:type="dxa"/>
            <w:textDirection w:val="lrTb"/>
            <w:noWrap w:val="false"/>
          </w:tcPr>
          <w:p>
            <w:pPr>
              <w:pStyle w:val="2310"/>
              <w:rPr>
                <w:lang w:val="en-US"/>
              </w:rPr>
            </w:pPr>
            <w:r>
              <w:rPr>
                <w:lang w:val="en-US"/>
              </w:rPr>
              <w:t xml:space="preserve">#</w:t>
            </w:r>
            <w:r>
              <w:rPr>
                <w:lang w:val="en-US"/>
              </w:rPr>
            </w:r>
          </w:p>
        </w:tc>
      </w:tr>
      <w:tr>
        <w:tblPrEx/>
        <w:trPr>
          <w:cantSplit/>
        </w:trPr>
        <w:tc>
          <w:tcPr>
            <w:gridSpan w:val="2"/>
            <w:tcW w:w="2835" w:type="dxa"/>
            <w:vMerge w:val="continue"/>
            <w:textDirection w:val="lrTb"/>
            <w:noWrap w:val="false"/>
          </w:tcPr>
          <w:p>
            <w:pPr>
              <w:pStyle w:val="2310"/>
            </w:pPr>
            <w:r/>
            <w:r/>
          </w:p>
        </w:tc>
        <w:tc>
          <w:tcPr>
            <w:tcBorders>
              <w:top w:val="none" w:color="000000" w:sz="4" w:space="0"/>
            </w:tcBorders>
            <w:tcW w:w="3969" w:type="dxa"/>
            <w:textDirection w:val="lrTb"/>
            <w:noWrap w:val="false"/>
          </w:tcPr>
          <w:p>
            <w:pPr>
              <w:pStyle w:val="2310"/>
            </w:pPr>
            <w:r>
              <w:t xml:space="preserve">##</w:t>
            </w:r>
            <w:r/>
          </w:p>
        </w:tc>
      </w:tr>
    </w:tbl>
    <w:p>
      <w:pPr>
        <w:pStyle w:val="1847"/>
      </w:pPr>
      <w:r/>
      <w:bookmarkStart w:id="179" w:name="_Ref101417168"/>
      <w:r/>
      <w:bookmarkStart w:id="180" w:name="_Toc427063060"/>
      <w:r/>
      <w:bookmarkStart w:id="181" w:name="_Toc427080838"/>
      <w:r/>
      <w:bookmarkStart w:id="182" w:name="_Toc438601430"/>
      <w:r>
        <w:t xml:space="preserve">Заголовочная часть</w:t>
      </w:r>
      <w:bookmarkEnd w:id="179"/>
      <w:r/>
      <w:bookmarkEnd w:id="180"/>
      <w:r/>
      <w:bookmarkEnd w:id="181"/>
      <w:r/>
      <w:bookmarkEnd w:id="182"/>
      <w:r/>
      <w:r/>
    </w:p>
    <w:p>
      <w:pPr>
        <w:pStyle w:val="2119"/>
      </w:pPr>
      <w:r>
        <w:t xml:space="preserve">Заголовочная часть файла начинается символами </w:t>
      </w:r>
      <w:r>
        <w:rPr>
          <w:bCs/>
        </w:rPr>
        <w:t xml:space="preserve">#%</w:t>
      </w:r>
      <w:r>
        <w:t xml:space="preserve">, которые указываются без пробела в первой строке файла. Далее отдельно на каждой строке указываются реквизиты, приведенные ниже (см.</w:t>
      </w:r>
      <w:r>
        <w:t xml:space="preserve"> табл. </w:t>
      </w:r>
      <w:r>
        <w:fldChar w:fldCharType="begin"/>
      </w:r>
      <w:r>
        <w:instrText xml:space="preserve"> REF _Ref533578803 \h </w:instrText>
      </w:r>
      <w:r>
        <w:instrText xml:space="preserve"> \* MERGEFORMAT </w:instrText>
      </w:r>
      <w:r>
        <w:fldChar w:fldCharType="separate"/>
      </w:r>
      <w:r>
        <w:t xml:space="preserve">4</w:t>
      </w:r>
      <w:r>
        <w:fldChar w:fldCharType="end"/>
      </w:r>
      <w:r>
        <w:t xml:space="preserve">).</w:t>
      </w:r>
      <w:r/>
    </w:p>
    <w:p>
      <w:pPr>
        <w:pStyle w:val="2119"/>
        <w:rPr>
          <w:rFonts w:eastAsia="Calibri"/>
        </w:rPr>
      </w:pPr>
      <w:r>
        <w:rPr>
          <w:rFonts w:eastAsia="Calibri"/>
        </w:rPr>
        <w:t xml:space="preserve">Для каждого структурного элемента заголовочной части файла обмена приводятся следующие сведения:</w:t>
      </w:r>
      <w:r>
        <w:rPr>
          <w:rFonts w:eastAsia="Calibri"/>
        </w:rPr>
      </w:r>
    </w:p>
    <w:p>
      <w:pPr>
        <w:pStyle w:val="2281"/>
      </w:pPr>
      <w:r>
        <w:rPr>
          <w:rFonts w:eastAsia="Calibri"/>
          <w:i/>
        </w:rPr>
        <w:t xml:space="preserve">формат. </w:t>
      </w:r>
      <w:r>
        <w:t xml:space="preserve">Все атрибуты заголовочной части файла указываются прописными буквами на русском языке в виде &lt;</w:t>
      </w:r>
      <w:r>
        <w:rPr>
          <w:b/>
          <w:bCs/>
        </w:rPr>
        <w:t xml:space="preserve">ИМЯ</w:t>
      </w:r>
      <w:r>
        <w:t xml:space="preserve">=значение&gt;</w:t>
      </w:r>
      <w:r>
        <w:t xml:space="preserve">;</w:t>
      </w:r>
      <w:r/>
    </w:p>
    <w:p>
      <w:pPr>
        <w:pStyle w:val="2281"/>
      </w:pPr>
      <w:r>
        <w:rPr>
          <w:i/>
        </w:rPr>
        <w:t xml:space="preserve">присутствует в </w:t>
      </w:r>
      <w:r>
        <w:rPr>
          <w:i/>
        </w:rPr>
        <w:t xml:space="preserve">формах.</w:t>
      </w:r>
      <w:r>
        <w:t xml:space="preserve">Указывает</w:t>
      </w:r>
      <w:r>
        <w:t xml:space="preserve"> на наличие реквизита в отчете</w:t>
      </w:r>
      <w:r>
        <w:t xml:space="preserve">;</w:t>
      </w:r>
      <w:r/>
    </w:p>
    <w:p>
      <w:pPr>
        <w:pStyle w:val="2281"/>
        <w:rPr>
          <w:rFonts w:eastAsia="Calibri"/>
        </w:rPr>
      </w:pPr>
      <w:r>
        <w:rPr>
          <w:i/>
        </w:rPr>
        <w:t xml:space="preserve">обязательность</w:t>
      </w:r>
      <w:r>
        <w:t xml:space="preserve">. </w:t>
      </w:r>
      <w:r>
        <w:rPr>
          <w:rFonts w:eastAsia="Calibri"/>
        </w:rPr>
        <w:t xml:space="preserve">Определяет обязательность заполнения элемента в файле обмена. Если обязательность «Да», то</w:t>
      </w:r>
      <w:r>
        <w:rPr>
          <w:rFonts w:eastAsia="Calibri"/>
        </w:rPr>
        <w:t xml:space="preserve"> реквизит передается с заполненным значением. Есл</w:t>
      </w:r>
      <w:r>
        <w:rPr>
          <w:rFonts w:eastAsia="Calibri"/>
        </w:rPr>
        <w:t xml:space="preserve">и обязательность «Нет»</w:t>
      </w:r>
      <w:r>
        <w:rPr>
          <w:rFonts w:eastAsia="Calibri"/>
        </w:rPr>
        <w:t xml:space="preserve">, то у реквизита допустимо отсутствие данных. В таком </w:t>
      </w:r>
      <w:r>
        <w:rPr>
          <w:rFonts w:eastAsia="Calibri"/>
        </w:rPr>
        <w:t xml:space="preserve">случе</w:t>
      </w:r>
      <w:r>
        <w:rPr>
          <w:rFonts w:eastAsia="Calibri"/>
        </w:rPr>
        <w:t xml:space="preserve"> реквизит передается в виде «</w:t>
      </w:r>
      <w:r>
        <w:rPr>
          <w:rFonts w:eastAsia="Calibri"/>
          <w:b/>
        </w:rPr>
        <w:t xml:space="preserve">ИМЯ</w:t>
      </w:r>
      <w:r>
        <w:rPr>
          <w:rFonts w:eastAsia="Calibri"/>
        </w:rPr>
        <w:t xml:space="preserve">=»</w:t>
      </w:r>
      <w:r>
        <w:rPr>
          <w:rFonts w:eastAsia="Calibri"/>
        </w:rPr>
        <w:t xml:space="preserve">;</w:t>
      </w:r>
      <w:r>
        <w:rPr>
          <w:rFonts w:eastAsia="Calibri"/>
        </w:rPr>
      </w:r>
    </w:p>
    <w:p>
      <w:pPr>
        <w:pStyle w:val="2281"/>
        <w:rPr>
          <w:rFonts w:eastAsia="Calibri"/>
        </w:rPr>
      </w:pPr>
      <w:r>
        <w:rPr>
          <w:rFonts w:eastAsia="Calibri"/>
          <w:i/>
        </w:rPr>
        <w:t xml:space="preserve">примечание</w:t>
      </w:r>
      <w:r>
        <w:rPr>
          <w:rFonts w:eastAsia="Calibri"/>
        </w:rPr>
        <w:t xml:space="preserve">. Содержит наименование реквизита и особенности заполнения</w:t>
      </w:r>
      <w:r>
        <w:rPr>
          <w:rFonts w:eastAsia="Calibri"/>
        </w:rPr>
        <w:t xml:space="preserve">;</w:t>
      </w:r>
      <w:r>
        <w:rPr>
          <w:rFonts w:eastAsia="Calibri"/>
        </w:rPr>
      </w:r>
    </w:p>
    <w:p>
      <w:pPr>
        <w:pStyle w:val="2281"/>
        <w:rPr>
          <w:rFonts w:eastAsia="Calibri"/>
        </w:rPr>
      </w:pPr>
      <w:r>
        <w:rPr>
          <w:rFonts w:eastAsia="Calibri"/>
          <w:i/>
        </w:rPr>
        <w:t xml:space="preserve">пример заполнения</w:t>
      </w:r>
      <w:r>
        <w:rPr>
          <w:rFonts w:eastAsia="Calibri"/>
        </w:rPr>
        <w:t xml:space="preserve">. Приводится образец для заполнения элемента.</w:t>
      </w:r>
      <w:r>
        <w:rPr>
          <w:rFonts w:eastAsia="Calibri"/>
        </w:rPr>
      </w:r>
    </w:p>
    <w:p>
      <w:pPr>
        <w:pStyle w:val="2119"/>
      </w:pPr>
      <w:r>
        <w:t xml:space="preserve">Если в отчете </w:t>
      </w:r>
      <w:r>
        <w:t xml:space="preserve">формы 4</w:t>
      </w:r>
      <w:r>
        <w:t xml:space="preserve">25 используется несколько значений реквизита ОКАТО, КСБУ заголовочной части, то для каждого значения должны быть созданы соответствующие ему заголовочная и содержательная части. При этом обязательные реквизиты</w:t>
      </w:r>
      <w:r>
        <w:t xml:space="preserve"> КОДФ, ПРД, РДТ, ВИД, ИСТ</w:t>
      </w:r>
      <w:r>
        <w:t xml:space="preserve"> должны быть указаны только в первой заголовочной части. Заключительная часть должна быть сформирована в конце файла и не должна повторяться.</w:t>
      </w:r>
      <w:r/>
    </w:p>
    <w:p>
      <w:pPr>
        <w:pStyle w:val="2119"/>
      </w:pPr>
      <w:r>
        <w:t xml:space="preserve">Конец заголовочной части обозначается символом # на отдельной строке.</w:t>
      </w:r>
      <w:r/>
    </w:p>
    <w:p>
      <w:pPr>
        <w:pStyle w:val="2297"/>
      </w:pPr>
      <w:r/>
      <w:bookmarkStart w:id="183" w:name="_Toc533548118"/>
      <w:r/>
      <w:bookmarkStart w:id="184" w:name="_Ref506279473"/>
      <w:r/>
      <w:bookmarkEnd w:id="183"/>
      <w:r>
        <w:fldChar w:fldCharType="begin"/>
      </w:r>
      <w:r>
        <w:instrText xml:space="preserve"> SEQ Таблица \* ARABIC </w:instrText>
      </w:r>
      <w:r>
        <w:fldChar w:fldCharType="separate"/>
      </w:r>
      <w:bookmarkStart w:id="185" w:name="_Ref533578803"/>
      <w:r/>
      <w:bookmarkStart w:id="186" w:name="_Toc169786011"/>
      <w:r>
        <w:t xml:space="preserve">4</w:t>
      </w:r>
      <w:bookmarkEnd w:id="185"/>
      <w:r>
        <w:fldChar w:fldCharType="end"/>
      </w:r>
      <w:bookmarkEnd w:id="184"/>
      <w:r>
        <w:t xml:space="preserve"> -</w:t>
      </w:r>
      <w:r>
        <w:t xml:space="preserve"> </w:t>
      </w:r>
      <w:r>
        <w:t xml:space="preserve">Реквизиты заголовочной части</w:t>
      </w:r>
      <w:bookmarkEnd w:id="186"/>
      <w: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7" w:type="dxa"/>
          <w:right w:w="57" w:type="dxa"/>
        </w:tblCellMar>
        <w:tblLook w:val="04A0" w:firstRow="1" w:lastRow="0" w:firstColumn="1" w:lastColumn="0" w:noHBand="0" w:noVBand="1"/>
      </w:tblPr>
      <w:tblGrid>
        <w:gridCol w:w="562"/>
        <w:gridCol w:w="2246"/>
        <w:gridCol w:w="1275"/>
        <w:gridCol w:w="726"/>
        <w:gridCol w:w="3469"/>
        <w:gridCol w:w="1475"/>
      </w:tblGrid>
      <w:tr>
        <w:tblPrEx/>
        <w:trPr>
          <w:tblHeader/>
        </w:trPr>
        <w:tc>
          <w:tcPr>
            <w:gridSpan w:val="2"/>
            <w:shd w:val="clear" w:color="auto" w:fill="e6e6e6"/>
            <w:tcBorders>
              <w:top w:val="single" w:color="auto" w:sz="4" w:space="0"/>
              <w:left w:val="single" w:color="auto" w:sz="4" w:space="0"/>
              <w:bottom w:val="single" w:color="auto" w:sz="4" w:space="0"/>
              <w:right w:val="single" w:color="auto" w:sz="4" w:space="0"/>
            </w:tcBorders>
            <w:tcW w:w="2849" w:type="dxa"/>
            <w:vAlign w:val="center"/>
            <w:textDirection w:val="lrTb"/>
            <w:noWrap w:val="false"/>
          </w:tcPr>
          <w:p>
            <w:pPr>
              <w:pStyle w:val="2311"/>
              <w:spacing w:before="60" w:after="60"/>
            </w:pPr>
            <w:r>
              <w:t xml:space="preserve">Формат</w:t>
            </w:r>
            <w:r/>
          </w:p>
        </w:tc>
        <w:tc>
          <w:tcPr>
            <w:shd w:val="clear" w:color="auto" w:fill="e6e6e6"/>
            <w:tcBorders>
              <w:top w:val="single" w:color="auto" w:sz="4" w:space="0"/>
              <w:left w:val="single" w:color="auto" w:sz="4" w:space="0"/>
              <w:bottom w:val="single" w:color="auto" w:sz="4" w:space="0"/>
              <w:right w:val="single" w:color="auto" w:sz="4" w:space="0"/>
            </w:tcBorders>
            <w:tcW w:w="1293" w:type="dxa"/>
            <w:vAlign w:val="center"/>
            <w:textDirection w:val="lrTb"/>
            <w:noWrap w:val="false"/>
          </w:tcPr>
          <w:p>
            <w:pPr>
              <w:pStyle w:val="2311"/>
              <w:spacing w:before="60" w:after="60"/>
            </w:pPr>
            <w:r>
              <w:t xml:space="preserve">Присутствие в формах</w:t>
            </w:r>
            <w:r/>
          </w:p>
        </w:tc>
        <w:tc>
          <w:tcPr>
            <w:shd w:val="clear" w:color="auto" w:fill="e6e6e6"/>
            <w:tcBorders>
              <w:top w:val="single" w:color="auto" w:sz="4" w:space="0"/>
              <w:left w:val="single" w:color="auto" w:sz="4" w:space="0"/>
              <w:bottom w:val="single" w:color="auto" w:sz="4" w:space="0"/>
              <w:right w:val="single" w:color="auto" w:sz="4" w:space="0"/>
            </w:tcBorders>
            <w:tcW w:w="735" w:type="dxa"/>
            <w:vAlign w:val="center"/>
            <w:textDirection w:val="lrTb"/>
            <w:noWrap w:val="false"/>
          </w:tcPr>
          <w:p>
            <w:pPr>
              <w:pStyle w:val="2311"/>
              <w:spacing w:before="60" w:after="60"/>
            </w:pPr>
            <w:r>
              <w:t xml:space="preserve">Обязательность</w:t>
            </w:r>
            <w:r/>
          </w:p>
        </w:tc>
        <w:tc>
          <w:tcPr>
            <w:shd w:val="clear" w:color="auto" w:fill="e6e6e6"/>
            <w:tcBorders>
              <w:top w:val="single" w:color="auto" w:sz="4" w:space="0"/>
              <w:left w:val="single" w:color="auto" w:sz="4" w:space="0"/>
              <w:bottom w:val="single" w:color="auto" w:sz="4" w:space="0"/>
              <w:right w:val="single" w:color="auto" w:sz="4" w:space="0"/>
            </w:tcBorders>
            <w:tcW w:w="3522" w:type="dxa"/>
            <w:vAlign w:val="center"/>
            <w:textDirection w:val="lrTb"/>
            <w:noWrap w:val="false"/>
          </w:tcPr>
          <w:p>
            <w:pPr>
              <w:pStyle w:val="2311"/>
              <w:spacing w:before="60" w:after="60"/>
            </w:pPr>
            <w:r>
              <w:t xml:space="preserve">Примечание</w:t>
            </w:r>
            <w:r/>
          </w:p>
        </w:tc>
        <w:tc>
          <w:tcPr>
            <w:shd w:val="clear" w:color="auto" w:fill="e6e6e6"/>
            <w:tcBorders>
              <w:top w:val="single" w:color="auto" w:sz="4" w:space="0"/>
              <w:left w:val="single" w:color="auto" w:sz="4" w:space="0"/>
              <w:bottom w:val="single" w:color="auto" w:sz="4" w:space="0"/>
              <w:right w:val="single" w:color="auto" w:sz="4" w:space="0"/>
            </w:tcBorders>
            <w:tcW w:w="1496" w:type="dxa"/>
            <w:vAlign w:val="center"/>
            <w:textDirection w:val="lrTb"/>
            <w:noWrap w:val="false"/>
          </w:tcPr>
          <w:p>
            <w:pPr>
              <w:pStyle w:val="2311"/>
              <w:spacing w:before="60" w:after="60"/>
            </w:pPr>
            <w:r>
              <w:t xml:space="preserve">Пример заполнения</w:t>
            </w:r>
            <w:r/>
          </w:p>
        </w:tc>
      </w:tr>
      <w:tr>
        <w:tblPrEx/>
        <w:trPr/>
        <w:tc>
          <w:tcPr>
            <w:shd w:val="clear" w:color="auto" w:fill="auto"/>
            <w:tcW w:w="569" w:type="dxa"/>
            <w:textDirection w:val="lrTb"/>
            <w:noWrap w:val="false"/>
          </w:tcPr>
          <w:p>
            <w:pPr>
              <w:pStyle w:val="2323"/>
              <w:ind w:right="57"/>
              <w:spacing w:before="60" w:after="60"/>
              <w:rPr>
                <w:szCs w:val="24"/>
              </w:rPr>
            </w:pPr>
            <w:r>
              <w:rPr>
                <w:szCs w:val="24"/>
              </w:rPr>
            </w:r>
            <w:r>
              <w:rPr>
                <w:szCs w:val="24"/>
              </w:rPr>
            </w:r>
          </w:p>
        </w:tc>
        <w:tc>
          <w:tcPr>
            <w:shd w:val="clear" w:color="auto" w:fill="auto"/>
            <w:tcW w:w="2280" w:type="dxa"/>
            <w:textDirection w:val="lrTb"/>
            <w:noWrap w:val="false"/>
          </w:tcPr>
          <w:p>
            <w:pPr>
              <w:pStyle w:val="2310"/>
              <w:spacing w:before="60" w:after="60"/>
            </w:pPr>
            <w:r>
              <w:rPr>
                <w:b/>
              </w:rPr>
              <w:t xml:space="preserve">КОДФ</w:t>
            </w:r>
            <w:r>
              <w:t xml:space="preserve">=значение</w:t>
            </w:r>
            <w:r/>
          </w:p>
        </w:tc>
        <w:tc>
          <w:tcPr>
            <w:shd w:val="clear" w:color="auto" w:fill="auto"/>
            <w:tcW w:w="1293" w:type="dxa"/>
            <w:textDirection w:val="lrTb"/>
            <w:noWrap w:val="false"/>
          </w:tcPr>
          <w:p>
            <w:pPr>
              <w:pStyle w:val="2310"/>
              <w:spacing w:before="60" w:after="60"/>
            </w:pPr>
            <w:r>
              <w:t xml:space="preserve">Все</w:t>
            </w:r>
            <w:r/>
          </w:p>
        </w:tc>
        <w:tc>
          <w:tcPr>
            <w:shd w:val="clear" w:color="auto" w:fill="auto"/>
            <w:tcW w:w="735" w:type="dxa"/>
            <w:textDirection w:val="lrTb"/>
            <w:noWrap w:val="false"/>
          </w:tcPr>
          <w:p>
            <w:pPr>
              <w:pStyle w:val="2310"/>
              <w:spacing w:before="60" w:after="60"/>
            </w:pPr>
            <w:r>
              <w:t xml:space="preserve">Да</w:t>
            </w:r>
            <w:r/>
          </w:p>
        </w:tc>
        <w:tc>
          <w:tcPr>
            <w:shd w:val="clear" w:color="auto" w:fill="auto"/>
            <w:tcW w:w="3522" w:type="dxa"/>
            <w:textDirection w:val="lrTb"/>
            <w:noWrap w:val="false"/>
          </w:tcPr>
          <w:p>
            <w:pPr>
              <w:pStyle w:val="2310"/>
              <w:spacing w:before="60" w:after="60"/>
            </w:pPr>
            <w:r>
              <w:t xml:space="preserve">Код отчетной формы (</w:t>
            </w:r>
            <w:r>
              <w:t xml:space="preserve">табл. </w:t>
            </w:r>
            <w:r>
              <w:fldChar w:fldCharType="begin"/>
            </w:r>
            <w:r>
              <w:instrText xml:space="preserve"> REF _Ref533578596 \h </w:instrText>
            </w:r>
            <w:r>
              <w:instrText xml:space="preserve"> \* MERGEFORMAT </w:instrText>
            </w:r>
            <w:r>
              <w:fldChar w:fldCharType="separate"/>
            </w:r>
            <w:r>
              <w:t xml:space="preserve">2</w:t>
            </w:r>
            <w:r>
              <w:fldChar w:fldCharType="end"/>
            </w:r>
            <w:r>
              <w:t xml:space="preserve">, </w:t>
            </w:r>
            <w:r>
              <w:t xml:space="preserve">графа 1)</w:t>
            </w:r>
            <w:r/>
          </w:p>
        </w:tc>
        <w:tc>
          <w:tcPr>
            <w:shd w:val="clear" w:color="auto" w:fill="auto"/>
            <w:tcW w:w="1496" w:type="dxa"/>
            <w:textDirection w:val="lrTb"/>
            <w:noWrap w:val="false"/>
          </w:tcPr>
          <w:p>
            <w:pPr>
              <w:pStyle w:val="2310"/>
              <w:spacing w:before="60" w:after="60"/>
            </w:pPr>
            <w:r>
              <w:t xml:space="preserve">КОДФ=117</w:t>
            </w:r>
            <w:r/>
          </w:p>
        </w:tc>
      </w:tr>
      <w:tr>
        <w:tblPrEx/>
        <w:trPr/>
        <w:tc>
          <w:tcPr>
            <w:shd w:val="clear" w:color="auto" w:fill="auto"/>
            <w:tcW w:w="569" w:type="dxa"/>
            <w:textDirection w:val="lrTb"/>
            <w:noWrap w:val="false"/>
          </w:tcPr>
          <w:p>
            <w:pPr>
              <w:pStyle w:val="2323"/>
              <w:ind w:right="57"/>
              <w:spacing w:before="60" w:after="60"/>
              <w:rPr>
                <w:szCs w:val="24"/>
              </w:rPr>
            </w:pPr>
            <w:r>
              <w:rPr>
                <w:szCs w:val="24"/>
              </w:rPr>
            </w:r>
            <w:r>
              <w:rPr>
                <w:szCs w:val="24"/>
              </w:rPr>
            </w:r>
          </w:p>
        </w:tc>
        <w:tc>
          <w:tcPr>
            <w:shd w:val="clear" w:color="auto" w:fill="auto"/>
            <w:tcW w:w="2280" w:type="dxa"/>
            <w:textDirection w:val="lrTb"/>
            <w:noWrap w:val="false"/>
          </w:tcPr>
          <w:p>
            <w:pPr>
              <w:pStyle w:val="2310"/>
              <w:spacing w:before="60" w:after="60"/>
            </w:pPr>
            <w:r>
              <w:rPr>
                <w:b/>
              </w:rPr>
              <w:t xml:space="preserve">ПРД</w:t>
            </w:r>
            <w:r>
              <w:t xml:space="preserve">=значение</w:t>
            </w:r>
            <w:r/>
          </w:p>
        </w:tc>
        <w:tc>
          <w:tcPr>
            <w:shd w:val="clear" w:color="auto" w:fill="auto"/>
            <w:tcW w:w="1293" w:type="dxa"/>
            <w:textDirection w:val="lrTb"/>
            <w:noWrap w:val="false"/>
          </w:tcPr>
          <w:p>
            <w:pPr>
              <w:pStyle w:val="2310"/>
              <w:spacing w:before="60" w:after="60"/>
            </w:pPr>
            <w:r>
              <w:t xml:space="preserve">Все</w:t>
            </w:r>
            <w:r/>
          </w:p>
        </w:tc>
        <w:tc>
          <w:tcPr>
            <w:shd w:val="clear" w:color="auto" w:fill="auto"/>
            <w:tcW w:w="735" w:type="dxa"/>
            <w:textDirection w:val="lrTb"/>
            <w:noWrap w:val="false"/>
          </w:tcPr>
          <w:p>
            <w:pPr>
              <w:pStyle w:val="2310"/>
              <w:spacing w:before="60" w:after="60"/>
            </w:pPr>
            <w:r>
              <w:t xml:space="preserve">Да</w:t>
            </w:r>
            <w:r/>
          </w:p>
        </w:tc>
        <w:tc>
          <w:tcPr>
            <w:shd w:val="clear" w:color="auto" w:fill="auto"/>
            <w:tcW w:w="3522" w:type="dxa"/>
            <w:textDirection w:val="lrTb"/>
            <w:noWrap w:val="false"/>
          </w:tcPr>
          <w:p>
            <w:pPr>
              <w:pStyle w:val="2310"/>
              <w:spacing w:before="60" w:after="60"/>
            </w:pPr>
            <w:r>
              <w:t xml:space="preserve">Периодичность</w:t>
            </w:r>
            <w:r>
              <w:t xml:space="preserve">.</w:t>
            </w:r>
            <w:r/>
          </w:p>
          <w:p>
            <w:pPr>
              <w:pStyle w:val="2312"/>
            </w:pPr>
            <w:r>
              <w:t xml:space="preserve">«</w:t>
            </w:r>
            <w:r>
              <w:t xml:space="preserve">1</w:t>
            </w:r>
            <w:r>
              <w:t xml:space="preserve">» </w:t>
            </w:r>
            <w:r>
              <w:t xml:space="preserve">-</w:t>
            </w:r>
            <w:r>
              <w:t xml:space="preserve"> </w:t>
            </w:r>
            <w:r>
              <w:t xml:space="preserve">ежедневная</w:t>
            </w:r>
            <w:r>
              <w:t xml:space="preserve">;</w:t>
            </w:r>
            <w:r/>
          </w:p>
          <w:p>
            <w:pPr>
              <w:pStyle w:val="2312"/>
            </w:pPr>
            <w:r>
              <w:t xml:space="preserve">«</w:t>
            </w:r>
            <w:r>
              <w:t xml:space="preserve">3</w:t>
            </w:r>
            <w:r>
              <w:t xml:space="preserve">»</w:t>
            </w:r>
            <w:r>
              <w:t xml:space="preserve"> – месячная</w:t>
            </w:r>
            <w:r>
              <w:t xml:space="preserve">;</w:t>
            </w:r>
            <w:r/>
          </w:p>
          <w:p>
            <w:pPr>
              <w:pStyle w:val="2312"/>
            </w:pPr>
            <w:r>
              <w:t xml:space="preserve">«</w:t>
            </w:r>
            <w:r>
              <w:t xml:space="preserve">4</w:t>
            </w:r>
            <w:r>
              <w:t xml:space="preserve">»</w:t>
            </w:r>
            <w:r>
              <w:t xml:space="preserve"> – квартальная</w:t>
            </w:r>
            <w:r>
              <w:t xml:space="preserve">;</w:t>
            </w:r>
            <w:r/>
          </w:p>
          <w:p>
            <w:pPr>
              <w:pStyle w:val="2312"/>
            </w:pPr>
            <w:r>
              <w:t xml:space="preserve">«</w:t>
            </w:r>
            <w:r>
              <w:t xml:space="preserve">5</w:t>
            </w:r>
            <w:r>
              <w:t xml:space="preserve">»</w:t>
            </w:r>
            <w:r>
              <w:t xml:space="preserve"> – годовая</w:t>
            </w:r>
            <w:r>
              <w:t xml:space="preserve">.</w:t>
            </w:r>
            <w:r/>
          </w:p>
          <w:p>
            <w:pPr>
              <w:pStyle w:val="2310"/>
              <w:spacing w:before="60" w:after="60"/>
            </w:pPr>
            <w:r>
              <w:rPr>
                <w:szCs w:val="22"/>
              </w:rPr>
              <w:t xml:space="preserve">Периодичность </w:t>
            </w:r>
            <w:r>
              <w:rPr>
                <w:szCs w:val="22"/>
              </w:rPr>
              <w:t xml:space="preserve">«</w:t>
            </w:r>
            <w:r>
              <w:rPr>
                <w:szCs w:val="22"/>
              </w:rPr>
              <w:t xml:space="preserve">1</w:t>
            </w:r>
            <w:r>
              <w:rPr>
                <w:szCs w:val="22"/>
              </w:rPr>
              <w:t xml:space="preserve">»</w:t>
            </w:r>
            <w:r>
              <w:rPr>
                <w:szCs w:val="22"/>
              </w:rPr>
              <w:t xml:space="preserve"> – ежедневная применяется только для форм 473, </w:t>
            </w:r>
            <w:r>
              <w:t xml:space="preserve">173</w:t>
            </w:r>
            <w:r>
              <w:rPr>
                <w:lang w:val="en-US"/>
              </w:rPr>
              <w:t xml:space="preserve">b</w:t>
            </w:r>
            <w:r>
              <w:t xml:space="preserve">, 173</w:t>
            </w:r>
            <w:r>
              <w:rPr>
                <w:lang w:val="en-US"/>
              </w:rPr>
              <w:t xml:space="preserve">t</w:t>
            </w:r>
            <w:r/>
          </w:p>
        </w:tc>
        <w:tc>
          <w:tcPr>
            <w:shd w:val="clear" w:color="auto" w:fill="auto"/>
            <w:tcW w:w="1496" w:type="dxa"/>
            <w:textDirection w:val="lrTb"/>
            <w:noWrap w:val="false"/>
          </w:tcPr>
          <w:p>
            <w:pPr>
              <w:pStyle w:val="2310"/>
              <w:spacing w:before="60" w:after="60"/>
            </w:pPr>
            <w:r>
              <w:t xml:space="preserve">ПРД=5</w:t>
            </w:r>
            <w:r/>
          </w:p>
        </w:tc>
      </w:tr>
      <w:tr>
        <w:tblPrEx/>
        <w:trPr/>
        <w:tc>
          <w:tcPr>
            <w:shd w:val="clear" w:color="auto" w:fill="auto"/>
            <w:tcW w:w="569" w:type="dxa"/>
            <w:textDirection w:val="lrTb"/>
            <w:noWrap w:val="false"/>
          </w:tcPr>
          <w:p>
            <w:pPr>
              <w:pStyle w:val="2323"/>
              <w:ind w:right="57"/>
              <w:spacing w:before="60" w:after="60"/>
              <w:rPr>
                <w:szCs w:val="24"/>
              </w:rPr>
            </w:pPr>
            <w:r>
              <w:rPr>
                <w:szCs w:val="24"/>
              </w:rPr>
            </w:r>
            <w:r>
              <w:rPr>
                <w:szCs w:val="24"/>
              </w:rPr>
            </w:r>
          </w:p>
        </w:tc>
        <w:tc>
          <w:tcPr>
            <w:shd w:val="clear" w:color="auto" w:fill="auto"/>
            <w:tcW w:w="2280" w:type="dxa"/>
            <w:textDirection w:val="lrTb"/>
            <w:noWrap w:val="false"/>
          </w:tcPr>
          <w:p>
            <w:pPr>
              <w:pStyle w:val="2310"/>
              <w:spacing w:before="60" w:after="60"/>
            </w:pPr>
            <w:r>
              <w:rPr>
                <w:b/>
              </w:rPr>
              <w:t xml:space="preserve">РДТ</w:t>
            </w:r>
            <w:r>
              <w:t xml:space="preserve">=ДД.ММ.ГГГГ</w:t>
            </w:r>
            <w:r/>
          </w:p>
        </w:tc>
        <w:tc>
          <w:tcPr>
            <w:shd w:val="clear" w:color="auto" w:fill="auto"/>
            <w:tcW w:w="1293" w:type="dxa"/>
            <w:textDirection w:val="lrTb"/>
            <w:noWrap w:val="false"/>
          </w:tcPr>
          <w:p>
            <w:pPr>
              <w:pStyle w:val="2310"/>
              <w:spacing w:before="60" w:after="60"/>
            </w:pPr>
            <w:r>
              <w:t xml:space="preserve">Все</w:t>
            </w:r>
            <w:r/>
          </w:p>
        </w:tc>
        <w:tc>
          <w:tcPr>
            <w:shd w:val="clear" w:color="auto" w:fill="auto"/>
            <w:tcW w:w="735" w:type="dxa"/>
            <w:textDirection w:val="lrTb"/>
            <w:noWrap w:val="false"/>
          </w:tcPr>
          <w:p>
            <w:pPr>
              <w:pStyle w:val="2310"/>
              <w:spacing w:before="60" w:after="60"/>
            </w:pPr>
            <w:r>
              <w:t xml:space="preserve">Да</w:t>
            </w:r>
            <w:r/>
          </w:p>
        </w:tc>
        <w:tc>
          <w:tcPr>
            <w:shd w:val="clear" w:color="auto" w:fill="auto"/>
            <w:tcW w:w="3522" w:type="dxa"/>
            <w:textDirection w:val="lrTb"/>
            <w:noWrap w:val="false"/>
          </w:tcPr>
          <w:p>
            <w:pPr>
              <w:pStyle w:val="2310"/>
              <w:spacing w:before="60" w:after="60"/>
            </w:pPr>
            <w:r>
              <w:t xml:space="preserve">Регламентная дата, на которую предоставляется отчетность в формате ДД.ММ.ГГГГ (ДД </w:t>
            </w:r>
            <w:r>
              <w:t xml:space="preserve">–</w:t>
            </w:r>
            <w:r>
              <w:t xml:space="preserve"> день; ММ – месяц; ГГГГ – год)</w:t>
            </w:r>
            <w:r/>
          </w:p>
        </w:tc>
        <w:tc>
          <w:tcPr>
            <w:shd w:val="clear" w:color="auto" w:fill="auto"/>
            <w:tcW w:w="1496" w:type="dxa"/>
            <w:textDirection w:val="lrTb"/>
            <w:noWrap w:val="false"/>
          </w:tcPr>
          <w:p>
            <w:pPr>
              <w:pStyle w:val="2310"/>
              <w:spacing w:before="60" w:after="60"/>
            </w:pPr>
            <w:r>
              <w:t xml:space="preserve">РДТ=01.01.2018</w:t>
            </w:r>
            <w:r/>
          </w:p>
        </w:tc>
      </w:tr>
      <w:tr>
        <w:tblPrEx/>
        <w:trPr/>
        <w:tc>
          <w:tcPr>
            <w:shd w:val="clear" w:color="auto" w:fill="auto"/>
            <w:tcW w:w="569" w:type="dxa"/>
            <w:textDirection w:val="lrTb"/>
            <w:noWrap w:val="false"/>
          </w:tcPr>
          <w:p>
            <w:pPr>
              <w:pStyle w:val="2323"/>
              <w:ind w:right="57"/>
              <w:spacing w:before="60" w:after="60"/>
              <w:rPr>
                <w:szCs w:val="24"/>
              </w:rPr>
            </w:pPr>
            <w:r>
              <w:rPr>
                <w:szCs w:val="24"/>
              </w:rPr>
            </w:r>
            <w:r>
              <w:rPr>
                <w:szCs w:val="24"/>
              </w:rPr>
            </w:r>
          </w:p>
        </w:tc>
        <w:tc>
          <w:tcPr>
            <w:shd w:val="clear" w:color="auto" w:fill="auto"/>
            <w:tcW w:w="2280" w:type="dxa"/>
            <w:textDirection w:val="lrTb"/>
            <w:noWrap w:val="false"/>
          </w:tcPr>
          <w:p>
            <w:pPr>
              <w:pStyle w:val="2310"/>
              <w:spacing w:before="60" w:after="60"/>
            </w:pPr>
            <w:r>
              <w:rPr>
                <w:b/>
              </w:rPr>
              <w:t xml:space="preserve">ВИД</w:t>
            </w:r>
            <w:r>
              <w:t xml:space="preserve">=значение</w:t>
            </w:r>
            <w:r/>
          </w:p>
        </w:tc>
        <w:tc>
          <w:tcPr>
            <w:shd w:val="clear" w:color="auto" w:fill="auto"/>
            <w:tcW w:w="1293" w:type="dxa"/>
            <w:textDirection w:val="lrTb"/>
            <w:noWrap w:val="false"/>
          </w:tcPr>
          <w:p>
            <w:pPr>
              <w:pStyle w:val="2310"/>
              <w:spacing w:before="60" w:after="60"/>
            </w:pPr>
            <w:r>
              <w:t xml:space="preserve">Все</w:t>
            </w:r>
            <w:r/>
          </w:p>
        </w:tc>
        <w:tc>
          <w:tcPr>
            <w:shd w:val="clear" w:color="auto" w:fill="auto"/>
            <w:tcW w:w="735" w:type="dxa"/>
            <w:textDirection w:val="lrTb"/>
            <w:noWrap w:val="false"/>
          </w:tcPr>
          <w:p>
            <w:pPr>
              <w:pStyle w:val="2310"/>
              <w:spacing w:before="60" w:after="60"/>
            </w:pPr>
            <w:r>
              <w:t xml:space="preserve">Да</w:t>
            </w:r>
            <w:r/>
          </w:p>
        </w:tc>
        <w:tc>
          <w:tcPr>
            <w:shd w:val="clear" w:color="auto" w:fill="auto"/>
            <w:tcW w:w="3522" w:type="dxa"/>
            <w:textDirection w:val="lrTb"/>
            <w:noWrap w:val="false"/>
          </w:tcPr>
          <w:p>
            <w:pPr>
              <w:pStyle w:val="2310"/>
              <w:spacing w:before="60" w:after="60"/>
            </w:pPr>
            <w:r>
              <w:t xml:space="preserve">Вид источника отчетности (см.</w:t>
            </w:r>
            <w:r>
              <w:t xml:space="preserve"> Приложение </w:t>
            </w:r>
            <w:r>
              <w:fldChar w:fldCharType="begin"/>
            </w:r>
            <w:r>
              <w:instrText xml:space="preserve"> REF _Ref116296408 \h </w:instrText>
            </w:r>
            <w:r>
              <w:instrText xml:space="preserve"> \* MERGEFORMAT </w:instrText>
            </w:r>
            <w:r>
              <w:fldChar w:fldCharType="separate"/>
            </w:r>
            <w:r>
              <w:t xml:space="preserve">8</w:t>
            </w:r>
            <w:r>
              <w:fldChar w:fldCharType="end"/>
            </w:r>
            <w:r>
              <w:t xml:space="preserve">, графа 1;</w:t>
            </w:r>
            <w:r>
              <w:t xml:space="preserve"> Приложение </w:t>
            </w:r>
            <w:r>
              <w:fldChar w:fldCharType="begin"/>
            </w:r>
            <w:r>
              <w:instrText xml:space="preserve"> REF _Ref116296437 \h </w:instrText>
            </w:r>
            <w:r>
              <w:instrText xml:space="preserve"> \* MERGEFORMAT </w:instrText>
            </w:r>
            <w:r>
              <w:fldChar w:fldCharType="separate"/>
            </w:r>
            <w:r>
              <w:t xml:space="preserve">9</w:t>
            </w:r>
            <w:r>
              <w:fldChar w:fldCharType="end"/>
            </w:r>
            <w:r>
              <w:t xml:space="preserve">, графа 1)</w:t>
            </w:r>
            <w:r/>
          </w:p>
        </w:tc>
        <w:tc>
          <w:tcPr>
            <w:shd w:val="clear" w:color="auto" w:fill="auto"/>
            <w:tcW w:w="1496" w:type="dxa"/>
            <w:textDirection w:val="lrTb"/>
            <w:noWrap w:val="false"/>
          </w:tcPr>
          <w:p>
            <w:pPr>
              <w:pStyle w:val="2310"/>
              <w:spacing w:before="60" w:after="60"/>
            </w:pPr>
            <w:r>
              <w:t xml:space="preserve">ВИД=3</w:t>
            </w:r>
            <w:r/>
          </w:p>
        </w:tc>
      </w:tr>
      <w:tr>
        <w:tblPrEx/>
        <w:trPr/>
        <w:tc>
          <w:tcPr>
            <w:shd w:val="clear" w:color="auto" w:fill="auto"/>
            <w:tcW w:w="569" w:type="dxa"/>
            <w:textDirection w:val="lrTb"/>
            <w:noWrap w:val="false"/>
          </w:tcPr>
          <w:p>
            <w:pPr>
              <w:pStyle w:val="2323"/>
              <w:ind w:right="57"/>
              <w:spacing w:before="60" w:after="60"/>
              <w:rPr>
                <w:szCs w:val="24"/>
              </w:rPr>
            </w:pPr>
            <w:r>
              <w:rPr>
                <w:szCs w:val="24"/>
              </w:rPr>
            </w:r>
            <w:r>
              <w:rPr>
                <w:szCs w:val="24"/>
              </w:rPr>
            </w:r>
          </w:p>
        </w:tc>
        <w:tc>
          <w:tcPr>
            <w:shd w:val="clear" w:color="auto" w:fill="auto"/>
            <w:tcW w:w="2280" w:type="dxa"/>
            <w:textDirection w:val="lrTb"/>
            <w:noWrap w:val="false"/>
          </w:tcPr>
          <w:p>
            <w:pPr>
              <w:pStyle w:val="2310"/>
              <w:spacing w:before="60" w:after="60"/>
            </w:pPr>
            <w:r>
              <w:rPr>
                <w:b/>
              </w:rPr>
              <w:t xml:space="preserve">ИСТ</w:t>
            </w:r>
            <w:r>
              <w:t xml:space="preserve">=значение</w:t>
            </w:r>
            <w:r/>
          </w:p>
        </w:tc>
        <w:tc>
          <w:tcPr>
            <w:shd w:val="clear" w:color="auto" w:fill="auto"/>
            <w:tcW w:w="1293" w:type="dxa"/>
            <w:textDirection w:val="lrTb"/>
            <w:noWrap w:val="false"/>
          </w:tcPr>
          <w:p>
            <w:pPr>
              <w:pStyle w:val="2310"/>
              <w:spacing w:before="60" w:after="60"/>
            </w:pPr>
            <w:r>
              <w:t xml:space="preserve">Все</w:t>
            </w:r>
            <w:r/>
          </w:p>
        </w:tc>
        <w:tc>
          <w:tcPr>
            <w:shd w:val="clear" w:color="auto" w:fill="auto"/>
            <w:tcW w:w="735" w:type="dxa"/>
            <w:textDirection w:val="lrTb"/>
            <w:noWrap w:val="false"/>
          </w:tcPr>
          <w:p>
            <w:pPr>
              <w:pStyle w:val="2310"/>
              <w:spacing w:before="60" w:after="60"/>
            </w:pPr>
            <w:r>
              <w:t xml:space="preserve">Да</w:t>
            </w:r>
            <w:r/>
          </w:p>
        </w:tc>
        <w:tc>
          <w:tcPr>
            <w:shd w:val="clear" w:color="auto" w:fill="auto"/>
            <w:tcW w:w="3522" w:type="dxa"/>
            <w:textDirection w:val="lrTb"/>
            <w:noWrap w:val="false"/>
          </w:tcPr>
          <w:p>
            <w:pPr>
              <w:pStyle w:val="2312"/>
            </w:pPr>
            <w:r>
              <w:t xml:space="preserve">ФО</w:t>
            </w:r>
            <w:r>
              <w:t xml:space="preserve">: </w:t>
            </w:r>
            <w:r>
              <w:t xml:space="preserve">в случае предоставления файла ФО, указывается код субъекта с лидирующим нулем («0» + значение графы 2 </w:t>
            </w:r>
            <w:r>
              <w:t xml:space="preserve">Приложения </w:t>
            </w:r>
            <w:r>
              <w:fldChar w:fldCharType="begin"/>
            </w:r>
            <w:r>
              <w:instrText xml:space="preserve"> REF _Ref116296408 \h </w:instrText>
            </w:r>
            <w:r>
              <w:instrText xml:space="preserve"> \* MERGEFORMAT </w:instrText>
            </w:r>
            <w:r>
              <w:fldChar w:fldCharType="separate"/>
            </w:r>
            <w:r>
              <w:t xml:space="preserve">8</w:t>
            </w:r>
            <w:r>
              <w:fldChar w:fldCharType="end"/>
            </w:r>
            <w:r>
              <w:t xml:space="preserve">);</w:t>
            </w:r>
            <w:r/>
          </w:p>
          <w:p>
            <w:pPr>
              <w:pStyle w:val="2312"/>
            </w:pPr>
            <w:r>
              <w:t xml:space="preserve">ГВБФ: </w:t>
            </w:r>
            <w:r>
              <w:t xml:space="preserve">в случае предоставления файла ГВБФ указывается код ГВБФ в соответствии с графой 2</w:t>
            </w:r>
            <w:r>
              <w:t xml:space="preserve"> Приложения </w:t>
            </w:r>
            <w:r>
              <w:fldChar w:fldCharType="begin"/>
            </w:r>
            <w:r>
              <w:instrText xml:space="preserve"> REF _Ref116296437 \h </w:instrText>
            </w:r>
            <w:r>
              <w:instrText xml:space="preserve"> \* MERGEFORMAT </w:instrText>
            </w:r>
            <w:r>
              <w:fldChar w:fldCharType="separate"/>
            </w:r>
            <w:r>
              <w:t xml:space="preserve">9</w:t>
            </w:r>
            <w:r>
              <w:fldChar w:fldCharType="end"/>
            </w:r>
            <w:r/>
          </w:p>
        </w:tc>
        <w:tc>
          <w:tcPr>
            <w:shd w:val="clear" w:color="auto" w:fill="auto"/>
            <w:tcW w:w="1496" w:type="dxa"/>
            <w:textDirection w:val="lrTb"/>
            <w:noWrap w:val="false"/>
          </w:tcPr>
          <w:p>
            <w:pPr>
              <w:pStyle w:val="2310"/>
              <w:spacing w:before="60" w:after="60"/>
            </w:pPr>
            <w:r>
              <w:t xml:space="preserve">ИСТ=</w:t>
            </w:r>
            <w:r>
              <w:t xml:space="preserve">797</w:t>
            </w:r>
            <w:r/>
          </w:p>
        </w:tc>
      </w:tr>
      <w:tr>
        <w:tblPrEx/>
        <w:trPr/>
        <w:tc>
          <w:tcPr>
            <w:shd w:val="clear" w:color="auto" w:fill="auto"/>
            <w:tcW w:w="569" w:type="dxa"/>
            <w:textDirection w:val="lrTb"/>
            <w:noWrap w:val="false"/>
          </w:tcPr>
          <w:p>
            <w:pPr>
              <w:pStyle w:val="2323"/>
              <w:ind w:right="57"/>
              <w:spacing w:before="60" w:after="60"/>
              <w:rPr>
                <w:szCs w:val="24"/>
              </w:rPr>
            </w:pPr>
            <w:r>
              <w:rPr>
                <w:szCs w:val="24"/>
              </w:rPr>
            </w:r>
            <w:r>
              <w:rPr>
                <w:szCs w:val="24"/>
              </w:rPr>
            </w:r>
          </w:p>
        </w:tc>
        <w:tc>
          <w:tcPr>
            <w:shd w:val="clear" w:color="auto" w:fill="auto"/>
            <w:tcW w:w="2280" w:type="dxa"/>
            <w:textDirection w:val="lrTb"/>
            <w:noWrap w:val="false"/>
          </w:tcPr>
          <w:p>
            <w:pPr>
              <w:pStyle w:val="2310"/>
              <w:spacing w:before="60" w:after="60"/>
              <w:rPr>
                <w:b/>
              </w:rPr>
            </w:pPr>
            <w:r>
              <w:rPr>
                <w:b/>
              </w:rPr>
              <w:t xml:space="preserve">КСБУ=</w:t>
            </w:r>
            <w:r>
              <w:t xml:space="preserve">значение</w:t>
            </w:r>
            <w:r>
              <w:rPr>
                <w:b/>
              </w:rPr>
            </w:r>
          </w:p>
        </w:tc>
        <w:tc>
          <w:tcPr>
            <w:shd w:val="clear" w:color="auto" w:fill="auto"/>
            <w:tcW w:w="1293" w:type="dxa"/>
            <w:textDirection w:val="lrTb"/>
            <w:noWrap w:val="false"/>
          </w:tcPr>
          <w:p>
            <w:pPr>
              <w:pStyle w:val="2310"/>
              <w:spacing w:before="60" w:after="60"/>
            </w:pPr>
            <w:r>
              <w:t xml:space="preserve">425, 125</w:t>
            </w:r>
            <w:r/>
          </w:p>
        </w:tc>
        <w:tc>
          <w:tcPr>
            <w:shd w:val="clear" w:color="auto" w:fill="auto"/>
            <w:tcW w:w="735" w:type="dxa"/>
            <w:textDirection w:val="lrTb"/>
            <w:noWrap w:val="false"/>
          </w:tcPr>
          <w:p>
            <w:pPr>
              <w:pStyle w:val="2310"/>
              <w:spacing w:before="60" w:after="60"/>
            </w:pPr>
            <w:r>
              <w:t xml:space="preserve">Да</w:t>
            </w:r>
            <w:r/>
          </w:p>
        </w:tc>
        <w:tc>
          <w:tcPr>
            <w:shd w:val="clear" w:color="auto" w:fill="auto"/>
            <w:tcW w:w="3522" w:type="dxa"/>
            <w:textDirection w:val="lrTb"/>
            <w:noWrap w:val="false"/>
          </w:tcPr>
          <w:p>
            <w:pPr>
              <w:pStyle w:val="2310"/>
              <w:spacing w:before="60" w:after="60"/>
            </w:pPr>
            <w:r>
              <w:t xml:space="preserve">Код счет бюджетного учета (см.</w:t>
            </w:r>
            <w:r>
              <w:t xml:space="preserve"> Приложение </w:t>
            </w:r>
            <w:r>
              <w:fldChar w:fldCharType="begin"/>
            </w:r>
            <w:r>
              <w:instrText xml:space="preserve"> REF _Ref116296569 \h </w:instrText>
            </w:r>
            <w:r>
              <w:instrText xml:space="preserve"> \* MERGEFORMAT </w:instrText>
            </w:r>
            <w:r>
              <w:fldChar w:fldCharType="separate"/>
            </w:r>
            <w:r>
              <w:t xml:space="preserve">6</w:t>
            </w:r>
            <w:r>
              <w:fldChar w:fldCharType="end"/>
            </w:r>
            <w:r>
              <w:t xml:space="preserve">,</w:t>
            </w:r>
            <w:r>
              <w:t xml:space="preserve"> Приложение </w:t>
            </w:r>
            <w:r>
              <w:fldChar w:fldCharType="begin"/>
            </w:r>
            <w:r>
              <w:instrText xml:space="preserve"> REF _Ref116296584 \h </w:instrText>
            </w:r>
            <w:r>
              <w:instrText xml:space="preserve"> \* MERGEFORMAT </w:instrText>
            </w:r>
            <w:r>
              <w:fldChar w:fldCharType="separate"/>
            </w:r>
            <w:r>
              <w:t xml:space="preserve">7</w:t>
            </w:r>
            <w:r>
              <w:fldChar w:fldCharType="end"/>
            </w:r>
            <w:r>
              <w:t xml:space="preserve">)</w:t>
            </w:r>
            <w:r/>
          </w:p>
        </w:tc>
        <w:tc>
          <w:tcPr>
            <w:shd w:val="clear" w:color="auto" w:fill="auto"/>
            <w:tcW w:w="1496" w:type="dxa"/>
            <w:textDirection w:val="lrTb"/>
            <w:noWrap w:val="false"/>
          </w:tcPr>
          <w:p>
            <w:pPr>
              <w:pStyle w:val="2310"/>
              <w:spacing w:before="60" w:after="60"/>
            </w:pPr>
            <w:r>
              <w:t xml:space="preserve">КСБУ=130111710</w:t>
            </w:r>
            <w:r/>
          </w:p>
        </w:tc>
      </w:tr>
      <w:tr>
        <w:tblPrEx/>
        <w:trPr/>
        <w:tc>
          <w:tcPr>
            <w:shd w:val="clear" w:color="auto" w:fill="auto"/>
            <w:tcW w:w="569" w:type="dxa"/>
            <w:textDirection w:val="lrTb"/>
            <w:noWrap w:val="false"/>
          </w:tcPr>
          <w:p>
            <w:pPr>
              <w:pStyle w:val="2323"/>
              <w:ind w:right="57"/>
              <w:spacing w:before="60" w:after="60"/>
              <w:rPr>
                <w:szCs w:val="24"/>
              </w:rPr>
            </w:pPr>
            <w:r>
              <w:rPr>
                <w:szCs w:val="24"/>
              </w:rPr>
            </w:r>
            <w:r>
              <w:rPr>
                <w:szCs w:val="24"/>
              </w:rPr>
            </w:r>
          </w:p>
        </w:tc>
        <w:tc>
          <w:tcPr>
            <w:shd w:val="clear" w:color="auto" w:fill="auto"/>
            <w:tcW w:w="2280" w:type="dxa"/>
            <w:textDirection w:val="lrTb"/>
            <w:noWrap w:val="false"/>
          </w:tcPr>
          <w:p>
            <w:pPr>
              <w:pStyle w:val="2310"/>
              <w:spacing w:before="60" w:after="60"/>
            </w:pPr>
            <w:r>
              <w:rPr>
                <w:b/>
              </w:rPr>
              <w:t xml:space="preserve">ОКАТО</w:t>
            </w:r>
            <w:r>
              <w:t xml:space="preserve">=значение</w:t>
            </w:r>
            <w:r/>
          </w:p>
        </w:tc>
        <w:tc>
          <w:tcPr>
            <w:shd w:val="clear" w:color="auto" w:fill="auto"/>
            <w:tcW w:w="1293" w:type="dxa"/>
            <w:textDirection w:val="lrTb"/>
            <w:noWrap w:val="false"/>
          </w:tcPr>
          <w:p>
            <w:pPr>
              <w:pStyle w:val="2310"/>
              <w:spacing w:before="60" w:after="60"/>
              <w:rPr>
                <w:lang w:val="en-US"/>
              </w:rPr>
            </w:pPr>
            <w:r>
              <w:t xml:space="preserve">425, 125</w:t>
            </w:r>
            <w:r>
              <w:rPr>
                <w:lang w:val="en-US"/>
              </w:rPr>
              <w:t xml:space="preserve">, </w:t>
            </w:r>
            <w:r>
              <w:rPr>
                <w:lang w:val="en-US"/>
              </w:rPr>
              <w:t xml:space="preserve">417np, </w:t>
            </w:r>
            <w:r>
              <w:rPr>
                <w:lang w:val="en-US"/>
              </w:rPr>
              <w:t xml:space="preserve">438np</w:t>
            </w:r>
            <w:r>
              <w:rPr>
                <w:lang w:val="en-US"/>
              </w:rPr>
            </w:r>
          </w:p>
        </w:tc>
        <w:tc>
          <w:tcPr>
            <w:shd w:val="clear" w:color="auto" w:fill="auto"/>
            <w:tcW w:w="735" w:type="dxa"/>
            <w:textDirection w:val="lrTb"/>
            <w:noWrap w:val="false"/>
          </w:tcPr>
          <w:p>
            <w:pPr>
              <w:pStyle w:val="2310"/>
              <w:spacing w:before="60" w:after="60"/>
            </w:pPr>
            <w:r>
              <w:t xml:space="preserve">Да</w:t>
            </w:r>
            <w:r/>
          </w:p>
        </w:tc>
        <w:tc>
          <w:tcPr>
            <w:shd w:val="clear" w:color="auto" w:fill="auto"/>
            <w:tcW w:w="3522" w:type="dxa"/>
            <w:textDirection w:val="lrTb"/>
            <w:noWrap w:val="false"/>
          </w:tcPr>
          <w:p>
            <w:pPr>
              <w:pStyle w:val="2310"/>
              <w:spacing w:before="60" w:after="60"/>
            </w:pPr>
            <w:r>
              <w:t xml:space="preserve">ОКТМО бюджета</w:t>
            </w:r>
            <w:r>
              <w:t xml:space="preserve">, по которому представлен отчет.</w:t>
            </w:r>
            <w:r>
              <w:t xml:space="preserve"> </w:t>
            </w:r>
            <w:r>
              <w:t xml:space="preserve">Для форм 425, 125 указывается в </w:t>
            </w:r>
            <w:r>
              <w:t xml:space="preserve">соответсвии</w:t>
            </w:r>
            <w:r>
              <w:t xml:space="preserve"> с Приложением </w:t>
            </w:r>
            <w:r>
              <w:fldChar w:fldCharType="begin"/>
            </w:r>
            <w:r>
              <w:instrText xml:space="preserve"> REF _Ref116394917 \h </w:instrText>
            </w:r>
            <w:r>
              <w:instrText xml:space="preserve"> \* MERGEFORMAT </w:instrText>
            </w:r>
            <w:r>
              <w:fldChar w:fldCharType="separate"/>
            </w:r>
            <w:r>
              <w:t xml:space="preserve">10</w:t>
            </w:r>
            <w:r>
              <w:fldChar w:fldCharType="end"/>
            </w:r>
            <w:r/>
          </w:p>
        </w:tc>
        <w:tc>
          <w:tcPr>
            <w:shd w:val="clear" w:color="auto" w:fill="auto"/>
            <w:tcW w:w="1496" w:type="dxa"/>
            <w:textDirection w:val="lrTb"/>
            <w:noWrap w:val="false"/>
          </w:tcPr>
          <w:p>
            <w:pPr>
              <w:pStyle w:val="2310"/>
              <w:spacing w:before="60" w:after="60"/>
            </w:pPr>
            <w:r>
              <w:t xml:space="preserve">ОКАТО=</w:t>
            </w:r>
            <w:r>
              <w:t xml:space="preserve">0000000</w:t>
            </w:r>
            <w:r>
              <w:t xml:space="preserve">6</w:t>
            </w:r>
            <w:r/>
          </w:p>
        </w:tc>
      </w:tr>
    </w:tbl>
    <w:p>
      <w:pPr>
        <w:pStyle w:val="1847"/>
      </w:pPr>
      <w:r/>
      <w:bookmarkStart w:id="187" w:name="_Toc520367610"/>
      <w:r/>
      <w:bookmarkStart w:id="188" w:name="_Toc520368723"/>
      <w:r/>
      <w:bookmarkStart w:id="189" w:name="_Toc520369835"/>
      <w:r/>
      <w:bookmarkStart w:id="190" w:name="_Toc520469377"/>
      <w:r/>
      <w:bookmarkStart w:id="191" w:name="_Toc427063061"/>
      <w:r/>
      <w:bookmarkStart w:id="192" w:name="_Toc427080839"/>
      <w:r/>
      <w:bookmarkStart w:id="193" w:name="_Toc438601431"/>
      <w:r/>
      <w:bookmarkStart w:id="194" w:name="_Ref506294305"/>
      <w:r/>
      <w:bookmarkEnd w:id="187"/>
      <w:r/>
      <w:bookmarkEnd w:id="188"/>
      <w:r/>
      <w:bookmarkEnd w:id="189"/>
      <w:r/>
      <w:bookmarkEnd w:id="190"/>
      <w:r>
        <w:t xml:space="preserve">Содержательная часть</w:t>
      </w:r>
      <w:bookmarkEnd w:id="191"/>
      <w:r/>
      <w:bookmarkEnd w:id="192"/>
      <w:r/>
      <w:bookmarkEnd w:id="193"/>
      <w:r/>
      <w:bookmarkEnd w:id="194"/>
      <w:r/>
      <w:r/>
    </w:p>
    <w:p>
      <w:pPr>
        <w:pStyle w:val="2119"/>
      </w:pPr>
      <w:r>
        <w:t xml:space="preserve">Содержательная часть состоит из </w:t>
      </w:r>
      <w:r>
        <w:rPr>
          <w:b/>
          <w:bCs/>
        </w:rPr>
        <w:t xml:space="preserve">секций</w:t>
      </w:r>
      <w:r>
        <w:t xml:space="preserve">, количество которых</w:t>
      </w:r>
      <w:r>
        <w:t xml:space="preserve">, как правило,</w:t>
      </w:r>
      <w:r>
        <w:t xml:space="preserve"> соответствует коли</w:t>
      </w:r>
      <w:r>
        <w:t xml:space="preserve">честву разделов отчетной формы.</w:t>
      </w:r>
      <w:r/>
    </w:p>
    <w:p>
      <w:pPr>
        <w:pStyle w:val="2119"/>
      </w:pPr>
      <w:r>
        <w:t xml:space="preserve">Секция содержит </w:t>
      </w:r>
      <w:r>
        <w:rPr>
          <w:b/>
          <w:bCs/>
        </w:rPr>
        <w:t xml:space="preserve">заголовок</w:t>
      </w:r>
      <w:r>
        <w:t xml:space="preserve"> и </w:t>
      </w:r>
      <w:r>
        <w:rPr>
          <w:b/>
          <w:bCs/>
        </w:rPr>
        <w:t xml:space="preserve">блок</w:t>
      </w:r>
      <w:r>
        <w:t xml:space="preserve"> </w:t>
      </w:r>
      <w:r>
        <w:rPr>
          <w:b/>
          <w:bCs/>
        </w:rPr>
        <w:t xml:space="preserve">данных</w:t>
      </w:r>
      <w:r>
        <w:t xml:space="preserve">.</w:t>
      </w:r>
      <w:r/>
    </w:p>
    <w:p>
      <w:pPr>
        <w:pStyle w:val="2119"/>
      </w:pPr>
      <w:r>
        <w:rPr>
          <w:b/>
          <w:bCs/>
        </w:rPr>
        <w:t xml:space="preserve">Заголовок секции</w:t>
      </w:r>
      <w:r>
        <w:t xml:space="preserve"> начинается символами #@, которые указываются без пробела в первой строке описания секции. В следующей строке заголовка секции указывается ее номер в виде ТБ=&lt;Номер секции&gt;. Номер секции состоит из двух символов (например, 01, 02, 03) и </w:t>
      </w:r>
      <w:r>
        <w:t xml:space="preserve">соответствует номеру раздела отчетной формы. При отсутствии разделов в стандартном бланке отчета для указания номера секции необходимо руководствоваться порядком формирования строк данных (см.</w:t>
      </w:r>
      <w:r>
        <w:t xml:space="preserve"> Приложение </w:t>
      </w:r>
      <w:r>
        <w:fldChar w:fldCharType="begin"/>
      </w:r>
      <w:r>
        <w:instrText xml:space="preserve"> REF _Ref116296596 \h </w:instrText>
      </w:r>
      <w:r>
        <w:instrText xml:space="preserve"> \* MERGEFORMAT </w:instrText>
      </w:r>
      <w:r>
        <w:fldChar w:fldCharType="separate"/>
      </w:r>
      <w:r>
        <w:t xml:space="preserve">1</w:t>
      </w:r>
      <w:r>
        <w:fldChar w:fldCharType="end"/>
      </w:r>
      <w:r>
        <w:t xml:space="preserve">).</w:t>
      </w:r>
      <w:r/>
    </w:p>
    <w:p>
      <w:pPr>
        <w:pStyle w:val="2119"/>
      </w:pPr>
      <w:r>
        <w:rPr>
          <w:b/>
          <w:bCs/>
        </w:rPr>
        <w:t xml:space="preserve">Блок данных</w:t>
      </w:r>
      <w:r>
        <w:t xml:space="preserve"> секции начинается служебной строкой, содержащей символы </w:t>
      </w:r>
      <w:r>
        <w:rPr>
          <w:b/>
          <w:bCs/>
        </w:rPr>
        <w:t xml:space="preserve">#$</w:t>
      </w:r>
      <w:r>
        <w:t xml:space="preserve">, которые указываются без пробела, и заканчивается служебной строкой, содержащей символ </w:t>
      </w:r>
      <w:r>
        <w:rPr>
          <w:b/>
          <w:bCs/>
        </w:rPr>
        <w:t xml:space="preserve">#</w:t>
      </w:r>
      <w:r>
        <w:t xml:space="preserve">. Между названными служебными строками размещаются </w:t>
      </w:r>
      <w:r>
        <w:rPr>
          <w:b/>
          <w:bCs/>
        </w:rPr>
        <w:t xml:space="preserve">строки данных</w:t>
      </w:r>
      <w:r>
        <w:t xml:space="preserve">.</w:t>
      </w:r>
      <w:r/>
    </w:p>
    <w:p>
      <w:pPr>
        <w:pStyle w:val="2119"/>
      </w:pPr>
      <w:r>
        <w:t xml:space="preserve">При подготовке содержательной части файла (строки данных) необходимо руководствоваться следующими требованиями:</w:t>
      </w:r>
      <w:r/>
    </w:p>
    <w:p>
      <w:pPr>
        <w:pStyle w:val="2281"/>
      </w:pPr>
      <w:r>
        <w:t xml:space="preserve">максимальная длина строки – 2000 знаков. При формировании форм Пояснительной записки графы, содержащие текстовую часть в части поя</w:t>
      </w:r>
      <w:r>
        <w:t xml:space="preserve">снения показателей, не должны превышать объем 2000 символов. При необходимости, более развернутое пояснение оформляется в текстовой части Пояснительной записки, а в соответствующей табличной форме указывается ссылка на раздел, пункт, абзац текстовой части;</w:t>
      </w:r>
      <w:r/>
    </w:p>
    <w:p>
      <w:pPr>
        <w:pStyle w:val="2281"/>
      </w:pPr>
      <w:r>
        <w:t xml:space="preserve">строки данных должны состоять только из </w:t>
      </w:r>
      <w:r>
        <w:rPr>
          <w:iCs/>
        </w:rPr>
        <w:t xml:space="preserve">числовых</w:t>
      </w:r>
      <w:r>
        <w:rPr>
          <w:iCs/>
        </w:rPr>
        <w:t xml:space="preserve"> и</w:t>
      </w:r>
      <w:r>
        <w:rPr>
          <w:iCs/>
        </w:rPr>
        <w:t xml:space="preserve">ли</w:t>
      </w:r>
      <w:r>
        <w:rPr>
          <w:iCs/>
        </w:rPr>
        <w:t xml:space="preserve"> текстовых</w:t>
      </w:r>
      <w:r>
        <w:rPr>
          <w:iCs/>
        </w:rPr>
        <w:t xml:space="preserve"> значений</w:t>
      </w:r>
      <w:r>
        <w:rPr>
          <w:i/>
          <w:iCs/>
        </w:rPr>
        <w:t xml:space="preserve">, </w:t>
      </w:r>
      <w:r>
        <w:t xml:space="preserve">разделенных символом </w:t>
      </w:r>
      <w:r>
        <w:t xml:space="preserve">«</w:t>
      </w:r>
      <w:r>
        <w:rPr>
          <w:b/>
          <w:bCs/>
        </w:rPr>
        <w:t xml:space="preserve">|</w:t>
      </w:r>
      <w:r>
        <w:t xml:space="preserve">»</w:t>
      </w:r>
      <w:r>
        <w:t xml:space="preserve"> </w:t>
      </w:r>
      <w:r>
        <w:rPr>
          <w:bCs/>
        </w:rPr>
        <w:t xml:space="preserve">(</w:t>
      </w:r>
      <w:r>
        <w:rPr>
          <w:bCs/>
        </w:rPr>
        <w:t xml:space="preserve">к</w:t>
      </w:r>
      <w:r>
        <w:rPr>
          <w:bCs/>
        </w:rPr>
        <w:t xml:space="preserve">од 124 </w:t>
      </w:r>
      <w:r>
        <w:rPr>
          <w:bCs/>
          <w:lang w:val="en-US"/>
        </w:rPr>
        <w:t xml:space="preserve">ASCII</w:t>
      </w:r>
      <w:r>
        <w:rPr>
          <w:bCs/>
        </w:rPr>
        <w:t xml:space="preserve">)</w:t>
      </w:r>
      <w:r>
        <w:rPr>
          <w:bCs/>
        </w:rPr>
        <w:t xml:space="preserve">, не допускается</w:t>
      </w:r>
      <w:r>
        <w:rPr>
          <w:b/>
          <w:bCs/>
        </w:rPr>
        <w:t xml:space="preserve"> </w:t>
      </w:r>
      <w:r>
        <w:t xml:space="preserve">указание в файле символа «неразрывный пробел» (код 160 ASCII)</w:t>
      </w:r>
      <w:r>
        <w:rPr>
          <w:b/>
          <w:bCs/>
        </w:rPr>
        <w:t xml:space="preserve">;</w:t>
      </w:r>
      <w:r/>
    </w:p>
    <w:p>
      <w:pPr>
        <w:pStyle w:val="2281"/>
      </w:pPr>
      <w:r>
        <w:t xml:space="preserve">между значениями и разделительными символами </w:t>
      </w:r>
      <w:r>
        <w:t xml:space="preserve">пробелы не допускаются</w:t>
      </w:r>
      <w:r>
        <w:t xml:space="preserve">;</w:t>
      </w:r>
      <w:r/>
    </w:p>
    <w:p>
      <w:pPr>
        <w:pStyle w:val="2281"/>
      </w:pPr>
      <w:r>
        <w:t xml:space="preserve">код отчетного показателя и все соответствующие им числовые значения должны располагаться на одной строке;</w:t>
      </w:r>
      <w:r/>
    </w:p>
    <w:p>
      <w:pPr>
        <w:pStyle w:val="2281"/>
      </w:pPr>
      <w:r>
        <w:t xml:space="preserve">наличие пустых строк не допускается;</w:t>
      </w:r>
      <w:r/>
    </w:p>
    <w:p>
      <w:pPr>
        <w:pStyle w:val="2281"/>
      </w:pPr>
      <w:r>
        <w:t xml:space="preserve">разделителями целой и дробной части числовых значений отчетных показателей должны являться </w:t>
      </w:r>
      <w:r>
        <w:t xml:space="preserve">«</w:t>
      </w:r>
      <w:r>
        <w:t xml:space="preserve">точка</w:t>
      </w:r>
      <w:r>
        <w:t xml:space="preserve">»</w:t>
      </w:r>
      <w:r>
        <w:t xml:space="preserve"> или </w:t>
      </w:r>
      <w:r>
        <w:t xml:space="preserve">«</w:t>
      </w:r>
      <w:r>
        <w:t xml:space="preserve">запятая</w:t>
      </w:r>
      <w:r>
        <w:t xml:space="preserve">»</w:t>
      </w:r>
      <w:r>
        <w:t xml:space="preserve">;</w:t>
      </w:r>
      <w:r/>
    </w:p>
    <w:p>
      <w:pPr>
        <w:pStyle w:val="2281"/>
      </w:pPr>
      <w:r/>
      <w:bookmarkStart w:id="195" w:name="stat"/>
      <w:r>
        <w:t xml:space="preserve">показатели бланка, по которым нет отчетных данных, в текстовый файл для передачи не включаются</w:t>
      </w:r>
      <w:r>
        <w:t xml:space="preserve">,</w:t>
      </w:r>
      <w:r>
        <w:t xml:space="preserve"> кроме статических форм (ф. 120, 121, 123, 168, 421, 423, 430, 468, 487), для которых допускается вывод строк с нулевыми значениями (на усмотрение субъектов РФ и органов управления государств</w:t>
      </w:r>
      <w:bookmarkEnd w:id="195"/>
      <w:r>
        <w:t xml:space="preserve">енными внебюджетными фондами);</w:t>
      </w:r>
      <w:r/>
    </w:p>
    <w:p>
      <w:pPr>
        <w:pStyle w:val="2281"/>
      </w:pPr>
      <w:r>
        <w:t xml:space="preserve">любые комментарии к отчетным данным в содержательной части файла не допускаются</w:t>
      </w:r>
      <w:r>
        <w:t xml:space="preserve">;</w:t>
      </w:r>
      <w:r/>
    </w:p>
    <w:p>
      <w:pPr>
        <w:pStyle w:val="2281"/>
      </w:pPr>
      <w:r>
        <w:t xml:space="preserve">наличие пустых</w:t>
      </w:r>
      <w:r>
        <w:t xml:space="preserve"> </w:t>
      </w:r>
      <w:r>
        <w:t xml:space="preserve">граф не допускается; в графах, по которым нет отчётных данных (в том числе и для граф отчетных данных, содержащих в бланке отчетной формы значение</w:t>
      </w:r>
      <w:r>
        <w:t xml:space="preserve"> </w:t>
      </w:r>
      <w:r>
        <w:t xml:space="preserve">«</w:t>
      </w:r>
      <w:r>
        <w:t xml:space="preserve">x</w:t>
      </w:r>
      <w:r>
        <w:t xml:space="preserve">»</w:t>
      </w:r>
      <w:r>
        <w:t xml:space="preserve">)</w:t>
      </w:r>
      <w:r>
        <w:t xml:space="preserve">:</w:t>
      </w:r>
      <w:r/>
    </w:p>
    <w:p>
      <w:pPr>
        <w:pStyle w:val="2282"/>
      </w:pPr>
      <w:r>
        <w:t xml:space="preserve">в качестве числовых значений </w:t>
      </w:r>
      <w:r>
        <w:t xml:space="preserve">указывается </w:t>
      </w:r>
      <w:r>
        <w:t xml:space="preserve">«0» (ноль)</w:t>
      </w:r>
      <w:r>
        <w:t xml:space="preserve"> или «0.00»;</w:t>
      </w:r>
      <w:r/>
    </w:p>
    <w:p>
      <w:pPr>
        <w:pStyle w:val="2282"/>
      </w:pPr>
      <w:r>
        <w:t xml:space="preserve">в качестве текстовых значений </w:t>
      </w:r>
      <w:r>
        <w:t xml:space="preserve">указывается</w:t>
      </w:r>
      <w:r>
        <w:t xml:space="preserve"> «-» (прочерк)</w:t>
      </w:r>
      <w:r>
        <w:t xml:space="preserve"> (не зависимо от размерности графы), если иное не определено в требованиях к конкретному отчету</w:t>
      </w:r>
      <w:r>
        <w:t xml:space="preserve">;</w:t>
      </w:r>
      <w:r/>
    </w:p>
    <w:p>
      <w:pPr>
        <w:pStyle w:val="2282"/>
      </w:pPr>
      <w:r>
        <w:t xml:space="preserve">в качестве значений дат указ</w:t>
      </w:r>
      <w:r>
        <w:t xml:space="preserve">ывается </w:t>
      </w:r>
      <w:r>
        <w:t xml:space="preserve">«*» (звездочка)</w:t>
      </w:r>
      <w:r>
        <w:t xml:space="preserve">. «*» указыва</w:t>
      </w:r>
      <w:r>
        <w:t xml:space="preserve">е</w:t>
      </w:r>
      <w:r>
        <w:t xml:space="preserve">тся в том формате, в котором предусмотрено отра</w:t>
      </w:r>
      <w:r>
        <w:t xml:space="preserve">жение даты в отчете (например, </w:t>
      </w:r>
      <w:r>
        <w:t xml:space="preserve">если в отчете предусмотрено отражение даты в формате ДД.ММ.ГГГГ, то при </w:t>
      </w:r>
      <w:r>
        <w:t xml:space="preserve">незаполнении</w:t>
      </w:r>
      <w:r>
        <w:t xml:space="preserve"> даты поле заполняется значением «**.**.****»)</w:t>
      </w:r>
      <w:r>
        <w:t xml:space="preserve">.</w:t>
      </w:r>
      <w:r/>
    </w:p>
    <w:p>
      <w:pPr>
        <w:pStyle w:val="2281"/>
      </w:pPr>
      <w:r>
        <w:t xml:space="preserve">значения сумм в графах отчетных форм должны указываться действительным числом с десятичным разделителем и не более чем двумя цифрами после разделителя. Пример: 2034</w:t>
      </w:r>
      <w:r>
        <w:t xml:space="preserve">.56; 34567.</w:t>
      </w:r>
      <w:r>
        <w:t xml:space="preserve">00.</w:t>
      </w:r>
      <w:r>
        <w:t xml:space="preserve"> В случае отсутствия данных возможно указание «0» или «0.00».</w:t>
      </w:r>
      <w:r/>
    </w:p>
    <w:p>
      <w:pPr>
        <w:pStyle w:val="2119"/>
      </w:pPr>
      <w:r/>
      <w:r/>
    </w:p>
    <w:p>
      <w:pPr>
        <w:pStyle w:val="2119"/>
      </w:pPr>
      <w:r>
        <w:t xml:space="preserve">Порядок формирования строк данных по каждой отчетной форме, а также порядок формирования строк данных для приложений к пояснительной записке приведены в </w:t>
      </w:r>
      <w:r>
        <w:t xml:space="preserve">Приложениях </w:t>
      </w:r>
      <w:r>
        <w:t xml:space="preserve">к настоящему документу (см.</w:t>
      </w:r>
      <w:r>
        <w:t xml:space="preserve"> Приложения </w:t>
      </w:r>
      <w:r>
        <w:fldChar w:fldCharType="begin"/>
      </w:r>
      <w:r>
        <w:instrText xml:space="preserve"> REF _Ref116296596 \h </w:instrText>
      </w:r>
      <w:r>
        <w:instrText xml:space="preserve"> \* MERGEFORMAT </w:instrText>
      </w:r>
      <w:r>
        <w:fldChar w:fldCharType="separate"/>
      </w:r>
      <w:r>
        <w:t xml:space="preserve">1</w:t>
      </w:r>
      <w:r>
        <w:fldChar w:fldCharType="end"/>
      </w:r>
      <w:r>
        <w:t xml:space="preserve">, </w:t>
      </w:r>
      <w:r>
        <w:fldChar w:fldCharType="begin"/>
      </w:r>
      <w:r>
        <w:instrText xml:space="preserve"> REF _Ref116296615 \h </w:instrText>
      </w:r>
      <w:r>
        <w:instrText xml:space="preserve"> \* MERGEFORMAT </w:instrText>
      </w:r>
      <w:r>
        <w:fldChar w:fldCharType="separate"/>
      </w:r>
      <w:r>
        <w:t xml:space="preserve">2</w:t>
      </w:r>
      <w:r>
        <w:fldChar w:fldCharType="end"/>
      </w:r>
      <w:r>
        <w:t xml:space="preserve"> соответственно).</w:t>
      </w:r>
      <w:r/>
    </w:p>
    <w:p>
      <w:pPr>
        <w:pStyle w:val="1847"/>
      </w:pPr>
      <w:r/>
      <w:bookmarkStart w:id="196" w:name="_Toc427063062"/>
      <w:r/>
      <w:bookmarkStart w:id="197" w:name="_Toc427080840"/>
      <w:r/>
      <w:bookmarkStart w:id="198" w:name="_Toc438601432"/>
      <w:r>
        <w:t xml:space="preserve">Заключительная часть</w:t>
      </w:r>
      <w:bookmarkEnd w:id="196"/>
      <w:r/>
      <w:bookmarkEnd w:id="197"/>
      <w:r/>
      <w:bookmarkEnd w:id="198"/>
      <w:r/>
      <w:r/>
    </w:p>
    <w:p>
      <w:pPr>
        <w:pStyle w:val="2119"/>
      </w:pPr>
      <w:r>
        <w:rPr>
          <w:b/>
          <w:bCs/>
        </w:rPr>
        <w:t xml:space="preserve">Заключительная часть</w:t>
      </w:r>
      <w:r>
        <w:t xml:space="preserve"> файла начинается символами </w:t>
      </w:r>
      <w:r>
        <w:rPr>
          <w:b/>
          <w:bCs/>
        </w:rPr>
        <w:t xml:space="preserve">#&amp;</w:t>
      </w:r>
      <w:r>
        <w:t xml:space="preserve">, которые указываются без пробела с новой строки.</w:t>
      </w:r>
      <w:r/>
    </w:p>
    <w:p>
      <w:pPr>
        <w:pStyle w:val="2119"/>
      </w:pPr>
      <w:r>
        <w:t xml:space="preserve">В следующей строке указываетс</w:t>
      </w:r>
      <w:r>
        <w:t xml:space="preserve">я справочная информация: фамилия и инициалы руководителя организации, фамилия и инициалы главного бухгалтера, фамилия и инициалы руководителя планово-экономической службы, контактные телефоны исполнителей. Эти данные представляются в неформализованном виде</w:t>
      </w:r>
      <w:r>
        <w:t xml:space="preserve">.</w:t>
      </w:r>
      <w:r>
        <w:t xml:space="preserve"> </w:t>
      </w:r>
      <w:r>
        <w:t xml:space="preserve">В случае отсутствия данных реквизиты передаются без значений либо реквизиты могут полностью отсутствовать, если не предусмотрены макетом файла.</w:t>
      </w:r>
      <w:r/>
    </w:p>
    <w:p>
      <w:pPr>
        <w:pStyle w:val="2119"/>
      </w:pPr>
      <w:r>
        <w:t xml:space="preserve">Затем следует строка, в которой указывается символ #, что обозначает окончание справочной информации.</w:t>
      </w:r>
      <w:r/>
    </w:p>
    <w:p>
      <w:pPr>
        <w:pStyle w:val="2119"/>
      </w:pPr>
      <w:r>
        <w:t xml:space="preserve">Затем следует служебная строка, в которой указывается #~.</w:t>
      </w:r>
      <w:r/>
    </w:p>
    <w:p>
      <w:pPr>
        <w:pStyle w:val="2119"/>
      </w:pPr>
      <w:r>
        <w:t xml:space="preserve">В следующей строке указывается наименование прикладного программного обеспечения (ППО или текстового редактора), с помощью которого создан файл, в виде ППО=&lt;Наименование ППО&gt; (&lt;Наименование ППО&gt; - не более 255 символов).</w:t>
      </w:r>
      <w:r/>
    </w:p>
    <w:p>
      <w:pPr>
        <w:pStyle w:val="2119"/>
      </w:pPr>
      <w:r>
        <w:t xml:space="preserve">Конец заключительной части обозначается символом # в следующей строке файла.</w:t>
      </w:r>
      <w:r/>
    </w:p>
    <w:p>
      <w:pPr>
        <w:pStyle w:val="2119"/>
      </w:pPr>
      <w:r>
        <w:t xml:space="preserve">Конец файла отчетных данных обозначается символами ## (указываются без пробела) на отдельной строке.</w:t>
      </w:r>
      <w:r/>
    </w:p>
    <w:p>
      <w:pPr>
        <w:pStyle w:val="2119"/>
      </w:pPr>
      <w:r/>
      <w:r/>
    </w:p>
    <w:p>
      <w:pPr>
        <w:pStyle w:val="2119"/>
      </w:pPr>
      <w:r>
        <w:t xml:space="preserve">Пример текстов</w:t>
      </w:r>
      <w:r>
        <w:t xml:space="preserve">ого</w:t>
      </w:r>
      <w:r>
        <w:t xml:space="preserve"> файл</w:t>
      </w:r>
      <w:r>
        <w:t xml:space="preserve">а</w:t>
      </w:r>
      <w:r>
        <w:t xml:space="preserve"> по форме 117:</w:t>
      </w:r>
      <w:r/>
    </w:p>
    <w:p>
      <w:pPr>
        <w:pStyle w:val="2119"/>
      </w:pPr>
      <w:r>
        <w:t xml:space="preserve">#%</w:t>
      </w:r>
      <w:r/>
    </w:p>
    <w:p>
      <w:pPr>
        <w:pStyle w:val="2119"/>
      </w:pPr>
      <w:r>
        <w:t xml:space="preserve">КОДФ=117</w:t>
      </w:r>
      <w:r/>
    </w:p>
    <w:p>
      <w:pPr>
        <w:pStyle w:val="2119"/>
      </w:pPr>
      <w:r>
        <w:t xml:space="preserve">ПРД=5</w:t>
      </w:r>
      <w:r/>
    </w:p>
    <w:p>
      <w:pPr>
        <w:pStyle w:val="2119"/>
      </w:pPr>
      <w:r>
        <w:t xml:space="preserve">РДТ=01.01.</w:t>
      </w:r>
      <w:r>
        <w:t xml:space="preserve">2024</w:t>
      </w:r>
      <w:r/>
    </w:p>
    <w:p>
      <w:pPr>
        <w:pStyle w:val="2119"/>
      </w:pPr>
      <w:r>
        <w:t xml:space="preserve">ВИД=3</w:t>
      </w:r>
      <w:r/>
    </w:p>
    <w:p>
      <w:pPr>
        <w:pStyle w:val="2119"/>
      </w:pPr>
      <w:r>
        <w:t xml:space="preserve">ИСТ=</w:t>
      </w:r>
      <w:r>
        <w:t xml:space="preserve">797</w:t>
      </w:r>
      <w:r/>
    </w:p>
    <w:p>
      <w:pPr>
        <w:pStyle w:val="2119"/>
      </w:pPr>
      <w:r>
        <w:t xml:space="preserve">#</w:t>
      </w:r>
      <w:r/>
    </w:p>
    <w:p>
      <w:pPr>
        <w:pStyle w:val="2119"/>
      </w:pPr>
      <w:r>
        <w:t xml:space="preserve">#@</w:t>
      </w:r>
      <w:r/>
    </w:p>
    <w:p>
      <w:pPr>
        <w:pStyle w:val="2119"/>
      </w:pPr>
      <w:r>
        <w:t xml:space="preserve">ТБ=01</w:t>
      </w:r>
      <w:r/>
    </w:p>
    <w:p>
      <w:pPr>
        <w:pStyle w:val="2119"/>
      </w:pPr>
      <w:r>
        <w:t xml:space="preserve">#$</w:t>
      </w:r>
      <w:r/>
    </w:p>
    <w:p>
      <w:pPr>
        <w:pStyle w:val="2119"/>
      </w:pPr>
      <w:r>
        <w:t xml:space="preserve">010|***|85000000000000000|8000.00|4000.00|4000.00|</w:t>
      </w:r>
      <w:r/>
    </w:p>
    <w:p>
      <w:pPr>
        <w:pStyle w:val="2119"/>
      </w:pPr>
      <w:r>
        <w:t xml:space="preserve">010|000|10000000000000000|4400.00|1700.00|2700.00|</w:t>
      </w:r>
      <w:r/>
    </w:p>
    <w:p>
      <w:pPr>
        <w:pStyle w:val="2119"/>
      </w:pPr>
      <w:r>
        <w:t xml:space="preserve">010|000|</w:t>
      </w:r>
      <w:r>
        <w:t xml:space="preserve">10100</w:t>
      </w:r>
      <w:r>
        <w:t xml:space="preserve">000000000110|400.00|200.00|200.00|</w:t>
      </w:r>
      <w:r/>
    </w:p>
    <w:p>
      <w:pPr>
        <w:pStyle w:val="2119"/>
      </w:pPr>
      <w:r>
        <w:t xml:space="preserve">010|000|</w:t>
      </w:r>
      <w:r>
        <w:t xml:space="preserve">10101000000000110</w:t>
      </w:r>
      <w:r>
        <w:t xml:space="preserve">|200.00|100.00|100.00|</w:t>
      </w:r>
      <w:r/>
    </w:p>
    <w:p>
      <w:pPr>
        <w:pStyle w:val="2119"/>
      </w:pPr>
      <w:r>
        <w:t xml:space="preserve">010|000|10101010000000110|0.00|0.00|0.00|</w:t>
      </w:r>
      <w:r/>
    </w:p>
    <w:p>
      <w:pPr>
        <w:pStyle w:val="2119"/>
      </w:pPr>
      <w:r>
        <w:t xml:space="preserve">010|000|10101012020000110|2000.00|1000.00|1000.00|</w:t>
      </w:r>
      <w:r/>
    </w:p>
    <w:p>
      <w:pPr>
        <w:pStyle w:val="2119"/>
      </w:pPr>
      <w:r>
        <w:t xml:space="preserve">010|000|21906080090000151|1000.00|1000.00|0.00|</w:t>
      </w:r>
      <w:r/>
    </w:p>
    <w:p>
      <w:pPr>
        <w:pStyle w:val="2119"/>
      </w:pPr>
      <w:r>
        <w:t xml:space="preserve">#</w:t>
      </w:r>
      <w:r/>
    </w:p>
    <w:p>
      <w:pPr>
        <w:pStyle w:val="2119"/>
      </w:pPr>
      <w:r>
        <w:t xml:space="preserve">#@</w:t>
      </w:r>
      <w:r/>
    </w:p>
    <w:p>
      <w:pPr>
        <w:pStyle w:val="2119"/>
      </w:pPr>
      <w:r>
        <w:t xml:space="preserve">ТБ=02</w:t>
      </w:r>
      <w:r/>
    </w:p>
    <w:p>
      <w:pPr>
        <w:pStyle w:val="2119"/>
      </w:pPr>
      <w:r>
        <w:t xml:space="preserve">#$</w:t>
      </w:r>
      <w:r/>
    </w:p>
    <w:p>
      <w:pPr>
        <w:pStyle w:val="2119"/>
      </w:pPr>
      <w:r>
        <w:t xml:space="preserve">200|***|9600|0000000000|000|6600.00|6000.00|600.00|</w:t>
      </w:r>
      <w:r/>
    </w:p>
    <w:p>
      <w:pPr>
        <w:pStyle w:val="2119"/>
      </w:pPr>
      <w:r>
        <w:t xml:space="preserve">200|000|0100</w:t>
      </w:r>
      <w:r>
        <w:t xml:space="preserve">|0000000000|000|600.00|600.00|0.00|</w:t>
      </w:r>
      <w:r/>
    </w:p>
    <w:p>
      <w:pPr>
        <w:pStyle w:val="2119"/>
      </w:pPr>
      <w:r>
        <w:t xml:space="preserve">200|000|0108</w:t>
      </w:r>
      <w:r>
        <w:t xml:space="preserve">|0000000000|000|6000.00|5400.00|600.00|</w:t>
      </w:r>
      <w:r/>
    </w:p>
    <w:p>
      <w:pPr>
        <w:pStyle w:val="2119"/>
      </w:pPr>
      <w:r>
        <w:t xml:space="preserve">450|***|7900|0000000000|000|0.00|6600.00|0.00|</w:t>
      </w:r>
      <w:r/>
    </w:p>
    <w:p>
      <w:pPr>
        <w:pStyle w:val="2119"/>
      </w:pPr>
      <w:r>
        <w:t xml:space="preserve">#</w:t>
      </w:r>
      <w:r/>
    </w:p>
    <w:p>
      <w:pPr>
        <w:pStyle w:val="2119"/>
      </w:pPr>
      <w:r>
        <w:t xml:space="preserve">#@</w:t>
      </w:r>
      <w:r/>
    </w:p>
    <w:p>
      <w:pPr>
        <w:pStyle w:val="2119"/>
      </w:pPr>
      <w:r>
        <w:t xml:space="preserve">ТБ=03</w:t>
      </w:r>
      <w:r/>
    </w:p>
    <w:p>
      <w:pPr>
        <w:pStyle w:val="2119"/>
      </w:pPr>
      <w:r>
        <w:t xml:space="preserve">#$</w:t>
      </w:r>
      <w:r/>
    </w:p>
    <w:p>
      <w:pPr>
        <w:pStyle w:val="2119"/>
      </w:pPr>
      <w:r>
        <w:t xml:space="preserve">500|***|90000000000000000|0.00|-13268678079.55|0.00|</w:t>
      </w:r>
      <w:r/>
    </w:p>
    <w:p>
      <w:pPr>
        <w:pStyle w:val="2119"/>
      </w:pPr>
      <w:r>
        <w:t xml:space="preserve">520|***|01000000000000000|0.00|69405.46|0.00|</w:t>
      </w:r>
      <w:r/>
    </w:p>
    <w:p>
      <w:pPr>
        <w:pStyle w:val="2119"/>
      </w:pPr>
      <w:r>
        <w:t xml:space="preserve">520|000|01010000000000000|0.00|69405.46|0.00|</w:t>
      </w:r>
      <w:r/>
    </w:p>
    <w:p>
      <w:pPr>
        <w:pStyle w:val="2119"/>
      </w:pPr>
      <w:r>
        <w:t xml:space="preserve">520|000|01010000000000700|0.00|69405.46|0.00|</w:t>
      </w:r>
      <w:r/>
    </w:p>
    <w:p>
      <w:pPr>
        <w:pStyle w:val="2119"/>
      </w:pPr>
      <w:r>
        <w:t xml:space="preserve">520|000|01060502050000640|0.00|69405.46|0.00|</w:t>
      </w:r>
      <w:r/>
    </w:p>
    <w:p>
      <w:pPr>
        <w:pStyle w:val="2119"/>
      </w:pPr>
      <w:r>
        <w:t xml:space="preserve">620|***|02000000000000000|0.00|0.00|0.00|</w:t>
      </w:r>
      <w:r/>
    </w:p>
    <w:p>
      <w:pPr>
        <w:pStyle w:val="2119"/>
      </w:pPr>
      <w:r>
        <w:t xml:space="preserve">700|***|01000000000000000|0.00|-13268747485.01|0.00|</w:t>
      </w:r>
      <w:r/>
    </w:p>
    <w:p>
      <w:pPr>
        <w:pStyle w:val="2119"/>
      </w:pPr>
      <w:r>
        <w:t xml:space="preserve">710|</w:t>
      </w:r>
      <w:r>
        <w:t xml:space="preserve">***</w:t>
      </w:r>
      <w:r>
        <w:t xml:space="preserve">|010</w:t>
      </w:r>
      <w:r>
        <w:t xml:space="preserve">0</w:t>
      </w:r>
      <w:r>
        <w:t xml:space="preserve">0000000000500|-1705935908000.00|-1263784994022.03|0.00|</w:t>
      </w:r>
      <w:r/>
    </w:p>
    <w:p>
      <w:pPr>
        <w:pStyle w:val="2119"/>
      </w:pPr>
      <w:r>
        <w:t xml:space="preserve">710|000|02010000000000000|-1705935908000.00|-1263784994022.03|0.00|</w:t>
      </w:r>
      <w:r/>
    </w:p>
    <w:p>
      <w:pPr>
        <w:pStyle w:val="2119"/>
      </w:pPr>
      <w:r>
        <w:t xml:space="preserve">710|000|02010000000000720|-1705935908000.00|-1263784994022.03|0.00|</w:t>
      </w:r>
      <w:r/>
    </w:p>
    <w:p>
      <w:pPr>
        <w:pStyle w:val="2119"/>
      </w:pPr>
      <w:r>
        <w:t xml:space="preserve">720|</w:t>
      </w:r>
      <w:r>
        <w:t xml:space="preserve">***</w:t>
      </w:r>
      <w:r>
        <w:t xml:space="preserve">|010</w:t>
      </w:r>
      <w:r>
        <w:t xml:space="preserve">0</w:t>
      </w:r>
      <w:r>
        <w:t xml:space="preserve">0000000000600|1734978616600.00|1250516246537.02|0.00|</w:t>
      </w:r>
      <w:r/>
    </w:p>
    <w:p>
      <w:pPr>
        <w:pStyle w:val="2119"/>
      </w:pPr>
      <w:r>
        <w:t xml:space="preserve">#</w:t>
      </w:r>
      <w:r/>
    </w:p>
    <w:p>
      <w:pPr>
        <w:pStyle w:val="2119"/>
      </w:pPr>
      <w:r>
        <w:t xml:space="preserve">#&amp;</w:t>
      </w:r>
      <w:r/>
    </w:p>
    <w:p>
      <w:pPr>
        <w:pStyle w:val="2119"/>
      </w:pPr>
      <w:r>
        <w:t xml:space="preserve">Руководитель=</w:t>
      </w:r>
      <w:r>
        <w:t xml:space="preserve">Краснова </w:t>
      </w:r>
      <w:r>
        <w:t xml:space="preserve">Наталья Николаевна</w:t>
      </w:r>
      <w:r/>
    </w:p>
    <w:p>
      <w:pPr>
        <w:pStyle w:val="2119"/>
      </w:pPr>
      <w:r>
        <w:t xml:space="preserve">Гл.</w:t>
      </w:r>
      <w:r>
        <w:t xml:space="preserve"> б</w:t>
      </w:r>
      <w:r>
        <w:t xml:space="preserve">ухгалтер=Коваленко Оксана Николаевна</w:t>
      </w:r>
      <w:r/>
    </w:p>
    <w:p>
      <w:pPr>
        <w:pStyle w:val="2119"/>
      </w:pPr>
      <w:r>
        <w:t xml:space="preserve">Исполнитель=</w:t>
      </w:r>
      <w:r>
        <w:t xml:space="preserve">Малинин</w:t>
      </w:r>
      <w:r>
        <w:t xml:space="preserve">а Марина Анатольевна</w:t>
      </w:r>
      <w:r/>
    </w:p>
    <w:p>
      <w:pPr>
        <w:pStyle w:val="2119"/>
      </w:pPr>
      <w:r>
        <w:t xml:space="preserve">Тел.=</w:t>
      </w:r>
      <w:r/>
    </w:p>
    <w:p>
      <w:pPr>
        <w:pStyle w:val="2119"/>
      </w:pPr>
      <w:r>
        <w:t xml:space="preserve">#</w:t>
      </w:r>
      <w:r/>
    </w:p>
    <w:p>
      <w:pPr>
        <w:pStyle w:val="2119"/>
      </w:pPr>
      <w:r>
        <w:t xml:space="preserve">#~</w:t>
      </w:r>
      <w:r/>
    </w:p>
    <w:p>
      <w:pPr>
        <w:pStyle w:val="2119"/>
      </w:pPr>
      <w:r>
        <w:t xml:space="preserve">ППО=Электронный бюджет</w:t>
      </w:r>
      <w:r/>
    </w:p>
    <w:p>
      <w:pPr>
        <w:pStyle w:val="2119"/>
      </w:pPr>
      <w:r>
        <w:t xml:space="preserve">#</w:t>
      </w:r>
      <w:r/>
    </w:p>
    <w:p>
      <w:pPr>
        <w:pStyle w:val="2119"/>
        <w:rPr>
          <w:szCs w:val="22"/>
        </w:rPr>
      </w:pPr>
      <w:r>
        <w:t xml:space="preserve">##</w:t>
      </w:r>
      <w:r>
        <w:rPr>
          <w:szCs w:val="22"/>
        </w:rPr>
      </w:r>
    </w:p>
    <w:p>
      <w:pPr>
        <w:pStyle w:val="1846"/>
      </w:pPr>
      <w:r/>
      <w:bookmarkStart w:id="199" w:name="_Toc93561479"/>
      <w:r/>
      <w:bookmarkStart w:id="200" w:name="_Toc427063063"/>
      <w:r/>
      <w:bookmarkStart w:id="201" w:name="_Toc427080841"/>
      <w:r/>
      <w:bookmarkStart w:id="202" w:name="_Toc438601433"/>
      <w:r>
        <w:t xml:space="preserve"> </w:t>
      </w:r>
      <w:bookmarkStart w:id="203" w:name="_Toc169785950"/>
      <w:r>
        <w:t xml:space="preserve">Структура файла, содержащего пояснительную записку к отчетным данным</w:t>
      </w:r>
      <w:bookmarkEnd w:id="199"/>
      <w:r/>
      <w:bookmarkEnd w:id="200"/>
      <w:r/>
      <w:bookmarkEnd w:id="201"/>
      <w:r/>
      <w:bookmarkEnd w:id="202"/>
      <w:r/>
      <w:bookmarkEnd w:id="203"/>
      <w:r/>
      <w:r/>
    </w:p>
    <w:p>
      <w:pPr>
        <w:pStyle w:val="2119"/>
      </w:pPr>
      <w:r>
        <w:t xml:space="preserve">Файл с текстовой частью пояснительной записки (формы 460, 160) заполняется </w:t>
      </w:r>
      <w:r>
        <w:t xml:space="preserve">в произвольной форме в одном из форматов:</w:t>
      </w:r>
      <w:r>
        <w:t xml:space="preserve"> .</w:t>
      </w:r>
      <w:r>
        <w:t xml:space="preserve">txt</w:t>
      </w:r>
      <w:r>
        <w:t xml:space="preserve">, .</w:t>
      </w:r>
      <w:r>
        <w:t xml:space="preserve">odt</w:t>
      </w:r>
      <w:r>
        <w:t xml:space="preserve">, .</w:t>
      </w:r>
      <w:r>
        <w:t xml:space="preserve">rtf</w:t>
      </w:r>
      <w:r>
        <w:t xml:space="preserve">, .</w:t>
      </w:r>
      <w:r>
        <w:t xml:space="preserve">doc</w:t>
      </w:r>
      <w:r>
        <w:t xml:space="preserve">, .</w:t>
      </w:r>
      <w:r>
        <w:t xml:space="preserve">docx</w:t>
      </w:r>
      <w:r>
        <w:t xml:space="preserve">, .</w:t>
      </w:r>
      <w:r>
        <w:t xml:space="preserve">ods</w:t>
      </w:r>
      <w:r>
        <w:t xml:space="preserve">, .</w:t>
      </w:r>
      <w:r>
        <w:t xml:space="preserve">xls</w:t>
      </w:r>
      <w:r>
        <w:t xml:space="preserve">, .</w:t>
      </w:r>
      <w:r>
        <w:t xml:space="preserve">xlsx</w:t>
      </w:r>
      <w:r>
        <w:t xml:space="preserve">, </w:t>
      </w:r>
      <w:r>
        <w:t xml:space="preserve">.</w:t>
      </w:r>
      <w:r>
        <w:t xml:space="preserve">pdf</w:t>
      </w:r>
      <w:r>
        <w:t xml:space="preserve">. </w:t>
      </w:r>
      <w:r>
        <w:t xml:space="preserve">Так же могут быть приложены файлы изображений </w:t>
      </w:r>
      <w:r>
        <w:t xml:space="preserve">(в форматах: .</w:t>
      </w:r>
      <w:r>
        <w:t xml:space="preserve">pdf</w:t>
      </w:r>
      <w:r>
        <w:t xml:space="preserve">, .</w:t>
      </w:r>
      <w:r>
        <w:t xml:space="preserve">jpeg</w:t>
      </w:r>
      <w:r>
        <w:t xml:space="preserve">, .</w:t>
      </w:r>
      <w:r>
        <w:t xml:space="preserve">jpg</w:t>
      </w:r>
      <w:r>
        <w:t xml:space="preserve">, .</w:t>
      </w:r>
      <w:r>
        <w:t xml:space="preserve">png</w:t>
      </w:r>
      <w:r>
        <w:t xml:space="preserve">, .</w:t>
      </w:r>
      <w:r>
        <w:t xml:space="preserve">tiff</w:t>
      </w:r>
      <w:r>
        <w:t xml:space="preserve">),</w:t>
      </w:r>
      <w:r>
        <w:t xml:space="preserve"> архив (</w:t>
      </w:r>
      <w:r>
        <w:t xml:space="preserve">в форматах: </w:t>
      </w:r>
      <w:r>
        <w:t xml:space="preserve">.</w:t>
      </w:r>
      <w:r>
        <w:t xml:space="preserve">rar</w:t>
      </w:r>
      <w:r>
        <w:t xml:space="preserve">, .</w:t>
      </w:r>
      <w:r>
        <w:t xml:space="preserve">zip</w:t>
      </w:r>
      <w:r>
        <w:t xml:space="preserve">, </w:t>
      </w:r>
      <w:r>
        <w:t xml:space="preserve">.</w:t>
      </w:r>
      <w:r>
        <w:t xml:space="preserve">arj</w:t>
      </w:r>
      <w:r>
        <w:t xml:space="preserve">)</w:t>
      </w:r>
      <w:r>
        <w:t xml:space="preserve">. При этом структура файла, описанная в п.</w:t>
      </w:r>
      <w:r>
        <w:t xml:space="preserve"> </w:t>
      </w:r>
      <w:r>
        <w:fldChar w:fldCharType="begin"/>
      </w:r>
      <w:r>
        <w:instrText xml:space="preserve"> REF _Ref113244266 \r \h </w:instrText>
      </w:r>
      <w:r>
        <w:instrText xml:space="preserve"> \* MERGEFORMAT </w:instrText>
      </w:r>
      <w:r>
        <w:fldChar w:fldCharType="separate"/>
      </w:r>
      <w:r>
        <w:t xml:space="preserve">2.2.1</w:t>
      </w:r>
      <w:r>
        <w:fldChar w:fldCharType="end"/>
      </w:r>
      <w:r>
        <w:t xml:space="preserve">, не соблюдается.</w:t>
      </w:r>
      <w:r/>
    </w:p>
    <w:p>
      <w:pPr>
        <w:pStyle w:val="1846"/>
      </w:pPr>
      <w:r/>
      <w:bookmarkStart w:id="204" w:name="_Toc169785951"/>
      <w:r>
        <w:t xml:space="preserve">Перечень ограничений требований к форматам файлов отчетности</w:t>
      </w:r>
      <w:bookmarkEnd w:id="204"/>
      <w:r/>
      <w:r/>
    </w:p>
    <w:p>
      <w:pPr>
        <w:pStyle w:val="2119"/>
      </w:pPr>
      <w:r>
        <w:t xml:space="preserve">Требования к форматам файлов отчетности содержат следующие ограничения:</w:t>
      </w:r>
      <w:r/>
    </w:p>
    <w:p>
      <w:pPr>
        <w:pStyle w:val="2293"/>
      </w:pPr>
      <w:r>
        <w:t xml:space="preserve">Электронный файл должен быть сформирован в строгом соответствии со структурой текстового файла;</w:t>
      </w:r>
      <w:r/>
    </w:p>
    <w:p>
      <w:pPr>
        <w:pStyle w:val="2293"/>
      </w:pPr>
      <w:r>
        <w:t xml:space="preserve">В заголовочной, содержательной и заключительной части не допускается наличие пустых строк;</w:t>
      </w:r>
      <w:r/>
    </w:p>
    <w:p>
      <w:pPr>
        <w:pStyle w:val="2293"/>
      </w:pPr>
      <w:r>
        <w:t xml:space="preserve">Файл данных должен быть сформирован в одной кодовой странице;</w:t>
      </w:r>
      <w:r/>
    </w:p>
    <w:p>
      <w:pPr>
        <w:pStyle w:val="2293"/>
      </w:pPr>
      <w:r>
        <w:t xml:space="preserve">В полях данных с датами и </w:t>
      </w:r>
      <w:r>
        <w:t xml:space="preserve">число</w:t>
      </w:r>
      <w:r>
        <w:t xml:space="preserve">выми значениями не допускается использование буквенных значений;</w:t>
      </w:r>
      <w:r/>
    </w:p>
    <w:p>
      <w:pPr>
        <w:pStyle w:val="2293"/>
      </w:pPr>
      <w:r>
        <w:t xml:space="preserve">Внутри полей, содержащих текстовые данные, допускается использование символов только с кодами ASCII: 32 – 123, 125, 126, 168, 170, 184, 185, 192 – 255.</w:t>
      </w:r>
      <w:r/>
    </w:p>
    <w:p>
      <w:pPr>
        <w:pStyle w:val="1844"/>
      </w:pPr>
      <w:r/>
      <w:bookmarkStart w:id="205" w:name="_Toc520367615"/>
      <w:r/>
      <w:bookmarkStart w:id="206" w:name="_Toc520368728"/>
      <w:r/>
      <w:bookmarkStart w:id="207" w:name="_Toc520369840"/>
      <w:r/>
      <w:bookmarkStart w:id="208" w:name="_Toc520469382"/>
      <w:r/>
      <w:bookmarkStart w:id="209" w:name="_Toc520367616"/>
      <w:r/>
      <w:bookmarkStart w:id="210" w:name="_Toc520368729"/>
      <w:r/>
      <w:bookmarkStart w:id="211" w:name="_Toc520369841"/>
      <w:r/>
      <w:bookmarkStart w:id="212" w:name="_Toc520469383"/>
      <w:r/>
      <w:bookmarkStart w:id="213" w:name="_Toc520367617"/>
      <w:r/>
      <w:bookmarkStart w:id="214" w:name="_Toc520368730"/>
      <w:r/>
      <w:bookmarkStart w:id="215" w:name="_Toc520369842"/>
      <w:r/>
      <w:bookmarkStart w:id="216" w:name="_Toc520469384"/>
      <w:r/>
      <w:bookmarkStart w:id="217" w:name="_Toc520367620"/>
      <w:r/>
      <w:bookmarkStart w:id="218" w:name="_Toc520368733"/>
      <w:r/>
      <w:bookmarkStart w:id="219" w:name="_Toc520369845"/>
      <w:r/>
      <w:bookmarkStart w:id="220" w:name="_Toc520469387"/>
      <w:r/>
      <w:bookmarkStart w:id="221" w:name="_Toc520367623"/>
      <w:r/>
      <w:bookmarkStart w:id="222" w:name="_Toc520368736"/>
      <w:r/>
      <w:bookmarkStart w:id="223" w:name="_Toc520369848"/>
      <w:r/>
      <w:bookmarkStart w:id="224" w:name="_Toc520469390"/>
      <w:r/>
      <w:bookmarkStart w:id="225" w:name="_Toc520367630"/>
      <w:r/>
      <w:bookmarkStart w:id="226" w:name="_Toc520368743"/>
      <w:r/>
      <w:bookmarkStart w:id="227" w:name="_Toc520369855"/>
      <w:r/>
      <w:bookmarkStart w:id="228" w:name="_Toc520469397"/>
      <w:r/>
      <w:bookmarkStart w:id="229" w:name="_Toc520367634"/>
      <w:r/>
      <w:bookmarkStart w:id="230" w:name="_Toc520368747"/>
      <w:r/>
      <w:bookmarkStart w:id="231" w:name="_Toc520369859"/>
      <w:r/>
      <w:bookmarkStart w:id="232" w:name="_Toc520469401"/>
      <w:r/>
      <w:bookmarkStart w:id="233" w:name="_Toc520367638"/>
      <w:r/>
      <w:bookmarkStart w:id="234" w:name="_Toc520368751"/>
      <w:r/>
      <w:bookmarkStart w:id="235" w:name="_Toc520369863"/>
      <w:r/>
      <w:bookmarkStart w:id="236" w:name="_Toc520469405"/>
      <w:r/>
      <w:bookmarkStart w:id="237" w:name="_Toc520367642"/>
      <w:r/>
      <w:bookmarkStart w:id="238" w:name="_Toc520368755"/>
      <w:r/>
      <w:bookmarkStart w:id="239" w:name="_Toc520369867"/>
      <w:r/>
      <w:bookmarkStart w:id="240" w:name="_Toc520469409"/>
      <w:r/>
      <w:bookmarkStart w:id="241" w:name="_Toc520367646"/>
      <w:r/>
      <w:bookmarkStart w:id="242" w:name="_Toc520368759"/>
      <w:r/>
      <w:bookmarkStart w:id="243" w:name="_Toc520369871"/>
      <w:r/>
      <w:bookmarkStart w:id="244" w:name="_Toc520469413"/>
      <w:r/>
      <w:bookmarkStart w:id="245" w:name="_Toc520367650"/>
      <w:r/>
      <w:bookmarkStart w:id="246" w:name="_Toc520368763"/>
      <w:r/>
      <w:bookmarkStart w:id="247" w:name="_Toc520369875"/>
      <w:r/>
      <w:bookmarkStart w:id="248" w:name="_Toc520469417"/>
      <w:r/>
      <w:bookmarkStart w:id="249" w:name="_Toc520367654"/>
      <w:r/>
      <w:bookmarkStart w:id="250" w:name="_Toc520368767"/>
      <w:r/>
      <w:bookmarkStart w:id="251" w:name="_Toc520369879"/>
      <w:r/>
      <w:bookmarkStart w:id="252" w:name="_Toc520469421"/>
      <w:r/>
      <w:bookmarkStart w:id="253" w:name="_Toc520367658"/>
      <w:r/>
      <w:bookmarkStart w:id="254" w:name="_Toc520368771"/>
      <w:r/>
      <w:bookmarkStart w:id="255" w:name="_Toc520369883"/>
      <w:r/>
      <w:bookmarkStart w:id="256" w:name="_Toc520469425"/>
      <w:r/>
      <w:bookmarkStart w:id="257" w:name="_Toc520367662"/>
      <w:r/>
      <w:bookmarkStart w:id="258" w:name="_Toc520368775"/>
      <w:r/>
      <w:bookmarkStart w:id="259" w:name="_Toc520369887"/>
      <w:r/>
      <w:bookmarkStart w:id="260" w:name="_Toc520469429"/>
      <w:r/>
      <w:bookmarkStart w:id="261" w:name="_Toc520367666"/>
      <w:r/>
      <w:bookmarkStart w:id="262" w:name="_Toc520368779"/>
      <w:r/>
      <w:bookmarkStart w:id="263" w:name="_Toc520369891"/>
      <w:r/>
      <w:bookmarkStart w:id="264" w:name="_Toc520469433"/>
      <w:r/>
      <w:bookmarkStart w:id="265" w:name="_Toc520367673"/>
      <w:r/>
      <w:bookmarkStart w:id="266" w:name="_Toc520368786"/>
      <w:r/>
      <w:bookmarkStart w:id="267" w:name="_Toc520369898"/>
      <w:r/>
      <w:bookmarkStart w:id="268" w:name="_Toc520469440"/>
      <w:r/>
      <w:bookmarkStart w:id="269" w:name="_Toc520367674"/>
      <w:r/>
      <w:bookmarkStart w:id="270" w:name="_Toc520368787"/>
      <w:r/>
      <w:bookmarkStart w:id="271" w:name="_Toc520369899"/>
      <w:r/>
      <w:bookmarkStart w:id="272" w:name="_Toc520469441"/>
      <w:r/>
      <w:bookmarkStart w:id="273" w:name="_Toc520367675"/>
      <w:r/>
      <w:bookmarkStart w:id="274" w:name="_Toc520368788"/>
      <w:r/>
      <w:bookmarkStart w:id="275" w:name="_Toc520369900"/>
      <w:r/>
      <w:bookmarkStart w:id="276" w:name="_Toc520469442"/>
      <w:r/>
      <w:bookmarkStart w:id="277" w:name="_Toc520367676"/>
      <w:r/>
      <w:bookmarkStart w:id="278" w:name="_Toc520368789"/>
      <w:r/>
      <w:bookmarkStart w:id="279" w:name="_Toc520369901"/>
      <w:r/>
      <w:bookmarkStart w:id="280" w:name="_Toc520469443"/>
      <w:r/>
      <w:bookmarkStart w:id="281" w:name="_Toc520367681"/>
      <w:r/>
      <w:bookmarkStart w:id="282" w:name="_Toc520368794"/>
      <w:r/>
      <w:bookmarkStart w:id="283" w:name="_Toc520369906"/>
      <w:r/>
      <w:bookmarkStart w:id="284" w:name="_Toc520469448"/>
      <w:r/>
      <w:bookmarkStart w:id="285" w:name="_Toc520367682"/>
      <w:r/>
      <w:bookmarkStart w:id="286" w:name="_Toc520368795"/>
      <w:r/>
      <w:bookmarkStart w:id="287" w:name="_Toc520369907"/>
      <w:r/>
      <w:bookmarkStart w:id="288" w:name="_Toc520469449"/>
      <w:r/>
      <w:bookmarkStart w:id="289" w:name="_Toc520367688"/>
      <w:r/>
      <w:bookmarkStart w:id="290" w:name="_Toc520368801"/>
      <w:r/>
      <w:bookmarkStart w:id="291" w:name="_Toc520369913"/>
      <w:r/>
      <w:bookmarkStart w:id="292" w:name="_Toc520469455"/>
      <w:r/>
      <w:bookmarkStart w:id="293" w:name="_Toc520367697"/>
      <w:r/>
      <w:bookmarkStart w:id="294" w:name="_Toc520368810"/>
      <w:r/>
      <w:bookmarkStart w:id="295" w:name="_Toc520369922"/>
      <w:r/>
      <w:bookmarkStart w:id="296" w:name="_Toc520469464"/>
      <w:r/>
      <w:bookmarkStart w:id="297" w:name="_Toc520367701"/>
      <w:r/>
      <w:bookmarkStart w:id="298" w:name="_Toc520368814"/>
      <w:r/>
      <w:bookmarkStart w:id="299" w:name="_Toc520369926"/>
      <w:r/>
      <w:bookmarkStart w:id="300" w:name="_Toc520469468"/>
      <w:r/>
      <w:bookmarkStart w:id="301" w:name="_Toc520367708"/>
      <w:r/>
      <w:bookmarkStart w:id="302" w:name="_Toc520368821"/>
      <w:r/>
      <w:bookmarkStart w:id="303" w:name="_Toc520369933"/>
      <w:r/>
      <w:bookmarkStart w:id="304" w:name="_Toc520469475"/>
      <w:r/>
      <w:bookmarkStart w:id="305" w:name="_Toc520367715"/>
      <w:r/>
      <w:bookmarkStart w:id="306" w:name="_Toc520368828"/>
      <w:r/>
      <w:bookmarkStart w:id="307" w:name="_Toc520369940"/>
      <w:r/>
      <w:bookmarkStart w:id="308" w:name="_Toc520469482"/>
      <w:r/>
      <w:bookmarkStart w:id="309" w:name="_Toc520367722"/>
      <w:r/>
      <w:bookmarkStart w:id="310" w:name="_Toc520368835"/>
      <w:r/>
      <w:bookmarkStart w:id="311" w:name="_Toc520369947"/>
      <w:r/>
      <w:bookmarkStart w:id="312" w:name="_Toc520469489"/>
      <w:r/>
      <w:bookmarkStart w:id="313" w:name="_Toc520367729"/>
      <w:r/>
      <w:bookmarkStart w:id="314" w:name="_Toc520368842"/>
      <w:r/>
      <w:bookmarkStart w:id="315" w:name="_Toc520369954"/>
      <w:r/>
      <w:bookmarkStart w:id="316" w:name="_Toc520469496"/>
      <w:r/>
      <w:bookmarkStart w:id="317" w:name="_Toc520367736"/>
      <w:r/>
      <w:bookmarkStart w:id="318" w:name="_Toc520368849"/>
      <w:r/>
      <w:bookmarkStart w:id="319" w:name="_Toc520369961"/>
      <w:r/>
      <w:bookmarkStart w:id="320" w:name="_Toc520469503"/>
      <w:r/>
      <w:bookmarkStart w:id="321" w:name="_Toc520367743"/>
      <w:r/>
      <w:bookmarkStart w:id="322" w:name="_Toc520368856"/>
      <w:r/>
      <w:bookmarkStart w:id="323" w:name="_Toc520369968"/>
      <w:r/>
      <w:bookmarkStart w:id="324" w:name="_Toc520469510"/>
      <w:r/>
      <w:bookmarkStart w:id="325" w:name="_Toc520367753"/>
      <w:r/>
      <w:bookmarkStart w:id="326" w:name="_Toc520368866"/>
      <w:r/>
      <w:bookmarkStart w:id="327" w:name="_Toc520369978"/>
      <w:r/>
      <w:bookmarkStart w:id="328" w:name="_Toc520469520"/>
      <w:r/>
      <w:bookmarkStart w:id="329" w:name="_Toc520367761"/>
      <w:r/>
      <w:bookmarkStart w:id="330" w:name="_Toc520368874"/>
      <w:r/>
      <w:bookmarkStart w:id="331" w:name="_Toc520369986"/>
      <w:r/>
      <w:bookmarkStart w:id="332" w:name="_Toc520469528"/>
      <w:r/>
      <w:bookmarkStart w:id="333" w:name="_Toc520367768"/>
      <w:r/>
      <w:bookmarkStart w:id="334" w:name="_Toc520368881"/>
      <w:r/>
      <w:bookmarkStart w:id="335" w:name="_Toc520369993"/>
      <w:r/>
      <w:bookmarkStart w:id="336" w:name="_Toc520469535"/>
      <w:r/>
      <w:bookmarkStart w:id="337" w:name="_Toc520367776"/>
      <w:r/>
      <w:bookmarkStart w:id="338" w:name="_Toc520368889"/>
      <w:r/>
      <w:bookmarkStart w:id="339" w:name="_Toc520370001"/>
      <w:r/>
      <w:bookmarkStart w:id="340" w:name="_Toc520469543"/>
      <w:r/>
      <w:bookmarkStart w:id="341" w:name="_Toc520367783"/>
      <w:r/>
      <w:bookmarkStart w:id="342" w:name="_Toc520368896"/>
      <w:r/>
      <w:bookmarkStart w:id="343" w:name="_Toc520370008"/>
      <w:r/>
      <w:bookmarkStart w:id="344" w:name="_Toc520469550"/>
      <w:r/>
      <w:bookmarkStart w:id="345" w:name="_Toc520367791"/>
      <w:r/>
      <w:bookmarkStart w:id="346" w:name="_Toc520368904"/>
      <w:r/>
      <w:bookmarkStart w:id="347" w:name="_Toc520370016"/>
      <w:r/>
      <w:bookmarkStart w:id="348" w:name="_Toc520469558"/>
      <w:r/>
      <w:bookmarkStart w:id="349" w:name="_Toc520367798"/>
      <w:r/>
      <w:bookmarkStart w:id="350" w:name="_Toc520368911"/>
      <w:r/>
      <w:bookmarkStart w:id="351" w:name="_Toc520370023"/>
      <w:r/>
      <w:bookmarkStart w:id="352" w:name="_Toc520469565"/>
      <w:r/>
      <w:bookmarkStart w:id="353" w:name="_Toc520367806"/>
      <w:r/>
      <w:bookmarkStart w:id="354" w:name="_Toc520368919"/>
      <w:r/>
      <w:bookmarkStart w:id="355" w:name="_Toc520370031"/>
      <w:r/>
      <w:bookmarkStart w:id="356" w:name="_Toc520469573"/>
      <w:r/>
      <w:bookmarkStart w:id="357" w:name="_Toc520367814"/>
      <w:r/>
      <w:bookmarkStart w:id="358" w:name="_Toc520368927"/>
      <w:r/>
      <w:bookmarkStart w:id="359" w:name="_Toc520370039"/>
      <w:r/>
      <w:bookmarkStart w:id="360" w:name="_Toc520469581"/>
      <w:r/>
      <w:bookmarkStart w:id="361" w:name="_Toc520367822"/>
      <w:r/>
      <w:bookmarkStart w:id="362" w:name="_Toc520368935"/>
      <w:r/>
      <w:bookmarkStart w:id="363" w:name="_Toc520370047"/>
      <w:r/>
      <w:bookmarkStart w:id="364" w:name="_Toc520469589"/>
      <w:r/>
      <w:bookmarkStart w:id="365" w:name="_Toc520367830"/>
      <w:r/>
      <w:bookmarkStart w:id="366" w:name="_Toc520368943"/>
      <w:r/>
      <w:bookmarkStart w:id="367" w:name="_Toc520370055"/>
      <w:r/>
      <w:bookmarkStart w:id="368" w:name="_Toc520469597"/>
      <w:r/>
      <w:bookmarkStart w:id="369" w:name="_Toc520367838"/>
      <w:r/>
      <w:bookmarkStart w:id="370" w:name="_Toc520368951"/>
      <w:r/>
      <w:bookmarkStart w:id="371" w:name="_Toc520370063"/>
      <w:r/>
      <w:bookmarkStart w:id="372" w:name="_Toc520469605"/>
      <w:r/>
      <w:bookmarkStart w:id="373" w:name="_Toc520367846"/>
      <w:r/>
      <w:bookmarkStart w:id="374" w:name="_Toc520368959"/>
      <w:r/>
      <w:bookmarkStart w:id="375" w:name="_Toc520370071"/>
      <w:r/>
      <w:bookmarkStart w:id="376" w:name="_Toc520469613"/>
      <w:r/>
      <w:bookmarkStart w:id="377" w:name="_Toc520367857"/>
      <w:r/>
      <w:bookmarkStart w:id="378" w:name="_Toc520368970"/>
      <w:r/>
      <w:bookmarkStart w:id="379" w:name="_Toc520370082"/>
      <w:r/>
      <w:bookmarkStart w:id="380" w:name="_Toc520469624"/>
      <w:r/>
      <w:bookmarkStart w:id="381" w:name="_Toc520367865"/>
      <w:r/>
      <w:bookmarkStart w:id="382" w:name="_Toc520368978"/>
      <w:r/>
      <w:bookmarkStart w:id="383" w:name="_Toc520370090"/>
      <w:r/>
      <w:bookmarkStart w:id="384" w:name="_Toc520469632"/>
      <w:r/>
      <w:bookmarkStart w:id="385" w:name="_Toc520367875"/>
      <w:r/>
      <w:bookmarkStart w:id="386" w:name="_Toc520368988"/>
      <w:r/>
      <w:bookmarkStart w:id="387" w:name="_Toc520370100"/>
      <w:r/>
      <w:bookmarkStart w:id="388" w:name="_Toc520469642"/>
      <w:r/>
      <w:bookmarkStart w:id="389" w:name="_Toc520367879"/>
      <w:r/>
      <w:bookmarkStart w:id="390" w:name="_Toc520368992"/>
      <w:r/>
      <w:bookmarkStart w:id="391" w:name="_Toc520370104"/>
      <w:r/>
      <w:bookmarkStart w:id="392" w:name="_Toc520469646"/>
      <w:r/>
      <w:bookmarkStart w:id="393" w:name="_Toc520367881"/>
      <w:r/>
      <w:bookmarkStart w:id="394" w:name="_Toc520368994"/>
      <w:r/>
      <w:bookmarkStart w:id="395" w:name="_Toc520370106"/>
      <w:r/>
      <w:bookmarkStart w:id="396" w:name="_Toc520469648"/>
      <w:r/>
      <w:bookmarkStart w:id="397" w:name="_Toc520367884"/>
      <w:r/>
      <w:bookmarkStart w:id="398" w:name="_Toc520368997"/>
      <w:r/>
      <w:bookmarkStart w:id="399" w:name="_Toc520370109"/>
      <w:r/>
      <w:bookmarkStart w:id="400" w:name="_Toc520469651"/>
      <w:r/>
      <w:bookmarkStart w:id="401" w:name="_Toc520367885"/>
      <w:r/>
      <w:bookmarkStart w:id="402" w:name="_Toc520368998"/>
      <w:r/>
      <w:bookmarkStart w:id="403" w:name="_Toc520370110"/>
      <w:r/>
      <w:bookmarkStart w:id="404" w:name="_Toc520469652"/>
      <w:r/>
      <w:bookmarkStart w:id="405" w:name="_Toc520367891"/>
      <w:r/>
      <w:bookmarkStart w:id="406" w:name="_Toc520369004"/>
      <w:r/>
      <w:bookmarkStart w:id="407" w:name="_Toc520370116"/>
      <w:r/>
      <w:bookmarkStart w:id="408" w:name="_Toc520469658"/>
      <w:r/>
      <w:bookmarkStart w:id="409" w:name="_Toc520367896"/>
      <w:r/>
      <w:bookmarkStart w:id="410" w:name="_Toc520369009"/>
      <w:r/>
      <w:bookmarkStart w:id="411" w:name="_Toc520370121"/>
      <w:r/>
      <w:bookmarkStart w:id="412" w:name="_Toc520469663"/>
      <w:r/>
      <w:bookmarkStart w:id="413" w:name="_Toc520367897"/>
      <w:r/>
      <w:bookmarkStart w:id="414" w:name="_Toc520369010"/>
      <w:r/>
      <w:bookmarkStart w:id="415" w:name="_Toc520370122"/>
      <w:r/>
      <w:bookmarkStart w:id="416" w:name="_Toc520469664"/>
      <w:r/>
      <w:bookmarkStart w:id="417" w:name="_Toc520367898"/>
      <w:r/>
      <w:bookmarkStart w:id="418" w:name="_Toc520369011"/>
      <w:r/>
      <w:bookmarkStart w:id="419" w:name="_Toc520370123"/>
      <w:r/>
      <w:bookmarkStart w:id="420" w:name="_Toc520469665"/>
      <w:r/>
      <w:bookmarkStart w:id="421" w:name="_Toc520367902"/>
      <w:r/>
      <w:bookmarkStart w:id="422" w:name="_Toc520369015"/>
      <w:r/>
      <w:bookmarkStart w:id="423" w:name="_Toc520370127"/>
      <w:r/>
      <w:bookmarkStart w:id="424" w:name="_Toc520469669"/>
      <w:r/>
      <w:bookmarkStart w:id="425" w:name="_Toc520367904"/>
      <w:r/>
      <w:bookmarkStart w:id="426" w:name="_Toc520369017"/>
      <w:r/>
      <w:bookmarkStart w:id="427" w:name="_Toc520370129"/>
      <w:r/>
      <w:bookmarkStart w:id="428" w:name="_Toc520469671"/>
      <w:r/>
      <w:bookmarkStart w:id="429" w:name="_Toc520367905"/>
      <w:r/>
      <w:bookmarkStart w:id="430" w:name="_Toc520369018"/>
      <w:r/>
      <w:bookmarkStart w:id="431" w:name="_Toc520370130"/>
      <w:r/>
      <w:bookmarkStart w:id="432" w:name="_Toc520469672"/>
      <w:r/>
      <w:bookmarkStart w:id="433" w:name="_Toc520367907"/>
      <w:r/>
      <w:bookmarkStart w:id="434" w:name="_Toc520369020"/>
      <w:r/>
      <w:bookmarkStart w:id="435" w:name="_Toc520370132"/>
      <w:r/>
      <w:bookmarkStart w:id="436" w:name="_Toc520469674"/>
      <w:r/>
      <w:bookmarkStart w:id="437" w:name="_Toc520367910"/>
      <w:r/>
      <w:bookmarkStart w:id="438" w:name="_Toc520369023"/>
      <w:r/>
      <w:bookmarkStart w:id="439" w:name="_Toc520370135"/>
      <w:r/>
      <w:bookmarkStart w:id="440" w:name="_Toc520469677"/>
      <w:r/>
      <w:bookmarkStart w:id="441" w:name="_Toc520367911"/>
      <w:r/>
      <w:bookmarkStart w:id="442" w:name="_Toc520369024"/>
      <w:r/>
      <w:bookmarkStart w:id="443" w:name="_Toc520370136"/>
      <w:r/>
      <w:bookmarkStart w:id="444" w:name="_Toc520469678"/>
      <w:r/>
      <w:bookmarkStart w:id="445" w:name="_Toc520367913"/>
      <w:r/>
      <w:bookmarkStart w:id="446" w:name="_Toc520369026"/>
      <w:r/>
      <w:bookmarkStart w:id="447" w:name="_Toc520370138"/>
      <w:r/>
      <w:bookmarkStart w:id="448" w:name="_Toc520469680"/>
      <w:r/>
      <w:bookmarkStart w:id="449" w:name="_Toc520367914"/>
      <w:r/>
      <w:bookmarkStart w:id="450" w:name="_Toc520369027"/>
      <w:r/>
      <w:bookmarkStart w:id="451" w:name="_Toc520370139"/>
      <w:r/>
      <w:bookmarkStart w:id="452" w:name="_Toc520469681"/>
      <w:r/>
      <w:bookmarkStart w:id="453" w:name="_Toc520367917"/>
      <w:r/>
      <w:bookmarkStart w:id="454" w:name="_Toc520369030"/>
      <w:r/>
      <w:bookmarkStart w:id="455" w:name="_Toc520370142"/>
      <w:r/>
      <w:bookmarkStart w:id="456" w:name="_Toc520469684"/>
      <w:r/>
      <w:bookmarkStart w:id="457" w:name="_Toc520367936"/>
      <w:r/>
      <w:bookmarkStart w:id="458" w:name="_Toc520369049"/>
      <w:r/>
      <w:bookmarkStart w:id="459" w:name="_Toc520370161"/>
      <w:r/>
      <w:bookmarkStart w:id="460" w:name="_Toc520469703"/>
      <w:r/>
      <w:bookmarkStart w:id="461" w:name="_Toc520367938"/>
      <w:r/>
      <w:bookmarkStart w:id="462" w:name="_Toc520369051"/>
      <w:r/>
      <w:bookmarkStart w:id="463" w:name="_Toc520370163"/>
      <w:r/>
      <w:bookmarkStart w:id="464" w:name="_Toc520469705"/>
      <w:r/>
      <w:bookmarkStart w:id="465" w:name="_Toc520367939"/>
      <w:r/>
      <w:bookmarkStart w:id="466" w:name="_Toc520369052"/>
      <w:r/>
      <w:bookmarkStart w:id="467" w:name="_Toc520370164"/>
      <w:r/>
      <w:bookmarkStart w:id="468" w:name="_Toc520469706"/>
      <w:r/>
      <w:bookmarkStart w:id="469" w:name="_Toc520367941"/>
      <w:r/>
      <w:bookmarkStart w:id="470" w:name="_Toc520369054"/>
      <w:r/>
      <w:bookmarkStart w:id="471" w:name="_Toc520370166"/>
      <w:r/>
      <w:bookmarkStart w:id="472" w:name="_Toc520469708"/>
      <w:r/>
      <w:bookmarkStart w:id="473" w:name="_Toc520367942"/>
      <w:r/>
      <w:bookmarkStart w:id="474" w:name="_Toc520369055"/>
      <w:r/>
      <w:bookmarkStart w:id="475" w:name="_Toc520370167"/>
      <w:r/>
      <w:bookmarkStart w:id="476" w:name="_Toc520469709"/>
      <w:r/>
      <w:bookmarkStart w:id="477" w:name="_Toc520367943"/>
      <w:r/>
      <w:bookmarkStart w:id="478" w:name="_Toc520369056"/>
      <w:r/>
      <w:bookmarkStart w:id="479" w:name="_Toc520370168"/>
      <w:r/>
      <w:bookmarkStart w:id="480" w:name="_Toc520469710"/>
      <w:r/>
      <w:bookmarkStart w:id="481" w:name="_Toc520367948"/>
      <w:r/>
      <w:bookmarkStart w:id="482" w:name="_Toc520369061"/>
      <w:r/>
      <w:bookmarkStart w:id="483" w:name="_Toc520370173"/>
      <w:r/>
      <w:bookmarkStart w:id="484" w:name="_Toc520469715"/>
      <w:r/>
      <w:bookmarkStart w:id="485" w:name="_Toc520367950"/>
      <w:r/>
      <w:bookmarkStart w:id="486" w:name="_Toc520369063"/>
      <w:r/>
      <w:bookmarkStart w:id="487" w:name="_Toc520370175"/>
      <w:r/>
      <w:bookmarkStart w:id="488" w:name="_Toc520469717"/>
      <w:r/>
      <w:bookmarkStart w:id="489" w:name="_Toc520367964"/>
      <w:r/>
      <w:bookmarkStart w:id="490" w:name="_Toc520369077"/>
      <w:r/>
      <w:bookmarkStart w:id="491" w:name="_Toc520370189"/>
      <w:r/>
      <w:bookmarkStart w:id="492" w:name="_Toc520469731"/>
      <w:r/>
      <w:bookmarkStart w:id="493" w:name="_Toc520367967"/>
      <w:r/>
      <w:bookmarkStart w:id="494" w:name="_Toc520369080"/>
      <w:r/>
      <w:bookmarkStart w:id="495" w:name="_Toc520370192"/>
      <w:r/>
      <w:bookmarkStart w:id="496" w:name="_Toc520469734"/>
      <w:r/>
      <w:bookmarkStart w:id="497" w:name="_Toc511382158"/>
      <w:r/>
      <w:bookmarkStart w:id="498" w:name="_Toc427063064"/>
      <w:r/>
      <w:bookmarkStart w:id="499" w:name="_Toc427080842"/>
      <w:r/>
      <w:bookmarkStart w:id="500" w:name="_Toc438601434"/>
      <w:r/>
      <w:bookmarkStart w:id="501" w:name="_Toc169785952"/>
      <w:r/>
      <w:bookmarkEnd w:id="205"/>
      <w:r/>
      <w:bookmarkEnd w:id="206"/>
      <w:r/>
      <w:bookmarkEnd w:id="207"/>
      <w:r/>
      <w:bookmarkEnd w:id="208"/>
      <w:r/>
      <w:bookmarkEnd w:id="209"/>
      <w:r/>
      <w:bookmarkEnd w:id="210"/>
      <w:r/>
      <w:bookmarkEnd w:id="211"/>
      <w:r/>
      <w:bookmarkEnd w:id="212"/>
      <w:r/>
      <w:bookmarkEnd w:id="213"/>
      <w:r/>
      <w:bookmarkEnd w:id="214"/>
      <w:r/>
      <w:bookmarkEnd w:id="215"/>
      <w:r/>
      <w:bookmarkEnd w:id="216"/>
      <w:r/>
      <w:bookmarkEnd w:id="217"/>
      <w:r/>
      <w:bookmarkEnd w:id="218"/>
      <w:r/>
      <w:bookmarkEnd w:id="219"/>
      <w:r/>
      <w:bookmarkEnd w:id="220"/>
      <w:r/>
      <w:bookmarkEnd w:id="221"/>
      <w:r/>
      <w:bookmarkEnd w:id="222"/>
      <w:r/>
      <w:bookmarkEnd w:id="223"/>
      <w:r/>
      <w:bookmarkEnd w:id="224"/>
      <w:r/>
      <w:bookmarkEnd w:id="225"/>
      <w:r/>
      <w:bookmarkEnd w:id="226"/>
      <w:r/>
      <w:bookmarkEnd w:id="227"/>
      <w:r/>
      <w:bookmarkEnd w:id="228"/>
      <w:r/>
      <w:bookmarkEnd w:id="229"/>
      <w:r/>
      <w:bookmarkEnd w:id="230"/>
      <w:r/>
      <w:bookmarkEnd w:id="231"/>
      <w:r/>
      <w:bookmarkEnd w:id="232"/>
      <w:r/>
      <w:bookmarkEnd w:id="233"/>
      <w:r/>
      <w:bookmarkEnd w:id="234"/>
      <w:r/>
      <w:bookmarkEnd w:id="235"/>
      <w:r/>
      <w:bookmarkEnd w:id="236"/>
      <w:r/>
      <w:bookmarkEnd w:id="237"/>
      <w:r/>
      <w:bookmarkEnd w:id="238"/>
      <w:r/>
      <w:bookmarkEnd w:id="239"/>
      <w:r/>
      <w:bookmarkEnd w:id="240"/>
      <w:r/>
      <w:bookmarkEnd w:id="241"/>
      <w:r/>
      <w:bookmarkEnd w:id="242"/>
      <w:r/>
      <w:bookmarkEnd w:id="243"/>
      <w:r/>
      <w:bookmarkEnd w:id="244"/>
      <w:r/>
      <w:bookmarkEnd w:id="245"/>
      <w:r/>
      <w:bookmarkEnd w:id="246"/>
      <w:r/>
      <w:bookmarkEnd w:id="247"/>
      <w:r/>
      <w:bookmarkEnd w:id="248"/>
      <w:r/>
      <w:bookmarkEnd w:id="249"/>
      <w:r/>
      <w:bookmarkEnd w:id="250"/>
      <w:r/>
      <w:bookmarkEnd w:id="251"/>
      <w:r/>
      <w:bookmarkEnd w:id="252"/>
      <w:r/>
      <w:bookmarkEnd w:id="253"/>
      <w:r/>
      <w:bookmarkEnd w:id="254"/>
      <w:r/>
      <w:bookmarkEnd w:id="255"/>
      <w:r/>
      <w:bookmarkEnd w:id="256"/>
      <w:r/>
      <w:bookmarkEnd w:id="257"/>
      <w:r/>
      <w:bookmarkEnd w:id="258"/>
      <w:r/>
      <w:bookmarkEnd w:id="259"/>
      <w:r/>
      <w:bookmarkEnd w:id="260"/>
      <w:r/>
      <w:bookmarkEnd w:id="261"/>
      <w:r/>
      <w:bookmarkEnd w:id="262"/>
      <w:r/>
      <w:bookmarkEnd w:id="263"/>
      <w:r/>
      <w:bookmarkEnd w:id="264"/>
      <w:r/>
      <w:bookmarkEnd w:id="265"/>
      <w:r/>
      <w:bookmarkEnd w:id="266"/>
      <w:r/>
      <w:bookmarkEnd w:id="267"/>
      <w:r/>
      <w:bookmarkEnd w:id="268"/>
      <w:r/>
      <w:bookmarkEnd w:id="269"/>
      <w:r/>
      <w:bookmarkEnd w:id="270"/>
      <w:r/>
      <w:bookmarkEnd w:id="271"/>
      <w:r/>
      <w:bookmarkEnd w:id="272"/>
      <w:r/>
      <w:bookmarkEnd w:id="273"/>
      <w:r/>
      <w:bookmarkEnd w:id="274"/>
      <w:r/>
      <w:bookmarkEnd w:id="275"/>
      <w:r/>
      <w:bookmarkEnd w:id="276"/>
      <w:r/>
      <w:bookmarkEnd w:id="277"/>
      <w:r/>
      <w:bookmarkEnd w:id="278"/>
      <w:r/>
      <w:bookmarkEnd w:id="279"/>
      <w:r/>
      <w:bookmarkEnd w:id="280"/>
      <w:r/>
      <w:bookmarkEnd w:id="281"/>
      <w:r/>
      <w:bookmarkEnd w:id="282"/>
      <w:r/>
      <w:bookmarkEnd w:id="283"/>
      <w:r/>
      <w:bookmarkEnd w:id="284"/>
      <w:r/>
      <w:bookmarkEnd w:id="285"/>
      <w:r/>
      <w:bookmarkEnd w:id="286"/>
      <w:r/>
      <w:bookmarkEnd w:id="287"/>
      <w:r/>
      <w:bookmarkEnd w:id="288"/>
      <w:r/>
      <w:bookmarkEnd w:id="289"/>
      <w:r/>
      <w:bookmarkEnd w:id="290"/>
      <w:r/>
      <w:bookmarkEnd w:id="291"/>
      <w:r/>
      <w:bookmarkEnd w:id="292"/>
      <w:r/>
      <w:bookmarkEnd w:id="293"/>
      <w:r/>
      <w:bookmarkEnd w:id="294"/>
      <w:r/>
      <w:bookmarkEnd w:id="295"/>
      <w:r/>
      <w:bookmarkEnd w:id="296"/>
      <w:r/>
      <w:bookmarkEnd w:id="297"/>
      <w:r/>
      <w:bookmarkEnd w:id="298"/>
      <w:r/>
      <w:bookmarkEnd w:id="299"/>
      <w:r/>
      <w:bookmarkEnd w:id="300"/>
      <w:r/>
      <w:bookmarkEnd w:id="301"/>
      <w:r/>
      <w:bookmarkEnd w:id="302"/>
      <w:r/>
      <w:bookmarkEnd w:id="303"/>
      <w:r/>
      <w:bookmarkEnd w:id="304"/>
      <w:r/>
      <w:bookmarkEnd w:id="305"/>
      <w:r/>
      <w:bookmarkEnd w:id="306"/>
      <w:r/>
      <w:bookmarkEnd w:id="307"/>
      <w:r/>
      <w:bookmarkEnd w:id="308"/>
      <w:r/>
      <w:bookmarkEnd w:id="309"/>
      <w:r/>
      <w:bookmarkEnd w:id="310"/>
      <w:r/>
      <w:bookmarkEnd w:id="311"/>
      <w:r/>
      <w:bookmarkEnd w:id="312"/>
      <w:r/>
      <w:bookmarkEnd w:id="313"/>
      <w:r/>
      <w:bookmarkEnd w:id="314"/>
      <w:r/>
      <w:bookmarkEnd w:id="315"/>
      <w:r/>
      <w:bookmarkEnd w:id="316"/>
      <w:r/>
      <w:bookmarkEnd w:id="317"/>
      <w:r/>
      <w:bookmarkEnd w:id="318"/>
      <w:r/>
      <w:bookmarkEnd w:id="319"/>
      <w:r/>
      <w:bookmarkEnd w:id="320"/>
      <w:r/>
      <w:bookmarkEnd w:id="321"/>
      <w:r/>
      <w:bookmarkEnd w:id="322"/>
      <w:r/>
      <w:bookmarkEnd w:id="323"/>
      <w:r/>
      <w:bookmarkEnd w:id="324"/>
      <w:r/>
      <w:bookmarkEnd w:id="325"/>
      <w:r/>
      <w:bookmarkEnd w:id="326"/>
      <w:r/>
      <w:bookmarkEnd w:id="327"/>
      <w:r/>
      <w:bookmarkEnd w:id="328"/>
      <w:r/>
      <w:bookmarkEnd w:id="329"/>
      <w:r/>
      <w:bookmarkEnd w:id="330"/>
      <w:r/>
      <w:bookmarkEnd w:id="331"/>
      <w:r/>
      <w:bookmarkEnd w:id="332"/>
      <w:r/>
      <w:bookmarkEnd w:id="333"/>
      <w:r/>
      <w:bookmarkEnd w:id="334"/>
      <w:r/>
      <w:bookmarkEnd w:id="335"/>
      <w:r/>
      <w:bookmarkEnd w:id="336"/>
      <w:r/>
      <w:bookmarkEnd w:id="337"/>
      <w:r/>
      <w:bookmarkEnd w:id="338"/>
      <w:r/>
      <w:bookmarkEnd w:id="339"/>
      <w:r/>
      <w:bookmarkEnd w:id="340"/>
      <w:r/>
      <w:bookmarkEnd w:id="341"/>
      <w:r/>
      <w:bookmarkEnd w:id="342"/>
      <w:r/>
      <w:bookmarkEnd w:id="343"/>
      <w:r/>
      <w:bookmarkEnd w:id="344"/>
      <w:r/>
      <w:bookmarkEnd w:id="345"/>
      <w:r/>
      <w:bookmarkEnd w:id="346"/>
      <w:r/>
      <w:bookmarkEnd w:id="347"/>
      <w:r/>
      <w:bookmarkEnd w:id="348"/>
      <w:r/>
      <w:bookmarkEnd w:id="349"/>
      <w:r/>
      <w:bookmarkEnd w:id="350"/>
      <w:r/>
      <w:bookmarkEnd w:id="351"/>
      <w:r/>
      <w:bookmarkEnd w:id="352"/>
      <w:r/>
      <w:bookmarkEnd w:id="353"/>
      <w:r/>
      <w:bookmarkEnd w:id="354"/>
      <w:r/>
      <w:bookmarkEnd w:id="355"/>
      <w:r/>
      <w:bookmarkEnd w:id="356"/>
      <w:r/>
      <w:bookmarkEnd w:id="357"/>
      <w:r/>
      <w:bookmarkEnd w:id="358"/>
      <w:r/>
      <w:bookmarkEnd w:id="359"/>
      <w:r/>
      <w:bookmarkEnd w:id="360"/>
      <w:r/>
      <w:bookmarkEnd w:id="361"/>
      <w:r/>
      <w:bookmarkEnd w:id="362"/>
      <w:r/>
      <w:bookmarkEnd w:id="363"/>
      <w:r/>
      <w:bookmarkEnd w:id="364"/>
      <w:r/>
      <w:bookmarkEnd w:id="365"/>
      <w:r/>
      <w:bookmarkEnd w:id="366"/>
      <w:r/>
      <w:bookmarkEnd w:id="367"/>
      <w:r/>
      <w:bookmarkEnd w:id="368"/>
      <w:r/>
      <w:bookmarkEnd w:id="369"/>
      <w:r/>
      <w:bookmarkEnd w:id="370"/>
      <w:r/>
      <w:bookmarkEnd w:id="371"/>
      <w:r/>
      <w:bookmarkEnd w:id="372"/>
      <w:r/>
      <w:bookmarkEnd w:id="373"/>
      <w:r/>
      <w:bookmarkEnd w:id="374"/>
      <w:r/>
      <w:bookmarkEnd w:id="375"/>
      <w:r/>
      <w:bookmarkEnd w:id="376"/>
      <w:r/>
      <w:bookmarkEnd w:id="377"/>
      <w:r/>
      <w:bookmarkEnd w:id="378"/>
      <w:r/>
      <w:bookmarkEnd w:id="379"/>
      <w:r/>
      <w:bookmarkEnd w:id="380"/>
      <w:r/>
      <w:bookmarkEnd w:id="381"/>
      <w:r/>
      <w:bookmarkEnd w:id="382"/>
      <w:r/>
      <w:bookmarkEnd w:id="383"/>
      <w:r/>
      <w:bookmarkEnd w:id="384"/>
      <w:r/>
      <w:bookmarkEnd w:id="385"/>
      <w:r/>
      <w:bookmarkEnd w:id="386"/>
      <w:r/>
      <w:bookmarkEnd w:id="387"/>
      <w:r/>
      <w:bookmarkEnd w:id="388"/>
      <w:r/>
      <w:bookmarkEnd w:id="389"/>
      <w:r/>
      <w:bookmarkEnd w:id="390"/>
      <w:r/>
      <w:bookmarkEnd w:id="391"/>
      <w:r/>
      <w:bookmarkEnd w:id="392"/>
      <w:r/>
      <w:bookmarkEnd w:id="393"/>
      <w:r/>
      <w:bookmarkEnd w:id="394"/>
      <w:r/>
      <w:bookmarkEnd w:id="395"/>
      <w:r/>
      <w:bookmarkEnd w:id="396"/>
      <w:r/>
      <w:bookmarkEnd w:id="397"/>
      <w:r/>
      <w:bookmarkEnd w:id="398"/>
      <w:r/>
      <w:bookmarkEnd w:id="399"/>
      <w:r/>
      <w:bookmarkEnd w:id="400"/>
      <w:r/>
      <w:bookmarkEnd w:id="401"/>
      <w:r/>
      <w:bookmarkEnd w:id="402"/>
      <w:r/>
      <w:bookmarkEnd w:id="403"/>
      <w:r/>
      <w:bookmarkEnd w:id="404"/>
      <w:r/>
      <w:bookmarkEnd w:id="405"/>
      <w:r/>
      <w:bookmarkEnd w:id="406"/>
      <w:r/>
      <w:bookmarkEnd w:id="407"/>
      <w:r/>
      <w:bookmarkEnd w:id="408"/>
      <w:r/>
      <w:bookmarkEnd w:id="409"/>
      <w:r/>
      <w:bookmarkEnd w:id="410"/>
      <w:r/>
      <w:bookmarkEnd w:id="411"/>
      <w:r/>
      <w:bookmarkEnd w:id="412"/>
      <w:r/>
      <w:bookmarkEnd w:id="413"/>
      <w:r/>
      <w:bookmarkEnd w:id="414"/>
      <w:r/>
      <w:bookmarkEnd w:id="415"/>
      <w:r/>
      <w:bookmarkEnd w:id="416"/>
      <w:r/>
      <w:bookmarkEnd w:id="417"/>
      <w:r/>
      <w:bookmarkEnd w:id="418"/>
      <w:r/>
      <w:bookmarkEnd w:id="419"/>
      <w:r/>
      <w:bookmarkEnd w:id="420"/>
      <w:r/>
      <w:bookmarkEnd w:id="421"/>
      <w:r/>
      <w:bookmarkEnd w:id="422"/>
      <w:r/>
      <w:bookmarkEnd w:id="423"/>
      <w:r/>
      <w:bookmarkEnd w:id="424"/>
      <w:r/>
      <w:bookmarkEnd w:id="425"/>
      <w:r/>
      <w:bookmarkEnd w:id="426"/>
      <w:r/>
      <w:bookmarkEnd w:id="427"/>
      <w:r/>
      <w:bookmarkEnd w:id="428"/>
      <w:r/>
      <w:bookmarkEnd w:id="429"/>
      <w:r/>
      <w:bookmarkEnd w:id="430"/>
      <w:r/>
      <w:bookmarkEnd w:id="431"/>
      <w:r/>
      <w:bookmarkEnd w:id="432"/>
      <w:r/>
      <w:bookmarkEnd w:id="433"/>
      <w:r/>
      <w:bookmarkEnd w:id="434"/>
      <w:r/>
      <w:bookmarkEnd w:id="435"/>
      <w:r/>
      <w:bookmarkEnd w:id="436"/>
      <w:r/>
      <w:bookmarkEnd w:id="437"/>
      <w:r/>
      <w:bookmarkEnd w:id="438"/>
      <w:r/>
      <w:bookmarkEnd w:id="439"/>
      <w:r/>
      <w:bookmarkEnd w:id="440"/>
      <w:r/>
      <w:bookmarkEnd w:id="441"/>
      <w:r/>
      <w:bookmarkEnd w:id="442"/>
      <w:r/>
      <w:bookmarkEnd w:id="443"/>
      <w:r/>
      <w:bookmarkEnd w:id="444"/>
      <w:r/>
      <w:bookmarkEnd w:id="445"/>
      <w:r/>
      <w:bookmarkEnd w:id="446"/>
      <w:r/>
      <w:bookmarkEnd w:id="447"/>
      <w:r/>
      <w:bookmarkEnd w:id="448"/>
      <w:r/>
      <w:bookmarkEnd w:id="449"/>
      <w:r/>
      <w:bookmarkEnd w:id="450"/>
      <w:r/>
      <w:bookmarkEnd w:id="451"/>
      <w:r/>
      <w:bookmarkEnd w:id="452"/>
      <w:r/>
      <w:bookmarkEnd w:id="453"/>
      <w:r/>
      <w:bookmarkEnd w:id="454"/>
      <w:r/>
      <w:bookmarkEnd w:id="455"/>
      <w:r/>
      <w:bookmarkEnd w:id="456"/>
      <w:r/>
      <w:bookmarkEnd w:id="457"/>
      <w:r/>
      <w:bookmarkEnd w:id="458"/>
      <w:r/>
      <w:bookmarkEnd w:id="459"/>
      <w:r/>
      <w:bookmarkEnd w:id="460"/>
      <w:r/>
      <w:bookmarkEnd w:id="461"/>
      <w:r/>
      <w:bookmarkEnd w:id="462"/>
      <w:r/>
      <w:bookmarkEnd w:id="463"/>
      <w:r/>
      <w:bookmarkEnd w:id="464"/>
      <w:r/>
      <w:bookmarkEnd w:id="465"/>
      <w:r/>
      <w:bookmarkEnd w:id="466"/>
      <w:r/>
      <w:bookmarkEnd w:id="467"/>
      <w:r/>
      <w:bookmarkEnd w:id="468"/>
      <w:r/>
      <w:bookmarkEnd w:id="469"/>
      <w:r/>
      <w:bookmarkEnd w:id="470"/>
      <w:r/>
      <w:bookmarkEnd w:id="471"/>
      <w:r/>
      <w:bookmarkEnd w:id="472"/>
      <w:r/>
      <w:bookmarkEnd w:id="473"/>
      <w:r/>
      <w:bookmarkEnd w:id="474"/>
      <w:r/>
      <w:bookmarkEnd w:id="475"/>
      <w:r/>
      <w:bookmarkEnd w:id="476"/>
      <w:r/>
      <w:bookmarkEnd w:id="477"/>
      <w:r/>
      <w:bookmarkEnd w:id="478"/>
      <w:r/>
      <w:bookmarkEnd w:id="479"/>
      <w:r/>
      <w:bookmarkEnd w:id="480"/>
      <w:r/>
      <w:bookmarkEnd w:id="481"/>
      <w:r/>
      <w:bookmarkEnd w:id="482"/>
      <w:r/>
      <w:bookmarkEnd w:id="483"/>
      <w:r/>
      <w:bookmarkEnd w:id="484"/>
      <w:r/>
      <w:bookmarkEnd w:id="485"/>
      <w:r/>
      <w:bookmarkEnd w:id="486"/>
      <w:r/>
      <w:bookmarkEnd w:id="487"/>
      <w:r/>
      <w:bookmarkEnd w:id="488"/>
      <w:r/>
      <w:bookmarkEnd w:id="489"/>
      <w:r/>
      <w:bookmarkEnd w:id="490"/>
      <w:r/>
      <w:bookmarkEnd w:id="491"/>
      <w:r/>
      <w:bookmarkEnd w:id="492"/>
      <w:r/>
      <w:bookmarkEnd w:id="493"/>
      <w:r/>
      <w:bookmarkEnd w:id="494"/>
      <w:r/>
      <w:bookmarkEnd w:id="495"/>
      <w:r/>
      <w:bookmarkEnd w:id="496"/>
      <w:r/>
      <w:bookmarkEnd w:id="497"/>
      <w:r>
        <w:t xml:space="preserve">Порядок корректировки отчетных</w:t>
      </w:r>
      <w:r>
        <w:t xml:space="preserve"> </w:t>
      </w:r>
      <w:r>
        <w:t xml:space="preserve">данных</w:t>
      </w:r>
      <w:bookmarkEnd w:id="498"/>
      <w:r/>
      <w:bookmarkEnd w:id="499"/>
      <w:r/>
      <w:bookmarkEnd w:id="500"/>
      <w:r/>
      <w:bookmarkEnd w:id="501"/>
      <w:r/>
      <w:r/>
    </w:p>
    <w:p>
      <w:pPr>
        <w:pStyle w:val="2119"/>
      </w:pPr>
      <w:r>
        <w:t xml:space="preserve">При необходимости корректировки данных отчетов, переданных в электронном виде, необходимо подготовить новы</w:t>
      </w:r>
      <w:r>
        <w:t xml:space="preserve">е</w:t>
      </w:r>
      <w:r>
        <w:t xml:space="preserve"> файл</w:t>
      </w:r>
      <w:r>
        <w:t xml:space="preserve">ы </w:t>
      </w:r>
      <w:r>
        <w:t xml:space="preserve">отчетных </w:t>
      </w:r>
      <w:r>
        <w:t xml:space="preserve">данных</w:t>
      </w:r>
      <w:r>
        <w:t xml:space="preserve">, </w:t>
      </w:r>
      <w:r>
        <w:t xml:space="preserve">аналогичные </w:t>
      </w:r>
      <w:r>
        <w:t xml:space="preserve">по структуре переданн</w:t>
      </w:r>
      <w:r>
        <w:t xml:space="preserve">ым</w:t>
      </w:r>
      <w:r>
        <w:t xml:space="preserve"> ранее, со следующими особенностями:</w:t>
      </w:r>
      <w:r/>
    </w:p>
    <w:p>
      <w:pPr>
        <w:pStyle w:val="2281"/>
      </w:pPr>
      <w:r>
        <w:t xml:space="preserve">в содержательной части нового текстового файла указываются данные отчета в полном объеме с измененными показателями</w:t>
      </w:r>
      <w:r>
        <w:t xml:space="preserve">;</w:t>
      </w:r>
      <w:r/>
    </w:p>
    <w:p>
      <w:pPr>
        <w:pStyle w:val="2281"/>
      </w:pPr>
      <w:r>
        <w:t xml:space="preserve">имя нового архивного файла (и текстового файла, входящего в него) должно отличаться от переданного ранее только номером версии (указывается 01, 02, 03 и т.д.)</w:t>
      </w:r>
      <w:r>
        <w:t xml:space="preserve">;</w:t>
      </w:r>
      <w:r/>
    </w:p>
    <w:p>
      <w:pPr>
        <w:pStyle w:val="2281"/>
      </w:pPr>
      <w:r>
        <w:t xml:space="preserve">архивный файл, содержащий скорректированные данные, формируется в соответствии с указанными в п.</w:t>
      </w:r>
      <w:r>
        <w:t xml:space="preserve"> </w:t>
      </w:r>
      <w:r>
        <w:rPr>
          <w:lang w:val="en-US"/>
        </w:rPr>
        <w:fldChar w:fldCharType="begin"/>
      </w:r>
      <w:r>
        <w:instrText xml:space="preserve"> REF _Ref533585663 \r \h </w:instrText>
      </w:r>
      <w:r>
        <w:instrText xml:space="preserve"> \* </w:instrText>
      </w:r>
      <w:r>
        <w:rPr>
          <w:lang w:val="en-US"/>
        </w:rPr>
        <w:instrText xml:space="preserve">MERGEFORMAT</w:instrText>
      </w:r>
      <w:r>
        <w:instrText xml:space="preserve"> </w:instrText>
      </w:r>
      <w:r>
        <w:rPr>
          <w:lang w:val="en-US"/>
        </w:rPr>
        <w:fldChar w:fldCharType="separate"/>
      </w:r>
      <w:r>
        <w:t xml:space="preserve">2</w:t>
      </w:r>
      <w:r>
        <w:rPr>
          <w:lang w:val="en-US"/>
        </w:rPr>
        <w:fldChar w:fldCharType="end"/>
      </w:r>
      <w:r>
        <w:t xml:space="preserve"> правилами.</w:t>
      </w:r>
      <w:r/>
    </w:p>
    <w:p>
      <w:pPr>
        <w:pStyle w:val="1844"/>
      </w:pPr>
      <w:r/>
      <w:bookmarkStart w:id="502" w:name="_Toc427063065"/>
      <w:r/>
      <w:bookmarkStart w:id="503" w:name="_Toc427080843"/>
      <w:r/>
      <w:bookmarkStart w:id="504" w:name="_Toc438601435"/>
      <w:r/>
      <w:bookmarkStart w:id="505" w:name="_Toc169785953"/>
      <w:r>
        <w:t xml:space="preserve">Порядок представления отчетности в электронном виде</w:t>
      </w:r>
      <w:bookmarkEnd w:id="502"/>
      <w:r/>
      <w:bookmarkEnd w:id="503"/>
      <w:r/>
      <w:bookmarkEnd w:id="504"/>
      <w:r/>
      <w:bookmarkEnd w:id="505"/>
      <w:r/>
      <w:r/>
    </w:p>
    <w:p>
      <w:pPr>
        <w:pStyle w:val="2119"/>
      </w:pPr>
      <w:r>
        <w:t xml:space="preserve">Отчеты, предоставляются в электронном виде в </w:t>
      </w:r>
      <w:r>
        <w:t xml:space="preserve">ПУиО</w:t>
      </w:r>
      <w:r>
        <w:t xml:space="preserve"> ЭБ</w:t>
      </w:r>
      <w:r>
        <w:t xml:space="preserve">.</w:t>
      </w:r>
      <w:r/>
    </w:p>
    <w:p>
      <w:pPr>
        <w:pStyle w:val="2119"/>
      </w:pPr>
      <w:r>
        <w:t xml:space="preserve">По вопросам доставки бюджетной отчетности в Федеральное казначейство, а также по вопросам доставки в Финансовы</w:t>
      </w:r>
      <w:r>
        <w:t xml:space="preserve">й орган результатов проверки файлов, содержащих данные бюджетной отчетности и Уведомления о принятии бюджетной отчетности, направляемые Федеральным казначейством необходимо обращаться в Управление Федерального казначейства по субъекту РФ обслуживаемому ФО.</w:t>
      </w:r>
      <w:r/>
    </w:p>
    <w:p>
      <w:pPr>
        <w:pStyle w:val="2177"/>
        <w:rPr>
          <w:highlight w:val="green"/>
        </w:rPr>
      </w:pPr>
      <w:r/>
      <w:bookmarkStart w:id="506" w:name="_Приложение_1"/>
      <w:r/>
      <w:bookmarkEnd w:id="506"/>
      <w:r>
        <w:rPr>
          <w:highlight w:val="green"/>
        </w:rPr>
        <w:fldChar w:fldCharType="begin"/>
      </w:r>
      <w:r>
        <w:rPr>
          <w:highlight w:val="green"/>
        </w:rPr>
        <w:instrText xml:space="preserve"> SEQ Приложение \* ARABIC </w:instrText>
      </w:r>
      <w:r>
        <w:rPr>
          <w:highlight w:val="green"/>
        </w:rPr>
        <w:fldChar w:fldCharType="separate"/>
      </w:r>
      <w:bookmarkStart w:id="507" w:name="_Ref116296596"/>
      <w:r/>
      <w:bookmarkStart w:id="508" w:name="_Toc169785954"/>
      <w:r>
        <w:rPr>
          <w:highlight w:val="green"/>
        </w:rPr>
        <w:t xml:space="preserve">1</w:t>
      </w:r>
      <w:bookmarkEnd w:id="507"/>
      <w:r>
        <w:rPr>
          <w:highlight w:val="green"/>
        </w:rPr>
        <w:fldChar w:fldCharType="end"/>
      </w:r>
      <w:r>
        <w:rPr>
          <w:highlight w:val="green"/>
        </w:rPr>
        <w:t xml:space="preserve">. Порядок формирования строк данных в соответствии с отчетными формами консолидированной отчетности субъектов РФ</w:t>
      </w:r>
      <w:bookmarkEnd w:id="508"/>
      <w:r/>
      <w:r>
        <w:rPr>
          <w:highlight w:val="green"/>
        </w:rPr>
      </w:r>
    </w:p>
    <w:tbl>
      <w:tblPr>
        <w:tblW w:w="5017"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7" w:type="dxa"/>
          <w:right w:w="57" w:type="dxa"/>
        </w:tblCellMar>
        <w:tblLook w:val="0020" w:firstRow="1" w:lastRow="0" w:firstColumn="0" w:lastColumn="0" w:noHBand="0" w:noVBand="0"/>
      </w:tblPr>
      <w:tblGrid>
        <w:gridCol w:w="936"/>
        <w:gridCol w:w="1105"/>
        <w:gridCol w:w="1378"/>
        <w:gridCol w:w="3167"/>
        <w:gridCol w:w="3200"/>
      </w:tblGrid>
      <w:tr>
        <w:tblPrEx/>
        <w:trPr>
          <w:trHeight w:val="414"/>
          <w:tblHeader/>
        </w:trPr>
        <w:tc>
          <w:tcPr>
            <w:shd w:val="clear" w:color="auto" w:fill="e6e6e6"/>
            <w:tcBorders>
              <w:top w:val="single" w:color="auto" w:sz="4" w:space="0"/>
              <w:left w:val="single" w:color="auto" w:sz="4" w:space="0"/>
              <w:bottom w:val="single" w:color="auto" w:sz="4" w:space="0"/>
              <w:right w:val="single" w:color="auto" w:sz="4" w:space="0"/>
            </w:tcBorders>
            <w:tcW w:w="936" w:type="dxa"/>
            <w:vAlign w:val="center"/>
            <w:textDirection w:val="lrTb"/>
            <w:noWrap w:val="false"/>
          </w:tcPr>
          <w:p>
            <w:pPr>
              <w:pStyle w:val="2311"/>
              <w:spacing w:before="60" w:after="60"/>
            </w:pPr>
            <w:r>
              <w:t xml:space="preserve">Код формы</w:t>
            </w:r>
            <w:r/>
          </w:p>
        </w:tc>
        <w:tc>
          <w:tcPr>
            <w:shd w:val="clear" w:color="auto" w:fill="e6e6e6"/>
            <w:tcBorders>
              <w:top w:val="single" w:color="auto" w:sz="4" w:space="0"/>
              <w:left w:val="single" w:color="auto" w:sz="4" w:space="0"/>
              <w:bottom w:val="single" w:color="auto" w:sz="4" w:space="0"/>
              <w:right w:val="single" w:color="auto" w:sz="4" w:space="0"/>
            </w:tcBorders>
            <w:tcW w:w="1105" w:type="dxa"/>
            <w:vAlign w:val="center"/>
            <w:textDirection w:val="lrTb"/>
            <w:noWrap w:val="false"/>
          </w:tcPr>
          <w:p>
            <w:pPr>
              <w:pStyle w:val="2311"/>
              <w:spacing w:before="60" w:after="60"/>
            </w:pPr>
            <w:r>
              <w:t xml:space="preserve">Секция отчета</w:t>
            </w:r>
            <w:r/>
          </w:p>
        </w:tc>
        <w:tc>
          <w:tcPr>
            <w:shd w:val="clear" w:color="auto" w:fill="e6e6e6"/>
            <w:tcBorders>
              <w:top w:val="single" w:color="auto" w:sz="4" w:space="0"/>
              <w:left w:val="single" w:color="auto" w:sz="4" w:space="0"/>
              <w:bottom w:val="single" w:color="auto" w:sz="4" w:space="0"/>
              <w:right w:val="single" w:color="auto" w:sz="4" w:space="0"/>
            </w:tcBorders>
            <w:tcW w:w="1378" w:type="dxa"/>
            <w:vAlign w:val="center"/>
            <w:textDirection w:val="lrTb"/>
            <w:noWrap w:val="false"/>
          </w:tcPr>
          <w:p>
            <w:pPr>
              <w:pStyle w:val="2311"/>
              <w:spacing w:before="60" w:after="60"/>
            </w:pPr>
            <w:r>
              <w:t xml:space="preserve">Название секции</w:t>
            </w:r>
            <w:r/>
          </w:p>
        </w:tc>
        <w:tc>
          <w:tcPr>
            <w:shd w:val="clear" w:color="auto" w:fill="e6e6e6"/>
            <w:tcBorders>
              <w:top w:val="single" w:color="auto" w:sz="4" w:space="0"/>
              <w:left w:val="single" w:color="auto" w:sz="4" w:space="0"/>
              <w:bottom w:val="single" w:color="auto" w:sz="4" w:space="0"/>
              <w:right w:val="single" w:color="auto" w:sz="4" w:space="0"/>
            </w:tcBorders>
            <w:tcW w:w="3167" w:type="dxa"/>
            <w:vAlign w:val="center"/>
            <w:textDirection w:val="lrTb"/>
            <w:noWrap w:val="false"/>
          </w:tcPr>
          <w:p>
            <w:pPr>
              <w:pStyle w:val="2311"/>
              <w:spacing w:before="60" w:after="60"/>
            </w:pPr>
            <w:r>
              <w:t xml:space="preserve">Вид строки</w:t>
            </w:r>
            <w:r>
              <w:rPr>
                <w:rStyle w:val="1894"/>
                <w:b w:val="0"/>
                <w:bCs w:val="0"/>
                <w:szCs w:val="22"/>
              </w:rPr>
              <w:footnoteReference w:id="2"/>
            </w:r>
            <w:r/>
          </w:p>
        </w:tc>
        <w:tc>
          <w:tcPr>
            <w:shd w:val="clear" w:color="auto" w:fill="e6e6e6"/>
            <w:tcBorders>
              <w:top w:val="single" w:color="auto" w:sz="4" w:space="0"/>
              <w:left w:val="single" w:color="auto" w:sz="4" w:space="0"/>
              <w:bottom w:val="single" w:color="auto" w:sz="4" w:space="0"/>
              <w:right w:val="single" w:color="auto" w:sz="4" w:space="0"/>
            </w:tcBorders>
            <w:tcW w:w="3200" w:type="dxa"/>
            <w:vAlign w:val="center"/>
            <w:textDirection w:val="lrTb"/>
            <w:noWrap w:val="false"/>
          </w:tcPr>
          <w:p>
            <w:pPr>
              <w:pStyle w:val="2311"/>
              <w:spacing w:before="60" w:after="60"/>
            </w:pPr>
            <w:r>
              <w:t xml:space="preserve">Примечание</w:t>
            </w:r>
            <w:r/>
          </w:p>
        </w:tc>
      </w:tr>
      <w:tr>
        <w:tblPrEx/>
        <w:trPr>
          <w:trHeight w:val="414"/>
        </w:trPr>
        <w:tc>
          <w:tcPr>
            <w:shd w:val="clear" w:color="auto" w:fill="auto"/>
            <w:tcW w:w="936" w:type="dxa"/>
            <w:vMerge w:val="restart"/>
            <w:textDirection w:val="lrTb"/>
            <w:noWrap w:val="false"/>
          </w:tcPr>
          <w:p>
            <w:pPr>
              <w:pStyle w:val="2310"/>
              <w:spacing w:before="60" w:after="60"/>
              <w:rPr>
                <w:lang w:val="en-US"/>
              </w:rPr>
            </w:pPr>
            <w:r>
              <w:t xml:space="preserve">410</w:t>
            </w:r>
            <w:r>
              <w:rPr>
                <w:lang w:val="en-US"/>
              </w:rPr>
              <w:t xml:space="preserve">, </w:t>
            </w:r>
            <w:r>
              <w:t xml:space="preserve">410</w:t>
            </w:r>
            <w:r>
              <w:rPr>
                <w:lang w:val="en-US"/>
              </w:rPr>
              <w:t xml:space="preserve">f, </w:t>
            </w:r>
            <w:r>
              <w:t xml:space="preserve">410</w:t>
            </w:r>
            <w:r>
              <w:rPr>
                <w:lang w:val="en-US"/>
              </w:rPr>
              <w:t xml:space="preserve">s, </w:t>
            </w:r>
            <w:r>
              <w:t xml:space="preserve">410</w:t>
            </w:r>
            <w:r>
              <w:rPr>
                <w:lang w:val="en-US"/>
              </w:rPr>
              <w:t xml:space="preserve">m, </w:t>
            </w:r>
            <w:r>
              <w:t xml:space="preserve">410</w:t>
            </w:r>
            <w:r>
              <w:rPr>
                <w:lang w:val="en-US"/>
              </w:rPr>
              <w:t xml:space="preserve">t</w:t>
            </w:r>
            <w:r>
              <w:rPr>
                <w:lang w:val="en-US"/>
              </w:rPr>
            </w:r>
          </w:p>
        </w:tc>
        <w:tc>
          <w:tcPr>
            <w:shd w:val="clear" w:color="auto" w:fill="auto"/>
            <w:tcW w:w="1105" w:type="dxa"/>
            <w:textDirection w:val="lrTb"/>
            <w:noWrap w:val="false"/>
          </w:tcPr>
          <w:p>
            <w:pPr>
              <w:pStyle w:val="2310"/>
              <w:spacing w:before="60" w:after="60"/>
            </w:pPr>
            <w:r>
              <w:t xml:space="preserve">ТБ=01</w:t>
            </w:r>
            <w:r/>
          </w:p>
        </w:tc>
        <w:tc>
          <w:tcPr>
            <w:shd w:val="clear" w:color="auto" w:fill="auto"/>
            <w:tcW w:w="1378" w:type="dxa"/>
            <w:textDirection w:val="lrTb"/>
            <w:noWrap w:val="false"/>
          </w:tcPr>
          <w:p>
            <w:pPr>
              <w:pStyle w:val="2310"/>
              <w:spacing w:before="60" w:after="60"/>
            </w:pPr>
            <w:r>
              <w:t xml:space="preserve">Справка (доходы)</w:t>
            </w:r>
            <w:r/>
          </w:p>
        </w:tc>
        <w:tc>
          <w:tcPr>
            <w:shd w:val="clear" w:color="auto" w:fill="auto"/>
            <w:tcW w:w="3167" w:type="dxa"/>
            <w:textDirection w:val="lrTb"/>
            <w:noWrap w:val="false"/>
          </w:tcPr>
          <w:p>
            <w:pPr>
              <w:pStyle w:val="2310"/>
              <w:spacing w:before="60" w:after="60"/>
            </w:pPr>
            <w:r>
              <w:t xml:space="preserve">ПГР|ПСТ|ЭЛМ|ПВД|АКВПВ|КВД|Код</w:t>
            </w:r>
            <w:r>
              <w:t xml:space="preserve"> счета|КОСГУ|Знач.Гр.2|…|Знач.Гр.9|</w:t>
            </w:r>
            <w:r/>
          </w:p>
        </w:tc>
        <w:tc>
          <w:tcPr>
            <w:shd w:val="clear" w:color="auto" w:fill="auto"/>
            <w:tcW w:w="3200" w:type="dxa"/>
            <w:vMerge w:val="restart"/>
            <w:textDirection w:val="lrTb"/>
            <w:noWrap w:val="false"/>
          </w:tcPr>
          <w:p>
            <w:pPr>
              <w:pStyle w:val="2310"/>
              <w:spacing w:before="60" w:after="60"/>
            </w:pPr>
            <w:r>
              <w:t xml:space="preserve">Отчетная форма разделена на секции, которые отсутствуют в стандартном бланке.</w:t>
            </w:r>
            <w:r/>
          </w:p>
          <w:p>
            <w:pPr>
              <w:pStyle w:val="2310"/>
              <w:spacing w:before="60" w:after="60"/>
            </w:pPr>
            <w:r>
              <w:t xml:space="preserve">Код счета – 5 знаков (19-23 разряд Номера счета).</w:t>
            </w:r>
            <w:r/>
          </w:p>
          <w:p>
            <w:pPr>
              <w:pStyle w:val="2310"/>
              <w:spacing w:before="60" w:after="60"/>
            </w:pPr>
            <w:r>
              <w:t xml:space="preserve">Отсутствующие элементы строк заполняются соответствующим количеством нолей.</w:t>
            </w:r>
            <w:r/>
          </w:p>
          <w:p>
            <w:pPr>
              <w:pStyle w:val="2310"/>
              <w:spacing w:before="60" w:after="60"/>
            </w:pPr>
            <w:r>
              <w:t xml:space="preserve">При отсутствии кода по КОСГУ в бланке отчета указывать код ***.</w:t>
            </w:r>
            <w:r/>
          </w:p>
          <w:p>
            <w:pPr>
              <w:pStyle w:val="2310"/>
              <w:spacing w:before="60" w:after="60"/>
            </w:pPr>
            <w:r/>
            <w:r/>
          </w:p>
          <w:p>
            <w:pPr>
              <w:pStyle w:val="2310"/>
              <w:spacing w:before="60" w:after="60"/>
            </w:pPr>
            <w:r>
              <w:t xml:space="preserve">4 раздел – итоговый показатель по всем разделам.</w:t>
            </w:r>
            <w:r/>
          </w:p>
          <w:p>
            <w:pPr>
              <w:pStyle w:val="2310"/>
              <w:spacing w:before="60" w:after="60"/>
            </w:pPr>
            <w:r>
              <w:t xml:space="preserve">Для итогового показателя используется дополнительный код (см.</w:t>
            </w:r>
            <w:r>
              <w:t xml:space="preserve"> </w:t>
            </w:r>
            <w:r>
              <w:t xml:space="preserve">Приложение </w:t>
            </w:r>
            <w:r>
              <w:fldChar w:fldCharType="begin"/>
            </w:r>
            <w:r>
              <w:instrText xml:space="preserve"> REF _Ref116296684 \h </w:instrText>
            </w:r>
            <w:r>
              <w:instrText xml:space="preserve"> \* MERGEFORMAT </w:instrText>
            </w:r>
            <w:r>
              <w:fldChar w:fldCharType="separate"/>
            </w:r>
            <w:r>
              <w:t xml:space="preserve">3</w:t>
            </w:r>
            <w:r>
              <w:fldChar w:fldCharType="end"/>
            </w:r>
            <w:r>
              <w:t xml:space="preserve">)</w:t>
            </w:r>
            <w:r/>
          </w:p>
        </w:tc>
      </w:tr>
      <w:tr>
        <w:tblPrEx/>
        <w:trPr>
          <w:trHeight w:val="414"/>
        </w:trPr>
        <w:tc>
          <w:tcPr>
            <w:shd w:val="clear" w:color="auto" w:fill="auto"/>
            <w:tcW w:w="936" w:type="dxa"/>
            <w:vMerge w:val="continue"/>
            <w:textDirection w:val="lrTb"/>
            <w:noWrap w:val="false"/>
          </w:tcPr>
          <w:p>
            <w:pPr>
              <w:pStyle w:val="2310"/>
              <w:spacing w:before="60" w:after="60"/>
            </w:pPr>
            <w:r/>
            <w:r/>
          </w:p>
        </w:tc>
        <w:tc>
          <w:tcPr>
            <w:shd w:val="clear" w:color="auto" w:fill="auto"/>
            <w:tcW w:w="1105" w:type="dxa"/>
            <w:textDirection w:val="lrTb"/>
            <w:noWrap w:val="false"/>
          </w:tcPr>
          <w:p>
            <w:pPr>
              <w:pStyle w:val="2310"/>
              <w:spacing w:before="60" w:after="60"/>
            </w:pPr>
            <w:r>
              <w:t xml:space="preserve">ТБ=02</w:t>
            </w:r>
            <w:r/>
          </w:p>
        </w:tc>
        <w:tc>
          <w:tcPr>
            <w:shd w:val="clear" w:color="auto" w:fill="auto"/>
            <w:tcW w:w="1378" w:type="dxa"/>
            <w:textDirection w:val="lrTb"/>
            <w:noWrap w:val="false"/>
          </w:tcPr>
          <w:p>
            <w:pPr>
              <w:pStyle w:val="2310"/>
              <w:spacing w:before="60" w:after="60"/>
            </w:pPr>
            <w:r>
              <w:t xml:space="preserve">Справка (расходы)</w:t>
            </w:r>
            <w:r/>
          </w:p>
        </w:tc>
        <w:tc>
          <w:tcPr>
            <w:shd w:val="clear" w:color="auto" w:fill="auto"/>
            <w:tcW w:w="3167" w:type="dxa"/>
            <w:textDirection w:val="lrTb"/>
            <w:noWrap w:val="false"/>
          </w:tcPr>
          <w:p>
            <w:pPr>
              <w:pStyle w:val="2310"/>
              <w:spacing w:before="60" w:after="60"/>
            </w:pPr>
            <w:r>
              <w:t xml:space="preserve">ПРз|КЦСР|КВР|КВД|Код</w:t>
            </w:r>
            <w:r>
              <w:t xml:space="preserve"> счета|КОСГУ|Знач.Гр.2|…|Знач.Гр.9|</w:t>
            </w:r>
            <w:r/>
          </w:p>
        </w:tc>
        <w:tc>
          <w:tcPr>
            <w:shd w:val="clear" w:color="auto" w:fill="auto"/>
            <w:tcW w:w="3200" w:type="dxa"/>
            <w:vMerge w:val="continue"/>
            <w:textDirection w:val="lrTb"/>
            <w:noWrap w:val="false"/>
          </w:tcPr>
          <w:p>
            <w:pPr>
              <w:pStyle w:val="2310"/>
              <w:spacing w:before="60" w:after="60"/>
            </w:pPr>
            <w:r/>
            <w:r/>
          </w:p>
        </w:tc>
      </w:tr>
      <w:tr>
        <w:tblPrEx/>
        <w:trPr>
          <w:trHeight w:val="414"/>
        </w:trPr>
        <w:tc>
          <w:tcPr>
            <w:shd w:val="clear" w:color="auto" w:fill="auto"/>
            <w:tcW w:w="936" w:type="dxa"/>
            <w:vMerge w:val="continue"/>
            <w:textDirection w:val="lrTb"/>
            <w:noWrap w:val="false"/>
          </w:tcPr>
          <w:p>
            <w:pPr>
              <w:pStyle w:val="2310"/>
              <w:spacing w:before="60" w:after="60"/>
            </w:pPr>
            <w:r/>
            <w:r/>
          </w:p>
        </w:tc>
        <w:tc>
          <w:tcPr>
            <w:shd w:val="clear" w:color="auto" w:fill="auto"/>
            <w:tcW w:w="1105" w:type="dxa"/>
            <w:textDirection w:val="lrTb"/>
            <w:noWrap w:val="false"/>
          </w:tcPr>
          <w:p>
            <w:pPr>
              <w:pStyle w:val="2310"/>
              <w:spacing w:before="60" w:after="60"/>
            </w:pPr>
            <w:r>
              <w:t xml:space="preserve">ТБ=0</w:t>
            </w:r>
            <w:r>
              <w:rPr>
                <w:lang w:val="en-US"/>
              </w:rPr>
              <w:t xml:space="preserve">3</w:t>
            </w:r>
            <w:r/>
          </w:p>
        </w:tc>
        <w:tc>
          <w:tcPr>
            <w:shd w:val="clear" w:color="auto" w:fill="auto"/>
            <w:tcW w:w="1378" w:type="dxa"/>
            <w:textDirection w:val="lrTb"/>
            <w:noWrap w:val="false"/>
          </w:tcPr>
          <w:p>
            <w:pPr>
              <w:pStyle w:val="2310"/>
              <w:spacing w:before="60" w:after="60"/>
            </w:pPr>
            <w:r>
              <w:t xml:space="preserve">Справка (источники)</w:t>
            </w:r>
            <w:r/>
          </w:p>
        </w:tc>
        <w:tc>
          <w:tcPr>
            <w:shd w:val="clear" w:color="auto" w:fill="auto"/>
            <w:tcW w:w="3167" w:type="dxa"/>
            <w:textDirection w:val="lrTb"/>
            <w:noWrap w:val="false"/>
          </w:tcPr>
          <w:p>
            <w:pPr>
              <w:pStyle w:val="2310"/>
              <w:spacing w:before="60" w:after="60"/>
            </w:pPr>
            <w:r>
              <w:t xml:space="preserve">ПГР|ПСТ|ЭЛМ|КВИ|АКВПВ|КВД|Код</w:t>
            </w:r>
            <w:r>
              <w:t xml:space="preserve"> счета|КОСГУ|Знач.Гр.2|…|Знач.Гр.9|</w:t>
            </w:r>
            <w:r/>
          </w:p>
        </w:tc>
        <w:tc>
          <w:tcPr>
            <w:shd w:val="clear" w:color="auto" w:fill="auto"/>
            <w:tcW w:w="3200" w:type="dxa"/>
            <w:vMerge w:val="continue"/>
            <w:textDirection w:val="lrTb"/>
            <w:noWrap w:val="false"/>
          </w:tcPr>
          <w:p>
            <w:pPr>
              <w:pStyle w:val="2310"/>
              <w:spacing w:before="60" w:after="60"/>
            </w:pPr>
            <w:r/>
            <w:r/>
          </w:p>
        </w:tc>
      </w:tr>
      <w:tr>
        <w:tblPrEx/>
        <w:trPr>
          <w:trHeight w:val="414"/>
        </w:trPr>
        <w:tc>
          <w:tcPr>
            <w:shd w:val="clear" w:color="auto" w:fill="auto"/>
            <w:tcW w:w="936" w:type="dxa"/>
            <w:vMerge w:val="continue"/>
            <w:textDirection w:val="lrTb"/>
            <w:noWrap w:val="false"/>
          </w:tcPr>
          <w:p>
            <w:pPr>
              <w:pStyle w:val="2310"/>
              <w:spacing w:before="60" w:after="60"/>
            </w:pPr>
            <w:r/>
            <w:r/>
          </w:p>
        </w:tc>
        <w:tc>
          <w:tcPr>
            <w:shd w:val="clear" w:color="auto" w:fill="auto"/>
            <w:tcW w:w="1105" w:type="dxa"/>
            <w:textDirection w:val="lrTb"/>
            <w:noWrap w:val="false"/>
          </w:tcPr>
          <w:p>
            <w:pPr>
              <w:pStyle w:val="2310"/>
              <w:spacing w:before="60" w:after="60"/>
            </w:pPr>
            <w:r>
              <w:t xml:space="preserve">ТБ=0</w:t>
            </w:r>
            <w:r>
              <w:rPr>
                <w:lang w:val="en-US"/>
              </w:rPr>
              <w:t xml:space="preserve">4</w:t>
            </w:r>
            <w:r/>
          </w:p>
        </w:tc>
        <w:tc>
          <w:tcPr>
            <w:shd w:val="clear" w:color="auto" w:fill="auto"/>
            <w:tcW w:w="1378" w:type="dxa"/>
            <w:textDirection w:val="lrTb"/>
            <w:noWrap w:val="false"/>
          </w:tcPr>
          <w:p>
            <w:pPr>
              <w:pStyle w:val="2310"/>
              <w:spacing w:before="60" w:after="60"/>
            </w:pPr>
            <w:r>
              <w:t xml:space="preserve">Итого</w:t>
            </w:r>
            <w:r/>
          </w:p>
        </w:tc>
        <w:tc>
          <w:tcPr>
            <w:shd w:val="clear" w:color="auto" w:fill="auto"/>
            <w:tcW w:w="3167" w:type="dxa"/>
            <w:textDirection w:val="lrTb"/>
            <w:noWrap w:val="false"/>
          </w:tcPr>
          <w:p>
            <w:pPr>
              <w:pStyle w:val="2310"/>
              <w:spacing w:before="60" w:after="60"/>
              <w:rPr>
                <w:rStyle w:val="1887"/>
                <w:sz w:val="22"/>
                <w:szCs w:val="22"/>
              </w:rPr>
            </w:pPr>
            <w:r>
              <w:rPr>
                <w:rStyle w:val="1887"/>
                <w:sz w:val="22"/>
                <w:szCs w:val="22"/>
              </w:rPr>
              <w:t xml:space="preserve">КБК|КВД|Код</w:t>
            </w:r>
            <w:r>
              <w:rPr>
                <w:rStyle w:val="1887"/>
                <w:sz w:val="22"/>
                <w:szCs w:val="22"/>
              </w:rPr>
              <w:t xml:space="preserve"> счета|КОСГУ|Знач.Гр.2|…|Знач.Гр.9|</w:t>
            </w:r>
            <w:r>
              <w:rPr>
                <w:rStyle w:val="1887"/>
                <w:sz w:val="22"/>
                <w:szCs w:val="22"/>
              </w:rPr>
            </w:r>
          </w:p>
        </w:tc>
        <w:tc>
          <w:tcPr>
            <w:shd w:val="clear" w:color="auto" w:fill="auto"/>
            <w:tcW w:w="3200" w:type="dxa"/>
            <w:vMerge w:val="continue"/>
            <w:textDirection w:val="lrTb"/>
            <w:noWrap w:val="false"/>
          </w:tcPr>
          <w:p>
            <w:pPr>
              <w:pStyle w:val="2310"/>
              <w:spacing w:before="60" w:after="60"/>
            </w:pPr>
            <w:r/>
            <w:r/>
          </w:p>
        </w:tc>
      </w:tr>
      <w:tr>
        <w:tblPrEx/>
        <w:trPr>
          <w:trHeight w:val="414"/>
        </w:trPr>
        <w:tc>
          <w:tcPr>
            <w:shd w:val="clear" w:color="auto" w:fill="auto"/>
            <w:tcW w:w="936" w:type="dxa"/>
            <w:vMerge w:val="continue"/>
            <w:textDirection w:val="lrTb"/>
            <w:noWrap w:val="false"/>
          </w:tcPr>
          <w:p>
            <w:pPr>
              <w:pStyle w:val="2310"/>
              <w:spacing w:before="60" w:after="60"/>
            </w:pPr>
            <w:r/>
            <w:r/>
          </w:p>
        </w:tc>
        <w:tc>
          <w:tcPr>
            <w:shd w:val="clear" w:color="auto" w:fill="auto"/>
            <w:tcW w:w="1105" w:type="dxa"/>
            <w:textDirection w:val="lrTb"/>
            <w:noWrap w:val="false"/>
          </w:tcPr>
          <w:p>
            <w:pPr>
              <w:pStyle w:val="2310"/>
              <w:spacing w:before="60" w:after="60"/>
            </w:pPr>
            <w:r>
              <w:t xml:space="preserve">ТБ=05</w:t>
            </w:r>
            <w:r/>
          </w:p>
        </w:tc>
        <w:tc>
          <w:tcPr>
            <w:shd w:val="clear" w:color="auto" w:fill="auto"/>
            <w:tcW w:w="1378" w:type="dxa"/>
            <w:textDirection w:val="lrTb"/>
            <w:noWrap w:val="false"/>
          </w:tcPr>
          <w:p>
            <w:pPr>
              <w:pStyle w:val="2310"/>
              <w:spacing w:before="60" w:after="60"/>
            </w:pPr>
            <w:r>
              <w:t xml:space="preserve">Расшифровка </w:t>
            </w:r>
            <w:r>
              <w:t xml:space="preserve">расходов, принятых в уменьшение доходов</w:t>
            </w:r>
            <w:r>
              <w:t xml:space="preserve"> отчетного периода</w:t>
            </w:r>
            <w:r/>
          </w:p>
        </w:tc>
        <w:tc>
          <w:tcPr>
            <w:shd w:val="clear" w:color="auto" w:fill="auto"/>
            <w:tcW w:w="3167" w:type="dxa"/>
            <w:textDirection w:val="lrTb"/>
            <w:noWrap w:val="false"/>
          </w:tcPr>
          <w:p>
            <w:pPr>
              <w:pStyle w:val="2310"/>
              <w:spacing w:before="60" w:after="60"/>
              <w:rPr>
                <w:rStyle w:val="1887"/>
                <w:sz w:val="22"/>
                <w:szCs w:val="22"/>
              </w:rPr>
            </w:pPr>
            <w:r>
              <w:t xml:space="preserve">ПГР|ПСТ|ЭЛМ|ПВД|АКВПВ|КВД|Код</w:t>
            </w:r>
            <w:r>
              <w:t xml:space="preserve"> </w:t>
            </w:r>
            <w:r>
              <w:t xml:space="preserve">счета|КОСГУ|Р</w:t>
            </w:r>
            <w:r>
              <w:t xml:space="preserve">, Пр|КОСГУ|Знач.Гр.4|</w:t>
            </w:r>
            <w:r>
              <w:t xml:space="preserve">…|</w:t>
            </w:r>
            <w:r>
              <w:t xml:space="preserve">Знач.Гр.</w:t>
            </w:r>
            <w:r>
              <w:t xml:space="preserve">8</w:t>
            </w:r>
            <w:r>
              <w:t xml:space="preserve">|</w:t>
            </w:r>
            <w:r>
              <w:rPr>
                <w:rStyle w:val="1887"/>
                <w:sz w:val="22"/>
                <w:szCs w:val="22"/>
              </w:rPr>
            </w:r>
          </w:p>
        </w:tc>
        <w:tc>
          <w:tcPr>
            <w:shd w:val="clear" w:color="auto" w:fill="auto"/>
            <w:tcW w:w="3200" w:type="dxa"/>
            <w:vMerge w:val="continue"/>
            <w:textDirection w:val="lrTb"/>
            <w:noWrap w:val="false"/>
          </w:tcPr>
          <w:p>
            <w:pPr>
              <w:pStyle w:val="2310"/>
              <w:spacing w:before="60" w:after="60"/>
            </w:pPr>
            <w:r/>
            <w:r/>
          </w:p>
        </w:tc>
      </w:tr>
      <w:tr>
        <w:tblPrEx/>
        <w:trPr>
          <w:trHeight w:val="414"/>
        </w:trPr>
        <w:tc>
          <w:tcPr>
            <w:shd w:val="clear" w:color="auto" w:fill="auto"/>
            <w:tcW w:w="936" w:type="dxa"/>
            <w:textDirection w:val="lrTb"/>
            <w:noWrap w:val="false"/>
          </w:tcPr>
          <w:p>
            <w:pPr>
              <w:pStyle w:val="2310"/>
              <w:spacing w:before="60" w:after="60"/>
            </w:pPr>
            <w:r>
              <w:rPr>
                <w:lang w:val="en-US"/>
              </w:rPr>
              <w:t xml:space="preserve">417np</w:t>
            </w:r>
            <w:r/>
          </w:p>
        </w:tc>
        <w:tc>
          <w:tcPr>
            <w:shd w:val="clear" w:color="auto" w:fill="auto"/>
            <w:tcW w:w="1105" w:type="dxa"/>
            <w:textDirection w:val="lrTb"/>
            <w:noWrap w:val="false"/>
          </w:tcPr>
          <w:p>
            <w:pPr>
              <w:pStyle w:val="2310"/>
              <w:spacing w:before="60" w:after="60"/>
            </w:pPr>
            <w:r>
              <w:t xml:space="preserve">ТБ=01</w:t>
            </w:r>
            <w:r/>
          </w:p>
        </w:tc>
        <w:tc>
          <w:tcPr>
            <w:shd w:val="clear" w:color="auto" w:fill="auto"/>
            <w:tcW w:w="1378" w:type="dxa"/>
            <w:textDirection w:val="lrTb"/>
            <w:noWrap w:val="false"/>
          </w:tcPr>
          <w:p>
            <w:pPr>
              <w:pStyle w:val="2310"/>
              <w:spacing w:before="60" w:after="60"/>
            </w:pPr>
            <w:r>
              <w:t xml:space="preserve">Расходы</w:t>
            </w:r>
            <w:r/>
          </w:p>
        </w:tc>
        <w:tc>
          <w:tcPr>
            <w:shd w:val="clear" w:color="auto" w:fill="auto"/>
            <w:tcW w:w="3167" w:type="dxa"/>
            <w:textDirection w:val="lrTb"/>
            <w:noWrap w:val="false"/>
          </w:tcPr>
          <w:p>
            <w:pPr>
              <w:pStyle w:val="2310"/>
              <w:spacing w:before="60" w:after="60"/>
            </w:pPr>
            <w:r>
              <w:t xml:space="preserve">Код строки|ППП|ПРз|КЦСР|КВР|Знач.Гр.4|Знач.Гр.5|Знач.Гр.6|</w:t>
            </w:r>
            <w:r/>
          </w:p>
        </w:tc>
        <w:tc>
          <w:tcPr>
            <w:shd w:val="clear" w:color="auto" w:fill="auto"/>
            <w:tcW w:w="3200" w:type="dxa"/>
            <w:textDirection w:val="lrTb"/>
            <w:noWrap w:val="false"/>
          </w:tcPr>
          <w:p>
            <w:pPr>
              <w:pStyle w:val="2310"/>
              <w:spacing w:before="60" w:after="60"/>
            </w:pPr>
            <w:r>
              <w:t xml:space="preserve">Отчетная форма содержит меньше секции, чем в стандартном бланке, так как заполняется только один раздел.</w:t>
            </w:r>
            <w:r/>
          </w:p>
          <w:p>
            <w:pPr>
              <w:pStyle w:val="2310"/>
              <w:spacing w:before="60" w:after="60"/>
            </w:pPr>
            <w:r>
              <w:t xml:space="preserve">При отсутствии в стандартном бланке отчетной формы кода строки в качестве его значения необходимо указывать код строки группирующего показателя, определенного в бланке.</w:t>
            </w:r>
            <w:r/>
          </w:p>
          <w:p>
            <w:pPr>
              <w:pStyle w:val="2310"/>
              <w:spacing w:before="60" w:after="60"/>
            </w:pPr>
            <w:r>
              <w:t xml:space="preserve">Для итоговых показателей </w:t>
            </w:r>
            <w:r>
              <w:t xml:space="preserve">используются дополнительные коды (см.</w:t>
            </w:r>
            <w:r>
              <w:t xml:space="preserve"> Приложение </w:t>
            </w:r>
            <w:r>
              <w:fldChar w:fldCharType="begin"/>
            </w:r>
            <w:r>
              <w:instrText xml:space="preserve"> REF _Ref116296684 \h </w:instrText>
            </w:r>
            <w:r>
              <w:instrText xml:space="preserve"> \* MERGEFORMAT </w:instrText>
            </w:r>
            <w:r>
              <w:fldChar w:fldCharType="separate"/>
            </w:r>
            <w:r>
              <w:t xml:space="preserve">3</w:t>
            </w:r>
            <w:r>
              <w:fldChar w:fldCharType="end"/>
            </w:r>
            <w:r>
              <w:t xml:space="preserve">).</w:t>
            </w:r>
            <w:r/>
          </w:p>
          <w:p>
            <w:pPr>
              <w:pStyle w:val="2310"/>
              <w:spacing w:before="60" w:after="60"/>
            </w:pPr>
            <w:r>
              <w:t xml:space="preserve">Отсутствующие элементы строк заполняются соответствующим количеством нолей.</w:t>
            </w:r>
            <w:r/>
          </w:p>
          <w:p>
            <w:pPr>
              <w:pStyle w:val="2310"/>
              <w:spacing w:before="60" w:after="60"/>
            </w:pPr>
            <w:r>
              <w:t xml:space="preserve">Строка с кодом 450 не передается</w:t>
            </w:r>
            <w:r/>
          </w:p>
        </w:tc>
      </w:tr>
      <w:tr>
        <w:tblPrEx/>
        <w:trPr/>
        <w:tc>
          <w:tcPr>
            <w:shd w:val="clear" w:color="auto" w:fill="auto"/>
            <w:tcW w:w="936" w:type="dxa"/>
            <w:vMerge w:val="restart"/>
            <w:textDirection w:val="lrTb"/>
            <w:noWrap w:val="false"/>
          </w:tcPr>
          <w:p>
            <w:pPr>
              <w:pStyle w:val="2310"/>
              <w:spacing w:before="60" w:after="60"/>
            </w:pPr>
            <w:r>
              <w:t xml:space="preserve">421</w:t>
            </w:r>
            <w:r/>
          </w:p>
        </w:tc>
        <w:tc>
          <w:tcPr>
            <w:shd w:val="clear" w:color="auto" w:fill="auto"/>
            <w:tcW w:w="1105" w:type="dxa"/>
            <w:textDirection w:val="lrTb"/>
            <w:noWrap w:val="false"/>
          </w:tcPr>
          <w:p>
            <w:pPr>
              <w:pStyle w:val="2310"/>
              <w:spacing w:before="60" w:after="60"/>
            </w:pPr>
            <w:r>
              <w:t xml:space="preserve">ТБ=01</w:t>
            </w:r>
            <w:r/>
          </w:p>
        </w:tc>
        <w:tc>
          <w:tcPr>
            <w:shd w:val="clear" w:color="auto" w:fill="auto"/>
            <w:tcW w:w="1378" w:type="dxa"/>
            <w:textDirection w:val="lrTb"/>
            <w:noWrap w:val="false"/>
          </w:tcPr>
          <w:p>
            <w:pPr>
              <w:pStyle w:val="2310"/>
              <w:spacing w:before="60" w:after="60"/>
            </w:pPr>
            <w:r>
              <w:t xml:space="preserve">Отчет</w:t>
            </w:r>
            <w:r/>
          </w:p>
        </w:tc>
        <w:tc>
          <w:tcPr>
            <w:shd w:val="clear" w:color="auto" w:fill="auto"/>
            <w:tcW w:w="3167" w:type="dxa"/>
            <w:textDirection w:val="lrTb"/>
            <w:noWrap w:val="false"/>
          </w:tcPr>
          <w:p>
            <w:pPr>
              <w:pStyle w:val="2310"/>
              <w:spacing w:before="60" w:after="60"/>
            </w:pPr>
            <w:r>
              <w:t xml:space="preserve">Код строки|</w:t>
            </w:r>
            <w:r>
              <w:t xml:space="preserve">КОСГУ|</w:t>
            </w:r>
            <w:r>
              <w:t xml:space="preserve">Знач.Гр.4|…|Знач.Гр.1</w:t>
            </w:r>
            <w:r>
              <w:t xml:space="preserve">7</w:t>
            </w:r>
            <w:r>
              <w:t xml:space="preserve">|</w:t>
            </w:r>
            <w:r/>
          </w:p>
        </w:tc>
        <w:tc>
          <w:tcPr>
            <w:shd w:val="clear" w:color="auto" w:fill="auto"/>
            <w:tcW w:w="3200" w:type="dxa"/>
            <w:textDirection w:val="lrTb"/>
            <w:noWrap w:val="false"/>
          </w:tcPr>
          <w:p>
            <w:pPr>
              <w:pStyle w:val="2310"/>
              <w:spacing w:before="60" w:after="60"/>
            </w:pPr>
            <w:r>
              <w:t xml:space="preserve">При отсутствии кода по КОСГУ в текстовом файле указывается код ***.</w:t>
            </w:r>
            <w:r/>
          </w:p>
          <w:p>
            <w:pPr>
              <w:pStyle w:val="2310"/>
              <w:spacing w:before="60" w:after="60"/>
            </w:pPr>
            <w:r>
              <w:t xml:space="preserve">В</w:t>
            </w:r>
            <w:r>
              <w:t xml:space="preserve"> </w:t>
            </w:r>
            <w:r>
              <w:t xml:space="preserve">строках, в </w:t>
            </w:r>
            <w:r>
              <w:t xml:space="preserve">качестве группирующего символа в коде КОСГУ</w:t>
            </w:r>
            <w:r>
              <w:t xml:space="preserve">,</w:t>
            </w:r>
            <w:r>
              <w:t xml:space="preserve"> допустимо использовать только заглавную русскую букву «Х»</w:t>
            </w:r>
            <w:r/>
          </w:p>
        </w:tc>
      </w:tr>
      <w:tr>
        <w:tblPrEx/>
        <w:trPr/>
        <w:tc>
          <w:tcPr>
            <w:shd w:val="clear" w:color="auto" w:fill="auto"/>
            <w:tcW w:w="936" w:type="dxa"/>
            <w:vMerge w:val="continue"/>
            <w:textDirection w:val="lrTb"/>
            <w:noWrap w:val="false"/>
          </w:tcPr>
          <w:p>
            <w:pPr>
              <w:pStyle w:val="2310"/>
              <w:spacing w:before="60" w:after="60"/>
            </w:pPr>
            <w:r/>
            <w:r/>
          </w:p>
        </w:tc>
        <w:tc>
          <w:tcPr>
            <w:shd w:val="clear" w:color="auto" w:fill="auto"/>
            <w:tcW w:w="1105" w:type="dxa"/>
            <w:textDirection w:val="lrTb"/>
            <w:noWrap w:val="false"/>
          </w:tcPr>
          <w:p>
            <w:pPr>
              <w:pStyle w:val="2310"/>
              <w:spacing w:before="60" w:after="60"/>
            </w:pPr>
            <w:r>
              <w:t xml:space="preserve">ТБ=02</w:t>
            </w:r>
            <w:r/>
          </w:p>
        </w:tc>
        <w:tc>
          <w:tcPr>
            <w:shd w:val="clear" w:color="auto" w:fill="auto"/>
            <w:tcW w:w="1378" w:type="dxa"/>
            <w:textDirection w:val="lrTb"/>
            <w:noWrap w:val="false"/>
          </w:tcPr>
          <w:p>
            <w:pPr>
              <w:pStyle w:val="2310"/>
              <w:spacing w:before="60" w:after="60"/>
            </w:pPr>
            <w:r>
              <w:t xml:space="preserve">Таблица консолидируемых расчетов</w:t>
            </w:r>
            <w:r/>
          </w:p>
        </w:tc>
        <w:tc>
          <w:tcPr>
            <w:shd w:val="clear" w:color="auto" w:fill="auto"/>
            <w:tcW w:w="3167" w:type="dxa"/>
            <w:textDirection w:val="lrTb"/>
            <w:noWrap w:val="false"/>
          </w:tcPr>
          <w:p>
            <w:pPr>
              <w:pStyle w:val="2310"/>
              <w:spacing w:before="60" w:after="60"/>
            </w:pPr>
            <w:r>
              <w:t xml:space="preserve">Код строки|Знач.Гр.3|…|Знач.Гр.</w:t>
            </w:r>
            <w:r>
              <w:t xml:space="preserve">13</w:t>
            </w:r>
            <w:r>
              <w:t xml:space="preserve">|</w:t>
            </w:r>
            <w:r/>
          </w:p>
        </w:tc>
        <w:tc>
          <w:tcPr>
            <w:shd w:val="clear" w:color="auto" w:fill="auto"/>
            <w:tcW w:w="3200" w:type="dxa"/>
            <w:textDirection w:val="lrTb"/>
            <w:noWrap w:val="false"/>
          </w:tcPr>
          <w:p>
            <w:pPr>
              <w:pStyle w:val="2310"/>
              <w:spacing w:before="60" w:after="60"/>
            </w:pPr>
            <w:r/>
            <w:r/>
          </w:p>
        </w:tc>
      </w:tr>
      <w:tr>
        <w:tblPrEx/>
        <w:trPr/>
        <w:tc>
          <w:tcPr>
            <w:shd w:val="clear" w:color="auto" w:fill="auto"/>
            <w:tcW w:w="936" w:type="dxa"/>
            <w:vMerge w:val="restart"/>
            <w:textDirection w:val="lrTb"/>
            <w:noWrap w:val="false"/>
          </w:tcPr>
          <w:p>
            <w:pPr>
              <w:pStyle w:val="2310"/>
              <w:spacing w:before="60" w:after="60"/>
            </w:pPr>
            <w:r/>
            <w:bookmarkStart w:id="509" w:name="OLE_LINK18"/>
            <w:r/>
            <w:bookmarkStart w:id="510" w:name="OLE_LINK27"/>
            <w:r/>
            <w:bookmarkStart w:id="511" w:name="OLE_LINK28"/>
            <w:r>
              <w:t xml:space="preserve">423</w:t>
            </w:r>
            <w:bookmarkEnd w:id="509"/>
            <w:r/>
            <w:bookmarkEnd w:id="510"/>
            <w:r/>
            <w:bookmarkEnd w:id="511"/>
            <w:r/>
            <w:r/>
          </w:p>
        </w:tc>
        <w:tc>
          <w:tcPr>
            <w:shd w:val="clear" w:color="auto" w:fill="auto"/>
            <w:tcW w:w="1105" w:type="dxa"/>
            <w:textDirection w:val="lrTb"/>
            <w:noWrap w:val="false"/>
          </w:tcPr>
          <w:p>
            <w:pPr>
              <w:pStyle w:val="2310"/>
              <w:spacing w:before="60" w:after="60"/>
            </w:pPr>
            <w:r>
              <w:t xml:space="preserve">ТБ=01</w:t>
            </w:r>
            <w:r/>
          </w:p>
        </w:tc>
        <w:tc>
          <w:tcPr>
            <w:shd w:val="clear" w:color="auto" w:fill="auto"/>
            <w:tcW w:w="1378" w:type="dxa"/>
            <w:textDirection w:val="lrTb"/>
            <w:noWrap w:val="false"/>
          </w:tcPr>
          <w:p>
            <w:pPr>
              <w:pStyle w:val="2310"/>
              <w:spacing w:before="60" w:after="60"/>
            </w:pPr>
            <w:r>
              <w:t xml:space="preserve">Поступления</w:t>
            </w:r>
            <w:r/>
          </w:p>
        </w:tc>
        <w:tc>
          <w:tcPr>
            <w:shd w:val="clear" w:color="auto" w:fill="auto"/>
            <w:tcW w:w="3167" w:type="dxa"/>
            <w:textDirection w:val="lrTb"/>
            <w:noWrap w:val="false"/>
          </w:tcPr>
          <w:p>
            <w:pPr>
              <w:pStyle w:val="2310"/>
              <w:spacing w:before="60" w:after="60"/>
            </w:pPr>
            <w:r/>
            <w:bookmarkStart w:id="512" w:name="OLE_LINK48"/>
            <w:r>
              <w:t xml:space="preserve">Код строки|КОСГУ|Знач.Гр.4|…|Знач.Гр.</w:t>
            </w:r>
            <w:r>
              <w:t xml:space="preserve">17</w:t>
            </w:r>
            <w:r>
              <w:t xml:space="preserve">|</w:t>
            </w:r>
            <w:bookmarkEnd w:id="512"/>
            <w:r/>
            <w:r/>
          </w:p>
        </w:tc>
        <w:tc>
          <w:tcPr>
            <w:shd w:val="clear" w:color="auto" w:fill="auto"/>
            <w:tcW w:w="3200" w:type="dxa"/>
            <w:vMerge w:val="restart"/>
            <w:textDirection w:val="lrTb"/>
            <w:noWrap w:val="false"/>
          </w:tcPr>
          <w:p>
            <w:pPr>
              <w:pStyle w:val="2310"/>
              <w:spacing w:before="60" w:after="60"/>
            </w:pPr>
            <w:r/>
            <w:bookmarkStart w:id="513" w:name="OLE_LINK49"/>
            <w:r>
              <w:t xml:space="preserve">В разделе ТБ=02 для кода строки 3900 отражаются только итоговые строки без дополнительной детализации.</w:t>
            </w:r>
            <w:r/>
          </w:p>
          <w:p>
            <w:pPr>
              <w:pStyle w:val="2310"/>
              <w:spacing w:before="60" w:after="60"/>
            </w:pPr>
            <w:r/>
            <w:r/>
          </w:p>
          <w:p>
            <w:pPr>
              <w:pStyle w:val="2310"/>
              <w:spacing w:before="60" w:after="60"/>
            </w:pPr>
            <w:r>
              <w:t xml:space="preserve">В строках при отсутствии кода по КОСГУ в бланке отчета указывать код «***».</w:t>
            </w:r>
            <w:r/>
          </w:p>
          <w:p>
            <w:pPr>
              <w:pStyle w:val="2310"/>
              <w:spacing w:before="60" w:after="60"/>
            </w:pPr>
            <w:r>
              <w:t xml:space="preserve">В разделе ТБ=04 при отсутствии </w:t>
            </w:r>
            <w:r>
              <w:t xml:space="preserve">значений</w:t>
            </w:r>
            <w:r>
              <w:t xml:space="preserve"> в </w:t>
            </w:r>
            <w:r>
              <w:t xml:space="preserve">ПРз</w:t>
            </w:r>
            <w:r>
              <w:t xml:space="preserve"> указывать «****».</w:t>
            </w:r>
            <w:r/>
          </w:p>
          <w:p>
            <w:pPr>
              <w:pStyle w:val="2310"/>
              <w:spacing w:before="60" w:after="60"/>
            </w:pPr>
            <w:r>
              <w:t xml:space="preserve">При отсутствии в стандартном бланке отчетной формы кода строки в качестве его значения необходимо указывать код строки группирующего показателя, определенного в бланке.</w:t>
            </w:r>
            <w:bookmarkEnd w:id="513"/>
            <w:r/>
          </w:p>
          <w:p>
            <w:pPr>
              <w:pStyle w:val="2310"/>
              <w:spacing w:before="60" w:after="60"/>
            </w:pPr>
            <w:r/>
            <w:r/>
          </w:p>
          <w:p>
            <w:pPr>
              <w:pStyle w:val="2310"/>
              <w:spacing w:before="60" w:after="60"/>
            </w:pPr>
            <w:r>
              <w:t xml:space="preserve">Для итоговых показателей используется дополнительный код (см.</w:t>
            </w:r>
            <w:r>
              <w:t xml:space="preserve"> Приложение </w:t>
            </w:r>
            <w:r>
              <w:fldChar w:fldCharType="begin"/>
            </w:r>
            <w:r>
              <w:instrText xml:space="preserve"> REF _Ref116296684 \h </w:instrText>
            </w:r>
            <w:r>
              <w:instrText xml:space="preserve"> \* MERGEFORMAT </w:instrText>
            </w:r>
            <w:r>
              <w:fldChar w:fldCharType="separate"/>
            </w:r>
            <w:r>
              <w:t xml:space="preserve">3</w:t>
            </w:r>
            <w:r>
              <w:fldChar w:fldCharType="end"/>
            </w:r>
            <w:r>
              <w:t xml:space="preserve">)</w:t>
            </w:r>
            <w:r/>
          </w:p>
        </w:tc>
      </w:tr>
      <w:tr>
        <w:tblPrEx/>
        <w:trPr/>
        <w:tc>
          <w:tcPr>
            <w:shd w:val="clear" w:color="auto" w:fill="auto"/>
            <w:tcW w:w="936" w:type="dxa"/>
            <w:vMerge w:val="continue"/>
            <w:textDirection w:val="lrTb"/>
            <w:noWrap w:val="false"/>
          </w:tcPr>
          <w:p>
            <w:pPr>
              <w:pStyle w:val="2310"/>
              <w:spacing w:before="60" w:after="60"/>
            </w:pPr>
            <w:r/>
            <w:r/>
          </w:p>
        </w:tc>
        <w:tc>
          <w:tcPr>
            <w:shd w:val="clear" w:color="auto" w:fill="auto"/>
            <w:tcW w:w="1105" w:type="dxa"/>
            <w:textDirection w:val="lrTb"/>
            <w:noWrap w:val="false"/>
          </w:tcPr>
          <w:p>
            <w:pPr>
              <w:pStyle w:val="2310"/>
              <w:spacing w:before="60" w:after="60"/>
            </w:pPr>
            <w:r>
              <w:t xml:space="preserve">ТБ=02</w:t>
            </w:r>
            <w:r/>
          </w:p>
        </w:tc>
        <w:tc>
          <w:tcPr>
            <w:shd w:val="clear" w:color="auto" w:fill="auto"/>
            <w:tcW w:w="1378" w:type="dxa"/>
            <w:textDirection w:val="lrTb"/>
            <w:noWrap w:val="false"/>
          </w:tcPr>
          <w:p>
            <w:pPr>
              <w:pStyle w:val="2310"/>
              <w:spacing w:before="60" w:after="60"/>
            </w:pPr>
            <w:r>
              <w:t xml:space="preserve">Выбытия</w:t>
            </w:r>
            <w:r/>
          </w:p>
        </w:tc>
        <w:tc>
          <w:tcPr>
            <w:shd w:val="clear" w:color="auto" w:fill="auto"/>
            <w:tcW w:w="3167" w:type="dxa"/>
            <w:textDirection w:val="lrTb"/>
            <w:noWrap w:val="false"/>
          </w:tcPr>
          <w:p>
            <w:pPr>
              <w:pStyle w:val="2310"/>
              <w:spacing w:before="60" w:after="60"/>
            </w:pPr>
            <w:r>
              <w:t xml:space="preserve">Код строки|КОСГУ|Знач.Гр.4|…|Знач.Гр.</w:t>
            </w:r>
            <w:r>
              <w:t xml:space="preserve">17</w:t>
            </w:r>
            <w:r>
              <w:t xml:space="preserve">|</w:t>
            </w:r>
            <w:r/>
          </w:p>
        </w:tc>
        <w:tc>
          <w:tcPr>
            <w:shd w:val="clear" w:color="auto" w:fill="auto"/>
            <w:tcW w:w="3200" w:type="dxa"/>
            <w:vMerge w:val="continue"/>
            <w:textDirection w:val="lrTb"/>
            <w:noWrap w:val="false"/>
          </w:tcPr>
          <w:p>
            <w:pPr>
              <w:pStyle w:val="2310"/>
              <w:spacing w:before="60" w:after="60"/>
            </w:pPr>
            <w:r/>
            <w:r/>
          </w:p>
        </w:tc>
      </w:tr>
      <w:tr>
        <w:tblPrEx/>
        <w:trPr/>
        <w:tc>
          <w:tcPr>
            <w:shd w:val="clear" w:color="auto" w:fill="auto"/>
            <w:tcW w:w="936" w:type="dxa"/>
            <w:vMerge w:val="continue"/>
            <w:textDirection w:val="lrTb"/>
            <w:noWrap w:val="false"/>
          </w:tcPr>
          <w:p>
            <w:pPr>
              <w:pStyle w:val="2310"/>
              <w:spacing w:before="60" w:after="60"/>
            </w:pPr>
            <w:r/>
            <w:r/>
          </w:p>
        </w:tc>
        <w:tc>
          <w:tcPr>
            <w:shd w:val="clear" w:color="auto" w:fill="auto"/>
            <w:tcW w:w="1105" w:type="dxa"/>
            <w:textDirection w:val="lrTb"/>
            <w:noWrap w:val="false"/>
          </w:tcPr>
          <w:p>
            <w:pPr>
              <w:pStyle w:val="2310"/>
              <w:spacing w:before="60" w:after="60"/>
            </w:pPr>
            <w:r>
              <w:t xml:space="preserve">ТБ=03</w:t>
            </w:r>
            <w:r/>
          </w:p>
        </w:tc>
        <w:tc>
          <w:tcPr>
            <w:shd w:val="clear" w:color="auto" w:fill="auto"/>
            <w:tcW w:w="1378" w:type="dxa"/>
            <w:textDirection w:val="lrTb"/>
            <w:noWrap w:val="false"/>
          </w:tcPr>
          <w:p>
            <w:pPr>
              <w:pStyle w:val="2310"/>
              <w:spacing w:before="60" w:after="60"/>
            </w:pPr>
            <w:r>
              <w:t xml:space="preserve">Изменение остатков средств</w:t>
            </w:r>
            <w:r/>
          </w:p>
        </w:tc>
        <w:tc>
          <w:tcPr>
            <w:shd w:val="clear" w:color="auto" w:fill="auto"/>
            <w:tcW w:w="3167" w:type="dxa"/>
            <w:textDirection w:val="lrTb"/>
            <w:noWrap w:val="false"/>
          </w:tcPr>
          <w:p>
            <w:pPr>
              <w:pStyle w:val="2310"/>
              <w:spacing w:before="60" w:after="60"/>
            </w:pPr>
            <w:r>
              <w:t xml:space="preserve">Код строки|КОСГУ|Знач.Гр.4|…|Знач.Гр.</w:t>
            </w:r>
            <w:r>
              <w:t xml:space="preserve">17</w:t>
            </w:r>
            <w:r>
              <w:t xml:space="preserve">|</w:t>
            </w:r>
            <w:r/>
          </w:p>
        </w:tc>
        <w:tc>
          <w:tcPr>
            <w:shd w:val="clear" w:color="auto" w:fill="auto"/>
            <w:tcW w:w="3200" w:type="dxa"/>
            <w:vMerge w:val="continue"/>
            <w:textDirection w:val="lrTb"/>
            <w:noWrap w:val="false"/>
          </w:tcPr>
          <w:p>
            <w:pPr>
              <w:pStyle w:val="2310"/>
              <w:spacing w:before="60" w:after="60"/>
            </w:pPr>
            <w:r/>
            <w:r/>
          </w:p>
        </w:tc>
      </w:tr>
      <w:tr>
        <w:tblPrEx/>
        <w:trPr/>
        <w:tc>
          <w:tcPr>
            <w:shd w:val="clear" w:color="auto" w:fill="auto"/>
            <w:tcW w:w="936" w:type="dxa"/>
            <w:vMerge w:val="continue"/>
            <w:textDirection w:val="lrTb"/>
            <w:noWrap w:val="false"/>
          </w:tcPr>
          <w:p>
            <w:pPr>
              <w:pStyle w:val="2310"/>
              <w:spacing w:before="60" w:after="60"/>
            </w:pPr>
            <w:r/>
            <w:r/>
          </w:p>
        </w:tc>
        <w:tc>
          <w:tcPr>
            <w:shd w:val="clear" w:color="auto" w:fill="auto"/>
            <w:tcW w:w="1105" w:type="dxa"/>
            <w:textDirection w:val="lrTb"/>
            <w:noWrap w:val="false"/>
          </w:tcPr>
          <w:p>
            <w:pPr>
              <w:pStyle w:val="2310"/>
              <w:spacing w:before="60" w:after="60"/>
            </w:pPr>
            <w:r>
              <w:t xml:space="preserve">ТБ=04</w:t>
            </w:r>
            <w:r/>
          </w:p>
        </w:tc>
        <w:tc>
          <w:tcPr>
            <w:shd w:val="clear" w:color="auto" w:fill="auto"/>
            <w:tcW w:w="1378" w:type="dxa"/>
            <w:textDirection w:val="lrTb"/>
            <w:noWrap w:val="false"/>
          </w:tcPr>
          <w:p>
            <w:pPr>
              <w:pStyle w:val="2310"/>
              <w:spacing w:before="60" w:after="60"/>
            </w:pPr>
            <w:r>
              <w:t xml:space="preserve">Аналитическая информация по выбытиям</w:t>
            </w:r>
            <w:r/>
          </w:p>
        </w:tc>
        <w:tc>
          <w:tcPr>
            <w:shd w:val="clear" w:color="auto" w:fill="auto"/>
            <w:tcW w:w="3167" w:type="dxa"/>
            <w:textDirection w:val="lrTb"/>
            <w:noWrap w:val="false"/>
          </w:tcPr>
          <w:p>
            <w:pPr>
              <w:pStyle w:val="2310"/>
              <w:spacing w:before="60" w:after="60"/>
            </w:pPr>
            <w:r>
              <w:t xml:space="preserve">Код строки|КОСГУ|ПРз|Знач.Гр.5|…|Знач.Гр.</w:t>
            </w:r>
            <w:r>
              <w:t xml:space="preserve">18</w:t>
            </w:r>
            <w:r>
              <w:t xml:space="preserve">|</w:t>
            </w:r>
            <w:r/>
          </w:p>
        </w:tc>
        <w:tc>
          <w:tcPr>
            <w:shd w:val="clear" w:color="auto" w:fill="auto"/>
            <w:tcW w:w="3200" w:type="dxa"/>
            <w:vMerge w:val="continue"/>
            <w:textDirection w:val="lrTb"/>
            <w:noWrap w:val="false"/>
          </w:tcPr>
          <w:p>
            <w:pPr>
              <w:pStyle w:val="2310"/>
              <w:spacing w:before="60" w:after="60"/>
            </w:pPr>
            <w:r/>
            <w:r/>
          </w:p>
        </w:tc>
      </w:tr>
      <w:tr>
        <w:tblPrEx/>
        <w:trPr/>
        <w:tc>
          <w:tcPr>
            <w:shd w:val="clear" w:color="auto" w:fill="auto"/>
            <w:tcW w:w="936" w:type="dxa"/>
            <w:textDirection w:val="lrTb"/>
            <w:noWrap w:val="false"/>
          </w:tcPr>
          <w:p>
            <w:pPr>
              <w:pStyle w:val="2310"/>
              <w:spacing w:before="60" w:after="60"/>
            </w:pPr>
            <w:r>
              <w:t xml:space="preserve">425</w:t>
            </w:r>
            <w:r/>
          </w:p>
        </w:tc>
        <w:tc>
          <w:tcPr>
            <w:shd w:val="clear" w:color="auto" w:fill="auto"/>
            <w:tcW w:w="1105" w:type="dxa"/>
            <w:textDirection w:val="lrTb"/>
            <w:noWrap w:val="false"/>
          </w:tcPr>
          <w:p>
            <w:pPr>
              <w:pStyle w:val="2310"/>
              <w:spacing w:before="60" w:after="60"/>
            </w:pPr>
            <w:r>
              <w:t xml:space="preserve">ТБ=01</w:t>
            </w:r>
            <w:r/>
          </w:p>
        </w:tc>
        <w:tc>
          <w:tcPr>
            <w:shd w:val="clear" w:color="auto" w:fill="auto"/>
            <w:tcW w:w="1378" w:type="dxa"/>
            <w:textDirection w:val="lrTb"/>
            <w:noWrap w:val="false"/>
          </w:tcPr>
          <w:p>
            <w:pPr>
              <w:pStyle w:val="2310"/>
              <w:spacing w:before="60" w:after="60"/>
            </w:pPr>
            <w:r>
              <w:t xml:space="preserve">Справка по консолидируемым расчетам</w:t>
            </w:r>
            <w:r/>
          </w:p>
        </w:tc>
        <w:tc>
          <w:tcPr>
            <w:shd w:val="clear" w:color="auto" w:fill="auto"/>
            <w:tcW w:w="3167" w:type="dxa"/>
            <w:textDirection w:val="lrTb"/>
            <w:noWrap w:val="false"/>
          </w:tcPr>
          <w:p>
            <w:pPr>
              <w:pStyle w:val="2310"/>
              <w:spacing w:before="60" w:after="60"/>
            </w:pPr>
            <w:r>
              <w:t xml:space="preserve">СР|ППП|ОКТМО|Эл|ППП|КБК|КВД|Код</w:t>
            </w:r>
            <w:r>
              <w:t xml:space="preserve"> </w:t>
            </w:r>
            <w:r>
              <w:t xml:space="preserve">счета|</w:t>
            </w:r>
            <w:bookmarkStart w:id="514" w:name="OLE_LINK21"/>
            <w:r/>
            <w:bookmarkStart w:id="515" w:name="OLE_LINK22"/>
            <w:r/>
            <w:bookmarkStart w:id="516" w:name="OLE_LINK23"/>
            <w:r/>
            <w:bookmarkStart w:id="517" w:name="OLE_LINK24"/>
            <w:r/>
            <w:bookmarkStart w:id="518" w:name="OLE_LINK25"/>
            <w:r>
              <w:t xml:space="preserve">КОСГУ|</w:t>
            </w:r>
            <w:bookmarkEnd w:id="514"/>
            <w:r/>
            <w:bookmarkEnd w:id="515"/>
            <w:r/>
            <w:bookmarkEnd w:id="516"/>
            <w:r/>
            <w:bookmarkEnd w:id="517"/>
            <w:r/>
            <w:bookmarkEnd w:id="518"/>
            <w:r>
              <w:t xml:space="preserve">КВД|Код</w:t>
            </w:r>
            <w:r>
              <w:t xml:space="preserve"> счета|КОСГУ|СР|ППП|ОКТМО|Знач.Гр.7|Знач.Гр.8|</w:t>
            </w:r>
            <w:r/>
          </w:p>
        </w:tc>
        <w:tc>
          <w:tcPr>
            <w:shd w:val="clear" w:color="auto" w:fill="auto"/>
            <w:tcW w:w="3200" w:type="dxa"/>
            <w:textDirection w:val="lrTb"/>
            <w:noWrap w:val="false"/>
          </w:tcPr>
          <w:p>
            <w:pPr>
              <w:pStyle w:val="2310"/>
              <w:spacing w:before="60" w:after="60"/>
            </w:pPr>
            <w:r>
              <w:t xml:space="preserve">Первый СР – гр.2 бланка, второй СР – гр.10 бланка;</w:t>
            </w:r>
            <w:r/>
          </w:p>
          <w:p>
            <w:pPr>
              <w:pStyle w:val="2310"/>
              <w:spacing w:before="60" w:after="60"/>
            </w:pPr>
            <w:r>
              <w:t xml:space="preserve">Первый ППП – гр.3 бланка, второй ППП – гр.6 бланка, третий ППП – гр.11 бланка;</w:t>
            </w:r>
            <w:r/>
          </w:p>
          <w:p>
            <w:pPr>
              <w:pStyle w:val="2310"/>
              <w:spacing w:before="60" w:after="60"/>
            </w:pPr>
            <w:r>
              <w:t xml:space="preserve">Первый ОКТМО – гр.4 бланка, второй ОКТМО – гр.12 бланка</w:t>
            </w:r>
            <w:r>
              <w:t xml:space="preserve">.</w:t>
            </w:r>
            <w:r/>
          </w:p>
          <w:p>
            <w:pPr>
              <w:pStyle w:val="2310"/>
              <w:spacing w:before="60" w:after="60"/>
            </w:pPr>
            <w:r>
              <w:t xml:space="preserve">КБК – 17 знаков (4-20 разряд КБК)</w:t>
            </w:r>
            <w:r/>
          </w:p>
          <w:p>
            <w:pPr>
              <w:pStyle w:val="2310"/>
              <w:spacing w:before="60" w:after="60"/>
            </w:pPr>
            <w:r>
              <w:t xml:space="preserve">КВД – 1 знак (18 разряд </w:t>
            </w:r>
            <w:r>
              <w:t xml:space="preserve">н</w:t>
            </w:r>
            <w:r>
              <w:t xml:space="preserve">омера счета бюджетного учета)</w:t>
            </w:r>
            <w:r/>
          </w:p>
          <w:p>
            <w:pPr>
              <w:pStyle w:val="2310"/>
              <w:spacing w:before="60" w:after="60"/>
            </w:pPr>
            <w:r>
              <w:t xml:space="preserve">Код счета – 5 знаков (19-23 разряд </w:t>
            </w:r>
            <w:r>
              <w:t xml:space="preserve">н</w:t>
            </w:r>
            <w:r>
              <w:t xml:space="preserve">омера счета бюджетного учета).</w:t>
            </w:r>
            <w:r/>
          </w:p>
          <w:p>
            <w:pPr>
              <w:pStyle w:val="2310"/>
              <w:spacing w:before="60" w:after="60"/>
            </w:pPr>
            <w:r>
              <w:t xml:space="preserve">КОСГУ – 3 знака (24-26 разряд </w:t>
            </w:r>
            <w:r>
              <w:t xml:space="preserve">н</w:t>
            </w:r>
            <w:r>
              <w:t xml:space="preserve">омера счета бюджетного учета).</w:t>
            </w:r>
            <w:r/>
          </w:p>
          <w:p>
            <w:pPr>
              <w:pStyle w:val="2310"/>
              <w:spacing w:before="60" w:after="60"/>
            </w:pPr>
            <w:r>
              <w:t xml:space="preserve">Не заполненные </w:t>
            </w:r>
            <w:r>
              <w:t xml:space="preserve">в бланке коды заполняются соответствующим количеством «*»</w:t>
            </w:r>
            <w:r>
              <w:t xml:space="preserve">.</w:t>
            </w:r>
            <w:r/>
          </w:p>
          <w:p>
            <w:pPr>
              <w:pStyle w:val="2310"/>
              <w:spacing w:before="60" w:after="60"/>
            </w:pPr>
            <w:r>
              <w:t xml:space="preserve">Для итогов</w:t>
            </w:r>
            <w:r>
              <w:t xml:space="preserve">ых и </w:t>
            </w:r>
            <w:r>
              <w:t xml:space="preserve">подытоговых</w:t>
            </w:r>
            <w:r>
              <w:t xml:space="preserve"> показател</w:t>
            </w:r>
            <w:r>
              <w:t xml:space="preserve">ей</w:t>
            </w:r>
            <w:r>
              <w:t xml:space="preserve"> используется дополнительный код (см.</w:t>
            </w:r>
            <w:r>
              <w:t xml:space="preserve"> Приложение </w:t>
            </w:r>
            <w:r>
              <w:fldChar w:fldCharType="begin"/>
            </w:r>
            <w:r>
              <w:instrText xml:space="preserve"> REF _Ref116296684 \h </w:instrText>
            </w:r>
            <w:r>
              <w:instrText xml:space="preserve"> \* MERGEFORMAT </w:instrText>
            </w:r>
            <w:r>
              <w:fldChar w:fldCharType="separate"/>
            </w:r>
            <w:r>
              <w:t xml:space="preserve">3</w:t>
            </w:r>
            <w:r>
              <w:fldChar w:fldCharType="end"/>
            </w:r>
            <w:r>
              <w:t xml:space="preserve">)</w:t>
            </w:r>
            <w:r/>
          </w:p>
        </w:tc>
      </w:tr>
      <w:tr>
        <w:tblPrEx/>
        <w:trPr>
          <w:trHeight w:val="888"/>
        </w:trPr>
        <w:tc>
          <w:tcPr>
            <w:shd w:val="clear" w:color="auto" w:fill="auto"/>
            <w:tcW w:w="936" w:type="dxa"/>
            <w:vMerge w:val="restart"/>
            <w:textDirection w:val="lrTb"/>
            <w:noWrap w:val="false"/>
          </w:tcPr>
          <w:p>
            <w:pPr>
              <w:pStyle w:val="2310"/>
              <w:spacing w:before="60" w:after="60"/>
            </w:pPr>
            <w:r>
              <w:t xml:space="preserve">428</w:t>
            </w:r>
            <w:r/>
          </w:p>
        </w:tc>
        <w:tc>
          <w:tcPr>
            <w:shd w:val="clear" w:color="auto" w:fill="auto"/>
            <w:tcW w:w="1105" w:type="dxa"/>
            <w:textDirection w:val="lrTb"/>
            <w:noWrap w:val="false"/>
          </w:tcPr>
          <w:p>
            <w:pPr>
              <w:pStyle w:val="2310"/>
              <w:spacing w:before="60" w:after="60"/>
            </w:pPr>
            <w:r>
              <w:t xml:space="preserve">ТБ=01</w:t>
            </w:r>
            <w:r/>
          </w:p>
        </w:tc>
        <w:tc>
          <w:tcPr>
            <w:shd w:val="clear" w:color="auto" w:fill="auto"/>
            <w:tcW w:w="1378" w:type="dxa"/>
            <w:textDirection w:val="lrTb"/>
            <w:noWrap w:val="false"/>
          </w:tcPr>
          <w:p>
            <w:pPr>
              <w:pStyle w:val="2310"/>
              <w:spacing w:before="60" w:after="60"/>
            </w:pPr>
            <w:r>
              <w:t xml:space="preserve">Доходы</w:t>
            </w:r>
            <w:r/>
          </w:p>
        </w:tc>
        <w:tc>
          <w:tcPr>
            <w:shd w:val="clear" w:color="auto" w:fill="auto"/>
            <w:tcW w:w="3167" w:type="dxa"/>
            <w:textDirection w:val="lrTb"/>
            <w:noWrap w:val="false"/>
          </w:tcPr>
          <w:p>
            <w:pPr>
              <w:pStyle w:val="2310"/>
              <w:spacing w:before="60" w:after="60"/>
            </w:pPr>
            <w:r>
              <w:t xml:space="preserve">Код строки|АП|КД|Знач.Гр.4|…|Знач.Гр.</w:t>
            </w:r>
            <w:r>
              <w:t xml:space="preserve">31</w:t>
            </w:r>
            <w:r>
              <w:t xml:space="preserve">|</w:t>
            </w:r>
            <w:r/>
          </w:p>
        </w:tc>
        <w:tc>
          <w:tcPr>
            <w:shd w:val="clear" w:color="auto" w:fill="auto"/>
            <w:tcW w:w="3200" w:type="dxa"/>
            <w:vMerge w:val="restart"/>
            <w:textDirection w:val="lrTb"/>
            <w:noWrap w:val="false"/>
          </w:tcPr>
          <w:p>
            <w:pPr>
              <w:pStyle w:val="2310"/>
              <w:spacing w:before="60" w:after="60"/>
            </w:pPr>
            <w:r>
              <w:t xml:space="preserve">При отсутствии в стандартном бланке отчетной формы кода строки в качестве его значения необходимо указывать код строки группирующего показателя, определенного в бланке.</w:t>
            </w:r>
            <w:r/>
          </w:p>
          <w:p>
            <w:pPr>
              <w:pStyle w:val="2310"/>
              <w:spacing w:before="60" w:after="60"/>
            </w:pPr>
            <w:r/>
            <w:bookmarkStart w:id="519" w:name="_Toc211078884"/>
            <w:r>
              <w:t xml:space="preserve">Для итоговых показателей используются дополнительные коды (см.</w:t>
            </w:r>
            <w:r>
              <w:t xml:space="preserve"> Приложение </w:t>
            </w:r>
            <w:r>
              <w:fldChar w:fldCharType="begin"/>
            </w:r>
            <w:r>
              <w:instrText xml:space="preserve"> REF _Ref116296684 \h </w:instrText>
            </w:r>
            <w:r>
              <w:instrText xml:space="preserve"> \* MERGEFORMAT </w:instrText>
            </w:r>
            <w:r>
              <w:fldChar w:fldCharType="separate"/>
            </w:r>
            <w:r>
              <w:t xml:space="preserve">3</w:t>
            </w:r>
            <w:r>
              <w:fldChar w:fldCharType="end"/>
            </w:r>
            <w:r>
              <w:t xml:space="preserve">).</w:t>
            </w:r>
            <w:bookmarkEnd w:id="519"/>
            <w:r/>
            <w:r/>
          </w:p>
          <w:p>
            <w:pPr>
              <w:pStyle w:val="2310"/>
              <w:spacing w:before="60" w:after="60"/>
            </w:pPr>
            <w:r>
              <w:t xml:space="preserve">Отсутствующие элементы строк заполняются соответствующим количеством нолей</w:t>
            </w:r>
            <w:r/>
          </w:p>
        </w:tc>
      </w:tr>
      <w:tr>
        <w:tblPrEx/>
        <w:trPr>
          <w:trHeight w:val="1080"/>
        </w:trPr>
        <w:tc>
          <w:tcPr>
            <w:shd w:val="clear" w:color="auto" w:fill="auto"/>
            <w:tcW w:w="936" w:type="dxa"/>
            <w:vMerge w:val="continue"/>
            <w:textDirection w:val="lrTb"/>
            <w:noWrap w:val="false"/>
          </w:tcPr>
          <w:p>
            <w:pPr>
              <w:pStyle w:val="2310"/>
              <w:spacing w:before="60" w:after="60"/>
            </w:pPr>
            <w:r/>
            <w:r/>
          </w:p>
        </w:tc>
        <w:tc>
          <w:tcPr>
            <w:shd w:val="clear" w:color="auto" w:fill="auto"/>
            <w:tcW w:w="1105" w:type="dxa"/>
            <w:textDirection w:val="lrTb"/>
            <w:noWrap w:val="false"/>
          </w:tcPr>
          <w:p>
            <w:pPr>
              <w:pStyle w:val="2310"/>
              <w:spacing w:before="60" w:after="60"/>
            </w:pPr>
            <w:r>
              <w:t xml:space="preserve">ТБ=02</w:t>
            </w:r>
            <w:r/>
          </w:p>
        </w:tc>
        <w:tc>
          <w:tcPr>
            <w:shd w:val="clear" w:color="auto" w:fill="auto"/>
            <w:tcW w:w="1378" w:type="dxa"/>
            <w:textDirection w:val="lrTb"/>
            <w:noWrap w:val="false"/>
          </w:tcPr>
          <w:p>
            <w:pPr>
              <w:pStyle w:val="2310"/>
              <w:spacing w:before="60" w:after="60"/>
            </w:pPr>
            <w:r>
              <w:t xml:space="preserve">Расходы</w:t>
            </w:r>
            <w:r/>
          </w:p>
        </w:tc>
        <w:tc>
          <w:tcPr>
            <w:shd w:val="clear" w:color="auto" w:fill="auto"/>
            <w:tcW w:w="3167" w:type="dxa"/>
            <w:textDirection w:val="lrTb"/>
            <w:noWrap w:val="false"/>
          </w:tcPr>
          <w:p>
            <w:pPr>
              <w:pStyle w:val="2310"/>
              <w:spacing w:before="60" w:after="60"/>
            </w:pPr>
            <w:r>
              <w:t xml:space="preserve">Код строки|ППП|ПРз|КЦСР|КВР|Знач.Гр.4|…|Знач.Гр.</w:t>
            </w:r>
            <w:r>
              <w:t xml:space="preserve">31</w:t>
            </w:r>
            <w:r>
              <w:t xml:space="preserve">|</w:t>
            </w:r>
            <w:r/>
          </w:p>
        </w:tc>
        <w:tc>
          <w:tcPr>
            <w:shd w:val="clear" w:color="auto" w:fill="auto"/>
            <w:tcW w:w="3200" w:type="dxa"/>
            <w:vMerge w:val="continue"/>
            <w:textDirection w:val="lrTb"/>
            <w:noWrap w:val="false"/>
          </w:tcPr>
          <w:p>
            <w:pPr>
              <w:pStyle w:val="2310"/>
              <w:spacing w:before="60" w:after="60"/>
              <w:rPr>
                <w:color w:val="ff0000"/>
              </w:rPr>
            </w:pPr>
            <w:r>
              <w:rPr>
                <w:color w:val="ff0000"/>
              </w:rPr>
            </w:r>
            <w:r>
              <w:rPr>
                <w:color w:val="ff0000"/>
              </w:rPr>
            </w:r>
          </w:p>
        </w:tc>
      </w:tr>
      <w:tr>
        <w:tblPrEx/>
        <w:trPr/>
        <w:tc>
          <w:tcPr>
            <w:shd w:val="clear" w:color="auto" w:fill="auto"/>
            <w:tcW w:w="936" w:type="dxa"/>
            <w:vMerge w:val="continue"/>
            <w:textDirection w:val="lrTb"/>
            <w:noWrap w:val="false"/>
          </w:tcPr>
          <w:p>
            <w:pPr>
              <w:pStyle w:val="2310"/>
              <w:spacing w:before="60" w:after="60"/>
            </w:pPr>
            <w:r/>
            <w:r/>
          </w:p>
        </w:tc>
        <w:tc>
          <w:tcPr>
            <w:shd w:val="clear" w:color="auto" w:fill="auto"/>
            <w:tcW w:w="1105" w:type="dxa"/>
            <w:textDirection w:val="lrTb"/>
            <w:noWrap w:val="false"/>
          </w:tcPr>
          <w:p>
            <w:pPr>
              <w:pStyle w:val="2310"/>
              <w:spacing w:before="60" w:after="60"/>
            </w:pPr>
            <w:r>
              <w:t xml:space="preserve">ТБ=03</w:t>
            </w:r>
            <w:r/>
          </w:p>
        </w:tc>
        <w:tc>
          <w:tcPr>
            <w:shd w:val="clear" w:color="auto" w:fill="auto"/>
            <w:tcW w:w="1378" w:type="dxa"/>
            <w:textDirection w:val="lrTb"/>
            <w:noWrap w:val="false"/>
          </w:tcPr>
          <w:p>
            <w:pPr>
              <w:pStyle w:val="2310"/>
              <w:spacing w:before="60" w:after="60"/>
            </w:pPr>
            <w:r>
              <w:t xml:space="preserve">Источники финансирования дефицитов бюджетов</w:t>
            </w:r>
            <w:r/>
          </w:p>
        </w:tc>
        <w:tc>
          <w:tcPr>
            <w:shd w:val="clear" w:color="auto" w:fill="auto"/>
            <w:tcW w:w="3167" w:type="dxa"/>
            <w:textDirection w:val="lrTb"/>
            <w:noWrap w:val="false"/>
          </w:tcPr>
          <w:p>
            <w:pPr>
              <w:pStyle w:val="2310"/>
              <w:spacing w:before="60" w:after="60"/>
            </w:pPr>
            <w:r>
              <w:t xml:space="preserve">Код строки|АП|КИФД|Знач.Гр.4|…|Знач.Гр.</w:t>
            </w:r>
            <w:r>
              <w:t xml:space="preserve">31</w:t>
            </w:r>
            <w:r>
              <w:t xml:space="preserve">|</w:t>
            </w:r>
            <w:r/>
          </w:p>
        </w:tc>
        <w:tc>
          <w:tcPr>
            <w:shd w:val="clear" w:color="auto" w:fill="auto"/>
            <w:tcW w:w="3200" w:type="dxa"/>
            <w:vMerge w:val="continue"/>
            <w:textDirection w:val="lrTb"/>
            <w:noWrap w:val="false"/>
          </w:tcPr>
          <w:p>
            <w:pPr>
              <w:pStyle w:val="2310"/>
              <w:spacing w:before="60" w:after="60"/>
              <w:rPr>
                <w:color w:val="ff0000"/>
              </w:rPr>
            </w:pPr>
            <w:r>
              <w:rPr>
                <w:color w:val="ff0000"/>
              </w:rPr>
            </w:r>
            <w:r>
              <w:rPr>
                <w:color w:val="ff0000"/>
              </w:rPr>
            </w:r>
          </w:p>
        </w:tc>
      </w:tr>
      <w:tr>
        <w:tblPrEx/>
        <w:trPr/>
        <w:tc>
          <w:tcPr>
            <w:shd w:val="clear" w:color="auto" w:fill="auto"/>
            <w:tcW w:w="936" w:type="dxa"/>
            <w:vMerge w:val="continue"/>
            <w:textDirection w:val="lrTb"/>
            <w:noWrap w:val="false"/>
          </w:tcPr>
          <w:p>
            <w:pPr>
              <w:pStyle w:val="2310"/>
              <w:spacing w:before="60" w:after="60"/>
            </w:pPr>
            <w:r/>
            <w:r/>
          </w:p>
        </w:tc>
        <w:tc>
          <w:tcPr>
            <w:shd w:val="clear" w:color="auto" w:fill="auto"/>
            <w:tcW w:w="1105" w:type="dxa"/>
            <w:textDirection w:val="lrTb"/>
            <w:noWrap w:val="false"/>
          </w:tcPr>
          <w:p>
            <w:pPr>
              <w:pStyle w:val="2310"/>
              <w:spacing w:before="60" w:after="60"/>
            </w:pPr>
            <w:r>
              <w:t xml:space="preserve">ТБ=04</w:t>
            </w:r>
            <w:r/>
          </w:p>
        </w:tc>
        <w:tc>
          <w:tcPr>
            <w:shd w:val="clear" w:color="auto" w:fill="auto"/>
            <w:tcW w:w="1378" w:type="dxa"/>
            <w:textDirection w:val="lrTb"/>
            <w:noWrap w:val="false"/>
          </w:tcPr>
          <w:p>
            <w:pPr>
              <w:pStyle w:val="2310"/>
              <w:spacing w:before="60" w:after="60"/>
            </w:pPr>
            <w:r>
              <w:t xml:space="preserve">Таблица консолидируемых расчетов</w:t>
            </w:r>
            <w:r/>
          </w:p>
        </w:tc>
        <w:tc>
          <w:tcPr>
            <w:shd w:val="clear" w:color="auto" w:fill="auto"/>
            <w:tcW w:w="3167" w:type="dxa"/>
            <w:textDirection w:val="lrTb"/>
            <w:noWrap w:val="false"/>
          </w:tcPr>
          <w:p>
            <w:pPr>
              <w:pStyle w:val="2310"/>
              <w:spacing w:before="60" w:after="60"/>
            </w:pPr>
            <w:r>
              <w:t xml:space="preserve">Код строки|Знач.Гр.3|…|Знач.Гр.</w:t>
            </w:r>
            <w:r>
              <w:t xml:space="preserve">13</w:t>
            </w:r>
            <w:r>
              <w:t xml:space="preserve">|</w:t>
            </w:r>
            <w:r/>
          </w:p>
        </w:tc>
        <w:tc>
          <w:tcPr>
            <w:shd w:val="clear" w:color="auto" w:fill="auto"/>
            <w:tcW w:w="3200" w:type="dxa"/>
            <w:vMerge w:val="continue"/>
            <w:textDirection w:val="lrTb"/>
            <w:noWrap w:val="false"/>
          </w:tcPr>
          <w:p>
            <w:pPr>
              <w:pStyle w:val="2310"/>
              <w:spacing w:before="60" w:after="60"/>
              <w:rPr>
                <w:color w:val="ff0000"/>
              </w:rPr>
            </w:pPr>
            <w:r>
              <w:rPr>
                <w:color w:val="ff0000"/>
              </w:rPr>
            </w:r>
            <w:r>
              <w:rPr>
                <w:color w:val="ff0000"/>
              </w:rPr>
            </w:r>
          </w:p>
        </w:tc>
      </w:tr>
      <w:tr>
        <w:tblPrEx/>
        <w:trPr>
          <w:trHeight w:val="659"/>
        </w:trPr>
        <w:tc>
          <w:tcPr>
            <w:shd w:val="clear" w:color="auto" w:fill="auto"/>
            <w:tcW w:w="936" w:type="dxa"/>
            <w:vMerge w:val="restart"/>
            <w:textDirection w:val="lrTb"/>
            <w:noWrap w:val="false"/>
          </w:tcPr>
          <w:p>
            <w:pPr>
              <w:pStyle w:val="2310"/>
              <w:spacing w:before="60" w:after="60"/>
            </w:pPr>
            <w:r>
              <w:t xml:space="preserve">424</w:t>
            </w:r>
            <w:r/>
          </w:p>
        </w:tc>
        <w:tc>
          <w:tcPr>
            <w:shd w:val="clear" w:color="auto" w:fill="auto"/>
            <w:tcW w:w="1105" w:type="dxa"/>
            <w:textDirection w:val="lrTb"/>
            <w:noWrap w:val="false"/>
          </w:tcPr>
          <w:p>
            <w:pPr>
              <w:pStyle w:val="2310"/>
              <w:spacing w:before="60" w:after="60"/>
            </w:pPr>
            <w:r>
              <w:t xml:space="preserve">ТБ=01</w:t>
            </w:r>
            <w:r/>
          </w:p>
        </w:tc>
        <w:tc>
          <w:tcPr>
            <w:shd w:val="clear" w:color="auto" w:fill="auto"/>
            <w:tcW w:w="1378" w:type="dxa"/>
            <w:textDirection w:val="lrTb"/>
            <w:noWrap w:val="false"/>
          </w:tcPr>
          <w:p>
            <w:pPr>
              <w:pStyle w:val="2310"/>
              <w:spacing w:before="60" w:after="60"/>
            </w:pPr>
            <w:r>
              <w:t xml:space="preserve">Движение целевых средств.</w:t>
            </w:r>
            <w:r/>
          </w:p>
        </w:tc>
        <w:tc>
          <w:tcPr>
            <w:shd w:val="clear" w:color="auto" w:fill="auto"/>
            <w:tcW w:w="3167" w:type="dxa"/>
            <w:textDirection w:val="lrTb"/>
            <w:noWrap w:val="false"/>
          </w:tcPr>
          <w:p>
            <w:pPr>
              <w:pStyle w:val="2310"/>
              <w:spacing w:before="60" w:after="60"/>
            </w:pPr>
            <w:r>
              <w:t xml:space="preserve">ППП|КЦСР|АП|КД|Знач.Гр.5|…|Знач.Гр.13|</w:t>
            </w:r>
            <w:r/>
          </w:p>
        </w:tc>
        <w:tc>
          <w:tcPr>
            <w:shd w:val="clear" w:color="auto" w:fill="auto"/>
            <w:tcW w:w="3200" w:type="dxa"/>
            <w:vMerge w:val="restart"/>
            <w:textDirection w:val="lrTb"/>
            <w:noWrap w:val="false"/>
          </w:tcPr>
          <w:p>
            <w:pPr>
              <w:pStyle w:val="2310"/>
              <w:spacing w:before="60" w:after="60"/>
            </w:pPr>
            <w:r>
              <w:t xml:space="preserve">Для итогового показателя используется дополнительный код (см.</w:t>
            </w:r>
            <w:r>
              <w:t xml:space="preserve"> Приложение </w:t>
            </w:r>
            <w:r>
              <w:fldChar w:fldCharType="begin"/>
            </w:r>
            <w:r>
              <w:instrText xml:space="preserve"> REF _Ref116296684 \h </w:instrText>
            </w:r>
            <w:r>
              <w:instrText xml:space="preserve"> \* MERGEFORMAT </w:instrText>
            </w:r>
            <w:r>
              <w:fldChar w:fldCharType="separate"/>
            </w:r>
            <w:r>
              <w:t xml:space="preserve">3</w:t>
            </w:r>
            <w:r>
              <w:fldChar w:fldCharType="end"/>
            </w:r>
            <w:r>
              <w:t xml:space="preserve">)</w:t>
            </w:r>
            <w:r/>
          </w:p>
          <w:p>
            <w:pPr>
              <w:pStyle w:val="2310"/>
              <w:spacing w:before="60" w:after="60"/>
            </w:pPr>
            <w:r>
              <w:t xml:space="preserve">Отсутствующие элементы строк заполняются соответствующим количеством нолей.</w:t>
            </w:r>
            <w:r/>
          </w:p>
          <w:p>
            <w:pPr>
              <w:pStyle w:val="2310"/>
              <w:spacing w:before="60" w:after="60"/>
            </w:pPr>
            <w:r>
              <w:t xml:space="preserve">Для КС (кода строки) – используются дополнительные коды от 0001 до 9999</w:t>
            </w:r>
            <w:r/>
          </w:p>
        </w:tc>
      </w:tr>
      <w:tr>
        <w:tblPrEx/>
        <w:trPr/>
        <w:tc>
          <w:tcPr>
            <w:shd w:val="clear" w:color="auto" w:fill="auto"/>
            <w:tcW w:w="936" w:type="dxa"/>
            <w:vMerge w:val="continue"/>
            <w:textDirection w:val="lrTb"/>
            <w:noWrap w:val="false"/>
          </w:tcPr>
          <w:p>
            <w:pPr>
              <w:pStyle w:val="2310"/>
              <w:spacing w:before="60" w:after="60"/>
            </w:pPr>
            <w:r/>
            <w:r/>
          </w:p>
        </w:tc>
        <w:tc>
          <w:tcPr>
            <w:shd w:val="clear" w:color="auto" w:fill="auto"/>
            <w:tcW w:w="1105" w:type="dxa"/>
            <w:textDirection w:val="lrTb"/>
            <w:noWrap w:val="false"/>
          </w:tcPr>
          <w:p>
            <w:pPr>
              <w:pStyle w:val="2310"/>
              <w:spacing w:before="60" w:after="60"/>
            </w:pPr>
            <w:r>
              <w:t xml:space="preserve">ТБ=02</w:t>
            </w:r>
            <w:r/>
          </w:p>
        </w:tc>
        <w:tc>
          <w:tcPr>
            <w:shd w:val="clear" w:color="auto" w:fill="auto"/>
            <w:tcW w:w="1378" w:type="dxa"/>
            <w:textDirection w:val="lrTb"/>
            <w:noWrap w:val="false"/>
          </w:tcPr>
          <w:p>
            <w:pPr>
              <w:pStyle w:val="2310"/>
              <w:spacing w:before="60" w:after="60"/>
            </w:pPr>
            <w:r>
              <w:t xml:space="preserve">Расходование целевых средств</w:t>
            </w:r>
            <w:r/>
          </w:p>
        </w:tc>
        <w:tc>
          <w:tcPr>
            <w:shd w:val="clear" w:color="auto" w:fill="auto"/>
            <w:tcW w:w="3167" w:type="dxa"/>
            <w:textDirection w:val="lrTb"/>
            <w:noWrap w:val="false"/>
          </w:tcPr>
          <w:p>
            <w:pPr>
              <w:pStyle w:val="2310"/>
              <w:spacing w:before="60" w:after="60"/>
            </w:pPr>
            <w:r>
              <w:t xml:space="preserve">ППП|АП|ПРз|КЦСР|КВР|Гр4|</w:t>
            </w:r>
            <w:r/>
          </w:p>
        </w:tc>
        <w:tc>
          <w:tcPr>
            <w:shd w:val="clear" w:color="auto" w:fill="auto"/>
            <w:tcW w:w="3200" w:type="dxa"/>
            <w:vMerge w:val="continue"/>
            <w:textDirection w:val="lrTb"/>
            <w:noWrap w:val="false"/>
          </w:tcPr>
          <w:p>
            <w:pPr>
              <w:pStyle w:val="2310"/>
              <w:spacing w:before="60" w:after="60"/>
            </w:pPr>
            <w:r/>
            <w:r/>
          </w:p>
        </w:tc>
      </w:tr>
      <w:tr>
        <w:tblPrEx/>
        <w:trPr/>
        <w:tc>
          <w:tcPr>
            <w:shd w:val="clear" w:color="auto" w:fill="auto"/>
            <w:tcW w:w="936" w:type="dxa"/>
            <w:vMerge w:val="continue"/>
            <w:textDirection w:val="lrTb"/>
            <w:noWrap w:val="false"/>
          </w:tcPr>
          <w:p>
            <w:pPr>
              <w:pStyle w:val="2310"/>
              <w:spacing w:before="60" w:after="60"/>
            </w:pPr>
            <w:r/>
            <w:r/>
          </w:p>
        </w:tc>
        <w:tc>
          <w:tcPr>
            <w:shd w:val="clear" w:color="auto" w:fill="auto"/>
            <w:tcW w:w="1105" w:type="dxa"/>
            <w:textDirection w:val="lrTb"/>
            <w:noWrap w:val="false"/>
          </w:tcPr>
          <w:p>
            <w:pPr>
              <w:pStyle w:val="2310"/>
              <w:spacing w:before="60" w:after="60"/>
            </w:pPr>
            <w:r>
              <w:t xml:space="preserve">ТБ=03</w:t>
            </w:r>
            <w:r/>
          </w:p>
        </w:tc>
        <w:tc>
          <w:tcPr>
            <w:shd w:val="clear" w:color="auto" w:fill="auto"/>
            <w:tcW w:w="1378" w:type="dxa"/>
            <w:textDirection w:val="lrTb"/>
            <w:noWrap w:val="false"/>
          </w:tcPr>
          <w:p>
            <w:pPr>
              <w:pStyle w:val="2310"/>
              <w:spacing w:before="60" w:after="60"/>
            </w:pPr>
            <w:r>
              <w:t xml:space="preserve">Анализ причин образования остатка целевых средств</w:t>
            </w:r>
            <w:r/>
          </w:p>
        </w:tc>
        <w:tc>
          <w:tcPr>
            <w:shd w:val="clear" w:color="auto" w:fill="auto"/>
            <w:tcW w:w="3167" w:type="dxa"/>
            <w:textDirection w:val="lrTb"/>
            <w:noWrap w:val="false"/>
          </w:tcPr>
          <w:p>
            <w:pPr>
              <w:pStyle w:val="2310"/>
              <w:spacing w:before="60" w:after="60"/>
            </w:pPr>
            <w:r>
              <w:t xml:space="preserve">КС|Знач.Гр.1|ППП|КЦСР|Знач.Гр.4|…|Знач.Гр.6|</w:t>
            </w:r>
            <w:r/>
          </w:p>
        </w:tc>
        <w:tc>
          <w:tcPr>
            <w:shd w:val="clear" w:color="auto" w:fill="auto"/>
            <w:tcW w:w="3200" w:type="dxa"/>
            <w:vMerge w:val="continue"/>
            <w:textDirection w:val="lrTb"/>
            <w:noWrap w:val="false"/>
          </w:tcPr>
          <w:p>
            <w:pPr>
              <w:pStyle w:val="2310"/>
              <w:spacing w:before="60" w:after="60"/>
            </w:pPr>
            <w:r/>
            <w:r/>
          </w:p>
        </w:tc>
      </w:tr>
      <w:tr>
        <w:tblPrEx/>
        <w:trPr>
          <w:trHeight w:val="571"/>
        </w:trPr>
        <w:tc>
          <w:tcPr>
            <w:shd w:val="clear" w:color="auto" w:fill="auto"/>
            <w:tcW w:w="936" w:type="dxa"/>
            <w:vMerge w:val="restart"/>
            <w:textDirection w:val="lrTb"/>
            <w:noWrap w:val="false"/>
          </w:tcPr>
          <w:p>
            <w:pPr>
              <w:pStyle w:val="2310"/>
              <w:spacing w:before="60" w:after="60"/>
            </w:pPr>
            <w:r>
              <w:t xml:space="preserve">430</w:t>
            </w:r>
            <w:r/>
          </w:p>
        </w:tc>
        <w:tc>
          <w:tcPr>
            <w:shd w:val="clear" w:color="auto" w:fill="auto"/>
            <w:tcW w:w="1105" w:type="dxa"/>
            <w:textDirection w:val="lrTb"/>
            <w:noWrap w:val="false"/>
          </w:tcPr>
          <w:p>
            <w:pPr>
              <w:pStyle w:val="2310"/>
              <w:spacing w:before="60" w:after="60"/>
            </w:pPr>
            <w:r>
              <w:t xml:space="preserve">ТБ=01</w:t>
            </w:r>
            <w:r/>
          </w:p>
        </w:tc>
        <w:tc>
          <w:tcPr>
            <w:shd w:val="clear" w:color="auto" w:fill="auto"/>
            <w:tcW w:w="1378" w:type="dxa"/>
            <w:textDirection w:val="lrTb"/>
            <w:noWrap w:val="false"/>
          </w:tcPr>
          <w:p>
            <w:pPr>
              <w:pStyle w:val="2310"/>
              <w:spacing w:before="60" w:after="60"/>
            </w:pPr>
            <w:r>
              <w:t xml:space="preserve">Баланс</w:t>
            </w:r>
            <w:r>
              <w:t xml:space="preserve"> (Актив)</w:t>
            </w:r>
            <w:r/>
          </w:p>
        </w:tc>
        <w:tc>
          <w:tcPr>
            <w:shd w:val="clear" w:color="auto" w:fill="auto"/>
            <w:tcW w:w="3167" w:type="dxa"/>
            <w:textDirection w:val="lrTb"/>
            <w:noWrap w:val="false"/>
          </w:tcPr>
          <w:p>
            <w:pPr>
              <w:pStyle w:val="2310"/>
              <w:spacing w:before="60" w:after="60"/>
            </w:pPr>
            <w:r>
              <w:t xml:space="preserve">Код строки|Знач.Гр.3|…|Знач.Гр.</w:t>
            </w:r>
            <w:r>
              <w:t xml:space="preserve">30</w:t>
            </w:r>
            <w:r>
              <w:t xml:space="preserve">|</w:t>
            </w:r>
            <w:r/>
          </w:p>
        </w:tc>
        <w:tc>
          <w:tcPr>
            <w:shd w:val="clear" w:color="auto" w:fill="auto"/>
            <w:tcW w:w="3200" w:type="dxa"/>
            <w:vMerge w:val="restart"/>
            <w:textDirection w:val="lrTb"/>
            <w:noWrap w:val="false"/>
          </w:tcPr>
          <w:p>
            <w:pPr>
              <w:pStyle w:val="2310"/>
              <w:spacing w:before="60" w:after="60"/>
            </w:pPr>
            <w:r>
              <w:t xml:space="preserve">Отчетная форма разделена на секции, которые отсутствуют в стандартном бланке.</w:t>
            </w:r>
            <w:r/>
          </w:p>
          <w:p>
            <w:pPr>
              <w:pStyle w:val="2310"/>
              <w:spacing w:before="60" w:after="60"/>
            </w:pPr>
            <w:r>
              <w:t xml:space="preserve">В разделе ТБ=03 для кода строки 040, 200 отражаются только итоговые строки без дополнительной детализации</w:t>
            </w:r>
            <w:r/>
          </w:p>
        </w:tc>
      </w:tr>
      <w:tr>
        <w:tblPrEx/>
        <w:trPr>
          <w:trHeight w:val="571"/>
        </w:trPr>
        <w:tc>
          <w:tcPr>
            <w:shd w:val="clear" w:color="auto" w:fill="auto"/>
            <w:tcW w:w="936" w:type="dxa"/>
            <w:vMerge w:val="continue"/>
            <w:textDirection w:val="lrTb"/>
            <w:noWrap w:val="false"/>
          </w:tcPr>
          <w:p>
            <w:pPr>
              <w:pStyle w:val="2310"/>
              <w:spacing w:before="60" w:after="60"/>
            </w:pPr>
            <w:r/>
            <w:r/>
          </w:p>
        </w:tc>
        <w:tc>
          <w:tcPr>
            <w:shd w:val="clear" w:color="auto" w:fill="auto"/>
            <w:tcW w:w="1105" w:type="dxa"/>
            <w:textDirection w:val="lrTb"/>
            <w:noWrap w:val="false"/>
          </w:tcPr>
          <w:p>
            <w:pPr>
              <w:pStyle w:val="2310"/>
              <w:spacing w:before="60" w:after="60"/>
            </w:pPr>
            <w:r>
              <w:t xml:space="preserve">ТБ=02</w:t>
            </w:r>
            <w:r/>
          </w:p>
        </w:tc>
        <w:tc>
          <w:tcPr>
            <w:shd w:val="clear" w:color="auto" w:fill="auto"/>
            <w:tcW w:w="1378" w:type="dxa"/>
            <w:textDirection w:val="lrTb"/>
            <w:noWrap w:val="false"/>
          </w:tcPr>
          <w:p>
            <w:pPr>
              <w:pStyle w:val="2310"/>
              <w:spacing w:before="60" w:after="60"/>
            </w:pPr>
            <w:r>
              <w:t xml:space="preserve">Баланс (Пассив)</w:t>
            </w:r>
            <w:r/>
          </w:p>
        </w:tc>
        <w:tc>
          <w:tcPr>
            <w:shd w:val="clear" w:color="auto" w:fill="auto"/>
            <w:tcW w:w="3167" w:type="dxa"/>
            <w:textDirection w:val="lrTb"/>
            <w:noWrap w:val="false"/>
          </w:tcPr>
          <w:p>
            <w:pPr>
              <w:pStyle w:val="2310"/>
              <w:spacing w:before="60" w:after="60"/>
            </w:pPr>
            <w:r>
              <w:t xml:space="preserve">Код строки|Знач.Гр.3|…|Знач.Гр.30|</w:t>
            </w:r>
            <w:r/>
          </w:p>
        </w:tc>
        <w:tc>
          <w:tcPr>
            <w:shd w:val="clear" w:color="auto" w:fill="auto"/>
            <w:tcW w:w="3200" w:type="dxa"/>
            <w:vMerge w:val="continue"/>
            <w:textDirection w:val="lrTb"/>
            <w:noWrap w:val="false"/>
          </w:tcPr>
          <w:p>
            <w:pPr>
              <w:pStyle w:val="2310"/>
              <w:spacing w:before="60" w:after="60"/>
            </w:pPr>
            <w:r/>
            <w:r/>
          </w:p>
        </w:tc>
      </w:tr>
      <w:tr>
        <w:tblPrEx/>
        <w:trPr>
          <w:trHeight w:val="571"/>
        </w:trPr>
        <w:tc>
          <w:tcPr>
            <w:shd w:val="clear" w:color="auto" w:fill="auto"/>
            <w:tcW w:w="936" w:type="dxa"/>
            <w:vMerge w:val="continue"/>
            <w:textDirection w:val="lrTb"/>
            <w:noWrap w:val="false"/>
          </w:tcPr>
          <w:p>
            <w:pPr>
              <w:pStyle w:val="2310"/>
              <w:spacing w:before="60" w:after="60"/>
            </w:pPr>
            <w:r/>
            <w:r/>
          </w:p>
        </w:tc>
        <w:tc>
          <w:tcPr>
            <w:shd w:val="clear" w:color="auto" w:fill="auto"/>
            <w:tcW w:w="1105" w:type="dxa"/>
            <w:textDirection w:val="lrTb"/>
            <w:noWrap w:val="false"/>
          </w:tcPr>
          <w:p>
            <w:pPr>
              <w:pStyle w:val="2310"/>
              <w:spacing w:before="60" w:after="60"/>
            </w:pPr>
            <w:r>
              <w:t xml:space="preserve">ТБ=03</w:t>
            </w:r>
            <w:r/>
          </w:p>
        </w:tc>
        <w:tc>
          <w:tcPr>
            <w:shd w:val="clear" w:color="auto" w:fill="auto"/>
            <w:tcW w:w="1378" w:type="dxa"/>
            <w:textDirection w:val="lrTb"/>
            <w:noWrap w:val="false"/>
          </w:tcPr>
          <w:p>
            <w:pPr>
              <w:pStyle w:val="2310"/>
              <w:spacing w:before="60" w:after="60"/>
            </w:pPr>
            <w:r>
              <w:t xml:space="preserve">Справка</w:t>
            </w:r>
            <w:r>
              <w:t xml:space="preserve"> о наличии имущества и обязательств на </w:t>
            </w:r>
            <w:r>
              <w:t xml:space="preserve">забалансовых</w:t>
            </w:r>
            <w:r>
              <w:t xml:space="preserve"> счетах</w:t>
            </w:r>
            <w:r/>
          </w:p>
        </w:tc>
        <w:tc>
          <w:tcPr>
            <w:shd w:val="clear" w:color="auto" w:fill="auto"/>
            <w:tcW w:w="3167" w:type="dxa"/>
            <w:textDirection w:val="lrTb"/>
            <w:noWrap w:val="false"/>
          </w:tcPr>
          <w:p>
            <w:pPr>
              <w:pStyle w:val="2310"/>
              <w:spacing w:before="60" w:after="60"/>
            </w:pPr>
            <w:r>
              <w:t xml:space="preserve">Код строки|Знач.Гр.</w:t>
            </w:r>
            <w:r>
              <w:t xml:space="preserve">4</w:t>
            </w:r>
            <w:r>
              <w:t xml:space="preserve">|…|Знач.Гр.27|</w:t>
            </w:r>
            <w:r/>
          </w:p>
        </w:tc>
        <w:tc>
          <w:tcPr>
            <w:shd w:val="clear" w:color="auto" w:fill="auto"/>
            <w:tcW w:w="3200" w:type="dxa"/>
            <w:vMerge w:val="continue"/>
            <w:textDirection w:val="lrTb"/>
            <w:noWrap w:val="false"/>
          </w:tcPr>
          <w:p>
            <w:pPr>
              <w:pStyle w:val="2310"/>
              <w:spacing w:before="60" w:after="60"/>
            </w:pPr>
            <w:r/>
            <w:r/>
          </w:p>
        </w:tc>
      </w:tr>
      <w:tr>
        <w:tblPrEx/>
        <w:trPr>
          <w:trHeight w:val="551"/>
        </w:trPr>
        <w:tc>
          <w:tcPr>
            <w:shd w:val="clear" w:color="auto" w:fill="auto"/>
            <w:tcW w:w="936" w:type="dxa"/>
            <w:vMerge w:val="continue"/>
            <w:textDirection w:val="lrTb"/>
            <w:noWrap w:val="false"/>
          </w:tcPr>
          <w:p>
            <w:pPr>
              <w:pStyle w:val="2310"/>
              <w:spacing w:before="60" w:after="60"/>
            </w:pPr>
            <w:r/>
            <w:r/>
          </w:p>
        </w:tc>
        <w:tc>
          <w:tcPr>
            <w:shd w:val="clear" w:color="auto" w:fill="auto"/>
            <w:tcW w:w="1105" w:type="dxa"/>
            <w:textDirection w:val="lrTb"/>
            <w:noWrap w:val="false"/>
          </w:tcPr>
          <w:p>
            <w:pPr>
              <w:pStyle w:val="2310"/>
              <w:spacing w:before="60" w:after="60"/>
            </w:pPr>
            <w:r>
              <w:t xml:space="preserve">ТБ=0</w:t>
            </w:r>
            <w:r>
              <w:t xml:space="preserve">4</w:t>
            </w:r>
            <w:r/>
          </w:p>
        </w:tc>
        <w:tc>
          <w:tcPr>
            <w:shd w:val="clear" w:color="auto" w:fill="auto"/>
            <w:tcW w:w="1378" w:type="dxa"/>
            <w:textDirection w:val="lrTb"/>
            <w:noWrap w:val="false"/>
          </w:tcPr>
          <w:p>
            <w:pPr>
              <w:pStyle w:val="2310"/>
              <w:spacing w:before="60" w:after="60"/>
            </w:pPr>
            <w:r>
              <w:t xml:space="preserve">Таблица</w:t>
            </w:r>
            <w:r>
              <w:t xml:space="preserve"> консолидируемых расчетов</w:t>
            </w:r>
            <w:r/>
          </w:p>
        </w:tc>
        <w:tc>
          <w:tcPr>
            <w:shd w:val="clear" w:color="auto" w:fill="auto"/>
            <w:tcW w:w="3167" w:type="dxa"/>
            <w:textDirection w:val="lrTb"/>
            <w:noWrap w:val="false"/>
          </w:tcPr>
          <w:p>
            <w:pPr>
              <w:pStyle w:val="2310"/>
              <w:spacing w:before="60" w:after="60"/>
            </w:pPr>
            <w:r>
              <w:t xml:space="preserve">Код строки|Знач.Гр.3|…|Знач.Гр.</w:t>
            </w:r>
            <w:r>
              <w:t xml:space="preserve">13</w:t>
            </w:r>
            <w:r>
              <w:t xml:space="preserve">|</w:t>
            </w:r>
            <w:r/>
          </w:p>
        </w:tc>
        <w:tc>
          <w:tcPr>
            <w:shd w:val="clear" w:color="auto" w:fill="auto"/>
            <w:tcW w:w="3200" w:type="dxa"/>
            <w:vMerge w:val="continue"/>
            <w:textDirection w:val="lrTb"/>
            <w:noWrap w:val="false"/>
          </w:tcPr>
          <w:p>
            <w:pPr>
              <w:pStyle w:val="2310"/>
              <w:spacing w:before="60" w:after="60"/>
            </w:pPr>
            <w:r/>
            <w:r/>
          </w:p>
        </w:tc>
      </w:tr>
      <w:tr>
        <w:tblPrEx/>
        <w:trPr>
          <w:trHeight w:val="551"/>
        </w:trPr>
        <w:tc>
          <w:tcPr>
            <w:shd w:val="clear" w:color="auto" w:fill="auto"/>
            <w:tcW w:w="936" w:type="dxa"/>
            <w:vMerge w:val="restart"/>
            <w:textDirection w:val="lrTb"/>
            <w:noWrap w:val="false"/>
          </w:tcPr>
          <w:p>
            <w:pPr>
              <w:pStyle w:val="2310"/>
              <w:spacing w:before="60" w:after="60"/>
            </w:pPr>
            <w:r>
              <w:rPr>
                <w:lang w:val="en-US"/>
              </w:rPr>
              <w:t xml:space="preserve">438np</w:t>
            </w:r>
            <w:r/>
          </w:p>
        </w:tc>
        <w:tc>
          <w:tcPr>
            <w:shd w:val="clear" w:color="auto" w:fill="auto"/>
            <w:tcW w:w="1105" w:type="dxa"/>
            <w:textDirection w:val="lrTb"/>
            <w:noWrap w:val="false"/>
          </w:tcPr>
          <w:p>
            <w:pPr>
              <w:pStyle w:val="2310"/>
              <w:spacing w:before="60" w:after="60"/>
            </w:pPr>
            <w:r>
              <w:t xml:space="preserve">ТБ=01</w:t>
            </w:r>
            <w:r/>
          </w:p>
        </w:tc>
        <w:tc>
          <w:tcPr>
            <w:shd w:val="clear" w:color="auto" w:fill="auto"/>
            <w:tcW w:w="1378" w:type="dxa"/>
            <w:textDirection w:val="lrTb"/>
            <w:noWrap w:val="false"/>
          </w:tcPr>
          <w:p>
            <w:pPr>
              <w:pStyle w:val="2310"/>
              <w:spacing w:before="60" w:after="60"/>
            </w:pPr>
            <w:r>
              <w:t xml:space="preserve">Бюджетные обязательства текущего (отчетного) финансового года по расходам</w:t>
            </w:r>
            <w:r/>
          </w:p>
        </w:tc>
        <w:tc>
          <w:tcPr>
            <w:shd w:val="clear" w:color="auto" w:fill="auto"/>
            <w:tcW w:w="3167" w:type="dxa"/>
            <w:textDirection w:val="lrTb"/>
            <w:noWrap w:val="false"/>
          </w:tcPr>
          <w:p>
            <w:pPr>
              <w:pStyle w:val="2310"/>
              <w:spacing w:before="60" w:after="60"/>
            </w:pPr>
            <w:r>
              <w:t xml:space="preserve">Код строки|ППП|ПРз|КЦСР|КВР|Знач.Гр.4|…|Знач.Гр.12|</w:t>
            </w:r>
            <w:r/>
          </w:p>
        </w:tc>
        <w:tc>
          <w:tcPr>
            <w:shd w:val="clear" w:color="auto" w:fill="auto"/>
            <w:tcW w:w="3200" w:type="dxa"/>
            <w:vMerge w:val="restart"/>
            <w:textDirection w:val="lrTb"/>
            <w:noWrap w:val="false"/>
          </w:tcPr>
          <w:p>
            <w:pPr>
              <w:pStyle w:val="2310"/>
              <w:spacing w:before="60" w:after="60"/>
            </w:pPr>
            <w:r>
              <w:t xml:space="preserve">Отчетная форма содержит меньше секции, чем в стандартном бланке, так как заполняется только два раздела.</w:t>
            </w:r>
            <w:r/>
          </w:p>
          <w:p>
            <w:pPr>
              <w:pStyle w:val="2092"/>
              <w:ind w:left="57" w:right="57"/>
            </w:pPr>
            <w:r>
              <w:t xml:space="preserve">Для детализированных строк код строки заполняется значением кода итоговой строки.</w:t>
            </w:r>
            <w:r/>
          </w:p>
          <w:p>
            <w:pPr>
              <w:pStyle w:val="2310"/>
              <w:spacing w:before="60" w:after="60"/>
            </w:pPr>
            <w:r>
              <w:t xml:space="preserve">Для итоговых строк используются дополнительные код (см. Приложение </w:t>
            </w:r>
            <w:r>
              <w:fldChar w:fldCharType="begin"/>
            </w:r>
            <w:r>
              <w:instrText xml:space="preserve"> REF _Ref116296684 \h  \* MERGEFORMAT </w:instrText>
            </w:r>
            <w:r>
              <w:fldChar w:fldCharType="separate"/>
            </w:r>
            <w:r>
              <w:t xml:space="preserve">3</w:t>
            </w:r>
            <w:r>
              <w:fldChar w:fldCharType="end"/>
            </w:r>
            <w:r>
              <w:t xml:space="preserve">).</w:t>
            </w:r>
            <w:r/>
          </w:p>
          <w:p>
            <w:pPr>
              <w:pStyle w:val="2310"/>
              <w:spacing w:before="60" w:after="60"/>
            </w:pPr>
            <w:r>
              <w:t xml:space="preserve">Строки с кодом 510, 900 не передаются</w:t>
            </w:r>
            <w:r/>
          </w:p>
        </w:tc>
      </w:tr>
      <w:tr>
        <w:tblPrEx/>
        <w:trPr>
          <w:trHeight w:val="551"/>
        </w:trPr>
        <w:tc>
          <w:tcPr>
            <w:shd w:val="clear" w:color="auto" w:fill="auto"/>
            <w:tcW w:w="936" w:type="dxa"/>
            <w:vMerge w:val="continue"/>
            <w:textDirection w:val="lrTb"/>
            <w:noWrap w:val="false"/>
          </w:tcPr>
          <w:p>
            <w:pPr>
              <w:pStyle w:val="2310"/>
              <w:spacing w:before="60" w:after="60"/>
            </w:pPr>
            <w:r/>
            <w:r/>
          </w:p>
        </w:tc>
        <w:tc>
          <w:tcPr>
            <w:shd w:val="clear" w:color="auto" w:fill="auto"/>
            <w:tcW w:w="1105" w:type="dxa"/>
            <w:textDirection w:val="lrTb"/>
            <w:noWrap w:val="false"/>
          </w:tcPr>
          <w:p>
            <w:pPr>
              <w:pStyle w:val="2310"/>
              <w:spacing w:before="60" w:after="60"/>
            </w:pPr>
            <w:r>
              <w:t xml:space="preserve">ТБ=02</w:t>
            </w:r>
            <w:r/>
          </w:p>
        </w:tc>
        <w:tc>
          <w:tcPr>
            <w:shd w:val="clear" w:color="auto" w:fill="auto"/>
            <w:tcW w:w="1378" w:type="dxa"/>
            <w:textDirection w:val="lrTb"/>
            <w:noWrap w:val="false"/>
          </w:tcPr>
          <w:p>
            <w:pPr>
              <w:pStyle w:val="2310"/>
              <w:spacing w:before="60" w:after="60"/>
            </w:pPr>
            <w:r>
              <w:t xml:space="preserve">Обязательства финансовых годов, следующих за текущим (отчетным) </w:t>
            </w:r>
            <w:r>
              <w:t xml:space="preserve">финансовым годом</w:t>
            </w:r>
            <w:r/>
          </w:p>
        </w:tc>
        <w:tc>
          <w:tcPr>
            <w:shd w:val="clear" w:color="auto" w:fill="auto"/>
            <w:tcW w:w="3167" w:type="dxa"/>
            <w:textDirection w:val="lrTb"/>
            <w:noWrap w:val="false"/>
          </w:tcPr>
          <w:p>
            <w:pPr>
              <w:pStyle w:val="2310"/>
              <w:spacing w:before="60" w:after="60"/>
            </w:pPr>
            <w:r>
              <w:t xml:space="preserve">Код строки|ППП|ПРз|КЦСР|КВР|Знач.Гр.4|…|Знач.Гр.12|</w:t>
            </w:r>
            <w:r/>
          </w:p>
        </w:tc>
        <w:tc>
          <w:tcPr>
            <w:shd w:val="clear" w:color="auto" w:fill="auto"/>
            <w:tcW w:w="3200" w:type="dxa"/>
            <w:vMerge w:val="continue"/>
            <w:textDirection w:val="lrTb"/>
            <w:noWrap w:val="false"/>
          </w:tcPr>
          <w:p>
            <w:pPr>
              <w:pStyle w:val="2310"/>
              <w:spacing w:before="60" w:after="60"/>
            </w:pPr>
            <w:r/>
            <w:r/>
          </w:p>
        </w:tc>
      </w:tr>
      <w:tr>
        <w:tblPrEx/>
        <w:trPr/>
        <w:tc>
          <w:tcPr>
            <w:gridSpan w:val="5"/>
            <w:shd w:val="clear" w:color="auto" w:fill="auto"/>
            <w:tcW w:w="9786" w:type="dxa"/>
            <w:textDirection w:val="lrTb"/>
            <w:noWrap w:val="false"/>
          </w:tcPr>
          <w:p>
            <w:pPr>
              <w:pStyle w:val="2310"/>
              <w:spacing w:before="60" w:after="60"/>
            </w:pPr>
            <w:r>
              <w:t xml:space="preserve">Формирование строк данных приложений к пояснительной записке</w:t>
            </w:r>
            <w:r/>
          </w:p>
        </w:tc>
      </w:tr>
      <w:tr>
        <w:tblPrEx/>
        <w:trPr>
          <w:trHeight w:val="20"/>
        </w:trPr>
        <w:tc>
          <w:tcPr>
            <w:shd w:val="clear" w:color="auto" w:fill="auto"/>
            <w:tcW w:w="936" w:type="dxa"/>
            <w:vMerge w:val="restart"/>
            <w:textDirection w:val="lrTb"/>
            <w:noWrap w:val="false"/>
          </w:tcPr>
          <w:p>
            <w:pPr>
              <w:pStyle w:val="2310"/>
              <w:spacing w:before="60" w:after="60"/>
            </w:pPr>
            <w:r>
              <w:rPr>
                <w:lang w:val="en-US"/>
              </w:rPr>
              <w:t xml:space="preserve">468</w:t>
            </w:r>
            <w:r/>
          </w:p>
        </w:tc>
        <w:tc>
          <w:tcPr>
            <w:shd w:val="clear" w:color="auto" w:fill="auto"/>
            <w:tcW w:w="1105" w:type="dxa"/>
            <w:textDirection w:val="lrTb"/>
            <w:noWrap w:val="false"/>
          </w:tcPr>
          <w:p>
            <w:pPr>
              <w:pStyle w:val="2310"/>
              <w:spacing w:before="60" w:after="60"/>
            </w:pPr>
            <w:r>
              <w:t xml:space="preserve">ТБ=01</w:t>
            </w:r>
            <w:r/>
          </w:p>
        </w:tc>
        <w:tc>
          <w:tcPr>
            <w:shd w:val="clear" w:color="auto" w:fill="auto"/>
            <w:tcW w:w="1378" w:type="dxa"/>
            <w:textDirection w:val="lrTb"/>
            <w:noWrap w:val="false"/>
          </w:tcPr>
          <w:p>
            <w:pPr>
              <w:pStyle w:val="2310"/>
              <w:spacing w:before="60" w:after="60"/>
            </w:pPr>
            <w:r>
              <w:t xml:space="preserve">Нефинансовые активы</w:t>
            </w:r>
            <w:r/>
          </w:p>
        </w:tc>
        <w:tc>
          <w:tcPr>
            <w:shd w:val="clear" w:color="auto" w:fill="auto"/>
            <w:tcW w:w="3167" w:type="dxa"/>
            <w:textDirection w:val="lrTb"/>
            <w:noWrap w:val="false"/>
          </w:tcPr>
          <w:p>
            <w:pPr>
              <w:pStyle w:val="2310"/>
              <w:spacing w:before="60" w:after="60"/>
            </w:pPr>
            <w:r>
              <w:t xml:space="preserve">Код строки|Знач.Гр.3|…|Знач.Гр.26|</w:t>
            </w:r>
            <w:r/>
          </w:p>
        </w:tc>
        <w:tc>
          <w:tcPr>
            <w:shd w:val="clear" w:color="auto" w:fill="auto"/>
            <w:tcW w:w="3200" w:type="dxa"/>
            <w:textDirection w:val="lrTb"/>
            <w:noWrap w:val="false"/>
          </w:tcPr>
          <w:p>
            <w:pPr>
              <w:pStyle w:val="2310"/>
              <w:spacing w:before="60" w:after="60"/>
            </w:pPr>
            <w:r/>
            <w:r/>
          </w:p>
        </w:tc>
      </w:tr>
      <w:tr>
        <w:tblPrEx/>
        <w:trPr>
          <w:trHeight w:val="20"/>
        </w:trPr>
        <w:tc>
          <w:tcPr>
            <w:shd w:val="clear" w:color="auto" w:fill="auto"/>
            <w:tcW w:w="936" w:type="dxa"/>
            <w:vMerge w:val="continue"/>
            <w:textDirection w:val="lrTb"/>
            <w:noWrap w:val="false"/>
          </w:tcPr>
          <w:p>
            <w:pPr>
              <w:pStyle w:val="2310"/>
              <w:spacing w:before="60" w:after="60"/>
            </w:pPr>
            <w:r/>
            <w:r/>
          </w:p>
        </w:tc>
        <w:tc>
          <w:tcPr>
            <w:shd w:val="clear" w:color="auto" w:fill="auto"/>
            <w:tcW w:w="1105" w:type="dxa"/>
            <w:textDirection w:val="lrTb"/>
            <w:noWrap w:val="false"/>
          </w:tcPr>
          <w:p>
            <w:pPr>
              <w:pStyle w:val="2310"/>
              <w:spacing w:before="60" w:after="60"/>
            </w:pPr>
            <w:r>
              <w:t xml:space="preserve">ТБ=02</w:t>
            </w:r>
            <w:r/>
          </w:p>
        </w:tc>
        <w:tc>
          <w:tcPr>
            <w:shd w:val="clear" w:color="auto" w:fill="auto"/>
            <w:tcW w:w="1378" w:type="dxa"/>
            <w:textDirection w:val="lrTb"/>
            <w:noWrap w:val="false"/>
          </w:tcPr>
          <w:p>
            <w:pPr>
              <w:pStyle w:val="2310"/>
              <w:spacing w:before="60" w:after="60"/>
            </w:pPr>
            <w:r>
              <w:t xml:space="preserve">Нефинансовые активы, составляющие имущество казны</w:t>
            </w:r>
            <w:r/>
          </w:p>
        </w:tc>
        <w:tc>
          <w:tcPr>
            <w:shd w:val="clear" w:color="auto" w:fill="auto"/>
            <w:tcW w:w="3167" w:type="dxa"/>
            <w:textDirection w:val="lrTb"/>
            <w:noWrap w:val="false"/>
          </w:tcPr>
          <w:p>
            <w:pPr>
              <w:pStyle w:val="2310"/>
              <w:spacing w:before="60" w:after="60"/>
            </w:pPr>
            <w:r>
              <w:t xml:space="preserve">Код строки|Знач.Гр.3|…|Знач.Гр.26|</w:t>
            </w:r>
            <w:r/>
          </w:p>
        </w:tc>
        <w:tc>
          <w:tcPr>
            <w:shd w:val="clear" w:color="auto" w:fill="auto"/>
            <w:tcW w:w="3200" w:type="dxa"/>
            <w:textDirection w:val="lrTb"/>
            <w:noWrap w:val="false"/>
          </w:tcPr>
          <w:p>
            <w:pPr>
              <w:pStyle w:val="2310"/>
              <w:spacing w:before="60" w:after="60"/>
            </w:pPr>
            <w:r/>
            <w:r/>
          </w:p>
        </w:tc>
      </w:tr>
      <w:tr>
        <w:tblPrEx/>
        <w:trPr>
          <w:trHeight w:val="20"/>
        </w:trPr>
        <w:tc>
          <w:tcPr>
            <w:shd w:val="clear" w:color="auto" w:fill="auto"/>
            <w:tcW w:w="936" w:type="dxa"/>
            <w:vMerge w:val="restart"/>
            <w:textDirection w:val="lrTb"/>
            <w:noWrap w:val="false"/>
          </w:tcPr>
          <w:p>
            <w:pPr>
              <w:pStyle w:val="2310"/>
              <w:spacing w:before="60" w:after="60"/>
            </w:pPr>
            <w:r>
              <w:t xml:space="preserve">469, 459</w:t>
            </w:r>
            <w:r/>
          </w:p>
        </w:tc>
        <w:tc>
          <w:tcPr>
            <w:shd w:val="clear" w:color="auto" w:fill="auto"/>
            <w:tcW w:w="1105" w:type="dxa"/>
            <w:textDirection w:val="lrTb"/>
            <w:noWrap w:val="false"/>
          </w:tcPr>
          <w:p>
            <w:pPr>
              <w:pStyle w:val="2310"/>
              <w:spacing w:before="60" w:after="60"/>
            </w:pPr>
            <w:r>
              <w:t xml:space="preserve">ТБ=01</w:t>
            </w:r>
            <w:r/>
          </w:p>
        </w:tc>
        <w:tc>
          <w:tcPr>
            <w:shd w:val="clear" w:color="auto" w:fill="auto"/>
            <w:tcW w:w="1378" w:type="dxa"/>
            <w:textDirection w:val="lrTb"/>
            <w:noWrap w:val="false"/>
          </w:tcPr>
          <w:p>
            <w:pPr>
              <w:pStyle w:val="2310"/>
              <w:spacing w:before="60" w:after="60"/>
            </w:pPr>
            <w:r>
              <w:t xml:space="preserve">Сведения по дебиторской и кредиторской задолженности </w:t>
            </w:r>
            <w:r/>
          </w:p>
        </w:tc>
        <w:tc>
          <w:tcPr>
            <w:shd w:val="clear" w:color="auto" w:fill="auto"/>
            <w:tcW w:w="3167" w:type="dxa"/>
            <w:textDirection w:val="lrTb"/>
            <w:noWrap w:val="false"/>
          </w:tcPr>
          <w:p>
            <w:pPr>
              <w:pStyle w:val="2310"/>
              <w:spacing w:before="60" w:after="60"/>
            </w:pPr>
            <w:r>
              <w:t xml:space="preserve">КБК|КВД|Код</w:t>
            </w:r>
            <w:r>
              <w:t xml:space="preserve"> счета|КОСГУ|Знач.Гр.2|…|Знач.Гр.31|</w:t>
            </w:r>
            <w:r/>
          </w:p>
        </w:tc>
        <w:tc>
          <w:tcPr>
            <w:shd w:val="clear" w:color="auto" w:fill="auto"/>
            <w:tcW w:w="3200" w:type="dxa"/>
            <w:vMerge w:val="restart"/>
            <w:textDirection w:val="lrTb"/>
            <w:noWrap w:val="false"/>
          </w:tcPr>
          <w:p>
            <w:pPr>
              <w:pStyle w:val="2310"/>
              <w:spacing w:before="60" w:after="60"/>
            </w:pPr>
            <w:r>
              <w:t xml:space="preserve">Отчетная форма разделена на секции, которые отсутствуют в стандартном бланке.</w:t>
            </w:r>
            <w:r/>
          </w:p>
          <w:p>
            <w:pPr>
              <w:pStyle w:val="2310"/>
              <w:spacing w:before="60" w:after="60"/>
            </w:pPr>
            <w:r>
              <w:t xml:space="preserve">Код счета – 5 знаков (19-23 разряд Номера счета).</w:t>
            </w:r>
            <w:r/>
          </w:p>
          <w:p>
            <w:pPr>
              <w:pStyle w:val="2310"/>
              <w:spacing w:before="60" w:after="60"/>
            </w:pPr>
            <w:r>
              <w:t xml:space="preserve">Для итоговых показателей используются дополнительные коды (см. Приложение </w:t>
            </w:r>
            <w:r>
              <w:fldChar w:fldCharType="begin"/>
            </w:r>
            <w:r>
              <w:instrText xml:space="preserve"> REF _Ref116296684 \h  \* MERGEFORMAT </w:instrText>
            </w:r>
            <w:r>
              <w:fldChar w:fldCharType="separate"/>
            </w:r>
            <w:r>
              <w:t xml:space="preserve">3</w:t>
            </w:r>
            <w:r>
              <w:fldChar w:fldCharType="end"/>
            </w:r>
            <w:r>
              <w:t xml:space="preserve">)</w:t>
            </w:r>
            <w:r/>
          </w:p>
        </w:tc>
      </w:tr>
      <w:tr>
        <w:tblPrEx/>
        <w:trPr>
          <w:trHeight w:val="20"/>
        </w:trPr>
        <w:tc>
          <w:tcPr>
            <w:shd w:val="clear" w:color="auto" w:fill="auto"/>
            <w:tcW w:w="936" w:type="dxa"/>
            <w:vMerge w:val="continue"/>
            <w:textDirection w:val="lrTb"/>
            <w:noWrap w:val="false"/>
          </w:tcPr>
          <w:p>
            <w:pPr>
              <w:pStyle w:val="2310"/>
              <w:spacing w:before="60" w:after="60"/>
            </w:pPr>
            <w:r/>
            <w:r/>
          </w:p>
        </w:tc>
        <w:tc>
          <w:tcPr>
            <w:shd w:val="clear" w:color="auto" w:fill="auto"/>
            <w:tcW w:w="1105" w:type="dxa"/>
            <w:textDirection w:val="lrTb"/>
            <w:noWrap w:val="false"/>
          </w:tcPr>
          <w:p>
            <w:pPr>
              <w:pStyle w:val="2310"/>
              <w:spacing w:before="60" w:after="60"/>
            </w:pPr>
            <w:r>
              <w:t xml:space="preserve">ТБ=02</w:t>
            </w:r>
            <w:r/>
          </w:p>
        </w:tc>
        <w:tc>
          <w:tcPr>
            <w:shd w:val="clear" w:color="auto" w:fill="auto"/>
            <w:tcW w:w="1378" w:type="dxa"/>
            <w:textDirection w:val="lrTb"/>
            <w:noWrap w:val="false"/>
          </w:tcPr>
          <w:p>
            <w:pPr>
              <w:pStyle w:val="2310"/>
              <w:spacing w:before="60" w:after="60"/>
            </w:pPr>
            <w:r>
              <w:t xml:space="preserve">Всего по счету 040140000</w:t>
            </w:r>
            <w:r/>
          </w:p>
        </w:tc>
        <w:tc>
          <w:tcPr>
            <w:shd w:val="clear" w:color="auto" w:fill="auto"/>
            <w:tcW w:w="3167" w:type="dxa"/>
            <w:textDirection w:val="lrTb"/>
            <w:noWrap w:val="false"/>
          </w:tcPr>
          <w:p>
            <w:pPr>
              <w:pStyle w:val="2310"/>
              <w:spacing w:before="60" w:after="60"/>
            </w:pPr>
            <w:r>
              <w:t xml:space="preserve">КБК|КВД|Код</w:t>
            </w:r>
            <w:r>
              <w:t xml:space="preserve"> счета|КОСГУ|Знач.Гр.2|…|Знач.Гр.31|</w:t>
            </w:r>
            <w:r/>
          </w:p>
        </w:tc>
        <w:tc>
          <w:tcPr>
            <w:shd w:val="clear" w:color="auto" w:fill="auto"/>
            <w:tcW w:w="3200" w:type="dxa"/>
            <w:vMerge w:val="continue"/>
            <w:textDirection w:val="lrTb"/>
            <w:noWrap w:val="false"/>
          </w:tcPr>
          <w:p>
            <w:pPr>
              <w:pStyle w:val="2310"/>
              <w:spacing w:before="60" w:after="60"/>
            </w:pPr>
            <w:r/>
            <w:r/>
          </w:p>
        </w:tc>
      </w:tr>
      <w:tr>
        <w:tblPrEx/>
        <w:trPr>
          <w:trHeight w:val="20"/>
        </w:trPr>
        <w:tc>
          <w:tcPr>
            <w:shd w:val="clear" w:color="auto" w:fill="auto"/>
            <w:tcW w:w="936" w:type="dxa"/>
            <w:vMerge w:val="continue"/>
            <w:textDirection w:val="lrTb"/>
            <w:noWrap w:val="false"/>
          </w:tcPr>
          <w:p>
            <w:pPr>
              <w:pStyle w:val="2310"/>
              <w:spacing w:before="60" w:after="60"/>
            </w:pPr>
            <w:r/>
            <w:r/>
          </w:p>
        </w:tc>
        <w:tc>
          <w:tcPr>
            <w:shd w:val="clear" w:color="auto" w:fill="auto"/>
            <w:tcW w:w="1105" w:type="dxa"/>
            <w:textDirection w:val="lrTb"/>
            <w:noWrap w:val="false"/>
          </w:tcPr>
          <w:p>
            <w:pPr>
              <w:pStyle w:val="2310"/>
              <w:spacing w:before="60" w:after="60"/>
            </w:pPr>
            <w:r>
              <w:t xml:space="preserve">ТБ=03</w:t>
            </w:r>
            <w:r/>
          </w:p>
        </w:tc>
        <w:tc>
          <w:tcPr>
            <w:shd w:val="clear" w:color="auto" w:fill="auto"/>
            <w:tcW w:w="1378" w:type="dxa"/>
            <w:textDirection w:val="lrTb"/>
            <w:noWrap w:val="false"/>
          </w:tcPr>
          <w:p>
            <w:pPr>
              <w:pStyle w:val="2310"/>
              <w:spacing w:before="60" w:after="60"/>
            </w:pPr>
            <w:r>
              <w:t xml:space="preserve">Всего по счету 040160000</w:t>
            </w:r>
            <w:r/>
          </w:p>
        </w:tc>
        <w:tc>
          <w:tcPr>
            <w:shd w:val="clear" w:color="auto" w:fill="auto"/>
            <w:tcW w:w="3167" w:type="dxa"/>
            <w:textDirection w:val="lrTb"/>
            <w:noWrap w:val="false"/>
          </w:tcPr>
          <w:p>
            <w:pPr>
              <w:pStyle w:val="2310"/>
              <w:spacing w:before="60" w:after="60"/>
            </w:pPr>
            <w:r>
              <w:t xml:space="preserve">КБК|КВД|Код</w:t>
            </w:r>
            <w:r>
              <w:t xml:space="preserve"> счета|КОСГУ|Знач.Гр.2|…|Знач.Гр.31|</w:t>
            </w:r>
            <w:r/>
          </w:p>
        </w:tc>
        <w:tc>
          <w:tcPr>
            <w:shd w:val="clear" w:color="auto" w:fill="auto"/>
            <w:tcW w:w="3200" w:type="dxa"/>
            <w:vMerge w:val="continue"/>
            <w:textDirection w:val="lrTb"/>
            <w:noWrap w:val="false"/>
          </w:tcPr>
          <w:p>
            <w:pPr>
              <w:pStyle w:val="2310"/>
              <w:spacing w:before="60" w:after="60"/>
            </w:pPr>
            <w:r/>
            <w:r/>
          </w:p>
        </w:tc>
      </w:tr>
      <w:tr>
        <w:tblPrEx/>
        <w:trPr>
          <w:trHeight w:val="20"/>
        </w:trPr>
        <w:tc>
          <w:tcPr>
            <w:shd w:val="clear" w:color="auto" w:fill="auto"/>
            <w:tcW w:w="936" w:type="dxa"/>
            <w:textDirection w:val="lrTb"/>
            <w:noWrap w:val="false"/>
          </w:tcPr>
          <w:p>
            <w:pPr>
              <w:pStyle w:val="2310"/>
              <w:spacing w:before="60" w:after="60"/>
              <w:rPr>
                <w:lang w:val="en-US"/>
              </w:rPr>
            </w:pPr>
            <w:r>
              <w:rPr>
                <w:lang w:val="en-US"/>
              </w:rPr>
              <w:t xml:space="preserve">471</w:t>
            </w:r>
            <w:r>
              <w:rPr>
                <w:lang w:val="en-US"/>
              </w:rPr>
            </w:r>
          </w:p>
        </w:tc>
        <w:tc>
          <w:tcPr>
            <w:shd w:val="clear" w:color="auto" w:fill="auto"/>
            <w:tcW w:w="1105" w:type="dxa"/>
            <w:textDirection w:val="lrTb"/>
            <w:noWrap w:val="false"/>
          </w:tcPr>
          <w:p>
            <w:pPr>
              <w:pStyle w:val="2310"/>
              <w:spacing w:before="60" w:after="60"/>
            </w:pPr>
            <w:r>
              <w:t xml:space="preserve">ТБ=01</w:t>
            </w:r>
            <w:r/>
          </w:p>
        </w:tc>
        <w:tc>
          <w:tcPr>
            <w:shd w:val="clear" w:color="auto" w:fill="auto"/>
            <w:tcW w:w="1378" w:type="dxa"/>
            <w:textDirection w:val="lrTb"/>
            <w:noWrap w:val="false"/>
          </w:tcPr>
          <w:p>
            <w:pPr>
              <w:pStyle w:val="2310"/>
              <w:spacing w:before="60" w:after="60"/>
            </w:pPr>
            <w:r>
              <w:t xml:space="preserve">Сведения о финансовых вложениях </w:t>
            </w:r>
            <w:r/>
          </w:p>
        </w:tc>
        <w:tc>
          <w:tcPr>
            <w:shd w:val="clear" w:color="auto" w:fill="auto"/>
            <w:tcW w:w="3167" w:type="dxa"/>
            <w:textDirection w:val="lrTb"/>
            <w:noWrap w:val="false"/>
          </w:tcPr>
          <w:p>
            <w:pPr>
              <w:pStyle w:val="2310"/>
              <w:spacing w:before="60" w:after="60"/>
            </w:pPr>
            <w:r>
              <w:t xml:space="preserve">КБК|КВД|Код</w:t>
            </w:r>
            <w:r>
              <w:t xml:space="preserve"> </w:t>
            </w:r>
            <w:r>
              <w:t xml:space="preserve">счета|АКВПВ|Код</w:t>
            </w:r>
            <w:r>
              <w:t xml:space="preserve"> строки|Знач.гр.4|Знач.Гр.2|</w:t>
            </w:r>
            <w:r/>
          </w:p>
        </w:tc>
        <w:tc>
          <w:tcPr>
            <w:shd w:val="clear" w:color="auto" w:fill="auto"/>
            <w:tcW w:w="3200" w:type="dxa"/>
            <w:textDirection w:val="lrTb"/>
            <w:noWrap w:val="false"/>
          </w:tcPr>
          <w:p>
            <w:pPr>
              <w:pStyle w:val="2310"/>
              <w:spacing w:before="60" w:after="60"/>
            </w:pPr>
            <w:r>
              <w:t xml:space="preserve">Для кода строки используются дополнительные коды от 0001 до 9999.</w:t>
            </w:r>
            <w:r/>
          </w:p>
          <w:p>
            <w:pPr>
              <w:pStyle w:val="2310"/>
              <w:spacing w:before="60" w:after="60"/>
            </w:pPr>
            <w:r>
              <w:t xml:space="preserve">Для итоговых показателей используются дополнительные коды (см. Приложение </w:t>
            </w:r>
            <w:r>
              <w:fldChar w:fldCharType="begin"/>
            </w:r>
            <w:r>
              <w:instrText xml:space="preserve"> REF _Ref116296684 \h  \* MERGEFORMAT </w:instrText>
            </w:r>
            <w:r>
              <w:fldChar w:fldCharType="separate"/>
            </w:r>
            <w:r>
              <w:t xml:space="preserve">3</w:t>
            </w:r>
            <w:r>
              <w:fldChar w:fldCharType="end"/>
            </w:r>
            <w:r>
              <w:t xml:space="preserve">)</w:t>
            </w:r>
            <w:r/>
          </w:p>
        </w:tc>
      </w:tr>
      <w:tr>
        <w:tblPrEx/>
        <w:trPr>
          <w:trHeight w:val="20"/>
        </w:trPr>
        <w:tc>
          <w:tcPr>
            <w:shd w:val="clear" w:color="auto" w:fill="auto"/>
            <w:tcW w:w="936" w:type="dxa"/>
            <w:vMerge w:val="restart"/>
            <w:textDirection w:val="lrTb"/>
            <w:noWrap w:val="false"/>
          </w:tcPr>
          <w:p>
            <w:pPr>
              <w:pStyle w:val="2310"/>
              <w:spacing w:before="60" w:after="60"/>
            </w:pPr>
            <w:r/>
            <w:bookmarkStart w:id="520" w:name="OLE_LINK2"/>
            <w:r/>
            <w:bookmarkStart w:id="521" w:name="OLE_LINK3"/>
            <w:r>
              <w:t xml:space="preserve">472</w:t>
            </w:r>
            <w:bookmarkEnd w:id="520"/>
            <w:r/>
            <w:bookmarkEnd w:id="521"/>
            <w:r/>
            <w:r/>
          </w:p>
        </w:tc>
        <w:tc>
          <w:tcPr>
            <w:shd w:val="clear" w:color="auto" w:fill="auto"/>
            <w:tcW w:w="1105" w:type="dxa"/>
            <w:textDirection w:val="lrTb"/>
            <w:noWrap w:val="false"/>
          </w:tcPr>
          <w:p>
            <w:pPr>
              <w:pStyle w:val="2310"/>
              <w:spacing w:before="60" w:after="60"/>
            </w:pPr>
            <w:r>
              <w:t xml:space="preserve">ТБ=01</w:t>
            </w:r>
            <w:r/>
          </w:p>
        </w:tc>
        <w:tc>
          <w:tcPr>
            <w:shd w:val="clear" w:color="auto" w:fill="auto"/>
            <w:tcW w:w="1378" w:type="dxa"/>
            <w:textDirection w:val="lrTb"/>
            <w:noWrap w:val="false"/>
          </w:tcPr>
          <w:p>
            <w:pPr>
              <w:pStyle w:val="2310"/>
              <w:spacing w:before="60" w:after="60"/>
            </w:pPr>
            <w:r>
              <w:t xml:space="preserve">Пр</w:t>
            </w:r>
            <w:r>
              <w:t xml:space="preserve">едоставленные бюджетные кредиты</w:t>
            </w:r>
            <w:r/>
          </w:p>
        </w:tc>
        <w:tc>
          <w:tcPr>
            <w:shd w:val="clear" w:color="auto" w:fill="auto"/>
            <w:tcW w:w="3167" w:type="dxa"/>
            <w:textDirection w:val="lrTb"/>
            <w:noWrap w:val="false"/>
          </w:tcPr>
          <w:p>
            <w:pPr>
              <w:pStyle w:val="2310"/>
              <w:spacing w:before="60" w:after="60"/>
            </w:pPr>
            <w:r>
              <w:t xml:space="preserve">КБК|КВД|Код</w:t>
            </w:r>
            <w:r>
              <w:t xml:space="preserve"> </w:t>
            </w:r>
            <w:r>
              <w:t xml:space="preserve">счета|АКВПВ|Код</w:t>
            </w:r>
            <w:r>
              <w:t xml:space="preserve"> строки|Знач.Гр.2|Знач.Гр.3|</w:t>
            </w:r>
            <w:r/>
          </w:p>
        </w:tc>
        <w:tc>
          <w:tcPr>
            <w:shd w:val="clear" w:color="auto" w:fill="auto"/>
            <w:tcW w:w="3200" w:type="dxa"/>
            <w:vMerge w:val="restart"/>
            <w:textDirection w:val="lrTb"/>
            <w:noWrap w:val="false"/>
          </w:tcPr>
          <w:p>
            <w:pPr>
              <w:pStyle w:val="2310"/>
              <w:spacing w:before="60" w:after="60"/>
            </w:pPr>
            <w:r>
              <w:t xml:space="preserve">Код счета – 5 знаков (19-23 разряд Номера счета).</w:t>
            </w:r>
            <w:r/>
          </w:p>
          <w:p>
            <w:pPr>
              <w:pStyle w:val="2310"/>
              <w:spacing w:before="60" w:after="60"/>
            </w:pPr>
            <w:r>
              <w:t xml:space="preserve">Отсутствующие элементы строк заполняются соответствующим количеством нолей.</w:t>
            </w:r>
            <w:r/>
          </w:p>
          <w:p>
            <w:pPr>
              <w:pStyle w:val="2310"/>
              <w:spacing w:before="60" w:after="60"/>
            </w:pPr>
            <w:r>
              <w:t xml:space="preserve">Для кода строки используются дополнительные коды от 0001 до 9999.</w:t>
            </w:r>
            <w:r/>
          </w:p>
          <w:p>
            <w:pPr>
              <w:pStyle w:val="2310"/>
              <w:spacing w:before="60" w:after="60"/>
            </w:pPr>
            <w:r>
              <w:t xml:space="preserve">Для итогового показателя используется дополнительный код (см. Приложение </w:t>
            </w:r>
            <w:r>
              <w:fldChar w:fldCharType="begin"/>
            </w:r>
            <w:r>
              <w:instrText xml:space="preserve"> REF _Ref116296684 \h  \* MERGEFORMAT </w:instrText>
            </w:r>
            <w:r>
              <w:fldChar w:fldCharType="separate"/>
            </w:r>
            <w:r>
              <w:t xml:space="preserve">3</w:t>
            </w:r>
            <w:r>
              <w:fldChar w:fldCharType="end"/>
            </w:r>
            <w:r>
              <w:t xml:space="preserve">)</w:t>
            </w:r>
            <w:r/>
          </w:p>
        </w:tc>
      </w:tr>
      <w:tr>
        <w:tblPrEx/>
        <w:trPr>
          <w:trHeight w:val="20"/>
        </w:trPr>
        <w:tc>
          <w:tcPr>
            <w:shd w:val="clear" w:color="auto" w:fill="auto"/>
            <w:tcW w:w="936" w:type="dxa"/>
            <w:vMerge w:val="continue"/>
            <w:textDirection w:val="lrTb"/>
            <w:noWrap w:val="false"/>
          </w:tcPr>
          <w:p>
            <w:pPr>
              <w:pStyle w:val="2310"/>
              <w:spacing w:before="60" w:after="60"/>
            </w:pPr>
            <w:r/>
            <w:r/>
          </w:p>
        </w:tc>
        <w:tc>
          <w:tcPr>
            <w:shd w:val="clear" w:color="auto" w:fill="auto"/>
            <w:tcW w:w="1105" w:type="dxa"/>
            <w:textDirection w:val="lrTb"/>
            <w:noWrap w:val="false"/>
          </w:tcPr>
          <w:p>
            <w:pPr>
              <w:pStyle w:val="2310"/>
              <w:spacing w:before="60" w:after="60"/>
            </w:pPr>
            <w:r>
              <w:t xml:space="preserve">ТБ=02</w:t>
            </w:r>
            <w:r/>
          </w:p>
        </w:tc>
        <w:tc>
          <w:tcPr>
            <w:shd w:val="clear" w:color="auto" w:fill="auto"/>
            <w:tcW w:w="1378" w:type="dxa"/>
            <w:textDirection w:val="lrTb"/>
            <w:noWrap w:val="false"/>
          </w:tcPr>
          <w:p>
            <w:pPr>
              <w:pStyle w:val="2310"/>
              <w:spacing w:before="60" w:after="60"/>
            </w:pPr>
            <w:r>
              <w:t xml:space="preserve">Сведения о суммах государс</w:t>
            </w:r>
            <w:r>
              <w:t xml:space="preserve">твенного (муниципального) </w:t>
            </w:r>
            <w:r>
              <w:t xml:space="preserve">долга</w:t>
            </w:r>
            <w:r/>
          </w:p>
        </w:tc>
        <w:tc>
          <w:tcPr>
            <w:shd w:val="clear" w:color="auto" w:fill="auto"/>
            <w:tcW w:w="3167" w:type="dxa"/>
            <w:textDirection w:val="lrTb"/>
            <w:noWrap w:val="false"/>
          </w:tcPr>
          <w:p>
            <w:pPr>
              <w:pStyle w:val="2310"/>
              <w:spacing w:before="60" w:after="60"/>
            </w:pPr>
            <w:r>
              <w:t xml:space="preserve">КБК|КВД|Код</w:t>
            </w:r>
            <w:r>
              <w:t xml:space="preserve"> </w:t>
            </w:r>
            <w:r>
              <w:t xml:space="preserve">счета|АКВПВ|Код</w:t>
            </w:r>
            <w:r>
              <w:t xml:space="preserve"> строки|Знач.Гр.2|Знач.Гр.3|</w:t>
            </w:r>
            <w:r/>
          </w:p>
        </w:tc>
        <w:tc>
          <w:tcPr>
            <w:shd w:val="clear" w:color="auto" w:fill="auto"/>
            <w:tcW w:w="3200" w:type="dxa"/>
            <w:vMerge w:val="continue"/>
            <w:textDirection w:val="lrTb"/>
            <w:noWrap w:val="false"/>
          </w:tcPr>
          <w:p>
            <w:pPr>
              <w:pStyle w:val="2310"/>
              <w:spacing w:before="60" w:after="60"/>
            </w:pPr>
            <w:r/>
            <w:r/>
          </w:p>
        </w:tc>
      </w:tr>
      <w:tr>
        <w:tblPrEx/>
        <w:trPr>
          <w:trHeight w:val="20"/>
        </w:trPr>
        <w:tc>
          <w:tcPr>
            <w:shd w:val="clear" w:color="auto" w:fill="auto"/>
            <w:tcW w:w="936" w:type="dxa"/>
            <w:vMerge w:val="continue"/>
            <w:textDirection w:val="lrTb"/>
            <w:noWrap w:val="false"/>
          </w:tcPr>
          <w:p>
            <w:pPr>
              <w:pStyle w:val="2310"/>
              <w:spacing w:before="60" w:after="60"/>
            </w:pPr>
            <w:r/>
            <w:r/>
          </w:p>
        </w:tc>
        <w:tc>
          <w:tcPr>
            <w:shd w:val="clear" w:color="auto" w:fill="auto"/>
            <w:tcW w:w="1105" w:type="dxa"/>
            <w:textDirection w:val="lrTb"/>
            <w:noWrap w:val="false"/>
          </w:tcPr>
          <w:p>
            <w:pPr>
              <w:pStyle w:val="2310"/>
              <w:spacing w:before="60" w:after="60"/>
            </w:pPr>
            <w:r>
              <w:t xml:space="preserve">ТБ=03</w:t>
            </w:r>
            <w:r/>
          </w:p>
        </w:tc>
        <w:tc>
          <w:tcPr>
            <w:shd w:val="clear" w:color="auto" w:fill="auto"/>
            <w:tcW w:w="1378" w:type="dxa"/>
            <w:textDirection w:val="lrTb"/>
            <w:noWrap w:val="false"/>
          </w:tcPr>
          <w:p>
            <w:pPr>
              <w:pStyle w:val="2310"/>
              <w:spacing w:before="60" w:after="60"/>
            </w:pPr>
            <w:r>
              <w:t xml:space="preserve">Аналитическая информация о государственных</w:t>
            </w:r>
            <w:r>
              <w:t xml:space="preserve"> (муниципальных) заимствованиях</w:t>
            </w:r>
            <w:r/>
          </w:p>
        </w:tc>
        <w:tc>
          <w:tcPr>
            <w:shd w:val="clear" w:color="auto" w:fill="auto"/>
            <w:tcW w:w="3167" w:type="dxa"/>
            <w:textDirection w:val="lrTb"/>
            <w:noWrap w:val="false"/>
          </w:tcPr>
          <w:p>
            <w:pPr>
              <w:pStyle w:val="2310"/>
              <w:spacing w:before="60" w:after="60"/>
            </w:pPr>
            <w:r>
              <w:t xml:space="preserve">КБК|КВД|Код</w:t>
            </w:r>
            <w:r>
              <w:t xml:space="preserve"> </w:t>
            </w:r>
            <w:r>
              <w:t xml:space="preserve">счета|АКВПВ|Код</w:t>
            </w:r>
            <w:r>
              <w:t xml:space="preserve"> строки|Знач.Гр.2|…|Знач.Гр.9|</w:t>
            </w:r>
            <w:r/>
          </w:p>
        </w:tc>
        <w:tc>
          <w:tcPr>
            <w:shd w:val="clear" w:color="auto" w:fill="auto"/>
            <w:tcW w:w="3200" w:type="dxa"/>
            <w:vMerge w:val="continue"/>
            <w:textDirection w:val="lrTb"/>
            <w:noWrap w:val="false"/>
          </w:tcPr>
          <w:p>
            <w:pPr>
              <w:pStyle w:val="2310"/>
              <w:spacing w:before="60" w:after="60"/>
            </w:pPr>
            <w:r/>
            <w:r/>
          </w:p>
        </w:tc>
      </w:tr>
      <w:tr>
        <w:tblPrEx/>
        <w:trPr>
          <w:trHeight w:val="20"/>
        </w:trPr>
        <w:tc>
          <w:tcPr>
            <w:shd w:val="clear" w:color="auto" w:fill="auto"/>
            <w:tcW w:w="936" w:type="dxa"/>
            <w:vMerge w:val="continue"/>
            <w:textDirection w:val="lrTb"/>
            <w:noWrap w:val="false"/>
          </w:tcPr>
          <w:p>
            <w:pPr>
              <w:pStyle w:val="2310"/>
              <w:spacing w:before="60" w:after="60"/>
            </w:pPr>
            <w:r/>
            <w:r/>
          </w:p>
        </w:tc>
        <w:tc>
          <w:tcPr>
            <w:shd w:val="clear" w:color="auto" w:fill="auto"/>
            <w:tcW w:w="1105" w:type="dxa"/>
            <w:textDirection w:val="lrTb"/>
            <w:noWrap w:val="false"/>
          </w:tcPr>
          <w:p>
            <w:pPr>
              <w:pStyle w:val="2310"/>
              <w:spacing w:before="60" w:after="60"/>
            </w:pPr>
            <w:r>
              <w:t xml:space="preserve">ТБ=04</w:t>
            </w:r>
            <w:r/>
          </w:p>
        </w:tc>
        <w:tc>
          <w:tcPr>
            <w:shd w:val="clear" w:color="auto" w:fill="auto"/>
            <w:tcW w:w="1378" w:type="dxa"/>
            <w:textDirection w:val="lrTb"/>
            <w:noWrap w:val="false"/>
          </w:tcPr>
          <w:p>
            <w:pPr>
              <w:pStyle w:val="2310"/>
              <w:spacing w:before="60" w:after="60"/>
            </w:pPr>
            <w:r>
              <w:t xml:space="preserve">Государственные (муниципальные) гарантии</w:t>
            </w:r>
            <w:r/>
          </w:p>
        </w:tc>
        <w:tc>
          <w:tcPr>
            <w:shd w:val="clear" w:color="auto" w:fill="auto"/>
            <w:tcW w:w="3167" w:type="dxa"/>
            <w:textDirection w:val="lrTb"/>
            <w:noWrap w:val="false"/>
          </w:tcPr>
          <w:p>
            <w:pPr>
              <w:pStyle w:val="2310"/>
              <w:spacing w:before="60" w:after="60"/>
            </w:pPr>
            <w:r>
              <w:t xml:space="preserve">Код строки|Знач.Гр.1|…|Знач.Гр.5|</w:t>
            </w:r>
            <w:r/>
          </w:p>
        </w:tc>
        <w:tc>
          <w:tcPr>
            <w:shd w:val="clear" w:color="auto" w:fill="auto"/>
            <w:tcW w:w="3200" w:type="dxa"/>
            <w:vMerge w:val="continue"/>
            <w:textDirection w:val="lrTb"/>
            <w:noWrap w:val="false"/>
          </w:tcPr>
          <w:p>
            <w:pPr>
              <w:pStyle w:val="2310"/>
              <w:spacing w:before="60" w:after="60"/>
            </w:pPr>
            <w:r/>
            <w:r/>
          </w:p>
        </w:tc>
      </w:tr>
      <w:tr>
        <w:tblPrEx/>
        <w:trPr>
          <w:trHeight w:val="20"/>
        </w:trPr>
        <w:tc>
          <w:tcPr>
            <w:shd w:val="clear" w:color="auto" w:fill="auto"/>
            <w:tcW w:w="936" w:type="dxa"/>
            <w:vMerge w:val="restart"/>
            <w:textDirection w:val="lrTb"/>
            <w:noWrap w:val="false"/>
          </w:tcPr>
          <w:p>
            <w:pPr>
              <w:pStyle w:val="2310"/>
              <w:spacing w:before="60" w:after="60"/>
              <w:rPr>
                <w:lang w:val="en-US"/>
              </w:rPr>
            </w:pPr>
            <w:r>
              <w:rPr>
                <w:lang w:val="en-US"/>
              </w:rPr>
              <w:t xml:space="preserve">473</w:t>
            </w:r>
            <w:r>
              <w:rPr>
                <w:lang w:val="en-US"/>
              </w:rPr>
            </w:r>
          </w:p>
        </w:tc>
        <w:tc>
          <w:tcPr>
            <w:shd w:val="clear" w:color="auto" w:fill="auto"/>
            <w:tcW w:w="1105" w:type="dxa"/>
            <w:textDirection w:val="lrTb"/>
            <w:noWrap w:val="false"/>
          </w:tcPr>
          <w:p>
            <w:pPr>
              <w:pStyle w:val="2310"/>
              <w:spacing w:before="60" w:after="60"/>
            </w:pPr>
            <w:r>
              <w:t xml:space="preserve">ТБ=01</w:t>
            </w:r>
            <w:r/>
          </w:p>
        </w:tc>
        <w:tc>
          <w:tcPr>
            <w:shd w:val="clear" w:color="auto" w:fill="auto"/>
            <w:tcW w:w="1378" w:type="dxa"/>
            <w:textDirection w:val="lrTb"/>
            <w:noWrap w:val="false"/>
          </w:tcPr>
          <w:p>
            <w:pPr>
              <w:pStyle w:val="2310"/>
              <w:spacing w:before="60" w:after="60"/>
            </w:pPr>
            <w:r>
              <w:t xml:space="preserve">Изменение остатков валюты баланса. Актив</w:t>
            </w:r>
            <w:r/>
          </w:p>
        </w:tc>
        <w:tc>
          <w:tcPr>
            <w:shd w:val="clear" w:color="auto" w:fill="auto"/>
            <w:tcW w:w="3167" w:type="dxa"/>
            <w:textDirection w:val="lrTb"/>
            <w:noWrap w:val="false"/>
          </w:tcPr>
          <w:p>
            <w:pPr>
              <w:pStyle w:val="2310"/>
              <w:spacing w:before="60" w:after="60"/>
            </w:pPr>
            <w:r>
              <w:t xml:space="preserve">Код строки|Знач.Гр.3|…|Знач.Гр.10|</w:t>
            </w:r>
            <w:r/>
          </w:p>
        </w:tc>
        <w:tc>
          <w:tcPr>
            <w:shd w:val="clear" w:color="auto" w:fill="auto"/>
            <w:tcW w:w="3200" w:type="dxa"/>
            <w:vMerge w:val="restart"/>
            <w:textDirection w:val="lrTb"/>
            <w:noWrap w:val="false"/>
          </w:tcPr>
          <w:p>
            <w:pPr>
              <w:pStyle w:val="2310"/>
              <w:spacing w:before="60" w:after="60"/>
            </w:pPr>
            <w:r/>
            <w:r/>
          </w:p>
        </w:tc>
      </w:tr>
      <w:tr>
        <w:tblPrEx/>
        <w:trPr>
          <w:trHeight w:val="20"/>
        </w:trPr>
        <w:tc>
          <w:tcPr>
            <w:shd w:val="clear" w:color="auto" w:fill="auto"/>
            <w:tcW w:w="936" w:type="dxa"/>
            <w:vMerge w:val="continue"/>
            <w:textDirection w:val="lrTb"/>
            <w:noWrap w:val="false"/>
          </w:tcPr>
          <w:p>
            <w:pPr>
              <w:pStyle w:val="2310"/>
              <w:spacing w:before="60" w:after="60"/>
            </w:pPr>
            <w:r/>
            <w:r/>
          </w:p>
        </w:tc>
        <w:tc>
          <w:tcPr>
            <w:shd w:val="clear" w:color="auto" w:fill="auto"/>
            <w:tcW w:w="1105" w:type="dxa"/>
            <w:textDirection w:val="lrTb"/>
            <w:noWrap w:val="false"/>
          </w:tcPr>
          <w:p>
            <w:pPr>
              <w:pStyle w:val="2310"/>
              <w:spacing w:before="60" w:after="60"/>
            </w:pPr>
            <w:r>
              <w:t xml:space="preserve">ТБ=02</w:t>
            </w:r>
            <w:r/>
          </w:p>
        </w:tc>
        <w:tc>
          <w:tcPr>
            <w:shd w:val="clear" w:color="auto" w:fill="auto"/>
            <w:tcW w:w="1378" w:type="dxa"/>
            <w:textDirection w:val="lrTb"/>
            <w:noWrap w:val="false"/>
          </w:tcPr>
          <w:p>
            <w:pPr>
              <w:pStyle w:val="2310"/>
              <w:spacing w:before="60" w:after="60"/>
            </w:pPr>
            <w:r>
              <w:t xml:space="preserve">Изменение остатков валюты баланса. Пассив</w:t>
            </w:r>
            <w:r/>
          </w:p>
        </w:tc>
        <w:tc>
          <w:tcPr>
            <w:shd w:val="clear" w:color="auto" w:fill="auto"/>
            <w:tcW w:w="3167" w:type="dxa"/>
            <w:textDirection w:val="lrTb"/>
            <w:noWrap w:val="false"/>
          </w:tcPr>
          <w:p>
            <w:pPr>
              <w:pStyle w:val="2310"/>
              <w:spacing w:before="60" w:after="60"/>
            </w:pPr>
            <w:r>
              <w:t xml:space="preserve">Код строки|Знач.Гр.3|…|Знач.Гр.10|</w:t>
            </w:r>
            <w:r/>
          </w:p>
        </w:tc>
        <w:tc>
          <w:tcPr>
            <w:shd w:val="clear" w:color="auto" w:fill="auto"/>
            <w:tcW w:w="3200" w:type="dxa"/>
            <w:vMerge w:val="continue"/>
            <w:textDirection w:val="lrTb"/>
            <w:noWrap w:val="false"/>
          </w:tcPr>
          <w:p>
            <w:pPr>
              <w:pStyle w:val="2310"/>
              <w:spacing w:before="60" w:after="60"/>
            </w:pPr>
            <w:r/>
            <w:r/>
          </w:p>
        </w:tc>
      </w:tr>
      <w:tr>
        <w:tblPrEx/>
        <w:trPr>
          <w:trHeight w:val="253"/>
        </w:trPr>
        <w:tc>
          <w:tcPr>
            <w:shd w:val="clear" w:color="auto" w:fill="auto"/>
            <w:tcW w:w="936" w:type="dxa"/>
            <w:vMerge w:val="continue"/>
            <w:textDirection w:val="lrTb"/>
            <w:noWrap w:val="false"/>
          </w:tcPr>
          <w:p>
            <w:pPr>
              <w:pStyle w:val="2310"/>
              <w:spacing w:before="60" w:after="60"/>
            </w:pPr>
            <w:r/>
            <w:r/>
          </w:p>
        </w:tc>
        <w:tc>
          <w:tcPr>
            <w:shd w:val="clear" w:color="auto" w:fill="auto"/>
            <w:tcW w:w="1105" w:type="dxa"/>
            <w:textDirection w:val="lrTb"/>
            <w:noWrap w:val="false"/>
          </w:tcPr>
          <w:p>
            <w:pPr>
              <w:pStyle w:val="2310"/>
              <w:spacing w:before="60" w:after="60"/>
            </w:pPr>
            <w:r>
              <w:t xml:space="preserve">ТБ=03</w:t>
            </w:r>
            <w:r/>
          </w:p>
        </w:tc>
        <w:tc>
          <w:tcPr>
            <w:shd w:val="clear" w:color="auto" w:fill="auto"/>
            <w:tcW w:w="1378" w:type="dxa"/>
            <w:textDirection w:val="lrTb"/>
            <w:noWrap w:val="false"/>
          </w:tcPr>
          <w:p>
            <w:pPr>
              <w:pStyle w:val="2310"/>
              <w:spacing w:before="60" w:after="60"/>
            </w:pPr>
            <w:r>
              <w:t xml:space="preserve">Изменения в связи с реорганизацией. Актив</w:t>
            </w:r>
            <w:r/>
          </w:p>
        </w:tc>
        <w:tc>
          <w:tcPr>
            <w:shd w:val="clear" w:color="auto" w:fill="auto"/>
            <w:tcW w:w="3167" w:type="dxa"/>
            <w:textDirection w:val="lrTb"/>
            <w:noWrap w:val="false"/>
          </w:tcPr>
          <w:p>
            <w:pPr>
              <w:pStyle w:val="2310"/>
              <w:spacing w:before="60" w:after="60"/>
            </w:pPr>
            <w:r>
              <w:t xml:space="preserve">КВД|Код</w:t>
            </w:r>
            <w:r>
              <w:t xml:space="preserve"> счета|КОСГУ|ППП|ЭЛМ|ОКАТО|Знач.Гр.2|Знач.Гр.5а|Знач.Гр.5б|</w:t>
            </w:r>
            <w:r/>
          </w:p>
        </w:tc>
        <w:tc>
          <w:tcPr>
            <w:shd w:val="clear" w:color="auto" w:fill="auto"/>
            <w:tcW w:w="3200" w:type="dxa"/>
            <w:vMerge w:val="restart"/>
            <w:textDirection w:val="lrTb"/>
            <w:noWrap w:val="false"/>
          </w:tcPr>
          <w:p>
            <w:pPr>
              <w:pStyle w:val="2310"/>
              <w:spacing w:before="60" w:after="60"/>
            </w:pPr>
            <w:r>
              <w:t xml:space="preserve">Поле «КВД» заполняется значением «0».</w:t>
            </w:r>
            <w:r/>
          </w:p>
          <w:p>
            <w:pPr>
              <w:pStyle w:val="2310"/>
              <w:spacing w:before="60" w:after="60"/>
            </w:pPr>
            <w:r>
              <w:t xml:space="preserve">Графа 5 разбивается на 2 подграфы:</w:t>
            </w:r>
            <w:r/>
          </w:p>
          <w:p>
            <w:pPr>
              <w:pStyle w:val="2312"/>
            </w:pPr>
            <w:r>
              <w:t xml:space="preserve">5а – Код;</w:t>
            </w:r>
            <w:r/>
          </w:p>
          <w:p>
            <w:pPr>
              <w:pStyle w:val="2312"/>
            </w:pPr>
            <w:r>
              <w:t xml:space="preserve">5б –Пояснение,</w:t>
            </w:r>
            <w:r/>
          </w:p>
          <w:p>
            <w:pPr>
              <w:pStyle w:val="2310"/>
              <w:spacing w:before="60" w:after="60"/>
            </w:pPr>
            <w:r>
              <w:t xml:space="preserve">где «5а – Код» может принимать значения</w:t>
            </w:r>
            <w:bookmarkStart w:id="522" w:name="_Ref115709020"/>
            <w:r>
              <w:rPr>
                <w:rStyle w:val="1894"/>
              </w:rPr>
              <w:footnoteReference w:id="3"/>
            </w:r>
            <w:bookmarkEnd w:id="522"/>
            <w:r>
              <w:t xml:space="preserve">: </w:t>
            </w:r>
            <w:r/>
          </w:p>
          <w:p>
            <w:pPr>
              <w:pStyle w:val="2313"/>
            </w:pPr>
            <w:r>
              <w:t xml:space="preserve">01.1;</w:t>
            </w:r>
            <w:r/>
          </w:p>
          <w:p>
            <w:pPr>
              <w:pStyle w:val="2313"/>
            </w:pPr>
            <w:r>
              <w:t xml:space="preserve">01.2;</w:t>
            </w:r>
            <w:r/>
          </w:p>
          <w:p>
            <w:pPr>
              <w:pStyle w:val="2313"/>
            </w:pPr>
            <w:r>
              <w:t xml:space="preserve">01.3;</w:t>
            </w:r>
            <w:r/>
          </w:p>
          <w:p>
            <w:pPr>
              <w:pStyle w:val="2313"/>
            </w:pPr>
            <w:r>
              <w:t xml:space="preserve">01.4.</w:t>
            </w:r>
            <w:r/>
          </w:p>
          <w:p>
            <w:pPr>
              <w:pStyle w:val="2310"/>
              <w:spacing w:before="60" w:after="60"/>
            </w:pPr>
            <w:r>
              <w:t xml:space="preserve">В случае отсутствия значения указывать «**.*».</w:t>
            </w:r>
            <w:r/>
          </w:p>
          <w:p>
            <w:pPr>
              <w:pStyle w:val="2310"/>
              <w:spacing w:before="60" w:after="60"/>
            </w:pPr>
            <w:r>
              <w:t xml:space="preserve">Для итогового показателя разделов ТБ=03, ТБ=04 используется дополнительный код (см. Приложение </w:t>
            </w:r>
            <w:r>
              <w:fldChar w:fldCharType="begin"/>
            </w:r>
            <w:r>
              <w:instrText xml:space="preserve"> REF _Ref116296684 \h  \* MERGEFORMAT </w:instrText>
            </w:r>
            <w:r>
              <w:fldChar w:fldCharType="separate"/>
            </w:r>
            <w:r>
              <w:t xml:space="preserve">3</w:t>
            </w:r>
            <w:r>
              <w:fldChar w:fldCharType="end"/>
            </w:r>
            <w:r>
              <w:t xml:space="preserve">)</w:t>
            </w:r>
            <w:r/>
          </w:p>
        </w:tc>
      </w:tr>
      <w:tr>
        <w:tblPrEx/>
        <w:trPr>
          <w:trHeight w:val="20"/>
        </w:trPr>
        <w:tc>
          <w:tcPr>
            <w:shd w:val="clear" w:color="auto" w:fill="auto"/>
            <w:tcW w:w="936" w:type="dxa"/>
            <w:vMerge w:val="continue"/>
            <w:textDirection w:val="lrTb"/>
            <w:noWrap w:val="false"/>
          </w:tcPr>
          <w:p>
            <w:pPr>
              <w:pStyle w:val="2310"/>
              <w:spacing w:before="60" w:after="60"/>
            </w:pPr>
            <w:r/>
            <w:r/>
          </w:p>
        </w:tc>
        <w:tc>
          <w:tcPr>
            <w:shd w:val="clear" w:color="auto" w:fill="auto"/>
            <w:tcW w:w="1105" w:type="dxa"/>
            <w:textDirection w:val="lrTb"/>
            <w:noWrap w:val="false"/>
          </w:tcPr>
          <w:p>
            <w:pPr>
              <w:pStyle w:val="2310"/>
              <w:spacing w:before="60" w:after="60"/>
            </w:pPr>
            <w:r>
              <w:t xml:space="preserve">ТБ=04</w:t>
            </w:r>
            <w:r/>
          </w:p>
        </w:tc>
        <w:tc>
          <w:tcPr>
            <w:shd w:val="clear" w:color="auto" w:fill="auto"/>
            <w:tcW w:w="1378" w:type="dxa"/>
            <w:textDirection w:val="lrTb"/>
            <w:noWrap w:val="false"/>
          </w:tcPr>
          <w:p>
            <w:pPr>
              <w:pStyle w:val="2310"/>
              <w:spacing w:before="60" w:after="60"/>
            </w:pPr>
            <w:r>
              <w:t xml:space="preserve">Изменения в связи с реорганизацией</w:t>
            </w:r>
            <w:r>
              <w:t xml:space="preserve">. </w:t>
            </w:r>
            <w:r>
              <w:t xml:space="preserve">Пассив</w:t>
            </w:r>
            <w:r/>
          </w:p>
        </w:tc>
        <w:tc>
          <w:tcPr>
            <w:shd w:val="clear" w:color="auto" w:fill="auto"/>
            <w:tcW w:w="3167" w:type="dxa"/>
            <w:textDirection w:val="lrTb"/>
            <w:noWrap w:val="false"/>
          </w:tcPr>
          <w:p>
            <w:pPr>
              <w:pStyle w:val="2310"/>
              <w:spacing w:before="60" w:after="60"/>
            </w:pPr>
            <w:r>
              <w:t xml:space="preserve">КВД|Код</w:t>
            </w:r>
            <w:r>
              <w:t xml:space="preserve"> счета|КОСГУ|ППП|ЭЛМ|ОКАТО|Знач.Гр.2|Знач.Гр.5а|Знач.Гр.5б|</w:t>
            </w:r>
            <w:r/>
          </w:p>
        </w:tc>
        <w:tc>
          <w:tcPr>
            <w:shd w:val="clear" w:color="auto" w:fill="auto"/>
            <w:tcW w:w="3200" w:type="dxa"/>
            <w:vMerge w:val="continue"/>
            <w:textDirection w:val="lrTb"/>
            <w:noWrap w:val="false"/>
          </w:tcPr>
          <w:p>
            <w:pPr>
              <w:pStyle w:val="2310"/>
              <w:spacing w:before="60" w:after="60"/>
            </w:pPr>
            <w:r/>
            <w:r/>
          </w:p>
        </w:tc>
      </w:tr>
      <w:tr>
        <w:tblPrEx/>
        <w:trPr>
          <w:trHeight w:val="20"/>
        </w:trPr>
        <w:tc>
          <w:tcPr>
            <w:shd w:val="clear" w:color="auto" w:fill="auto"/>
            <w:tcW w:w="936" w:type="dxa"/>
            <w:vMerge w:val="continue"/>
            <w:textDirection w:val="lrTb"/>
            <w:noWrap w:val="false"/>
          </w:tcPr>
          <w:p>
            <w:pPr>
              <w:pStyle w:val="2310"/>
              <w:spacing w:before="60" w:after="60"/>
            </w:pPr>
            <w:r/>
            <w:r/>
          </w:p>
        </w:tc>
        <w:tc>
          <w:tcPr>
            <w:shd w:val="clear" w:color="auto" w:fill="auto"/>
            <w:tcW w:w="1105" w:type="dxa"/>
            <w:textDirection w:val="lrTb"/>
            <w:noWrap w:val="false"/>
          </w:tcPr>
          <w:p>
            <w:pPr>
              <w:pStyle w:val="2310"/>
              <w:spacing w:before="60" w:after="60"/>
            </w:pPr>
            <w:r>
              <w:t xml:space="preserve">ТБ=05</w:t>
            </w:r>
            <w:r/>
          </w:p>
        </w:tc>
        <w:tc>
          <w:tcPr>
            <w:shd w:val="clear" w:color="auto" w:fill="auto"/>
            <w:tcW w:w="1378" w:type="dxa"/>
            <w:textDirection w:val="lrTb"/>
            <w:noWrap w:val="false"/>
          </w:tcPr>
          <w:p>
            <w:pPr>
              <w:pStyle w:val="2310"/>
              <w:spacing w:before="60" w:after="60"/>
            </w:pPr>
            <w:r>
              <w:t xml:space="preserve">Изменения на </w:t>
            </w:r>
            <w:r>
              <w:t xml:space="preserve">забалансовых</w:t>
            </w:r>
            <w:r>
              <w:t xml:space="preserve"> счетах</w:t>
            </w:r>
            <w:r/>
          </w:p>
        </w:tc>
        <w:tc>
          <w:tcPr>
            <w:shd w:val="clear" w:color="auto" w:fill="auto"/>
            <w:tcW w:w="3167" w:type="dxa"/>
            <w:textDirection w:val="lrTb"/>
            <w:noWrap w:val="false"/>
          </w:tcPr>
          <w:p>
            <w:pPr>
              <w:pStyle w:val="2310"/>
              <w:spacing w:before="60" w:after="60"/>
            </w:pPr>
            <w:r>
              <w:t xml:space="preserve">Код строки|Знач.Гр.4|Знач.Гр.5|Знач.Гр.6|Знач.Гр.7|Знач.Гр.8|Знач.Гр.9|Знач.Гр.10|Знач.Гр.11|</w:t>
            </w:r>
            <w:r/>
          </w:p>
        </w:tc>
        <w:tc>
          <w:tcPr>
            <w:shd w:val="clear" w:color="auto" w:fill="auto"/>
            <w:tcW w:w="3200" w:type="dxa"/>
            <w:textDirection w:val="lrTb"/>
            <w:noWrap w:val="false"/>
          </w:tcPr>
          <w:p>
            <w:pPr>
              <w:pStyle w:val="2310"/>
              <w:spacing w:before="60" w:after="60"/>
            </w:pPr>
            <w:r>
              <w:t xml:space="preserve">В разделе ТБ=05 для кода строки 040, 200 отражаются только итоговые строки без дополнительной детализации</w:t>
            </w:r>
            <w:r/>
          </w:p>
        </w:tc>
      </w:tr>
      <w:tr>
        <w:tblPrEx/>
        <w:trPr>
          <w:trHeight w:val="253"/>
        </w:trPr>
        <w:tc>
          <w:tcPr>
            <w:shd w:val="clear" w:color="auto" w:fill="auto"/>
            <w:tcW w:w="936" w:type="dxa"/>
            <w:vMerge w:val="continue"/>
            <w:textDirection w:val="lrTb"/>
            <w:noWrap w:val="false"/>
          </w:tcPr>
          <w:p>
            <w:pPr>
              <w:pStyle w:val="2310"/>
              <w:spacing w:before="60" w:after="60"/>
            </w:pPr>
            <w:r/>
            <w:r/>
          </w:p>
        </w:tc>
        <w:tc>
          <w:tcPr>
            <w:shd w:val="clear" w:color="auto" w:fill="auto"/>
            <w:tcW w:w="1105" w:type="dxa"/>
            <w:textDirection w:val="lrTb"/>
            <w:noWrap w:val="false"/>
          </w:tcPr>
          <w:p>
            <w:pPr>
              <w:pStyle w:val="2310"/>
              <w:spacing w:before="60" w:after="60"/>
            </w:pPr>
            <w:r>
              <w:t xml:space="preserve">ТБ=06</w:t>
            </w:r>
            <w:r/>
          </w:p>
        </w:tc>
        <w:tc>
          <w:tcPr>
            <w:shd w:val="clear" w:color="auto" w:fill="auto"/>
            <w:tcW w:w="1378" w:type="dxa"/>
            <w:textDirection w:val="lrTb"/>
            <w:noWrap w:val="false"/>
          </w:tcPr>
          <w:p>
            <w:pPr>
              <w:pStyle w:val="2310"/>
              <w:spacing w:before="60" w:after="60"/>
            </w:pPr>
            <w:r>
              <w:t xml:space="preserve">Дополнительная информация по коду причины 03. Актив</w:t>
            </w:r>
            <w:r/>
          </w:p>
        </w:tc>
        <w:tc>
          <w:tcPr>
            <w:shd w:val="clear" w:color="auto" w:fill="auto"/>
            <w:tcW w:w="3167" w:type="dxa"/>
            <w:textDirection w:val="lrTb"/>
            <w:noWrap w:val="false"/>
          </w:tcPr>
          <w:p>
            <w:pPr>
              <w:pStyle w:val="2310"/>
              <w:spacing w:before="60" w:after="60"/>
            </w:pPr>
            <w:r>
              <w:t xml:space="preserve">КВД|Код</w:t>
            </w:r>
            <w:r>
              <w:t xml:space="preserve"> счета|Знач.Гр.2|Знач.Гр.3|Знач.Гр.4|Знач.Гр.5|Знач.Гр.6|Знач.Гр.7|</w:t>
            </w:r>
            <w:r/>
          </w:p>
        </w:tc>
        <w:tc>
          <w:tcPr>
            <w:shd w:val="clear" w:color="auto" w:fill="auto"/>
            <w:tcW w:w="3200" w:type="dxa"/>
            <w:vMerge w:val="restart"/>
            <w:textDirection w:val="lrTb"/>
            <w:noWrap w:val="false"/>
          </w:tcPr>
          <w:p>
            <w:pPr>
              <w:pStyle w:val="2310"/>
              <w:spacing w:before="60" w:after="60"/>
            </w:pPr>
            <w:r>
              <w:t xml:space="preserve">Для итоговых показателей используются дополнительные коды (см. Приложение</w:t>
            </w:r>
            <w:r>
              <w:rPr>
                <w:lang w:val="en-US"/>
              </w:rPr>
              <w:t xml:space="preserve"> </w:t>
            </w:r>
            <w:r>
              <w:rPr>
                <w:lang w:val="en-US"/>
              </w:rPr>
              <w:fldChar w:fldCharType="begin"/>
            </w:r>
            <w:r>
              <w:rPr>
                <w:lang w:val="en-US"/>
              </w:rPr>
              <w:instrText xml:space="preserve"> REF _Ref116296684 \h  \* MERGEFORMAT </w:instrText>
            </w:r>
            <w:r>
              <w:rPr>
                <w:lang w:val="en-US"/>
              </w:rPr>
              <w:fldChar w:fldCharType="separate"/>
            </w:r>
            <w:r>
              <w:t xml:space="preserve">3</w:t>
            </w:r>
            <w:r>
              <w:rPr>
                <w:lang w:val="en-US"/>
              </w:rPr>
              <w:fldChar w:fldCharType="end"/>
            </w:r>
            <w:r>
              <w:rPr>
                <w:lang w:val="en-US"/>
              </w:rPr>
              <w:t xml:space="preserve">)</w:t>
            </w:r>
            <w:r/>
          </w:p>
        </w:tc>
      </w:tr>
      <w:tr>
        <w:tblPrEx/>
        <w:trPr>
          <w:trHeight w:val="20"/>
        </w:trPr>
        <w:tc>
          <w:tcPr>
            <w:shd w:val="clear" w:color="auto" w:fill="auto"/>
            <w:tcW w:w="936" w:type="dxa"/>
            <w:vMerge w:val="continue"/>
            <w:textDirection w:val="lrTb"/>
            <w:noWrap w:val="false"/>
          </w:tcPr>
          <w:p>
            <w:pPr>
              <w:pStyle w:val="2310"/>
              <w:spacing w:before="60" w:after="60"/>
            </w:pPr>
            <w:r/>
            <w:r/>
          </w:p>
        </w:tc>
        <w:tc>
          <w:tcPr>
            <w:shd w:val="clear" w:color="auto" w:fill="auto"/>
            <w:tcW w:w="1105" w:type="dxa"/>
            <w:textDirection w:val="lrTb"/>
            <w:noWrap w:val="false"/>
          </w:tcPr>
          <w:p>
            <w:pPr>
              <w:pStyle w:val="2310"/>
              <w:spacing w:before="60" w:after="60"/>
            </w:pPr>
            <w:r>
              <w:t xml:space="preserve">ТБ=07</w:t>
            </w:r>
            <w:r/>
          </w:p>
        </w:tc>
        <w:tc>
          <w:tcPr>
            <w:shd w:val="clear" w:color="auto" w:fill="auto"/>
            <w:tcW w:w="1378" w:type="dxa"/>
            <w:textDirection w:val="lrTb"/>
            <w:noWrap w:val="false"/>
          </w:tcPr>
          <w:p>
            <w:pPr>
              <w:pStyle w:val="2310"/>
              <w:spacing w:before="60" w:after="60"/>
            </w:pPr>
            <w:r>
              <w:t xml:space="preserve">Дополнительная информация по коду причины 03. Пассив</w:t>
            </w:r>
            <w:r/>
          </w:p>
        </w:tc>
        <w:tc>
          <w:tcPr>
            <w:shd w:val="clear" w:color="auto" w:fill="auto"/>
            <w:tcW w:w="3167" w:type="dxa"/>
            <w:textDirection w:val="lrTb"/>
            <w:noWrap w:val="false"/>
          </w:tcPr>
          <w:p>
            <w:pPr>
              <w:pStyle w:val="2310"/>
              <w:spacing w:before="60" w:after="60"/>
            </w:pPr>
            <w:r>
              <w:t xml:space="preserve">КВД|Код</w:t>
            </w:r>
            <w:r>
              <w:t xml:space="preserve"> счета|Знач.Гр.2|Знач.Гр.3|Знач.Гр.4|Знач.Гр.5|Знач.Гр.6|Знач.Гр.7|</w:t>
            </w:r>
            <w:r/>
          </w:p>
        </w:tc>
        <w:tc>
          <w:tcPr>
            <w:shd w:val="clear" w:color="auto" w:fill="auto"/>
            <w:tcW w:w="3200" w:type="dxa"/>
            <w:vMerge w:val="continue"/>
            <w:textDirection w:val="lrTb"/>
            <w:noWrap w:val="false"/>
          </w:tcPr>
          <w:p>
            <w:pPr>
              <w:pStyle w:val="2310"/>
              <w:spacing w:before="60" w:after="60"/>
            </w:pPr>
            <w:r/>
            <w:r/>
          </w:p>
        </w:tc>
      </w:tr>
      <w:tr>
        <w:tblPrEx/>
        <w:trPr>
          <w:trHeight w:val="20"/>
        </w:trPr>
        <w:tc>
          <w:tcPr>
            <w:shd w:val="clear" w:color="auto" w:fill="auto"/>
            <w:tcW w:w="936" w:type="dxa"/>
            <w:vMerge w:val="restart"/>
            <w:textDirection w:val="lrTb"/>
            <w:noWrap w:val="false"/>
          </w:tcPr>
          <w:p>
            <w:pPr>
              <w:pStyle w:val="2310"/>
              <w:spacing w:before="60" w:after="60"/>
            </w:pPr>
            <w:r>
              <w:rPr>
                <w:lang w:val="en-US"/>
              </w:rPr>
              <w:t xml:space="preserve">475</w:t>
            </w:r>
            <w:r>
              <w:t xml:space="preserve">, </w:t>
            </w:r>
            <w:r>
              <w:rPr>
                <w:lang w:val="en-US"/>
              </w:rPr>
              <w:t xml:space="preserve">476</w:t>
            </w:r>
            <w:r/>
          </w:p>
        </w:tc>
        <w:tc>
          <w:tcPr>
            <w:shd w:val="clear" w:color="auto" w:fill="auto"/>
            <w:tcW w:w="1105" w:type="dxa"/>
            <w:textDirection w:val="lrTb"/>
            <w:noWrap w:val="false"/>
          </w:tcPr>
          <w:p>
            <w:pPr>
              <w:pStyle w:val="2310"/>
              <w:spacing w:before="60" w:after="60"/>
            </w:pPr>
            <w:r>
              <w:t xml:space="preserve">ТБ=01</w:t>
            </w:r>
            <w:r/>
          </w:p>
        </w:tc>
        <w:tc>
          <w:tcPr>
            <w:shd w:val="clear" w:color="auto" w:fill="auto"/>
            <w:tcW w:w="1378" w:type="dxa"/>
            <w:textDirection w:val="lrTb"/>
            <w:noWrap w:val="false"/>
          </w:tcPr>
          <w:p>
            <w:pPr>
              <w:pStyle w:val="2310"/>
              <w:spacing w:before="60" w:after="60"/>
            </w:pPr>
            <w:r>
              <w:t xml:space="preserve">Сведения по дебиторской и кредиторской задолженности (по бюджетной деятельности по кредиторской задолженности; по бюджетной деятельности по дебиторской задолженности)</w:t>
            </w:r>
            <w:r/>
          </w:p>
        </w:tc>
        <w:tc>
          <w:tcPr>
            <w:shd w:val="clear" w:color="auto" w:fill="auto"/>
            <w:tcW w:w="3167" w:type="dxa"/>
            <w:textDirection w:val="lrTb"/>
            <w:noWrap w:val="false"/>
          </w:tcPr>
          <w:p>
            <w:pPr>
              <w:pStyle w:val="2310"/>
              <w:spacing w:before="60" w:after="60"/>
            </w:pPr>
            <w:r>
              <w:rPr>
                <w:rStyle w:val="1887"/>
                <w:sz w:val="22"/>
                <w:szCs w:val="22"/>
              </w:rPr>
              <w:t xml:space="preserve">КБК|</w:t>
            </w:r>
            <w:r>
              <w:t xml:space="preserve">КВД|Код</w:t>
            </w:r>
            <w:r>
              <w:t xml:space="preserve"> счета|КОСГУ|Знач.Гр.2|…|Знач.Гр.14|</w:t>
            </w:r>
            <w:r/>
          </w:p>
        </w:tc>
        <w:tc>
          <w:tcPr>
            <w:shd w:val="clear" w:color="auto" w:fill="auto"/>
            <w:tcW w:w="3200" w:type="dxa"/>
            <w:vMerge w:val="restart"/>
            <w:textDirection w:val="lrTb"/>
            <w:noWrap w:val="false"/>
          </w:tcPr>
          <w:p>
            <w:pPr>
              <w:pStyle w:val="2310"/>
              <w:spacing w:before="60" w:after="60"/>
            </w:pPr>
            <w:r>
              <w:t xml:space="preserve">Отчетная форма разделена на секции, которые отсутствуют в стандартном бланке.</w:t>
            </w:r>
            <w:r/>
          </w:p>
          <w:p>
            <w:pPr>
              <w:pStyle w:val="2310"/>
              <w:spacing w:before="60" w:after="60"/>
            </w:pPr>
            <w:r/>
            <w:r/>
          </w:p>
          <w:p>
            <w:pPr>
              <w:pStyle w:val="2310"/>
              <w:spacing w:before="60" w:after="60"/>
            </w:pPr>
            <w:r>
              <w:t xml:space="preserve">В графе 1 «Код счета» применяются цифры и латинские символы</w:t>
            </w:r>
            <w:r>
              <w:fldChar w:fldCharType="begin"/>
            </w:r>
            <w:r>
              <w:instrText xml:space="preserve"> NOTEREF _Ref115709020 \f \h  \* MERGEFORMAT </w:instrText>
            </w:r>
            <w:r>
              <w:fldChar w:fldCharType="separate"/>
            </w:r>
            <w:r>
              <w:rPr>
                <w:rStyle w:val="1894"/>
              </w:rPr>
              <w:t xml:space="preserve">2</w:t>
            </w:r>
            <w:r>
              <w:fldChar w:fldCharType="end"/>
            </w:r>
            <w:r>
              <w:t xml:space="preserve">.</w:t>
            </w:r>
            <w:r/>
          </w:p>
          <w:p>
            <w:pPr>
              <w:pStyle w:val="2310"/>
              <w:spacing w:before="60" w:after="60"/>
            </w:pPr>
            <w:r/>
            <w:r/>
          </w:p>
          <w:p>
            <w:pPr>
              <w:pStyle w:val="2310"/>
              <w:spacing w:before="60" w:after="60"/>
            </w:pPr>
            <w:r>
              <w:t xml:space="preserve">Графа 3 и 4 раздела ТБ=02 заполняются значением даты в формате ММ.ГГГГ. При отсутствии даты указывается «**.****».</w:t>
            </w:r>
            <w:r/>
          </w:p>
          <w:p>
            <w:pPr>
              <w:pStyle w:val="2310"/>
              <w:spacing w:before="60" w:after="60"/>
            </w:pPr>
            <w:r/>
            <w:r/>
          </w:p>
          <w:p>
            <w:pPr>
              <w:pStyle w:val="2310"/>
              <w:spacing w:before="60" w:after="60"/>
            </w:pPr>
            <w:r>
              <w:t xml:space="preserve">В графе 5 раздела ТБ=02 отражается ИНН (10 знаков). В случае отсутствия данных для ИНН указывается значение «**********» – (10 звезд).</w:t>
            </w:r>
            <w:r/>
          </w:p>
          <w:p>
            <w:pPr>
              <w:pStyle w:val="2310"/>
              <w:spacing w:before="60" w:after="60"/>
            </w:pPr>
            <w:r/>
            <w:r/>
          </w:p>
          <w:p>
            <w:pPr>
              <w:pStyle w:val="2310"/>
              <w:spacing w:before="60" w:after="60"/>
            </w:pPr>
            <w:r>
              <w:t xml:space="preserve">Для итогового показателя используется дополнительный </w:t>
            </w:r>
            <w:r>
              <w:t xml:space="preserve">код (см. Приложение </w:t>
            </w:r>
            <w:r>
              <w:fldChar w:fldCharType="begin"/>
            </w:r>
            <w:r>
              <w:instrText xml:space="preserve"> REF _Ref116296684 \h  \* MERGEFORMAT </w:instrText>
            </w:r>
            <w:r>
              <w:fldChar w:fldCharType="separate"/>
            </w:r>
            <w:r>
              <w:t xml:space="preserve">3</w:t>
            </w:r>
            <w:r>
              <w:fldChar w:fldCharType="end"/>
            </w:r>
            <w:r>
              <w:t xml:space="preserve">)</w:t>
            </w:r>
            <w:r/>
          </w:p>
        </w:tc>
      </w:tr>
      <w:tr>
        <w:tblPrEx/>
        <w:trPr>
          <w:trHeight w:val="20"/>
        </w:trPr>
        <w:tc>
          <w:tcPr>
            <w:shd w:val="clear" w:color="auto" w:fill="auto"/>
            <w:tcW w:w="936" w:type="dxa"/>
            <w:vMerge w:val="continue"/>
            <w:textDirection w:val="lrTb"/>
            <w:noWrap w:val="false"/>
          </w:tcPr>
          <w:p>
            <w:pPr>
              <w:pStyle w:val="2310"/>
              <w:spacing w:before="60" w:after="60"/>
            </w:pPr>
            <w:r/>
            <w:r/>
          </w:p>
        </w:tc>
        <w:tc>
          <w:tcPr>
            <w:shd w:val="clear" w:color="auto" w:fill="auto"/>
            <w:tcW w:w="1105" w:type="dxa"/>
            <w:textDirection w:val="lrTb"/>
            <w:noWrap w:val="false"/>
          </w:tcPr>
          <w:p>
            <w:pPr>
              <w:pStyle w:val="2310"/>
              <w:spacing w:before="60" w:after="60"/>
            </w:pPr>
            <w:r>
              <w:t xml:space="preserve">ТБ=02</w:t>
            </w:r>
            <w:r/>
          </w:p>
        </w:tc>
        <w:tc>
          <w:tcPr>
            <w:shd w:val="clear" w:color="auto" w:fill="auto"/>
            <w:tcW w:w="1378" w:type="dxa"/>
            <w:textDirection w:val="lrTb"/>
            <w:noWrap w:val="false"/>
          </w:tcPr>
          <w:p>
            <w:pPr>
              <w:pStyle w:val="2310"/>
              <w:spacing w:before="60" w:after="60"/>
            </w:pPr>
            <w:r>
              <w:t xml:space="preserve">Сведения о просроченн</w:t>
            </w:r>
            <w:r>
              <w:t xml:space="preserve">ой задолженности</w:t>
            </w:r>
            <w:r/>
          </w:p>
        </w:tc>
        <w:tc>
          <w:tcPr>
            <w:shd w:val="clear" w:color="auto" w:fill="auto"/>
            <w:tcW w:w="3167" w:type="dxa"/>
            <w:textDirection w:val="lrTb"/>
            <w:noWrap w:val="false"/>
          </w:tcPr>
          <w:p>
            <w:pPr>
              <w:pStyle w:val="2310"/>
              <w:spacing w:before="60" w:after="60"/>
            </w:pPr>
            <w:r>
              <w:t xml:space="preserve">КБК|КВД|Код</w:t>
            </w:r>
            <w:r>
              <w:t xml:space="preserve"> счета|КОСГУ|Знач.Гр.3|Знач.Г</w:t>
            </w:r>
            <w:r>
              <w:t xml:space="preserve">р.4|Знач.Гр.2|Знач.Гр.5|…|Знач.Гр.8|</w:t>
            </w:r>
            <w:r/>
          </w:p>
        </w:tc>
        <w:tc>
          <w:tcPr>
            <w:shd w:val="clear" w:color="auto" w:fill="auto"/>
            <w:tcW w:w="3200" w:type="dxa"/>
            <w:vMerge w:val="continue"/>
            <w:textDirection w:val="lrTb"/>
            <w:noWrap w:val="false"/>
          </w:tcPr>
          <w:p>
            <w:pPr>
              <w:pStyle w:val="2310"/>
              <w:spacing w:before="60" w:after="60"/>
            </w:pPr>
            <w:r/>
            <w:r/>
          </w:p>
        </w:tc>
      </w:tr>
      <w:tr>
        <w:tblPrEx/>
        <w:trPr>
          <w:trHeight w:val="20"/>
        </w:trPr>
        <w:tc>
          <w:tcPr>
            <w:shd w:val="clear" w:color="auto" w:fill="auto"/>
            <w:tcW w:w="936" w:type="dxa"/>
            <w:vMerge w:val="continue"/>
            <w:textDirection w:val="lrTb"/>
            <w:noWrap w:val="false"/>
          </w:tcPr>
          <w:p>
            <w:pPr>
              <w:pStyle w:val="2310"/>
              <w:spacing w:before="60" w:after="60"/>
            </w:pPr>
            <w:r/>
            <w:r/>
          </w:p>
        </w:tc>
        <w:tc>
          <w:tcPr>
            <w:shd w:val="clear" w:color="auto" w:fill="auto"/>
            <w:tcW w:w="1105" w:type="dxa"/>
            <w:textDirection w:val="lrTb"/>
            <w:noWrap w:val="false"/>
          </w:tcPr>
          <w:p>
            <w:pPr>
              <w:pStyle w:val="2310"/>
              <w:spacing w:before="60" w:after="60"/>
            </w:pPr>
            <w:r>
              <w:t xml:space="preserve">ТБ=03</w:t>
            </w:r>
            <w:r/>
          </w:p>
        </w:tc>
        <w:tc>
          <w:tcPr>
            <w:shd w:val="clear" w:color="auto" w:fill="auto"/>
            <w:tcW w:w="1378" w:type="dxa"/>
            <w:textDirection w:val="lrTb"/>
            <w:noWrap w:val="false"/>
          </w:tcPr>
          <w:p>
            <w:pPr>
              <w:pStyle w:val="2310"/>
              <w:spacing w:before="60" w:after="60"/>
            </w:pPr>
            <w:r>
              <w:t xml:space="preserve">Всего по счету 040140000</w:t>
            </w:r>
            <w:r/>
          </w:p>
        </w:tc>
        <w:tc>
          <w:tcPr>
            <w:shd w:val="clear" w:color="auto" w:fill="auto"/>
            <w:tcW w:w="3167" w:type="dxa"/>
            <w:textDirection w:val="lrTb"/>
            <w:noWrap w:val="false"/>
          </w:tcPr>
          <w:p>
            <w:pPr>
              <w:pStyle w:val="2310"/>
              <w:spacing w:before="60" w:after="60"/>
            </w:pPr>
            <w:r>
              <w:t xml:space="preserve">КБК|КВД|Код</w:t>
            </w:r>
            <w:r>
              <w:t xml:space="preserve"> счета|КОСГУ|Знач.Гр.2|…|Знач.Гр.14|</w:t>
            </w:r>
            <w:r/>
          </w:p>
        </w:tc>
        <w:tc>
          <w:tcPr>
            <w:shd w:val="clear" w:color="auto" w:fill="auto"/>
            <w:tcW w:w="3200" w:type="dxa"/>
            <w:vMerge w:val="continue"/>
            <w:textDirection w:val="lrTb"/>
            <w:noWrap w:val="false"/>
          </w:tcPr>
          <w:p>
            <w:pPr>
              <w:pStyle w:val="2310"/>
              <w:spacing w:before="60" w:after="60"/>
            </w:pPr>
            <w:r/>
            <w:r/>
          </w:p>
        </w:tc>
      </w:tr>
      <w:tr>
        <w:tblPrEx/>
        <w:trPr>
          <w:trHeight w:val="20"/>
        </w:trPr>
        <w:tc>
          <w:tcPr>
            <w:shd w:val="clear" w:color="auto" w:fill="auto"/>
            <w:tcW w:w="936" w:type="dxa"/>
            <w:vMerge w:val="continue"/>
            <w:textDirection w:val="lrTb"/>
            <w:noWrap w:val="false"/>
          </w:tcPr>
          <w:p>
            <w:pPr>
              <w:pStyle w:val="2310"/>
              <w:spacing w:before="60" w:after="60"/>
            </w:pPr>
            <w:r/>
            <w:r/>
          </w:p>
        </w:tc>
        <w:tc>
          <w:tcPr>
            <w:shd w:val="clear" w:color="auto" w:fill="auto"/>
            <w:tcW w:w="1105" w:type="dxa"/>
            <w:textDirection w:val="lrTb"/>
            <w:noWrap w:val="false"/>
          </w:tcPr>
          <w:p>
            <w:pPr>
              <w:pStyle w:val="2310"/>
              <w:spacing w:before="60" w:after="60"/>
            </w:pPr>
            <w:r>
              <w:t xml:space="preserve">ТБ=04</w:t>
            </w:r>
            <w:r/>
          </w:p>
        </w:tc>
        <w:tc>
          <w:tcPr>
            <w:shd w:val="clear" w:color="auto" w:fill="auto"/>
            <w:tcW w:w="1378" w:type="dxa"/>
            <w:textDirection w:val="lrTb"/>
            <w:noWrap w:val="false"/>
          </w:tcPr>
          <w:p>
            <w:pPr>
              <w:pStyle w:val="2310"/>
              <w:spacing w:before="60" w:after="60"/>
            </w:pPr>
            <w:r>
              <w:t xml:space="preserve">Всего по счету 040160000</w:t>
            </w:r>
            <w:r/>
          </w:p>
        </w:tc>
        <w:tc>
          <w:tcPr>
            <w:shd w:val="clear" w:color="auto" w:fill="auto"/>
            <w:tcW w:w="3167" w:type="dxa"/>
            <w:textDirection w:val="lrTb"/>
            <w:noWrap w:val="false"/>
          </w:tcPr>
          <w:p>
            <w:pPr>
              <w:pStyle w:val="2310"/>
              <w:spacing w:before="60" w:after="60"/>
            </w:pPr>
            <w:r>
              <w:t xml:space="preserve">КБК|КВД|Код</w:t>
            </w:r>
            <w:r>
              <w:t xml:space="preserve"> счета|КОСГУ|Знач.Гр.2|…|Знач.Гр.14|</w:t>
            </w:r>
            <w:r/>
          </w:p>
        </w:tc>
        <w:tc>
          <w:tcPr>
            <w:shd w:val="clear" w:color="auto" w:fill="auto"/>
            <w:tcW w:w="3200" w:type="dxa"/>
            <w:vMerge w:val="continue"/>
            <w:textDirection w:val="lrTb"/>
            <w:noWrap w:val="false"/>
          </w:tcPr>
          <w:p>
            <w:pPr>
              <w:pStyle w:val="2310"/>
              <w:spacing w:before="60" w:after="60"/>
            </w:pPr>
            <w:r/>
            <w:r/>
          </w:p>
        </w:tc>
      </w:tr>
      <w:tr>
        <w:tblPrEx/>
        <w:trPr>
          <w:trHeight w:val="20"/>
        </w:trPr>
        <w:tc>
          <w:tcPr>
            <w:shd w:val="clear" w:color="auto" w:fill="auto"/>
            <w:tcW w:w="936" w:type="dxa"/>
            <w:vMerge w:val="restart"/>
            <w:textDirection w:val="lrTb"/>
            <w:noWrap w:val="false"/>
          </w:tcPr>
          <w:p>
            <w:pPr>
              <w:pStyle w:val="2310"/>
              <w:spacing w:before="60" w:after="60"/>
            </w:pPr>
            <w:r>
              <w:t xml:space="preserve">478</w:t>
            </w:r>
            <w:r/>
          </w:p>
        </w:tc>
        <w:tc>
          <w:tcPr>
            <w:shd w:val="clear" w:color="auto" w:fill="auto"/>
            <w:tcW w:w="1105" w:type="dxa"/>
            <w:textDirection w:val="lrTb"/>
            <w:noWrap w:val="false"/>
          </w:tcPr>
          <w:p>
            <w:pPr>
              <w:pStyle w:val="2310"/>
              <w:spacing w:before="60" w:after="60"/>
            </w:pPr>
            <w:r>
              <w:t xml:space="preserve">ТБ=01</w:t>
            </w:r>
            <w:r/>
          </w:p>
        </w:tc>
        <w:tc>
          <w:tcPr>
            <w:shd w:val="clear" w:color="auto" w:fill="auto"/>
            <w:tcW w:w="1378" w:type="dxa"/>
            <w:textDirection w:val="lrTb"/>
            <w:noWrap w:val="false"/>
          </w:tcPr>
          <w:p>
            <w:pPr>
              <w:pStyle w:val="2310"/>
              <w:spacing w:before="60" w:after="60"/>
            </w:pPr>
            <w:r>
              <w:t xml:space="preserve">Счета в кредитных организациях</w:t>
            </w:r>
            <w:r/>
          </w:p>
        </w:tc>
        <w:tc>
          <w:tcPr>
            <w:shd w:val="clear" w:color="auto" w:fill="auto"/>
            <w:tcW w:w="3167" w:type="dxa"/>
            <w:textDirection w:val="lrTb"/>
            <w:noWrap w:val="false"/>
          </w:tcPr>
          <w:p>
            <w:pPr>
              <w:pStyle w:val="2310"/>
              <w:spacing w:before="60" w:after="60"/>
            </w:pPr>
            <w:r>
              <w:t xml:space="preserve">КВД|Код</w:t>
            </w:r>
            <w:r>
              <w:t xml:space="preserve"> счета|000|Знач.Гр.3|…|Знач.Гр.10|БС|</w:t>
            </w:r>
            <w:r/>
          </w:p>
        </w:tc>
        <w:tc>
          <w:tcPr>
            <w:shd w:val="clear" w:color="auto" w:fill="auto"/>
            <w:tcW w:w="3200" w:type="dxa"/>
            <w:vMerge w:val="restart"/>
            <w:textDirection w:val="lrTb"/>
            <w:noWrap w:val="false"/>
          </w:tcPr>
          <w:p>
            <w:pPr>
              <w:pStyle w:val="2310"/>
              <w:spacing w:before="60" w:after="60"/>
            </w:pPr>
            <w:r>
              <w:t xml:space="preserve">Отчетная форма разделена на секции, которые отсутствуют в стандартном бланке.</w:t>
            </w:r>
            <w:r/>
          </w:p>
          <w:p>
            <w:pPr>
              <w:pStyle w:val="2310"/>
              <w:spacing w:before="60" w:after="60"/>
            </w:pPr>
            <w:r>
              <w:t xml:space="preserve">Для итогового показателя используется дополнительный код (см. Приложение </w:t>
            </w:r>
            <w:r>
              <w:fldChar w:fldCharType="begin"/>
            </w:r>
            <w:r>
              <w:instrText xml:space="preserve"> REF _Ref116296684 \h  \* MERGEFORMAT </w:instrText>
            </w:r>
            <w:r>
              <w:fldChar w:fldCharType="separate"/>
            </w:r>
            <w:r>
              <w:t xml:space="preserve">3</w:t>
            </w:r>
            <w:r>
              <w:fldChar w:fldCharType="end"/>
            </w:r>
            <w:r>
              <w:t xml:space="preserve">)</w:t>
            </w:r>
            <w:r/>
          </w:p>
        </w:tc>
      </w:tr>
      <w:tr>
        <w:tblPrEx/>
        <w:trPr>
          <w:trHeight w:val="20"/>
        </w:trPr>
        <w:tc>
          <w:tcPr>
            <w:shd w:val="clear" w:color="auto" w:fill="auto"/>
            <w:tcW w:w="936" w:type="dxa"/>
            <w:vMerge w:val="continue"/>
            <w:textDirection w:val="lrTb"/>
            <w:noWrap w:val="false"/>
          </w:tcPr>
          <w:p>
            <w:pPr>
              <w:pStyle w:val="2310"/>
              <w:spacing w:before="60" w:after="60"/>
            </w:pPr>
            <w:r/>
            <w:r/>
          </w:p>
        </w:tc>
        <w:tc>
          <w:tcPr>
            <w:shd w:val="clear" w:color="auto" w:fill="auto"/>
            <w:tcW w:w="1105" w:type="dxa"/>
            <w:textDirection w:val="lrTb"/>
            <w:noWrap w:val="false"/>
          </w:tcPr>
          <w:p>
            <w:pPr>
              <w:pStyle w:val="2310"/>
              <w:spacing w:before="60" w:after="60"/>
            </w:pPr>
            <w:r>
              <w:t xml:space="preserve">ТБ=02</w:t>
            </w:r>
            <w:r/>
          </w:p>
        </w:tc>
        <w:tc>
          <w:tcPr>
            <w:shd w:val="clear" w:color="auto" w:fill="auto"/>
            <w:tcW w:w="1378" w:type="dxa"/>
            <w:textDirection w:val="lrTb"/>
            <w:noWrap w:val="false"/>
          </w:tcPr>
          <w:p>
            <w:pPr>
              <w:pStyle w:val="2310"/>
              <w:spacing w:before="60" w:after="60"/>
            </w:pPr>
            <w:r>
              <w:t xml:space="preserve">Счета в финансовом органе</w:t>
            </w:r>
            <w:r/>
          </w:p>
        </w:tc>
        <w:tc>
          <w:tcPr>
            <w:shd w:val="clear" w:color="auto" w:fill="auto"/>
            <w:tcW w:w="3167" w:type="dxa"/>
            <w:textDirection w:val="lrTb"/>
            <w:noWrap w:val="false"/>
          </w:tcPr>
          <w:p>
            <w:pPr>
              <w:pStyle w:val="2310"/>
              <w:spacing w:before="60" w:after="60"/>
            </w:pPr>
            <w:r>
              <w:t xml:space="preserve">КВД|Код</w:t>
            </w:r>
            <w:r>
              <w:t xml:space="preserve"> счета|000|Знач.Гр.3|…|Знач.Гр.10|</w:t>
            </w:r>
            <w:r/>
          </w:p>
        </w:tc>
        <w:tc>
          <w:tcPr>
            <w:shd w:val="clear" w:color="auto" w:fill="auto"/>
            <w:tcW w:w="3200" w:type="dxa"/>
            <w:vMerge w:val="continue"/>
            <w:textDirection w:val="lrTb"/>
            <w:noWrap w:val="false"/>
          </w:tcPr>
          <w:p>
            <w:pPr>
              <w:pStyle w:val="2310"/>
              <w:spacing w:before="60" w:after="60"/>
            </w:pPr>
            <w:r/>
            <w:r/>
          </w:p>
        </w:tc>
      </w:tr>
      <w:tr>
        <w:tblPrEx/>
        <w:trPr>
          <w:trHeight w:val="20"/>
        </w:trPr>
        <w:tc>
          <w:tcPr>
            <w:shd w:val="clear" w:color="auto" w:fill="auto"/>
            <w:tcW w:w="936" w:type="dxa"/>
            <w:vMerge w:val="continue"/>
            <w:textDirection w:val="lrTb"/>
            <w:noWrap w:val="false"/>
          </w:tcPr>
          <w:p>
            <w:pPr>
              <w:pStyle w:val="2310"/>
              <w:spacing w:before="60" w:after="60"/>
            </w:pPr>
            <w:r/>
            <w:r/>
          </w:p>
        </w:tc>
        <w:tc>
          <w:tcPr>
            <w:shd w:val="clear" w:color="auto" w:fill="auto"/>
            <w:tcW w:w="1105" w:type="dxa"/>
            <w:textDirection w:val="lrTb"/>
            <w:noWrap w:val="false"/>
          </w:tcPr>
          <w:p>
            <w:pPr>
              <w:pStyle w:val="2310"/>
              <w:spacing w:before="60" w:after="60"/>
            </w:pPr>
            <w:r>
              <w:t xml:space="preserve">ТБ=03</w:t>
            </w:r>
            <w:r/>
          </w:p>
        </w:tc>
        <w:tc>
          <w:tcPr>
            <w:shd w:val="clear" w:color="auto" w:fill="auto"/>
            <w:tcW w:w="1378" w:type="dxa"/>
            <w:textDirection w:val="lrTb"/>
            <w:noWrap w:val="false"/>
          </w:tcPr>
          <w:p>
            <w:pPr>
              <w:pStyle w:val="2310"/>
              <w:spacing w:before="60" w:after="60"/>
            </w:pPr>
            <w:r>
              <w:t xml:space="preserve">Касса учреждения</w:t>
            </w:r>
            <w:r/>
          </w:p>
        </w:tc>
        <w:tc>
          <w:tcPr>
            <w:shd w:val="clear" w:color="auto" w:fill="auto"/>
            <w:tcW w:w="3167" w:type="dxa"/>
            <w:textDirection w:val="lrTb"/>
            <w:noWrap w:val="false"/>
          </w:tcPr>
          <w:p>
            <w:pPr>
              <w:pStyle w:val="2310"/>
              <w:spacing w:before="60" w:after="60"/>
            </w:pPr>
            <w:r>
              <w:t xml:space="preserve">КВД|Код</w:t>
            </w:r>
            <w:r>
              <w:t xml:space="preserve"> счета|000|Знач.Гр.3|…|Знач.Гр.10|</w:t>
            </w:r>
            <w:r/>
          </w:p>
        </w:tc>
        <w:tc>
          <w:tcPr>
            <w:shd w:val="clear" w:color="auto" w:fill="auto"/>
            <w:tcW w:w="3200" w:type="dxa"/>
            <w:vMerge w:val="continue"/>
            <w:textDirection w:val="lrTb"/>
            <w:noWrap w:val="false"/>
          </w:tcPr>
          <w:p>
            <w:pPr>
              <w:pStyle w:val="2310"/>
              <w:spacing w:before="60" w:after="60"/>
            </w:pPr>
            <w:r/>
            <w:r/>
          </w:p>
        </w:tc>
      </w:tr>
      <w:tr>
        <w:tblPrEx/>
        <w:trPr>
          <w:trHeight w:val="20"/>
        </w:trPr>
        <w:tc>
          <w:tcPr>
            <w:shd w:val="clear" w:color="auto" w:fill="auto"/>
            <w:tcW w:w="936" w:type="dxa"/>
            <w:vMerge w:val="continue"/>
            <w:textDirection w:val="lrTb"/>
            <w:noWrap w:val="false"/>
          </w:tcPr>
          <w:p>
            <w:pPr>
              <w:pStyle w:val="2310"/>
              <w:spacing w:before="60" w:after="60"/>
            </w:pPr>
            <w:r/>
            <w:r/>
          </w:p>
        </w:tc>
        <w:tc>
          <w:tcPr>
            <w:shd w:val="clear" w:color="auto" w:fill="auto"/>
            <w:tcW w:w="1105" w:type="dxa"/>
            <w:textDirection w:val="lrTb"/>
            <w:noWrap w:val="false"/>
          </w:tcPr>
          <w:p>
            <w:pPr>
              <w:pStyle w:val="2310"/>
              <w:spacing w:before="60" w:after="60"/>
            </w:pPr>
            <w:r>
              <w:t xml:space="preserve">ТБ=04</w:t>
            </w:r>
            <w:r/>
          </w:p>
        </w:tc>
        <w:tc>
          <w:tcPr>
            <w:shd w:val="clear" w:color="auto" w:fill="auto"/>
            <w:tcW w:w="1378" w:type="dxa"/>
            <w:textDirection w:val="lrTb"/>
            <w:noWrap w:val="false"/>
          </w:tcPr>
          <w:p>
            <w:pPr>
              <w:pStyle w:val="2310"/>
              <w:spacing w:before="60" w:after="60"/>
            </w:pPr>
            <w:r>
              <w:t xml:space="preserve">Всего</w:t>
            </w:r>
            <w:r/>
          </w:p>
        </w:tc>
        <w:tc>
          <w:tcPr>
            <w:shd w:val="clear" w:color="auto" w:fill="auto"/>
            <w:tcW w:w="3167" w:type="dxa"/>
            <w:textDirection w:val="lrTb"/>
            <w:noWrap w:val="false"/>
          </w:tcPr>
          <w:p>
            <w:pPr>
              <w:pStyle w:val="2310"/>
              <w:spacing w:before="60" w:after="60"/>
            </w:pPr>
            <w:r>
              <w:t xml:space="preserve">КВД|Код</w:t>
            </w:r>
            <w:r>
              <w:t xml:space="preserve"> счета|000|Знач.Гр.3|…|Знач.Гр.10|</w:t>
            </w:r>
            <w:r/>
          </w:p>
        </w:tc>
        <w:tc>
          <w:tcPr>
            <w:shd w:val="clear" w:color="auto" w:fill="auto"/>
            <w:tcW w:w="3200" w:type="dxa"/>
            <w:vMerge w:val="continue"/>
            <w:textDirection w:val="lrTb"/>
            <w:noWrap w:val="false"/>
          </w:tcPr>
          <w:p>
            <w:pPr>
              <w:pStyle w:val="2310"/>
              <w:spacing w:before="60" w:after="60"/>
            </w:pPr>
            <w:r/>
            <w:r/>
          </w:p>
        </w:tc>
      </w:tr>
      <w:tr>
        <w:tblPrEx/>
        <w:trPr/>
        <w:tc>
          <w:tcPr>
            <w:gridSpan w:val="5"/>
            <w:shd w:val="clear" w:color="auto" w:fill="auto"/>
            <w:tcW w:w="9786" w:type="dxa"/>
            <w:textDirection w:val="lrTb"/>
            <w:noWrap w:val="false"/>
          </w:tcPr>
          <w:p>
            <w:pPr>
              <w:pStyle w:val="2310"/>
              <w:spacing w:before="60" w:after="60"/>
            </w:pPr>
            <w:r>
              <w:t xml:space="preserve">Формирование строк данных дополнительных форм, предоставляемых в составе годовой отчетности</w:t>
            </w:r>
            <w:r/>
          </w:p>
        </w:tc>
      </w:tr>
      <w:tr>
        <w:tblPrEx/>
        <w:trPr>
          <w:trHeight w:val="255"/>
        </w:trPr>
        <w:tc>
          <w:tcPr>
            <w:shd w:val="clear" w:color="auto" w:fill="auto"/>
            <w:tcW w:w="936" w:type="dxa"/>
            <w:textDirection w:val="lrTb"/>
            <w:noWrap w:val="false"/>
          </w:tcPr>
          <w:p>
            <w:pPr>
              <w:pStyle w:val="2310"/>
              <w:spacing w:before="60" w:after="60"/>
            </w:pPr>
            <w:r>
              <w:t xml:space="preserve">487</w:t>
            </w:r>
            <w:r/>
          </w:p>
        </w:tc>
        <w:tc>
          <w:tcPr>
            <w:shd w:val="clear" w:color="auto" w:fill="auto"/>
            <w:tcW w:w="1105" w:type="dxa"/>
            <w:textDirection w:val="lrTb"/>
            <w:noWrap w:val="false"/>
          </w:tcPr>
          <w:p>
            <w:pPr>
              <w:pStyle w:val="2310"/>
              <w:spacing w:before="60" w:after="60"/>
            </w:pPr>
            <w:r>
              <w:t xml:space="preserve">ТБ=01</w:t>
            </w:r>
            <w:r/>
          </w:p>
        </w:tc>
        <w:tc>
          <w:tcPr>
            <w:shd w:val="clear" w:color="auto" w:fill="auto"/>
            <w:tcW w:w="1378" w:type="dxa"/>
            <w:textDirection w:val="lrTb"/>
            <w:noWrap w:val="false"/>
          </w:tcPr>
          <w:p>
            <w:pPr>
              <w:pStyle w:val="2310"/>
              <w:spacing w:before="60" w:after="60"/>
            </w:pPr>
            <w:r>
              <w:t xml:space="preserve">Справочная таблица</w:t>
            </w:r>
            <w:r/>
          </w:p>
        </w:tc>
        <w:tc>
          <w:tcPr>
            <w:shd w:val="clear" w:color="auto" w:fill="auto"/>
            <w:tcW w:w="3167" w:type="dxa"/>
            <w:textDirection w:val="lrTb"/>
            <w:noWrap w:val="false"/>
          </w:tcPr>
          <w:p>
            <w:pPr>
              <w:pStyle w:val="2310"/>
              <w:spacing w:before="60" w:after="60"/>
            </w:pPr>
            <w:r>
              <w:t xml:space="preserve">Код строки|ПРз|КВР|Знач.Гр.5|…|Знач.Гр.</w:t>
            </w:r>
            <w:r>
              <w:t xml:space="preserve">4</w:t>
            </w:r>
            <w:r>
              <w:rPr>
                <w:highlight w:val="green"/>
              </w:rPr>
              <w:t xml:space="preserve">8</w:t>
            </w:r>
            <w:r>
              <w:t xml:space="preserve">|</w:t>
            </w:r>
            <w:r/>
          </w:p>
        </w:tc>
        <w:tc>
          <w:tcPr>
            <w:shd w:val="clear" w:color="auto" w:fill="auto"/>
            <w:tcW w:w="3200" w:type="dxa"/>
            <w:textDirection w:val="lrTb"/>
            <w:noWrap w:val="false"/>
          </w:tcPr>
          <w:p>
            <w:pPr>
              <w:pStyle w:val="2310"/>
              <w:spacing w:before="60" w:after="60"/>
            </w:pPr>
            <w:r/>
            <w:r/>
          </w:p>
        </w:tc>
      </w:tr>
      <w:tr>
        <w:tblPrEx/>
        <w:trPr>
          <w:trHeight w:val="255"/>
        </w:trPr>
        <w:tc>
          <w:tcPr>
            <w:shd w:val="clear" w:color="auto" w:fill="auto"/>
            <w:tcW w:w="936" w:type="dxa"/>
            <w:textDirection w:val="lrTb"/>
            <w:noWrap w:val="false"/>
          </w:tcPr>
          <w:p>
            <w:pPr>
              <w:pStyle w:val="2310"/>
              <w:spacing w:before="60" w:after="60"/>
              <w:rPr>
                <w:lang w:val="en-US"/>
              </w:rPr>
            </w:pPr>
            <w:r>
              <w:t xml:space="preserve">4</w:t>
            </w:r>
            <w:r>
              <w:rPr>
                <w:lang w:val="en-US"/>
              </w:rPr>
              <w:t xml:space="preserve">90</w:t>
            </w:r>
            <w:r>
              <w:rPr>
                <w:lang w:val="en-US"/>
              </w:rPr>
            </w:r>
          </w:p>
        </w:tc>
        <w:tc>
          <w:tcPr>
            <w:shd w:val="clear" w:color="auto" w:fill="auto"/>
            <w:tcW w:w="1105" w:type="dxa"/>
            <w:textDirection w:val="lrTb"/>
            <w:noWrap w:val="false"/>
          </w:tcPr>
          <w:p>
            <w:pPr>
              <w:pStyle w:val="2310"/>
              <w:spacing w:before="60" w:after="60"/>
            </w:pPr>
            <w:r>
              <w:t xml:space="preserve">ТБ=01</w:t>
            </w:r>
            <w:r/>
          </w:p>
        </w:tc>
        <w:tc>
          <w:tcPr>
            <w:shd w:val="clear" w:color="auto" w:fill="auto"/>
            <w:tcW w:w="1378" w:type="dxa"/>
            <w:textDirection w:val="lrTb"/>
            <w:noWrap w:val="false"/>
          </w:tcPr>
          <w:p>
            <w:pPr>
              <w:pStyle w:val="2310"/>
              <w:spacing w:before="60" w:after="60"/>
            </w:pPr>
            <w:r>
              <w:t xml:space="preserve">Сведения о вложениях в объекты недвижимого имущества, объектах незавершен</w:t>
            </w:r>
            <w:r>
              <w:t xml:space="preserve">ного строительства</w:t>
            </w:r>
            <w:r/>
          </w:p>
        </w:tc>
        <w:tc>
          <w:tcPr>
            <w:shd w:val="clear" w:color="auto" w:fill="auto"/>
            <w:tcW w:w="3167" w:type="dxa"/>
            <w:textDirection w:val="lrTb"/>
            <w:noWrap w:val="false"/>
          </w:tcPr>
          <w:p>
            <w:pPr>
              <w:pStyle w:val="2310"/>
              <w:spacing w:before="60" w:after="60"/>
            </w:pPr>
            <w:r>
              <w:t xml:space="preserve">ИНН|Знач.Гр.3|Знач.Гр.4|Знач.Гр.5|Знач.Гр.6|Знач.Гр.7|Знач.Гр.8|Знач.Г.9|Знач.Гр.10|Знач.Гр.11|Знач.Гр.13|…|Знач.Гр.22|Знач.Гр.1|Знач.Гр.12|</w:t>
            </w:r>
            <w:r/>
          </w:p>
        </w:tc>
        <w:tc>
          <w:tcPr>
            <w:shd w:val="clear" w:color="auto" w:fill="auto"/>
            <w:tcW w:w="3200" w:type="dxa"/>
            <w:textDirection w:val="lrTb"/>
            <w:noWrap w:val="false"/>
          </w:tcPr>
          <w:p>
            <w:pPr>
              <w:pStyle w:val="2310"/>
              <w:spacing w:before="60" w:after="60"/>
            </w:pPr>
            <w:r>
              <w:t xml:space="preserve">ИНН – 10 символов, в случае отсутствия данных для ИНН указывается значение «**********» – (10 звезд).</w:t>
            </w:r>
            <w:r/>
          </w:p>
          <w:p>
            <w:pPr>
              <w:pStyle w:val="2092"/>
              <w:ind w:left="57" w:right="57"/>
            </w:pPr>
            <w:r>
              <w:t xml:space="preserve">Графа 3 – 14 или 18 символов.</w:t>
            </w:r>
            <w:r/>
          </w:p>
          <w:p>
            <w:pPr>
              <w:pStyle w:val="2310"/>
              <w:spacing w:before="60" w:after="60"/>
            </w:pPr>
            <w:r>
              <w:t xml:space="preserve">Графа 4 – не более 23 символов</w:t>
            </w:r>
            <w:r>
              <w:rPr>
                <w:rStyle w:val="1894"/>
              </w:rPr>
              <w:footnoteReference w:id="4"/>
            </w:r>
            <w:r>
              <w:t xml:space="preserve">.</w:t>
            </w:r>
            <w:r/>
          </w:p>
          <w:p>
            <w:pPr>
              <w:pStyle w:val="2092"/>
              <w:ind w:left="57" w:right="57"/>
            </w:pPr>
            <w:r>
              <w:t xml:space="preserve">Графы 5, 6 – 28 символов</w:t>
            </w:r>
            <w:r>
              <w:rPr>
                <w:rStyle w:val="1894"/>
              </w:rPr>
              <w:footnoteReference w:id="5"/>
            </w:r>
            <w:r>
              <w:t xml:space="preserve">.</w:t>
            </w:r>
            <w:r/>
          </w:p>
          <w:p>
            <w:pPr>
              <w:pStyle w:val="2092"/>
              <w:ind w:left="57" w:right="57"/>
            </w:pPr>
            <w:r>
              <w:t xml:space="preserve">Графы 7, 8 – 2 символа.</w:t>
            </w:r>
            <w:r/>
          </w:p>
          <w:p>
            <w:pPr>
              <w:pStyle w:val="2092"/>
              <w:ind w:left="57" w:right="57"/>
            </w:pPr>
            <w:r>
              <w:t xml:space="preserve">Графа 9 – 1 или 2 символа.</w:t>
            </w:r>
            <w:r/>
          </w:p>
          <w:p>
            <w:pPr>
              <w:pStyle w:val="2092"/>
              <w:ind w:left="57" w:right="57"/>
            </w:pPr>
            <w:r>
              <w:t xml:space="preserve">Графа 11 – 1 символ.</w:t>
            </w:r>
            <w:r/>
          </w:p>
          <w:p>
            <w:pPr>
              <w:pStyle w:val="2310"/>
              <w:spacing w:before="60" w:after="60"/>
            </w:pPr>
            <w:r>
              <w:t xml:space="preserve">Графы 10, 13, 14, 15 заполняются значением года в формате ГГГГ.</w:t>
            </w:r>
            <w:r/>
          </w:p>
          <w:p>
            <w:pPr>
              <w:pStyle w:val="2310"/>
              <w:spacing w:before="60" w:after="60"/>
            </w:pPr>
            <w:r>
              <w:t xml:space="preserve">В текстовых полях (в </w:t>
            </w:r>
            <w:r>
              <w:t xml:space="preserve">т.ч</w:t>
            </w:r>
            <w:r>
              <w:t xml:space="preserve">. содержащих коды) в случае отсутствия значения указывается значение «–» (прочерк).</w:t>
            </w:r>
            <w:r/>
          </w:p>
          <w:p>
            <w:pPr>
              <w:pStyle w:val="2310"/>
              <w:spacing w:before="60" w:after="60"/>
            </w:pPr>
            <w:r>
              <w:t xml:space="preserve">Для итоговой строки используется дополнительный код (см. Приложение </w:t>
            </w:r>
            <w:r>
              <w:fldChar w:fldCharType="begin"/>
            </w:r>
            <w:r>
              <w:instrText xml:space="preserve"> REF _Ref116296684 \h  \* MERGEFORMAT </w:instrText>
            </w:r>
            <w:r>
              <w:fldChar w:fldCharType="separate"/>
            </w:r>
            <w:r>
              <w:t xml:space="preserve">3</w:t>
            </w:r>
            <w:r>
              <w:fldChar w:fldCharType="end"/>
            </w:r>
            <w:r>
              <w:t xml:space="preserve">)</w:t>
            </w:r>
            <w:r/>
          </w:p>
        </w:tc>
      </w:tr>
    </w:tbl>
    <w:p>
      <w:pPr>
        <w:pStyle w:val="2177"/>
      </w:pPr>
      <w:r/>
      <w:bookmarkStart w:id="523" w:name="_Приложение_2"/>
      <w:r/>
      <w:bookmarkStart w:id="524" w:name="_Toc116297658"/>
      <w:r/>
      <w:bookmarkStart w:id="525" w:name="_Toc116297757"/>
      <w:r/>
      <w:bookmarkStart w:id="526" w:name="_Toc116297856"/>
      <w:r/>
      <w:bookmarkStart w:id="527" w:name="_Toc116298201"/>
      <w:r/>
      <w:bookmarkStart w:id="528" w:name="_Toc116304748"/>
      <w:r/>
      <w:bookmarkStart w:id="529" w:name="_Toc116304847"/>
      <w:r/>
      <w:bookmarkStart w:id="530" w:name="_Toc116313726"/>
      <w:r/>
      <w:bookmarkStart w:id="531" w:name="_Toc116393853"/>
      <w:r/>
      <w:bookmarkStart w:id="532" w:name="_Toc117170029"/>
      <w:r/>
      <w:bookmarkStart w:id="533" w:name="_Toc119315458"/>
      <w:r/>
      <w:bookmarkStart w:id="534" w:name="_Toc120181302"/>
      <w:r/>
      <w:bookmarkStart w:id="535" w:name="_Toc120618384"/>
      <w:r/>
      <w:bookmarkStart w:id="536" w:name="_Toc120810470"/>
      <w:r/>
      <w:bookmarkStart w:id="537" w:name="_Toc120890698"/>
      <w:r/>
      <w:bookmarkStart w:id="538" w:name="_Toc121911215"/>
      <w:r/>
      <w:bookmarkStart w:id="539" w:name="_Toc116297666"/>
      <w:r/>
      <w:bookmarkStart w:id="540" w:name="_Toc116297765"/>
      <w:r/>
      <w:bookmarkStart w:id="541" w:name="_Toc116297864"/>
      <w:r/>
      <w:bookmarkStart w:id="542" w:name="_Toc116298209"/>
      <w:r/>
      <w:bookmarkStart w:id="543" w:name="_Toc116304756"/>
      <w:r/>
      <w:bookmarkStart w:id="544" w:name="_Toc116304855"/>
      <w:r/>
      <w:bookmarkStart w:id="545" w:name="_Toc116313734"/>
      <w:r/>
      <w:bookmarkStart w:id="546" w:name="_Toc116393861"/>
      <w:r/>
      <w:bookmarkStart w:id="547" w:name="_Toc117170037"/>
      <w:r/>
      <w:bookmarkStart w:id="548" w:name="_Toc119315466"/>
      <w:r/>
      <w:bookmarkStart w:id="549" w:name="_Toc120181310"/>
      <w:r/>
      <w:bookmarkStart w:id="550" w:name="_Toc120618392"/>
      <w:r/>
      <w:bookmarkStart w:id="551" w:name="_Toc120810478"/>
      <w:r/>
      <w:bookmarkStart w:id="552" w:name="_Toc120890706"/>
      <w:r/>
      <w:bookmarkStart w:id="553" w:name="_Toc121911223"/>
      <w:r/>
      <w:bookmarkStart w:id="554" w:name="_Toc116297667"/>
      <w:r/>
      <w:bookmarkStart w:id="555" w:name="_Toc116297766"/>
      <w:r/>
      <w:bookmarkStart w:id="556" w:name="_Toc116297865"/>
      <w:r/>
      <w:bookmarkStart w:id="557" w:name="_Toc116298210"/>
      <w:r/>
      <w:bookmarkStart w:id="558" w:name="_Toc116304757"/>
      <w:r/>
      <w:bookmarkStart w:id="559" w:name="_Toc116304856"/>
      <w:r/>
      <w:bookmarkStart w:id="560" w:name="_Toc116313735"/>
      <w:r/>
      <w:bookmarkStart w:id="561" w:name="_Toc116393862"/>
      <w:r/>
      <w:bookmarkStart w:id="562" w:name="_Toc117170038"/>
      <w:r/>
      <w:bookmarkStart w:id="563" w:name="_Toc119315467"/>
      <w:r/>
      <w:bookmarkStart w:id="564" w:name="_Toc120181311"/>
      <w:r/>
      <w:bookmarkStart w:id="565" w:name="_Toc120618393"/>
      <w:r/>
      <w:bookmarkStart w:id="566" w:name="_Toc120810479"/>
      <w:r/>
      <w:bookmarkStart w:id="567" w:name="_Toc120890707"/>
      <w:r/>
      <w:bookmarkStart w:id="568" w:name="_Toc121911224"/>
      <w:r/>
      <w:bookmarkStart w:id="569" w:name="_Ref113848599"/>
      <w:r/>
      <w:bookmarkStart w:id="570" w:name="_Ref114461481"/>
      <w:r/>
      <w:bookmarkEnd w:id="523"/>
      <w:r/>
      <w:bookmarkEnd w:id="524"/>
      <w:r/>
      <w:bookmarkEnd w:id="525"/>
      <w:r/>
      <w:bookmarkEnd w:id="526"/>
      <w:r/>
      <w:bookmarkEnd w:id="527"/>
      <w:r/>
      <w:bookmarkEnd w:id="528"/>
      <w:r/>
      <w:bookmarkEnd w:id="529"/>
      <w:r/>
      <w:bookmarkEnd w:id="530"/>
      <w:r/>
      <w:bookmarkEnd w:id="531"/>
      <w:r/>
      <w:bookmarkEnd w:id="532"/>
      <w:r/>
      <w:bookmarkEnd w:id="533"/>
      <w:r/>
      <w:bookmarkEnd w:id="534"/>
      <w:r/>
      <w:bookmarkEnd w:id="535"/>
      <w:r/>
      <w:bookmarkEnd w:id="536"/>
      <w:r/>
      <w:bookmarkEnd w:id="537"/>
      <w:r/>
      <w:bookmarkEnd w:id="538"/>
      <w:r/>
      <w:bookmarkEnd w:id="539"/>
      <w:r/>
      <w:bookmarkEnd w:id="540"/>
      <w:r/>
      <w:bookmarkEnd w:id="541"/>
      <w:r/>
      <w:bookmarkEnd w:id="542"/>
      <w:r/>
      <w:bookmarkEnd w:id="543"/>
      <w:r/>
      <w:bookmarkEnd w:id="544"/>
      <w:r/>
      <w:bookmarkEnd w:id="545"/>
      <w:r/>
      <w:bookmarkEnd w:id="546"/>
      <w:r/>
      <w:bookmarkEnd w:id="547"/>
      <w:r/>
      <w:bookmarkEnd w:id="548"/>
      <w:r/>
      <w:bookmarkEnd w:id="549"/>
      <w:r/>
      <w:bookmarkEnd w:id="550"/>
      <w:r/>
      <w:bookmarkEnd w:id="551"/>
      <w:r/>
      <w:bookmarkEnd w:id="552"/>
      <w:r/>
      <w:bookmarkEnd w:id="553"/>
      <w:r/>
      <w:bookmarkEnd w:id="554"/>
      <w:r/>
      <w:bookmarkEnd w:id="555"/>
      <w:r/>
      <w:bookmarkEnd w:id="556"/>
      <w:r/>
      <w:bookmarkEnd w:id="557"/>
      <w:r/>
      <w:bookmarkEnd w:id="558"/>
      <w:r/>
      <w:bookmarkEnd w:id="559"/>
      <w:r/>
      <w:bookmarkEnd w:id="560"/>
      <w:r/>
      <w:bookmarkEnd w:id="561"/>
      <w:r/>
      <w:bookmarkEnd w:id="562"/>
      <w:r/>
      <w:bookmarkEnd w:id="563"/>
      <w:r/>
      <w:bookmarkEnd w:id="564"/>
      <w:r/>
      <w:bookmarkEnd w:id="565"/>
      <w:r/>
      <w:bookmarkEnd w:id="566"/>
      <w:r/>
      <w:bookmarkEnd w:id="567"/>
      <w:r/>
      <w:bookmarkEnd w:id="568"/>
      <w:r>
        <w:fldChar w:fldCharType="begin"/>
      </w:r>
      <w:r>
        <w:instrText xml:space="preserve"> SEQ Приложение \* ARABIC </w:instrText>
      </w:r>
      <w:r>
        <w:fldChar w:fldCharType="separate"/>
      </w:r>
      <w:bookmarkStart w:id="571" w:name="_Ref116296615"/>
      <w:r/>
      <w:bookmarkStart w:id="572" w:name="_Toc169785955"/>
      <w:r>
        <w:t xml:space="preserve">2</w:t>
      </w:r>
      <w:bookmarkEnd w:id="571"/>
      <w:r>
        <w:fldChar w:fldCharType="end"/>
      </w:r>
      <w:r>
        <w:t xml:space="preserve">. Порядок формирования строк данных в соответствии с формами бюджетной отчетности органов управления государственными внебюджетными фондами</w:t>
      </w:r>
      <w:bookmarkEnd w:id="572"/>
      <w: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7" w:type="dxa"/>
          <w:right w:w="57" w:type="dxa"/>
        </w:tblCellMar>
        <w:tblLook w:val="0020" w:firstRow="1" w:lastRow="0" w:firstColumn="0" w:lastColumn="0" w:noHBand="0" w:noVBand="0"/>
      </w:tblPr>
      <w:tblGrid>
        <w:gridCol w:w="961"/>
        <w:gridCol w:w="1135"/>
        <w:gridCol w:w="1561"/>
        <w:gridCol w:w="3119"/>
        <w:gridCol w:w="2977"/>
      </w:tblGrid>
      <w:tr>
        <w:tblPrEx/>
        <w:trPr>
          <w:trHeight w:val="414"/>
          <w:tblHeader/>
        </w:trPr>
        <w:tc>
          <w:tcPr>
            <w:shd w:val="clear" w:color="auto" w:fill="e6e6e6"/>
            <w:tcBorders>
              <w:top w:val="single" w:color="auto" w:sz="4" w:space="0"/>
              <w:left w:val="single" w:color="auto" w:sz="4" w:space="0"/>
              <w:bottom w:val="single" w:color="auto" w:sz="4" w:space="0"/>
              <w:right w:val="single" w:color="auto" w:sz="4" w:space="0"/>
            </w:tcBorders>
            <w:tcW w:w="974" w:type="dxa"/>
            <w:vAlign w:val="center"/>
            <w:textDirection w:val="lrTb"/>
            <w:noWrap w:val="false"/>
          </w:tcPr>
          <w:p>
            <w:pPr>
              <w:pStyle w:val="2311"/>
              <w:spacing w:before="60" w:after="60"/>
            </w:pPr>
            <w:r>
              <w:t xml:space="preserve">Код формы</w:t>
            </w:r>
            <w:r/>
          </w:p>
        </w:tc>
        <w:tc>
          <w:tcPr>
            <w:shd w:val="clear" w:color="auto" w:fill="e6e6e6"/>
            <w:tcBorders>
              <w:top w:val="single" w:color="auto" w:sz="4" w:space="0"/>
              <w:left w:val="single" w:color="auto" w:sz="4" w:space="0"/>
              <w:bottom w:val="single" w:color="auto" w:sz="4" w:space="0"/>
              <w:right w:val="single" w:color="auto" w:sz="4" w:space="0"/>
            </w:tcBorders>
            <w:tcW w:w="1151" w:type="dxa"/>
            <w:vAlign w:val="center"/>
            <w:textDirection w:val="lrTb"/>
            <w:noWrap w:val="false"/>
          </w:tcPr>
          <w:p>
            <w:pPr>
              <w:pStyle w:val="2311"/>
              <w:spacing w:before="60" w:after="60"/>
            </w:pPr>
            <w:r>
              <w:t xml:space="preserve">Секция отчета</w:t>
            </w:r>
            <w:r/>
          </w:p>
        </w:tc>
        <w:tc>
          <w:tcPr>
            <w:shd w:val="clear" w:color="auto" w:fill="e6e6e6"/>
            <w:tcBorders>
              <w:top w:val="single" w:color="auto" w:sz="4" w:space="0"/>
              <w:left w:val="single" w:color="auto" w:sz="4" w:space="0"/>
              <w:bottom w:val="single" w:color="auto" w:sz="4" w:space="0"/>
              <w:right w:val="single" w:color="auto" w:sz="4" w:space="0"/>
            </w:tcBorders>
            <w:tcW w:w="1583" w:type="dxa"/>
            <w:vAlign w:val="center"/>
            <w:textDirection w:val="lrTb"/>
            <w:noWrap w:val="false"/>
          </w:tcPr>
          <w:p>
            <w:pPr>
              <w:pStyle w:val="2311"/>
              <w:spacing w:before="60" w:after="60"/>
            </w:pPr>
            <w:r>
              <w:t xml:space="preserve">Название секции</w:t>
            </w:r>
            <w:r/>
          </w:p>
        </w:tc>
        <w:tc>
          <w:tcPr>
            <w:shd w:val="clear" w:color="auto" w:fill="e6e6e6"/>
            <w:tcBorders>
              <w:top w:val="single" w:color="auto" w:sz="4" w:space="0"/>
              <w:left w:val="single" w:color="auto" w:sz="4" w:space="0"/>
              <w:bottom w:val="single" w:color="auto" w:sz="4" w:space="0"/>
              <w:right w:val="single" w:color="auto" w:sz="4" w:space="0"/>
            </w:tcBorders>
            <w:tcW w:w="3166" w:type="dxa"/>
            <w:vAlign w:val="center"/>
            <w:textDirection w:val="lrTb"/>
            <w:noWrap w:val="false"/>
          </w:tcPr>
          <w:p>
            <w:pPr>
              <w:pStyle w:val="2311"/>
              <w:spacing w:before="60" w:after="60"/>
            </w:pPr>
            <w:r>
              <w:t xml:space="preserve">Вид строки</w:t>
            </w:r>
            <w:r>
              <w:rPr>
                <w:rStyle w:val="1894"/>
                <w:b w:val="0"/>
                <w:bCs w:val="0"/>
                <w:szCs w:val="22"/>
              </w:rPr>
              <w:footnoteReference w:id="6"/>
            </w:r>
            <w:r/>
          </w:p>
        </w:tc>
        <w:tc>
          <w:tcPr>
            <w:shd w:val="clear" w:color="auto" w:fill="e6e6e6"/>
            <w:tcBorders>
              <w:top w:val="single" w:color="auto" w:sz="4" w:space="0"/>
              <w:left w:val="single" w:color="auto" w:sz="4" w:space="0"/>
              <w:bottom w:val="single" w:color="auto" w:sz="4" w:space="0"/>
              <w:right w:val="single" w:color="auto" w:sz="4" w:space="0"/>
            </w:tcBorders>
            <w:tcW w:w="3021" w:type="dxa"/>
            <w:vAlign w:val="center"/>
            <w:textDirection w:val="lrTb"/>
            <w:noWrap w:val="false"/>
          </w:tcPr>
          <w:p>
            <w:pPr>
              <w:pStyle w:val="2311"/>
              <w:spacing w:before="60" w:after="60"/>
            </w:pPr>
            <w:r>
              <w:t xml:space="preserve">Примечание</w:t>
            </w:r>
            <w:r/>
          </w:p>
        </w:tc>
      </w:tr>
      <w:tr>
        <w:tblPrEx/>
        <w:trPr/>
        <w:tc>
          <w:tcPr>
            <w:shd w:val="clear" w:color="auto" w:fill="auto"/>
            <w:tcW w:w="974" w:type="dxa"/>
            <w:vMerge w:val="restart"/>
            <w:textDirection w:val="lrTb"/>
            <w:noWrap w:val="false"/>
          </w:tcPr>
          <w:p>
            <w:pPr>
              <w:pStyle w:val="2310"/>
              <w:spacing w:before="60" w:after="60"/>
              <w:rPr>
                <w:lang w:val="en-US"/>
              </w:rPr>
            </w:pPr>
            <w:r>
              <w:rPr>
                <w:lang w:val="en-US"/>
              </w:rPr>
              <w:t xml:space="preserve">110</w:t>
            </w:r>
            <w:r>
              <w:rPr>
                <w:lang w:val="en-US"/>
              </w:rPr>
            </w:r>
          </w:p>
        </w:tc>
        <w:tc>
          <w:tcPr>
            <w:shd w:val="clear" w:color="auto" w:fill="auto"/>
            <w:tcW w:w="1151" w:type="dxa"/>
            <w:textDirection w:val="lrTb"/>
            <w:noWrap w:val="false"/>
          </w:tcPr>
          <w:p>
            <w:pPr>
              <w:pStyle w:val="2310"/>
              <w:spacing w:before="60" w:after="60"/>
            </w:pPr>
            <w:r>
              <w:t xml:space="preserve">ТБ=01</w:t>
            </w:r>
            <w:r/>
          </w:p>
        </w:tc>
        <w:tc>
          <w:tcPr>
            <w:shd w:val="clear" w:color="auto" w:fill="auto"/>
            <w:tcW w:w="1583" w:type="dxa"/>
            <w:textDirection w:val="lrTb"/>
            <w:noWrap w:val="false"/>
          </w:tcPr>
          <w:p>
            <w:pPr>
              <w:pStyle w:val="2310"/>
              <w:spacing w:before="60" w:after="60"/>
              <w:rPr>
                <w:lang w:val="en-US"/>
              </w:rPr>
            </w:pPr>
            <w:r>
              <w:t xml:space="preserve">Справка (доходы)</w:t>
            </w:r>
            <w:r>
              <w:rPr>
                <w:lang w:val="en-US"/>
              </w:rPr>
            </w:r>
          </w:p>
        </w:tc>
        <w:tc>
          <w:tcPr>
            <w:shd w:val="clear" w:color="auto" w:fill="auto"/>
            <w:tcW w:w="3166" w:type="dxa"/>
            <w:textDirection w:val="lrTb"/>
            <w:noWrap w:val="false"/>
          </w:tcPr>
          <w:p>
            <w:pPr>
              <w:pStyle w:val="2310"/>
              <w:spacing w:before="60" w:after="60"/>
              <w:rPr>
                <w:lang w:val="en-US"/>
              </w:rPr>
            </w:pPr>
            <w:r>
              <w:t xml:space="preserve">ПГР</w:t>
            </w:r>
            <w:r>
              <w:rPr>
                <w:lang w:val="en-US"/>
              </w:rPr>
              <w:t xml:space="preserve">|</w:t>
            </w:r>
            <w:r>
              <w:t xml:space="preserve">ПСТ</w:t>
            </w:r>
            <w:r>
              <w:rPr>
                <w:lang w:val="en-US"/>
              </w:rPr>
              <w:t xml:space="preserve">|</w:t>
            </w:r>
            <w:r>
              <w:t xml:space="preserve">ЭЛМ</w:t>
            </w:r>
            <w:r>
              <w:rPr>
                <w:lang w:val="en-US"/>
              </w:rPr>
              <w:t xml:space="preserve">|</w:t>
            </w:r>
            <w:r>
              <w:t xml:space="preserve">ПВД</w:t>
            </w:r>
            <w:r>
              <w:rPr>
                <w:lang w:val="en-US"/>
              </w:rPr>
              <w:t xml:space="preserve">|</w:t>
            </w:r>
            <w:r>
              <w:t xml:space="preserve">АКВПВ</w:t>
            </w:r>
            <w:r>
              <w:rPr>
                <w:lang w:val="en-US"/>
              </w:rPr>
              <w:t xml:space="preserve">|</w:t>
            </w:r>
            <w:r>
              <w:t xml:space="preserve">КВД</w:t>
            </w:r>
            <w:r>
              <w:rPr>
                <w:lang w:val="en-US"/>
              </w:rPr>
              <w:t xml:space="preserve">|</w:t>
            </w:r>
            <w:r>
              <w:t xml:space="preserve">Код</w:t>
            </w:r>
            <w:r>
              <w:rPr>
                <w:lang w:val="en-US"/>
              </w:rPr>
              <w:t xml:space="preserve"> </w:t>
            </w:r>
            <w:r>
              <w:t xml:space="preserve">счета</w:t>
            </w:r>
            <w:r>
              <w:rPr>
                <w:lang w:val="en-US"/>
              </w:rPr>
              <w:t xml:space="preserve">|</w:t>
            </w:r>
            <w:r>
              <w:t xml:space="preserve">КОСГУ</w:t>
            </w:r>
            <w:r>
              <w:rPr>
                <w:lang w:val="en-US"/>
              </w:rPr>
              <w:t xml:space="preserve">|</w:t>
            </w:r>
            <w:r>
              <w:t xml:space="preserve">Знач</w:t>
            </w:r>
            <w:r>
              <w:rPr>
                <w:lang w:val="en-US"/>
              </w:rPr>
              <w:t xml:space="preserve">.</w:t>
            </w:r>
            <w:r>
              <w:t xml:space="preserve">Гр</w:t>
            </w:r>
            <w:r>
              <w:rPr>
                <w:lang w:val="en-US"/>
              </w:rPr>
              <w:t xml:space="preserve">.2|…|</w:t>
            </w:r>
            <w:r>
              <w:t xml:space="preserve">Знач</w:t>
            </w:r>
            <w:r>
              <w:rPr>
                <w:lang w:val="en-US"/>
              </w:rPr>
              <w:t xml:space="preserve">.</w:t>
            </w:r>
            <w:r>
              <w:t xml:space="preserve">Гр</w:t>
            </w:r>
            <w:r>
              <w:rPr>
                <w:lang w:val="en-US"/>
              </w:rPr>
              <w:t xml:space="preserve">.9|</w:t>
            </w:r>
            <w:r>
              <w:rPr>
                <w:lang w:val="en-US"/>
              </w:rPr>
            </w:r>
          </w:p>
        </w:tc>
        <w:tc>
          <w:tcPr>
            <w:shd w:val="clear" w:color="auto" w:fill="auto"/>
            <w:tcW w:w="3021" w:type="dxa"/>
            <w:vMerge w:val="restart"/>
            <w:textDirection w:val="lrTb"/>
            <w:noWrap w:val="false"/>
          </w:tcPr>
          <w:p>
            <w:pPr>
              <w:pStyle w:val="2310"/>
              <w:spacing w:before="60" w:after="60"/>
            </w:pPr>
            <w:r>
              <w:t xml:space="preserve">Отчетная форма разделена на секции, которые отсутствуют в стандартном бланке.</w:t>
            </w:r>
            <w:r/>
          </w:p>
          <w:p>
            <w:pPr>
              <w:pStyle w:val="2310"/>
              <w:spacing w:before="60" w:after="60"/>
            </w:pPr>
            <w:r>
              <w:t xml:space="preserve">В целях настоящего документа Код счета – 5 знаков (19-23 разряд Номера счета).</w:t>
            </w:r>
            <w:r/>
          </w:p>
          <w:p>
            <w:pPr>
              <w:pStyle w:val="2310"/>
              <w:spacing w:before="60" w:after="60"/>
            </w:pPr>
            <w:r>
              <w:t xml:space="preserve">Отсутствующие элементы строк заполняются соответствующим количеством нолей.</w:t>
            </w:r>
            <w:r/>
          </w:p>
          <w:p>
            <w:pPr>
              <w:pStyle w:val="2310"/>
              <w:spacing w:before="60" w:after="60"/>
            </w:pPr>
            <w:r>
              <w:t xml:space="preserve">4 раздел – итоговый показатель по всем разделам.</w:t>
            </w:r>
            <w:r/>
          </w:p>
          <w:p>
            <w:pPr>
              <w:pStyle w:val="2310"/>
              <w:spacing w:before="60" w:after="60"/>
            </w:pPr>
            <w:r>
              <w:t xml:space="preserve">Для итогового показателя используется дополнительный код (см.</w:t>
            </w:r>
            <w:r>
              <w:t xml:space="preserve"> Приложение </w:t>
            </w:r>
            <w:r>
              <w:fldChar w:fldCharType="begin"/>
            </w:r>
            <w:r>
              <w:instrText xml:space="preserve"> REF _Ref116296862 \h </w:instrText>
            </w:r>
            <w:r>
              <w:instrText xml:space="preserve"> \* MERGEFORMAT </w:instrText>
            </w:r>
            <w:r>
              <w:fldChar w:fldCharType="separate"/>
            </w:r>
            <w:r>
              <w:t xml:space="preserve">4</w:t>
            </w:r>
            <w:r>
              <w:fldChar w:fldCharType="end"/>
            </w:r>
            <w:r>
              <w:t xml:space="preserve">)</w:t>
            </w:r>
            <w:r/>
          </w:p>
        </w:tc>
      </w:tr>
      <w:tr>
        <w:tblPrEx/>
        <w:trPr/>
        <w:tc>
          <w:tcPr>
            <w:shd w:val="clear" w:color="auto" w:fill="auto"/>
            <w:tcW w:w="974" w:type="dxa"/>
            <w:vMerge w:val="continue"/>
            <w:textDirection w:val="lrTb"/>
            <w:noWrap w:val="false"/>
          </w:tcPr>
          <w:p>
            <w:pPr>
              <w:pStyle w:val="2310"/>
              <w:spacing w:before="60" w:after="60"/>
            </w:pPr>
            <w:r/>
            <w:r/>
          </w:p>
        </w:tc>
        <w:tc>
          <w:tcPr>
            <w:shd w:val="clear" w:color="auto" w:fill="auto"/>
            <w:tcW w:w="1151" w:type="dxa"/>
            <w:textDirection w:val="lrTb"/>
            <w:noWrap w:val="false"/>
          </w:tcPr>
          <w:p>
            <w:pPr>
              <w:pStyle w:val="2310"/>
              <w:spacing w:before="60" w:after="60"/>
            </w:pPr>
            <w:r>
              <w:t xml:space="preserve">ТБ=02</w:t>
            </w:r>
            <w:r/>
          </w:p>
        </w:tc>
        <w:tc>
          <w:tcPr>
            <w:shd w:val="clear" w:color="auto" w:fill="auto"/>
            <w:tcW w:w="1583" w:type="dxa"/>
            <w:textDirection w:val="lrTb"/>
            <w:noWrap w:val="false"/>
          </w:tcPr>
          <w:p>
            <w:pPr>
              <w:pStyle w:val="2310"/>
              <w:spacing w:before="60" w:after="60"/>
            </w:pPr>
            <w:r>
              <w:t xml:space="preserve">Справка (расходы)</w:t>
            </w:r>
            <w:r/>
          </w:p>
        </w:tc>
        <w:tc>
          <w:tcPr>
            <w:shd w:val="clear" w:color="auto" w:fill="auto"/>
            <w:tcW w:w="3166" w:type="dxa"/>
            <w:textDirection w:val="lrTb"/>
            <w:noWrap w:val="false"/>
          </w:tcPr>
          <w:p>
            <w:pPr>
              <w:pStyle w:val="2310"/>
              <w:spacing w:before="60" w:after="60"/>
            </w:pPr>
            <w:r>
              <w:t xml:space="preserve">ПРз|КЦСР|КВР|КВД|Код</w:t>
            </w:r>
            <w:r>
              <w:t xml:space="preserve"> счета|КОСГУ|Знач.Гр.2|…|Знач.Гр.9</w:t>
            </w:r>
            <w:r>
              <w:t xml:space="preserve">|</w:t>
            </w:r>
            <w:r/>
          </w:p>
        </w:tc>
        <w:tc>
          <w:tcPr>
            <w:shd w:val="clear" w:color="auto" w:fill="auto"/>
            <w:tcW w:w="3021" w:type="dxa"/>
            <w:vMerge w:val="continue"/>
            <w:textDirection w:val="lrTb"/>
            <w:noWrap w:val="false"/>
          </w:tcPr>
          <w:p>
            <w:pPr>
              <w:pStyle w:val="2310"/>
              <w:spacing w:before="60" w:after="60"/>
            </w:pPr>
            <w:r/>
            <w:r/>
          </w:p>
        </w:tc>
      </w:tr>
      <w:tr>
        <w:tblPrEx/>
        <w:trPr/>
        <w:tc>
          <w:tcPr>
            <w:shd w:val="clear" w:color="auto" w:fill="auto"/>
            <w:tcW w:w="974" w:type="dxa"/>
            <w:vMerge w:val="continue"/>
            <w:textDirection w:val="lrTb"/>
            <w:noWrap w:val="false"/>
          </w:tcPr>
          <w:p>
            <w:pPr>
              <w:pStyle w:val="2310"/>
              <w:spacing w:before="60" w:after="60"/>
            </w:pPr>
            <w:r/>
            <w:r/>
          </w:p>
        </w:tc>
        <w:tc>
          <w:tcPr>
            <w:shd w:val="clear" w:color="auto" w:fill="auto"/>
            <w:tcW w:w="1151" w:type="dxa"/>
            <w:textDirection w:val="lrTb"/>
            <w:noWrap w:val="false"/>
          </w:tcPr>
          <w:p>
            <w:pPr>
              <w:pStyle w:val="2310"/>
              <w:spacing w:before="60" w:after="60"/>
              <w:rPr>
                <w:lang w:val="en-US"/>
              </w:rPr>
            </w:pPr>
            <w:r>
              <w:t xml:space="preserve">ТБ=0</w:t>
            </w:r>
            <w:r>
              <w:rPr>
                <w:lang w:val="en-US"/>
              </w:rPr>
              <w:t xml:space="preserve">3</w:t>
            </w:r>
            <w:r>
              <w:rPr>
                <w:lang w:val="en-US"/>
              </w:rPr>
            </w:r>
          </w:p>
        </w:tc>
        <w:tc>
          <w:tcPr>
            <w:shd w:val="clear" w:color="auto" w:fill="auto"/>
            <w:tcW w:w="1583" w:type="dxa"/>
            <w:textDirection w:val="lrTb"/>
            <w:noWrap w:val="false"/>
          </w:tcPr>
          <w:p>
            <w:pPr>
              <w:pStyle w:val="2310"/>
              <w:spacing w:before="60" w:after="60"/>
            </w:pPr>
            <w:r>
              <w:t xml:space="preserve">Справка (источники)</w:t>
            </w:r>
            <w:r/>
          </w:p>
        </w:tc>
        <w:tc>
          <w:tcPr>
            <w:shd w:val="clear" w:color="auto" w:fill="auto"/>
            <w:tcW w:w="3166" w:type="dxa"/>
            <w:textDirection w:val="lrTb"/>
            <w:noWrap w:val="false"/>
          </w:tcPr>
          <w:p>
            <w:pPr>
              <w:pStyle w:val="2310"/>
              <w:spacing w:before="60" w:after="60"/>
            </w:pPr>
            <w:r>
              <w:t xml:space="preserve">ПГР|ПСТ|ЭЛМ|КВИ|АКВПВ|КВД|Код</w:t>
            </w:r>
            <w:r>
              <w:t xml:space="preserve"> счета|КОСГУ|Знач.Гр.2|…|Знач.Гр.9|</w:t>
            </w:r>
            <w:r/>
          </w:p>
        </w:tc>
        <w:tc>
          <w:tcPr>
            <w:shd w:val="clear" w:color="auto" w:fill="auto"/>
            <w:tcW w:w="3021" w:type="dxa"/>
            <w:vMerge w:val="continue"/>
            <w:textDirection w:val="lrTb"/>
            <w:noWrap w:val="false"/>
          </w:tcPr>
          <w:p>
            <w:pPr>
              <w:pStyle w:val="2310"/>
              <w:spacing w:before="60" w:after="60"/>
            </w:pPr>
            <w:r/>
            <w:r/>
          </w:p>
        </w:tc>
      </w:tr>
      <w:tr>
        <w:tblPrEx/>
        <w:trPr/>
        <w:tc>
          <w:tcPr>
            <w:shd w:val="clear" w:color="auto" w:fill="auto"/>
            <w:tcW w:w="974" w:type="dxa"/>
            <w:vMerge w:val="continue"/>
            <w:textDirection w:val="lrTb"/>
            <w:noWrap w:val="false"/>
          </w:tcPr>
          <w:p>
            <w:pPr>
              <w:pStyle w:val="2310"/>
              <w:spacing w:before="60" w:after="60"/>
            </w:pPr>
            <w:r/>
            <w:r/>
          </w:p>
        </w:tc>
        <w:tc>
          <w:tcPr>
            <w:shd w:val="clear" w:color="auto" w:fill="auto"/>
            <w:tcW w:w="1151" w:type="dxa"/>
            <w:textDirection w:val="lrTb"/>
            <w:noWrap w:val="false"/>
          </w:tcPr>
          <w:p>
            <w:pPr>
              <w:pStyle w:val="2310"/>
              <w:spacing w:before="60" w:after="60"/>
            </w:pPr>
            <w:r>
              <w:t xml:space="preserve">ТБ=0</w:t>
            </w:r>
            <w:r>
              <w:rPr>
                <w:lang w:val="en-US"/>
              </w:rPr>
              <w:t xml:space="preserve">4</w:t>
            </w:r>
            <w:r/>
          </w:p>
        </w:tc>
        <w:tc>
          <w:tcPr>
            <w:shd w:val="clear" w:color="auto" w:fill="auto"/>
            <w:tcW w:w="1583" w:type="dxa"/>
            <w:textDirection w:val="lrTb"/>
            <w:noWrap w:val="false"/>
          </w:tcPr>
          <w:p>
            <w:pPr>
              <w:pStyle w:val="2310"/>
              <w:spacing w:before="60" w:after="60"/>
            </w:pPr>
            <w:r>
              <w:t xml:space="preserve">Итого</w:t>
            </w:r>
            <w:r/>
          </w:p>
        </w:tc>
        <w:tc>
          <w:tcPr>
            <w:shd w:val="clear" w:color="auto" w:fill="auto"/>
            <w:tcW w:w="3166" w:type="dxa"/>
            <w:textDirection w:val="lrTb"/>
            <w:noWrap w:val="false"/>
          </w:tcPr>
          <w:p>
            <w:pPr>
              <w:pStyle w:val="2310"/>
              <w:spacing w:before="60" w:after="60"/>
              <w:rPr>
                <w:rStyle w:val="1887"/>
                <w:sz w:val="22"/>
                <w:szCs w:val="22"/>
              </w:rPr>
            </w:pPr>
            <w:r>
              <w:rPr>
                <w:rStyle w:val="1887"/>
                <w:sz w:val="22"/>
                <w:szCs w:val="22"/>
              </w:rPr>
              <w:t xml:space="preserve">КБК|КВД|Код</w:t>
            </w:r>
            <w:r>
              <w:rPr>
                <w:rStyle w:val="1887"/>
                <w:sz w:val="22"/>
                <w:szCs w:val="22"/>
              </w:rPr>
              <w:t xml:space="preserve"> счета|КОСГУ|Знач.Гр.2|…|Знач.Гр.9|</w:t>
            </w:r>
            <w:r>
              <w:rPr>
                <w:rStyle w:val="1887"/>
                <w:sz w:val="22"/>
                <w:szCs w:val="22"/>
              </w:rPr>
            </w:r>
          </w:p>
        </w:tc>
        <w:tc>
          <w:tcPr>
            <w:shd w:val="clear" w:color="auto" w:fill="auto"/>
            <w:tcW w:w="3021" w:type="dxa"/>
            <w:vMerge w:val="continue"/>
            <w:textDirection w:val="lrTb"/>
            <w:noWrap w:val="false"/>
          </w:tcPr>
          <w:p>
            <w:pPr>
              <w:pStyle w:val="2310"/>
              <w:spacing w:before="60" w:after="60"/>
            </w:pPr>
            <w:r/>
            <w:r/>
          </w:p>
        </w:tc>
      </w:tr>
      <w:tr>
        <w:tblPrEx/>
        <w:trPr/>
        <w:tc>
          <w:tcPr>
            <w:shd w:val="clear" w:color="auto" w:fill="auto"/>
            <w:tcW w:w="974" w:type="dxa"/>
            <w:vMerge w:val="continue"/>
            <w:textDirection w:val="lrTb"/>
            <w:noWrap w:val="false"/>
          </w:tcPr>
          <w:p>
            <w:pPr>
              <w:pStyle w:val="2310"/>
              <w:spacing w:before="60" w:after="60"/>
            </w:pPr>
            <w:r/>
            <w:r/>
          </w:p>
        </w:tc>
        <w:tc>
          <w:tcPr>
            <w:shd w:val="clear" w:color="auto" w:fill="auto"/>
            <w:tcW w:w="1151" w:type="dxa"/>
            <w:textDirection w:val="lrTb"/>
            <w:noWrap w:val="false"/>
          </w:tcPr>
          <w:p>
            <w:pPr>
              <w:pStyle w:val="2310"/>
              <w:spacing w:before="60" w:after="60"/>
            </w:pPr>
            <w:r>
              <w:t xml:space="preserve">ТБ=05</w:t>
            </w:r>
            <w:r/>
          </w:p>
        </w:tc>
        <w:tc>
          <w:tcPr>
            <w:shd w:val="clear" w:color="auto" w:fill="auto"/>
            <w:tcW w:w="1583" w:type="dxa"/>
            <w:textDirection w:val="lrTb"/>
            <w:noWrap w:val="false"/>
          </w:tcPr>
          <w:p>
            <w:pPr>
              <w:pStyle w:val="2310"/>
              <w:spacing w:before="60" w:after="60"/>
            </w:pPr>
            <w:r>
              <w:t xml:space="preserve">Расшифровка расходов, принятых в уменьш</w:t>
            </w:r>
            <w:r>
              <w:t xml:space="preserve">ение доходов </w:t>
            </w:r>
            <w:r>
              <w:t xml:space="preserve">отчетного периода</w:t>
            </w:r>
            <w:r/>
          </w:p>
        </w:tc>
        <w:tc>
          <w:tcPr>
            <w:shd w:val="clear" w:color="auto" w:fill="auto"/>
            <w:tcW w:w="3166" w:type="dxa"/>
            <w:textDirection w:val="lrTb"/>
            <w:noWrap w:val="false"/>
          </w:tcPr>
          <w:p>
            <w:pPr>
              <w:pStyle w:val="2310"/>
              <w:spacing w:before="60" w:after="60"/>
              <w:rPr>
                <w:rStyle w:val="1887"/>
                <w:sz w:val="22"/>
                <w:szCs w:val="22"/>
              </w:rPr>
            </w:pPr>
            <w:r>
              <w:t xml:space="preserve">ПГР|ПСТ|ЭЛМ|ПВД|АКВПВ|КВД|Код</w:t>
            </w:r>
            <w:r>
              <w:t xml:space="preserve"> </w:t>
            </w:r>
            <w:r>
              <w:t xml:space="preserve">счета|КОСГУ|Р</w:t>
            </w:r>
            <w:r>
              <w:t xml:space="preserve">, Пр|КОСГУ|Знач.Гр.4|</w:t>
            </w:r>
            <w:r>
              <w:t xml:space="preserve">…|</w:t>
            </w:r>
            <w:r>
              <w:t xml:space="preserve">Знач.Гр.</w:t>
            </w:r>
            <w:r>
              <w:t xml:space="preserve">8</w:t>
            </w:r>
            <w:r>
              <w:t xml:space="preserve">|</w:t>
            </w:r>
            <w:r>
              <w:rPr>
                <w:rStyle w:val="1887"/>
                <w:sz w:val="22"/>
                <w:szCs w:val="22"/>
              </w:rPr>
            </w:r>
          </w:p>
        </w:tc>
        <w:tc>
          <w:tcPr>
            <w:shd w:val="clear" w:color="auto" w:fill="auto"/>
            <w:tcW w:w="3021" w:type="dxa"/>
            <w:vMerge w:val="continue"/>
            <w:textDirection w:val="lrTb"/>
            <w:noWrap w:val="false"/>
          </w:tcPr>
          <w:p>
            <w:pPr>
              <w:pStyle w:val="2310"/>
              <w:spacing w:before="60" w:after="60"/>
            </w:pPr>
            <w:r/>
            <w:r/>
          </w:p>
        </w:tc>
      </w:tr>
      <w:tr>
        <w:tblPrEx/>
        <w:trPr/>
        <w:tc>
          <w:tcPr>
            <w:shd w:val="clear" w:color="auto" w:fill="auto"/>
            <w:tcW w:w="974" w:type="dxa"/>
            <w:vMerge w:val="restart"/>
            <w:textDirection w:val="lrTb"/>
            <w:noWrap w:val="false"/>
          </w:tcPr>
          <w:p>
            <w:pPr>
              <w:pStyle w:val="2310"/>
              <w:spacing w:before="60" w:after="60"/>
            </w:pPr>
            <w:r>
              <w:t xml:space="preserve">117</w:t>
            </w:r>
            <w:r/>
          </w:p>
        </w:tc>
        <w:tc>
          <w:tcPr>
            <w:shd w:val="clear" w:color="auto" w:fill="auto"/>
            <w:tcW w:w="1151" w:type="dxa"/>
            <w:textDirection w:val="lrTb"/>
            <w:noWrap w:val="false"/>
          </w:tcPr>
          <w:p>
            <w:pPr>
              <w:pStyle w:val="2310"/>
              <w:spacing w:before="60" w:after="60"/>
            </w:pPr>
            <w:r>
              <w:t xml:space="preserve">ТБ=01</w:t>
            </w:r>
            <w:r/>
          </w:p>
        </w:tc>
        <w:tc>
          <w:tcPr>
            <w:shd w:val="clear" w:color="auto" w:fill="auto"/>
            <w:tcW w:w="1583" w:type="dxa"/>
            <w:textDirection w:val="lrTb"/>
            <w:noWrap w:val="false"/>
          </w:tcPr>
          <w:p>
            <w:pPr>
              <w:pStyle w:val="2310"/>
              <w:spacing w:before="60" w:after="60"/>
            </w:pPr>
            <w:r>
              <w:t xml:space="preserve">Доходы</w:t>
            </w:r>
            <w:r/>
          </w:p>
        </w:tc>
        <w:tc>
          <w:tcPr>
            <w:shd w:val="clear" w:color="auto" w:fill="auto"/>
            <w:tcW w:w="3166" w:type="dxa"/>
            <w:textDirection w:val="lrTb"/>
            <w:noWrap w:val="false"/>
          </w:tcPr>
          <w:p>
            <w:pPr>
              <w:pStyle w:val="2310"/>
              <w:spacing w:before="60" w:after="60"/>
            </w:pPr>
            <w:r>
              <w:t xml:space="preserve">Код ст</w:t>
            </w:r>
            <w:r>
              <w:t xml:space="preserve">роки|АП|КД|Знач.Гр.4|Знач.Гр.5|</w:t>
            </w:r>
            <w:r>
              <w:t xml:space="preserve">Знач.Гр.6|</w:t>
            </w:r>
            <w:r/>
          </w:p>
        </w:tc>
        <w:tc>
          <w:tcPr>
            <w:shd w:val="clear" w:color="auto" w:fill="auto"/>
            <w:tcW w:w="3021" w:type="dxa"/>
            <w:vMerge w:val="restart"/>
            <w:textDirection w:val="lrTb"/>
            <w:noWrap w:val="false"/>
          </w:tcPr>
          <w:p>
            <w:pPr>
              <w:pStyle w:val="2310"/>
              <w:spacing w:before="60" w:after="60"/>
            </w:pPr>
            <w:r>
              <w:t xml:space="preserve">При отсутствии в стандартном бланке отчетной формы кода строки в качестве его значения необходимо указывать код строки группирующего показателя, определенного в бланке.</w:t>
            </w:r>
            <w:r/>
          </w:p>
          <w:p>
            <w:pPr>
              <w:pStyle w:val="2310"/>
              <w:spacing w:before="60" w:after="60"/>
            </w:pPr>
            <w:r>
              <w:t xml:space="preserve">Для итоговых показателей используются дополнительные коды (см.</w:t>
            </w:r>
            <w:r>
              <w:t xml:space="preserve"> Приложение </w:t>
            </w:r>
            <w:r>
              <w:fldChar w:fldCharType="begin"/>
            </w:r>
            <w:r>
              <w:instrText xml:space="preserve"> REF _Ref116296862 \h </w:instrText>
            </w:r>
            <w:r>
              <w:instrText xml:space="preserve"> \* MERGEFORMAT </w:instrText>
            </w:r>
            <w:r>
              <w:fldChar w:fldCharType="separate"/>
            </w:r>
            <w:r>
              <w:t xml:space="preserve">4</w:t>
            </w:r>
            <w:r>
              <w:fldChar w:fldCharType="end"/>
            </w:r>
            <w:r>
              <w:t xml:space="preserve">).</w:t>
            </w:r>
            <w:r/>
          </w:p>
          <w:p>
            <w:pPr>
              <w:pStyle w:val="2310"/>
              <w:spacing w:before="60" w:after="60"/>
            </w:pPr>
            <w:r>
              <w:t xml:space="preserve">Отсутствующие элементы строк заполняются соответствующим количеством нолей</w:t>
            </w:r>
            <w:r/>
          </w:p>
        </w:tc>
      </w:tr>
      <w:tr>
        <w:tblPrEx/>
        <w:trPr/>
        <w:tc>
          <w:tcPr>
            <w:shd w:val="clear" w:color="auto" w:fill="auto"/>
            <w:tcW w:w="974" w:type="dxa"/>
            <w:vMerge w:val="continue"/>
            <w:textDirection w:val="lrTb"/>
            <w:noWrap w:val="false"/>
          </w:tcPr>
          <w:p>
            <w:pPr>
              <w:pStyle w:val="2310"/>
              <w:spacing w:before="60" w:after="60"/>
            </w:pPr>
            <w:r/>
            <w:r/>
          </w:p>
        </w:tc>
        <w:tc>
          <w:tcPr>
            <w:shd w:val="clear" w:color="auto" w:fill="auto"/>
            <w:tcW w:w="1151" w:type="dxa"/>
            <w:textDirection w:val="lrTb"/>
            <w:noWrap w:val="false"/>
          </w:tcPr>
          <w:p>
            <w:pPr>
              <w:pStyle w:val="2310"/>
              <w:spacing w:before="60" w:after="60"/>
            </w:pPr>
            <w:r>
              <w:t xml:space="preserve">ТБ=02</w:t>
            </w:r>
            <w:r/>
          </w:p>
        </w:tc>
        <w:tc>
          <w:tcPr>
            <w:shd w:val="clear" w:color="auto" w:fill="auto"/>
            <w:tcW w:w="1583" w:type="dxa"/>
            <w:textDirection w:val="lrTb"/>
            <w:noWrap w:val="false"/>
          </w:tcPr>
          <w:p>
            <w:pPr>
              <w:pStyle w:val="2310"/>
              <w:spacing w:before="60" w:after="60"/>
            </w:pPr>
            <w:r>
              <w:t xml:space="preserve">Расходы</w:t>
            </w:r>
            <w:r/>
          </w:p>
        </w:tc>
        <w:tc>
          <w:tcPr>
            <w:shd w:val="clear" w:color="auto" w:fill="auto"/>
            <w:tcW w:w="3166" w:type="dxa"/>
            <w:textDirection w:val="lrTb"/>
            <w:noWrap w:val="false"/>
          </w:tcPr>
          <w:p>
            <w:pPr>
              <w:pStyle w:val="2310"/>
              <w:spacing w:before="60" w:after="60"/>
            </w:pPr>
            <w:r>
              <w:t xml:space="preserve">Код строки|ППП|ПРз|КЦСР|КВР|Знач.Гр.4|Знач.Гр.5|Знач.Гр.6|</w:t>
            </w:r>
            <w:r/>
          </w:p>
        </w:tc>
        <w:tc>
          <w:tcPr>
            <w:shd w:val="clear" w:color="auto" w:fill="auto"/>
            <w:tcW w:w="3021" w:type="dxa"/>
            <w:vMerge w:val="continue"/>
            <w:textDirection w:val="lrTb"/>
            <w:noWrap w:val="false"/>
          </w:tcPr>
          <w:p>
            <w:pPr>
              <w:pStyle w:val="2310"/>
              <w:spacing w:before="60" w:after="60"/>
            </w:pPr>
            <w:r/>
            <w:r/>
          </w:p>
        </w:tc>
      </w:tr>
      <w:tr>
        <w:tblPrEx/>
        <w:trPr/>
        <w:tc>
          <w:tcPr>
            <w:shd w:val="clear" w:color="auto" w:fill="auto"/>
            <w:tcW w:w="974" w:type="dxa"/>
            <w:vMerge w:val="continue"/>
            <w:textDirection w:val="lrTb"/>
            <w:noWrap w:val="false"/>
          </w:tcPr>
          <w:p>
            <w:pPr>
              <w:pStyle w:val="2310"/>
              <w:spacing w:before="60" w:after="60"/>
            </w:pPr>
            <w:r/>
            <w:r/>
          </w:p>
        </w:tc>
        <w:tc>
          <w:tcPr>
            <w:shd w:val="clear" w:color="auto" w:fill="auto"/>
            <w:tcW w:w="1151" w:type="dxa"/>
            <w:textDirection w:val="lrTb"/>
            <w:noWrap w:val="false"/>
          </w:tcPr>
          <w:p>
            <w:pPr>
              <w:pStyle w:val="2310"/>
              <w:spacing w:before="60" w:after="60"/>
            </w:pPr>
            <w:r>
              <w:t xml:space="preserve">ТБ=03</w:t>
            </w:r>
            <w:r/>
          </w:p>
        </w:tc>
        <w:tc>
          <w:tcPr>
            <w:shd w:val="clear" w:color="auto" w:fill="auto"/>
            <w:tcW w:w="1583" w:type="dxa"/>
            <w:textDirection w:val="lrTb"/>
            <w:noWrap w:val="false"/>
          </w:tcPr>
          <w:p>
            <w:pPr>
              <w:pStyle w:val="2310"/>
              <w:spacing w:before="60" w:after="60"/>
            </w:pPr>
            <w:r>
              <w:t xml:space="preserve">Источники финансирования дефицитов бюджетов</w:t>
            </w:r>
            <w:r/>
          </w:p>
        </w:tc>
        <w:tc>
          <w:tcPr>
            <w:shd w:val="clear" w:color="auto" w:fill="auto"/>
            <w:tcW w:w="3166" w:type="dxa"/>
            <w:textDirection w:val="lrTb"/>
            <w:noWrap w:val="false"/>
          </w:tcPr>
          <w:p>
            <w:pPr>
              <w:pStyle w:val="2310"/>
              <w:spacing w:before="60" w:after="60"/>
            </w:pPr>
            <w:r>
              <w:t xml:space="preserve">Код строки|АП|КИФД|Знач.Гр.4|Знач.Гр.5|Знач.Гр.6|</w:t>
            </w:r>
            <w:r/>
          </w:p>
        </w:tc>
        <w:tc>
          <w:tcPr>
            <w:shd w:val="clear" w:color="auto" w:fill="auto"/>
            <w:tcW w:w="3021" w:type="dxa"/>
            <w:vMerge w:val="continue"/>
            <w:textDirection w:val="lrTb"/>
            <w:noWrap w:val="false"/>
          </w:tcPr>
          <w:p>
            <w:pPr>
              <w:pStyle w:val="2310"/>
              <w:spacing w:before="60" w:after="60"/>
            </w:pPr>
            <w:r/>
            <w:r/>
          </w:p>
        </w:tc>
      </w:tr>
      <w:tr>
        <w:tblPrEx/>
        <w:trPr/>
        <w:tc>
          <w:tcPr>
            <w:shd w:val="clear" w:color="auto" w:fill="auto"/>
            <w:tcW w:w="974" w:type="dxa"/>
            <w:textDirection w:val="lrTb"/>
            <w:noWrap w:val="false"/>
          </w:tcPr>
          <w:p>
            <w:pPr>
              <w:pStyle w:val="2310"/>
              <w:spacing w:before="60" w:after="60"/>
              <w:rPr>
                <w:lang w:val="en-US"/>
              </w:rPr>
            </w:pPr>
            <w:r>
              <w:t xml:space="preserve">117</w:t>
            </w:r>
            <w:r>
              <w:rPr>
                <w:lang w:val="en-US"/>
              </w:rPr>
              <w:t xml:space="preserve">np</w:t>
            </w:r>
            <w:r>
              <w:rPr>
                <w:lang w:val="en-US"/>
              </w:rPr>
            </w:r>
          </w:p>
        </w:tc>
        <w:tc>
          <w:tcPr>
            <w:shd w:val="clear" w:color="auto" w:fill="auto"/>
            <w:tcW w:w="1151" w:type="dxa"/>
            <w:textDirection w:val="lrTb"/>
            <w:noWrap w:val="false"/>
          </w:tcPr>
          <w:p>
            <w:pPr>
              <w:pStyle w:val="2310"/>
              <w:spacing w:before="60" w:after="60"/>
            </w:pPr>
            <w:r>
              <w:t xml:space="preserve">ТБ=01</w:t>
            </w:r>
            <w:r/>
          </w:p>
        </w:tc>
        <w:tc>
          <w:tcPr>
            <w:shd w:val="clear" w:color="auto" w:fill="auto"/>
            <w:tcW w:w="1583" w:type="dxa"/>
            <w:textDirection w:val="lrTb"/>
            <w:noWrap w:val="false"/>
          </w:tcPr>
          <w:p>
            <w:pPr>
              <w:pStyle w:val="2310"/>
              <w:spacing w:before="60" w:after="60"/>
            </w:pPr>
            <w:r>
              <w:t xml:space="preserve">Расходы</w:t>
            </w:r>
            <w:r/>
          </w:p>
        </w:tc>
        <w:tc>
          <w:tcPr>
            <w:shd w:val="clear" w:color="auto" w:fill="auto"/>
            <w:tcW w:w="3166" w:type="dxa"/>
            <w:textDirection w:val="lrTb"/>
            <w:noWrap w:val="false"/>
          </w:tcPr>
          <w:p>
            <w:pPr>
              <w:pStyle w:val="2310"/>
              <w:spacing w:before="60" w:after="60"/>
            </w:pPr>
            <w:r>
              <w:t xml:space="preserve">Код строки|ППП|ПРз|КЦСР|КВР|Знач.Гр.4|Знач.Гр.5|Знач.Гр.6|</w:t>
            </w:r>
            <w:r/>
          </w:p>
        </w:tc>
        <w:tc>
          <w:tcPr>
            <w:shd w:val="clear" w:color="auto" w:fill="auto"/>
            <w:tcW w:w="3021" w:type="dxa"/>
            <w:textDirection w:val="lrTb"/>
            <w:noWrap w:val="false"/>
          </w:tcPr>
          <w:p>
            <w:pPr>
              <w:pStyle w:val="2310"/>
              <w:spacing w:before="60" w:after="60"/>
            </w:pPr>
            <w:r>
              <w:t xml:space="preserve">Отчетная форма содержит меньше секции, чем в стандартном бланке, так как заполняется только один раздел.</w:t>
            </w:r>
            <w:r/>
          </w:p>
          <w:p>
            <w:pPr>
              <w:pStyle w:val="2310"/>
              <w:spacing w:before="60" w:after="60"/>
            </w:pPr>
            <w:r>
              <w:t xml:space="preserve">При отсутствии в стандартном бланке отчетной формы кода строки в качестве его значения необходимо указывать код строки группирующего показателя, определенного в бланке.</w:t>
            </w:r>
            <w:r/>
          </w:p>
          <w:p>
            <w:pPr>
              <w:pStyle w:val="2310"/>
              <w:spacing w:before="60" w:after="60"/>
            </w:pPr>
            <w:r>
              <w:t xml:space="preserve">Для итоговых показателей используются дополнительные коды (см.</w:t>
            </w:r>
            <w:r>
              <w:t xml:space="preserve"> Приложение </w:t>
            </w:r>
            <w:r>
              <w:fldChar w:fldCharType="begin"/>
            </w:r>
            <w:r>
              <w:instrText xml:space="preserve"> REF _Ref116296862 \h </w:instrText>
            </w:r>
            <w:r>
              <w:instrText xml:space="preserve"> \* MERGEFORMAT </w:instrText>
            </w:r>
            <w:r>
              <w:fldChar w:fldCharType="separate"/>
            </w:r>
            <w:r>
              <w:t xml:space="preserve">4</w:t>
            </w:r>
            <w:r>
              <w:fldChar w:fldCharType="end"/>
            </w:r>
            <w:r>
              <w:t xml:space="preserve">).</w:t>
            </w:r>
            <w:r/>
          </w:p>
          <w:p>
            <w:pPr>
              <w:pStyle w:val="2310"/>
              <w:spacing w:before="60" w:after="60"/>
            </w:pPr>
            <w:r>
              <w:t xml:space="preserve">Отсутствующие элементы строк заполняются соответствующим количеством нолей.</w:t>
            </w:r>
            <w:r/>
          </w:p>
          <w:p>
            <w:pPr>
              <w:pStyle w:val="2310"/>
              <w:spacing w:before="60" w:after="60"/>
            </w:pPr>
            <w:r>
              <w:t xml:space="preserve">Строка с кодом 450 не передается</w:t>
            </w:r>
            <w:r/>
          </w:p>
        </w:tc>
      </w:tr>
      <w:tr>
        <w:tblPrEx/>
        <w:trPr/>
        <w:tc>
          <w:tcPr>
            <w:shd w:val="clear" w:color="auto" w:fill="auto"/>
            <w:tcW w:w="974" w:type="dxa"/>
            <w:vMerge w:val="restart"/>
            <w:textDirection w:val="lrTb"/>
            <w:noWrap w:val="false"/>
          </w:tcPr>
          <w:p>
            <w:pPr>
              <w:pStyle w:val="2310"/>
              <w:spacing w:before="60" w:after="60"/>
            </w:pPr>
            <w:r>
              <w:t xml:space="preserve">120</w:t>
            </w:r>
            <w:r/>
          </w:p>
        </w:tc>
        <w:tc>
          <w:tcPr>
            <w:shd w:val="clear" w:color="auto" w:fill="auto"/>
            <w:tcW w:w="1151" w:type="dxa"/>
            <w:textDirection w:val="lrTb"/>
            <w:noWrap w:val="false"/>
          </w:tcPr>
          <w:p>
            <w:pPr>
              <w:pStyle w:val="2310"/>
              <w:spacing w:before="60" w:after="60"/>
            </w:pPr>
            <w:r>
              <w:t xml:space="preserve">ТБ=01</w:t>
            </w:r>
            <w:r/>
          </w:p>
        </w:tc>
        <w:tc>
          <w:tcPr>
            <w:shd w:val="clear" w:color="auto" w:fill="auto"/>
            <w:tcW w:w="1583" w:type="dxa"/>
            <w:textDirection w:val="lrTb"/>
            <w:noWrap w:val="false"/>
          </w:tcPr>
          <w:p>
            <w:pPr>
              <w:pStyle w:val="2310"/>
              <w:spacing w:before="60" w:after="60"/>
            </w:pPr>
            <w:r>
              <w:t xml:space="preserve">Баланс</w:t>
            </w:r>
            <w:r/>
          </w:p>
        </w:tc>
        <w:tc>
          <w:tcPr>
            <w:shd w:val="clear" w:color="auto" w:fill="auto"/>
            <w:tcW w:w="3166" w:type="dxa"/>
            <w:textDirection w:val="lrTb"/>
            <w:noWrap w:val="false"/>
          </w:tcPr>
          <w:p>
            <w:pPr>
              <w:pStyle w:val="2310"/>
              <w:spacing w:before="60" w:after="60"/>
            </w:pPr>
            <w:r>
              <w:t xml:space="preserve">Код строки|Знач.Гр.3|…|Знач.Гр.8|</w:t>
            </w:r>
            <w:r/>
          </w:p>
        </w:tc>
        <w:tc>
          <w:tcPr>
            <w:shd w:val="clear" w:color="auto" w:fill="auto"/>
            <w:tcW w:w="3021" w:type="dxa"/>
            <w:textDirection w:val="lrTb"/>
            <w:noWrap w:val="false"/>
          </w:tcPr>
          <w:p>
            <w:pPr>
              <w:pStyle w:val="2310"/>
              <w:spacing w:before="60" w:after="60"/>
            </w:pPr>
            <w:r/>
            <w:r/>
          </w:p>
        </w:tc>
      </w:tr>
      <w:tr>
        <w:tblPrEx/>
        <w:trPr/>
        <w:tc>
          <w:tcPr>
            <w:shd w:val="clear" w:color="auto" w:fill="auto"/>
            <w:tcW w:w="974" w:type="dxa"/>
            <w:vMerge w:val="continue"/>
            <w:textDirection w:val="lrTb"/>
            <w:noWrap w:val="false"/>
          </w:tcPr>
          <w:p>
            <w:pPr>
              <w:pStyle w:val="2310"/>
              <w:spacing w:before="60" w:after="60"/>
            </w:pPr>
            <w:r/>
            <w:r/>
          </w:p>
        </w:tc>
        <w:tc>
          <w:tcPr>
            <w:shd w:val="clear" w:color="auto" w:fill="auto"/>
            <w:tcW w:w="1151" w:type="dxa"/>
            <w:textDirection w:val="lrTb"/>
            <w:noWrap w:val="false"/>
          </w:tcPr>
          <w:p>
            <w:pPr>
              <w:pStyle w:val="2310"/>
              <w:spacing w:before="60" w:after="60"/>
            </w:pPr>
            <w:r>
              <w:t xml:space="preserve">ТБ=02</w:t>
            </w:r>
            <w:r/>
          </w:p>
        </w:tc>
        <w:tc>
          <w:tcPr>
            <w:shd w:val="clear" w:color="auto" w:fill="auto"/>
            <w:tcW w:w="1583" w:type="dxa"/>
            <w:textDirection w:val="lrTb"/>
            <w:noWrap w:val="false"/>
          </w:tcPr>
          <w:p>
            <w:pPr>
              <w:pStyle w:val="2310"/>
              <w:spacing w:before="60" w:after="60"/>
            </w:pPr>
            <w:r>
              <w:t xml:space="preserve">Справка</w:t>
            </w:r>
            <w:r/>
          </w:p>
        </w:tc>
        <w:tc>
          <w:tcPr>
            <w:shd w:val="clear" w:color="auto" w:fill="auto"/>
            <w:tcW w:w="3166" w:type="dxa"/>
            <w:textDirection w:val="lrTb"/>
            <w:noWrap w:val="false"/>
          </w:tcPr>
          <w:p>
            <w:pPr>
              <w:pStyle w:val="2310"/>
              <w:spacing w:before="60" w:after="60"/>
            </w:pPr>
            <w:r>
              <w:t xml:space="preserve">Код строки|Знач.Гр.4|Знач.Гр.5|</w:t>
            </w:r>
            <w:r/>
          </w:p>
        </w:tc>
        <w:tc>
          <w:tcPr>
            <w:shd w:val="clear" w:color="auto" w:fill="auto"/>
            <w:tcW w:w="3021" w:type="dxa"/>
            <w:textDirection w:val="lrTb"/>
            <w:noWrap w:val="false"/>
          </w:tcPr>
          <w:p>
            <w:pPr>
              <w:pStyle w:val="2310"/>
              <w:spacing w:before="60" w:after="60"/>
            </w:pPr>
            <w:r>
              <w:t xml:space="preserve">Для строк 170, 171, 172, 173, 180, 182</w:t>
            </w:r>
            <w:r>
              <w:t xml:space="preserve">, 183</w:t>
            </w:r>
            <w:r>
              <w:t xml:space="preserve"> предусмотрен дополнительный код</w:t>
            </w:r>
            <w:r>
              <w:t xml:space="preserve"> (см.</w:t>
            </w:r>
            <w:r>
              <w:t xml:space="preserve"> Приложение </w:t>
            </w:r>
            <w:r>
              <w:fldChar w:fldCharType="begin"/>
            </w:r>
            <w:r>
              <w:instrText xml:space="preserve"> REF _Ref116296862 \h </w:instrText>
            </w:r>
            <w:r>
              <w:instrText xml:space="preserve"> \* MERGEFORMAT </w:instrText>
            </w:r>
            <w:r>
              <w:fldChar w:fldCharType="separate"/>
            </w:r>
            <w:r>
              <w:t xml:space="preserve">4</w:t>
            </w:r>
            <w:r>
              <w:fldChar w:fldCharType="end"/>
            </w:r>
            <w:r>
              <w:t xml:space="preserve">)</w:t>
            </w:r>
            <w:r>
              <w:t xml:space="preserve">.</w:t>
            </w:r>
            <w:r/>
          </w:p>
          <w:p>
            <w:pPr>
              <w:pStyle w:val="2310"/>
              <w:spacing w:before="60" w:after="60"/>
            </w:pPr>
            <w:r>
              <w:t xml:space="preserve">В разделе ТБ=02 для кода строки 040, 200 отражаются только итоговые строки без дополнительной детализации</w:t>
            </w:r>
            <w:r/>
          </w:p>
        </w:tc>
      </w:tr>
      <w:tr>
        <w:tblPrEx/>
        <w:trPr/>
        <w:tc>
          <w:tcPr>
            <w:shd w:val="clear" w:color="auto" w:fill="auto"/>
            <w:tcW w:w="974" w:type="dxa"/>
            <w:textDirection w:val="lrTb"/>
            <w:noWrap w:val="false"/>
          </w:tcPr>
          <w:p>
            <w:pPr>
              <w:pStyle w:val="2310"/>
              <w:spacing w:before="60" w:after="60"/>
            </w:pPr>
            <w:r>
              <w:t xml:space="preserve">121</w:t>
            </w:r>
            <w:r/>
          </w:p>
        </w:tc>
        <w:tc>
          <w:tcPr>
            <w:shd w:val="clear" w:color="auto" w:fill="auto"/>
            <w:tcW w:w="1151" w:type="dxa"/>
            <w:textDirection w:val="lrTb"/>
            <w:noWrap w:val="false"/>
          </w:tcPr>
          <w:p>
            <w:pPr>
              <w:pStyle w:val="2310"/>
              <w:spacing w:before="60" w:after="60"/>
            </w:pPr>
            <w:r>
              <w:t xml:space="preserve">ТБ=01</w:t>
            </w:r>
            <w:r/>
          </w:p>
        </w:tc>
        <w:tc>
          <w:tcPr>
            <w:shd w:val="clear" w:color="auto" w:fill="auto"/>
            <w:tcW w:w="1583" w:type="dxa"/>
            <w:textDirection w:val="lrTb"/>
            <w:noWrap w:val="false"/>
          </w:tcPr>
          <w:p>
            <w:pPr>
              <w:pStyle w:val="2310"/>
              <w:spacing w:before="60" w:after="60"/>
            </w:pPr>
            <w:r>
              <w:t xml:space="preserve">Отчет</w:t>
            </w:r>
            <w:r/>
          </w:p>
        </w:tc>
        <w:tc>
          <w:tcPr>
            <w:shd w:val="clear" w:color="auto" w:fill="auto"/>
            <w:tcW w:w="3166" w:type="dxa"/>
            <w:textDirection w:val="lrTb"/>
            <w:noWrap w:val="false"/>
          </w:tcPr>
          <w:p>
            <w:pPr>
              <w:pStyle w:val="2310"/>
              <w:spacing w:before="60" w:after="60"/>
            </w:pPr>
            <w:r>
              <w:t xml:space="preserve">Код строки|</w:t>
            </w:r>
            <w:r>
              <w:t xml:space="preserve">КОСГУ|</w:t>
            </w:r>
            <w:r>
              <w:t xml:space="preserve">Знач.Гр.4|</w:t>
            </w:r>
            <w:r>
              <w:t xml:space="preserve">…|Знач.Гр.6|</w:t>
            </w:r>
            <w:r/>
          </w:p>
        </w:tc>
        <w:tc>
          <w:tcPr>
            <w:shd w:val="clear" w:color="auto" w:fill="auto"/>
            <w:tcW w:w="3021" w:type="dxa"/>
            <w:textDirection w:val="lrTb"/>
            <w:noWrap w:val="false"/>
          </w:tcPr>
          <w:p>
            <w:pPr>
              <w:pStyle w:val="2310"/>
              <w:spacing w:before="60" w:after="60"/>
            </w:pPr>
            <w:r>
              <w:t xml:space="preserve">При отсутствии кода по КОСГУ в текстовом файле указывается код ***.</w:t>
            </w:r>
            <w:r/>
          </w:p>
          <w:p>
            <w:pPr>
              <w:pStyle w:val="2310"/>
              <w:spacing w:before="60" w:after="60"/>
            </w:pPr>
            <w:r>
              <w:t xml:space="preserve">Для строк 322, 332, 352 в качестве группирующего </w:t>
            </w:r>
            <w:r>
              <w:t xml:space="preserve">символа в коде КОСГУ допустимо использовать только заглавную русскую букву «Х»</w:t>
            </w:r>
            <w:r/>
          </w:p>
        </w:tc>
      </w:tr>
      <w:tr>
        <w:tblPrEx/>
        <w:trPr/>
        <w:tc>
          <w:tcPr>
            <w:shd w:val="clear" w:color="auto" w:fill="auto"/>
            <w:tcW w:w="974" w:type="dxa"/>
            <w:vMerge w:val="restart"/>
            <w:textDirection w:val="lrTb"/>
            <w:noWrap w:val="false"/>
          </w:tcPr>
          <w:p>
            <w:pPr>
              <w:pStyle w:val="2310"/>
              <w:spacing w:before="60" w:after="60"/>
            </w:pPr>
            <w:r>
              <w:t xml:space="preserve">123</w:t>
            </w:r>
            <w:r/>
          </w:p>
        </w:tc>
        <w:tc>
          <w:tcPr>
            <w:shd w:val="clear" w:color="auto" w:fill="auto"/>
            <w:tcW w:w="1151" w:type="dxa"/>
            <w:textDirection w:val="lrTb"/>
            <w:noWrap w:val="false"/>
          </w:tcPr>
          <w:p>
            <w:pPr>
              <w:pStyle w:val="2310"/>
              <w:spacing w:before="60" w:after="60"/>
            </w:pPr>
            <w:r>
              <w:t xml:space="preserve">ТБ=01</w:t>
            </w:r>
            <w:r/>
          </w:p>
        </w:tc>
        <w:tc>
          <w:tcPr>
            <w:shd w:val="clear" w:color="auto" w:fill="auto"/>
            <w:tcW w:w="1583" w:type="dxa"/>
            <w:textDirection w:val="lrTb"/>
            <w:noWrap w:val="false"/>
          </w:tcPr>
          <w:p>
            <w:pPr>
              <w:pStyle w:val="2310"/>
              <w:spacing w:before="60" w:after="60"/>
            </w:pPr>
            <w:r>
              <w:t xml:space="preserve">Поступления</w:t>
            </w:r>
            <w:r/>
          </w:p>
        </w:tc>
        <w:tc>
          <w:tcPr>
            <w:shd w:val="clear" w:color="auto" w:fill="auto"/>
            <w:tcW w:w="3166" w:type="dxa"/>
            <w:textDirection w:val="lrTb"/>
            <w:noWrap w:val="false"/>
          </w:tcPr>
          <w:p>
            <w:pPr>
              <w:pStyle w:val="2310"/>
              <w:spacing w:before="60" w:after="60"/>
            </w:pPr>
            <w:r>
              <w:t xml:space="preserve">Код строки|КОСГУ|Знач.Гр.4|Знач.Гр.5|</w:t>
            </w:r>
            <w:r/>
          </w:p>
        </w:tc>
        <w:tc>
          <w:tcPr>
            <w:shd w:val="clear" w:color="auto" w:fill="auto"/>
            <w:tcW w:w="3021" w:type="dxa"/>
            <w:vMerge w:val="restart"/>
            <w:textDirection w:val="lrTb"/>
            <w:noWrap w:val="false"/>
          </w:tcPr>
          <w:p>
            <w:pPr>
              <w:pStyle w:val="2310"/>
              <w:spacing w:before="60" w:after="60"/>
            </w:pPr>
            <w:r>
              <w:t xml:space="preserve">Отчетная форма разделена на секции, которые отсутствуют в стандартном бланке.</w:t>
            </w:r>
            <w:r/>
          </w:p>
          <w:p>
            <w:pPr>
              <w:pStyle w:val="2310"/>
              <w:spacing w:before="60" w:after="60"/>
            </w:pPr>
            <w:r>
              <w:t xml:space="preserve">В разделе ТБ=02 для кода строки 3900 отражаются только итоговые строки без дополнительной детализации.</w:t>
            </w:r>
            <w:r/>
          </w:p>
          <w:p>
            <w:pPr>
              <w:pStyle w:val="2310"/>
              <w:spacing w:before="60" w:after="60"/>
            </w:pPr>
            <w:r>
              <w:t xml:space="preserve">При отсутствии кода по КОСГУ в бланке отчета указывать код ***.</w:t>
            </w:r>
            <w:r/>
          </w:p>
          <w:p>
            <w:pPr>
              <w:pStyle w:val="2310"/>
              <w:spacing w:before="60" w:after="60"/>
            </w:pPr>
            <w:r>
              <w:t xml:space="preserve">В разделе ТБ=04 при отсутствии значений в ППП указывать «***», при отсутствии значений в КБК указывать «*****************» - (17 звезд).</w:t>
            </w:r>
            <w:r/>
          </w:p>
          <w:p>
            <w:pPr>
              <w:pStyle w:val="2310"/>
              <w:spacing w:before="60" w:after="60"/>
            </w:pPr>
            <w:r>
              <w:t xml:space="preserve">В разделе ТБ=05 при отсутствии значений в </w:t>
            </w:r>
            <w:r>
              <w:rPr>
                <w:color w:val="000000"/>
              </w:rPr>
              <w:t xml:space="preserve">ПРз</w:t>
            </w:r>
            <w:r>
              <w:t xml:space="preserve"> указывать «****», при отсутствии значений в КВР указывать «***».</w:t>
            </w:r>
            <w:r/>
          </w:p>
          <w:p>
            <w:pPr>
              <w:pStyle w:val="2310"/>
              <w:spacing w:before="60" w:after="60"/>
            </w:pPr>
            <w:r/>
            <w:r/>
          </w:p>
          <w:p>
            <w:pPr>
              <w:pStyle w:val="2310"/>
              <w:spacing w:before="60" w:after="60"/>
            </w:pPr>
            <w:r>
              <w:t xml:space="preserve">Для итогового показателя используется дополнительный код (см. Приложение </w:t>
            </w:r>
            <w:r>
              <w:fldChar w:fldCharType="begin"/>
            </w:r>
            <w:r>
              <w:instrText xml:space="preserve"> REF _Ref116296862 \h </w:instrText>
            </w:r>
            <w:r>
              <w:instrText xml:space="preserve"> \* MERGEFORMAT </w:instrText>
            </w:r>
            <w:r>
              <w:fldChar w:fldCharType="separate"/>
            </w:r>
            <w:r>
              <w:t xml:space="preserve">4</w:t>
            </w:r>
            <w:r>
              <w:fldChar w:fldCharType="end"/>
            </w:r>
            <w:r>
              <w:t xml:space="preserve">)</w:t>
            </w:r>
            <w:r/>
          </w:p>
        </w:tc>
      </w:tr>
      <w:tr>
        <w:tblPrEx/>
        <w:trPr/>
        <w:tc>
          <w:tcPr>
            <w:shd w:val="clear" w:color="auto" w:fill="auto"/>
            <w:tcW w:w="974" w:type="dxa"/>
            <w:vMerge w:val="continue"/>
            <w:textDirection w:val="lrTb"/>
            <w:noWrap w:val="false"/>
          </w:tcPr>
          <w:p>
            <w:pPr>
              <w:pStyle w:val="2310"/>
              <w:spacing w:before="60" w:after="60"/>
            </w:pPr>
            <w:r/>
            <w:r/>
          </w:p>
        </w:tc>
        <w:tc>
          <w:tcPr>
            <w:shd w:val="clear" w:color="auto" w:fill="auto"/>
            <w:tcW w:w="1151" w:type="dxa"/>
            <w:textDirection w:val="lrTb"/>
            <w:noWrap w:val="false"/>
          </w:tcPr>
          <w:p>
            <w:pPr>
              <w:pStyle w:val="2310"/>
              <w:spacing w:before="60" w:after="60"/>
            </w:pPr>
            <w:r>
              <w:t xml:space="preserve">ТБ=02</w:t>
            </w:r>
            <w:r/>
          </w:p>
        </w:tc>
        <w:tc>
          <w:tcPr>
            <w:shd w:val="clear" w:color="auto" w:fill="auto"/>
            <w:tcW w:w="1583" w:type="dxa"/>
            <w:textDirection w:val="lrTb"/>
            <w:noWrap w:val="false"/>
          </w:tcPr>
          <w:p>
            <w:pPr>
              <w:pStyle w:val="2310"/>
              <w:spacing w:before="60" w:after="60"/>
            </w:pPr>
            <w:r>
              <w:t xml:space="preserve">Выбытия</w:t>
            </w:r>
            <w:r/>
          </w:p>
        </w:tc>
        <w:tc>
          <w:tcPr>
            <w:shd w:val="clear" w:color="auto" w:fill="auto"/>
            <w:tcW w:w="3166" w:type="dxa"/>
            <w:textDirection w:val="lrTb"/>
            <w:noWrap w:val="false"/>
          </w:tcPr>
          <w:p>
            <w:pPr>
              <w:pStyle w:val="2310"/>
              <w:spacing w:before="60" w:after="60"/>
            </w:pPr>
            <w:r>
              <w:t xml:space="preserve">Код строки|КОСГУ|Знач.Гр.4|Знач.Гр.5|</w:t>
            </w:r>
            <w:r/>
          </w:p>
        </w:tc>
        <w:tc>
          <w:tcPr>
            <w:shd w:val="clear" w:color="auto" w:fill="auto"/>
            <w:tcW w:w="3021" w:type="dxa"/>
            <w:vMerge w:val="continue"/>
            <w:textDirection w:val="lrTb"/>
            <w:noWrap w:val="false"/>
          </w:tcPr>
          <w:p>
            <w:pPr>
              <w:pStyle w:val="2310"/>
              <w:spacing w:before="60" w:after="60"/>
            </w:pPr>
            <w:r/>
            <w:r/>
          </w:p>
        </w:tc>
      </w:tr>
      <w:tr>
        <w:tblPrEx/>
        <w:trPr/>
        <w:tc>
          <w:tcPr>
            <w:shd w:val="clear" w:color="auto" w:fill="auto"/>
            <w:tcW w:w="974" w:type="dxa"/>
            <w:vMerge w:val="continue"/>
            <w:textDirection w:val="lrTb"/>
            <w:noWrap w:val="false"/>
          </w:tcPr>
          <w:p>
            <w:pPr>
              <w:pStyle w:val="2310"/>
              <w:spacing w:before="60" w:after="60"/>
            </w:pPr>
            <w:r/>
            <w:r/>
          </w:p>
        </w:tc>
        <w:tc>
          <w:tcPr>
            <w:shd w:val="clear" w:color="auto" w:fill="auto"/>
            <w:tcW w:w="1151" w:type="dxa"/>
            <w:textDirection w:val="lrTb"/>
            <w:noWrap w:val="false"/>
          </w:tcPr>
          <w:p>
            <w:pPr>
              <w:pStyle w:val="2310"/>
              <w:spacing w:before="60" w:after="60"/>
            </w:pPr>
            <w:r>
              <w:t xml:space="preserve">ТБ=03</w:t>
            </w:r>
            <w:r/>
          </w:p>
        </w:tc>
        <w:tc>
          <w:tcPr>
            <w:shd w:val="clear" w:color="auto" w:fill="auto"/>
            <w:tcW w:w="1583" w:type="dxa"/>
            <w:textDirection w:val="lrTb"/>
            <w:noWrap w:val="false"/>
          </w:tcPr>
          <w:p>
            <w:pPr>
              <w:pStyle w:val="2310"/>
              <w:spacing w:before="60" w:after="60"/>
            </w:pPr>
            <w:r>
              <w:t xml:space="preserve">Изменение остатков средств</w:t>
            </w:r>
            <w:r/>
          </w:p>
        </w:tc>
        <w:tc>
          <w:tcPr>
            <w:shd w:val="clear" w:color="auto" w:fill="auto"/>
            <w:tcW w:w="3166" w:type="dxa"/>
            <w:textDirection w:val="lrTb"/>
            <w:noWrap w:val="false"/>
          </w:tcPr>
          <w:p>
            <w:pPr>
              <w:pStyle w:val="2310"/>
              <w:spacing w:before="60" w:after="60"/>
            </w:pPr>
            <w:r>
              <w:t xml:space="preserve">Код строки|КОСГУ|Знач.Гр.4|Знач.Гр.5|</w:t>
            </w:r>
            <w:r/>
          </w:p>
        </w:tc>
        <w:tc>
          <w:tcPr>
            <w:shd w:val="clear" w:color="auto" w:fill="auto"/>
            <w:tcW w:w="3021" w:type="dxa"/>
            <w:vMerge w:val="continue"/>
            <w:textDirection w:val="lrTb"/>
            <w:noWrap w:val="false"/>
          </w:tcPr>
          <w:p>
            <w:pPr>
              <w:pStyle w:val="2310"/>
              <w:spacing w:before="60" w:after="60"/>
            </w:pPr>
            <w:r/>
            <w:r/>
          </w:p>
        </w:tc>
      </w:tr>
      <w:tr>
        <w:tblPrEx/>
        <w:trPr/>
        <w:tc>
          <w:tcPr>
            <w:shd w:val="clear" w:color="auto" w:fill="auto"/>
            <w:tcW w:w="974" w:type="dxa"/>
            <w:vMerge w:val="continue"/>
            <w:textDirection w:val="lrTb"/>
            <w:noWrap w:val="false"/>
          </w:tcPr>
          <w:p>
            <w:pPr>
              <w:pStyle w:val="2310"/>
              <w:spacing w:before="60" w:after="60"/>
            </w:pPr>
            <w:r/>
            <w:r/>
          </w:p>
        </w:tc>
        <w:tc>
          <w:tcPr>
            <w:shd w:val="clear" w:color="auto" w:fill="auto"/>
            <w:tcW w:w="1151" w:type="dxa"/>
            <w:textDirection w:val="lrTb"/>
            <w:noWrap w:val="false"/>
          </w:tcPr>
          <w:p>
            <w:pPr>
              <w:pStyle w:val="2310"/>
              <w:spacing w:before="60" w:after="60"/>
            </w:pPr>
            <w:r>
              <w:t xml:space="preserve">ТБ=04</w:t>
            </w:r>
            <w:r/>
          </w:p>
        </w:tc>
        <w:tc>
          <w:tcPr>
            <w:shd w:val="clear" w:color="auto" w:fill="auto"/>
            <w:tcW w:w="1583" w:type="dxa"/>
            <w:textDirection w:val="lrTb"/>
            <w:noWrap w:val="false"/>
          </w:tcPr>
          <w:p>
            <w:pPr>
              <w:pStyle w:val="2310"/>
              <w:spacing w:before="60" w:after="60"/>
            </w:pPr>
            <w:r>
              <w:t xml:space="preserve">Аналитическая информация по управлению остатками</w:t>
            </w:r>
            <w:r/>
          </w:p>
        </w:tc>
        <w:tc>
          <w:tcPr>
            <w:shd w:val="clear" w:color="auto" w:fill="auto"/>
            <w:tcW w:w="3166" w:type="dxa"/>
            <w:textDirection w:val="lrTb"/>
            <w:noWrap w:val="false"/>
          </w:tcPr>
          <w:p>
            <w:pPr>
              <w:pStyle w:val="2310"/>
              <w:spacing w:before="60" w:after="60"/>
            </w:pPr>
            <w:r>
              <w:t xml:space="preserve">Код строки|КОСГУ|ППП|КБК|Знач.Гр.5|</w:t>
            </w:r>
            <w:r/>
          </w:p>
        </w:tc>
        <w:tc>
          <w:tcPr>
            <w:shd w:val="clear" w:color="auto" w:fill="auto"/>
            <w:tcW w:w="3021" w:type="dxa"/>
            <w:vMerge w:val="continue"/>
            <w:textDirection w:val="lrTb"/>
            <w:noWrap w:val="false"/>
          </w:tcPr>
          <w:p>
            <w:pPr>
              <w:pStyle w:val="2310"/>
              <w:spacing w:before="60" w:after="60"/>
            </w:pPr>
            <w:r/>
            <w:r/>
          </w:p>
        </w:tc>
      </w:tr>
      <w:tr>
        <w:tblPrEx/>
        <w:trPr/>
        <w:tc>
          <w:tcPr>
            <w:shd w:val="clear" w:color="auto" w:fill="auto"/>
            <w:tcW w:w="974" w:type="dxa"/>
            <w:vMerge w:val="continue"/>
            <w:textDirection w:val="lrTb"/>
            <w:noWrap w:val="false"/>
          </w:tcPr>
          <w:p>
            <w:pPr>
              <w:pStyle w:val="2310"/>
              <w:spacing w:before="60" w:after="60"/>
            </w:pPr>
            <w:r/>
            <w:r/>
          </w:p>
        </w:tc>
        <w:tc>
          <w:tcPr>
            <w:shd w:val="clear" w:color="auto" w:fill="auto"/>
            <w:tcW w:w="1151" w:type="dxa"/>
            <w:textDirection w:val="lrTb"/>
            <w:noWrap w:val="false"/>
          </w:tcPr>
          <w:p>
            <w:pPr>
              <w:pStyle w:val="2310"/>
              <w:spacing w:before="60" w:after="60"/>
              <w:rPr>
                <w:lang w:val="en-US"/>
              </w:rPr>
            </w:pPr>
            <w:r>
              <w:t xml:space="preserve">ТБ=0</w:t>
            </w:r>
            <w:r>
              <w:rPr>
                <w:lang w:val="en-US"/>
              </w:rPr>
              <w:t xml:space="preserve">5</w:t>
            </w:r>
            <w:r>
              <w:rPr>
                <w:lang w:val="en-US"/>
              </w:rPr>
            </w:r>
          </w:p>
        </w:tc>
        <w:tc>
          <w:tcPr>
            <w:shd w:val="clear" w:color="auto" w:fill="auto"/>
            <w:tcW w:w="1583" w:type="dxa"/>
            <w:textDirection w:val="lrTb"/>
            <w:noWrap w:val="false"/>
          </w:tcPr>
          <w:p>
            <w:pPr>
              <w:pStyle w:val="2310"/>
              <w:spacing w:before="60" w:after="60"/>
            </w:pPr>
            <w:r>
              <w:t xml:space="preserve">Аналитическая информация по выбытиям</w:t>
            </w:r>
            <w:r/>
          </w:p>
        </w:tc>
        <w:tc>
          <w:tcPr>
            <w:shd w:val="clear" w:color="auto" w:fill="auto"/>
            <w:tcW w:w="3166" w:type="dxa"/>
            <w:textDirection w:val="lrTb"/>
            <w:noWrap w:val="false"/>
          </w:tcPr>
          <w:p>
            <w:pPr>
              <w:pStyle w:val="2310"/>
              <w:spacing w:before="60" w:after="60"/>
            </w:pPr>
            <w:r>
              <w:t xml:space="preserve">Код строки|КОСГУ|</w:t>
            </w:r>
            <w:r>
              <w:rPr>
                <w:color w:val="000000"/>
              </w:rPr>
              <w:t xml:space="preserve">ПРз</w:t>
            </w:r>
            <w:r>
              <w:t xml:space="preserve">|КВР|Знач.Гр.5|</w:t>
            </w:r>
            <w:r/>
          </w:p>
        </w:tc>
        <w:tc>
          <w:tcPr>
            <w:shd w:val="clear" w:color="auto" w:fill="auto"/>
            <w:tcW w:w="3021" w:type="dxa"/>
            <w:vMerge w:val="continue"/>
            <w:textDirection w:val="lrTb"/>
            <w:noWrap w:val="false"/>
          </w:tcPr>
          <w:p>
            <w:pPr>
              <w:pStyle w:val="2310"/>
              <w:spacing w:before="60" w:after="60"/>
            </w:pPr>
            <w:r/>
            <w:r/>
          </w:p>
        </w:tc>
      </w:tr>
      <w:tr>
        <w:tblPrEx/>
        <w:trPr/>
        <w:tc>
          <w:tcPr>
            <w:shd w:val="clear" w:color="auto" w:fill="auto"/>
            <w:tcW w:w="974" w:type="dxa"/>
            <w:textDirection w:val="lrTb"/>
            <w:noWrap w:val="false"/>
          </w:tcPr>
          <w:p>
            <w:pPr>
              <w:pStyle w:val="2310"/>
              <w:spacing w:before="60" w:after="60"/>
              <w:rPr>
                <w:lang w:val="en-US"/>
              </w:rPr>
            </w:pPr>
            <w:r>
              <w:rPr>
                <w:lang w:val="en-US"/>
              </w:rPr>
              <w:t xml:space="preserve">125</w:t>
            </w:r>
            <w:r>
              <w:rPr>
                <w:lang w:val="en-US"/>
              </w:rPr>
            </w:r>
          </w:p>
        </w:tc>
        <w:tc>
          <w:tcPr>
            <w:shd w:val="clear" w:color="auto" w:fill="auto"/>
            <w:tcW w:w="1151" w:type="dxa"/>
            <w:textDirection w:val="lrTb"/>
            <w:noWrap w:val="false"/>
          </w:tcPr>
          <w:p>
            <w:pPr>
              <w:pStyle w:val="2310"/>
              <w:spacing w:before="60" w:after="60"/>
            </w:pPr>
            <w:r>
              <w:t xml:space="preserve">ТБ=01</w:t>
            </w:r>
            <w:r/>
          </w:p>
        </w:tc>
        <w:tc>
          <w:tcPr>
            <w:shd w:val="clear" w:color="auto" w:fill="auto"/>
            <w:tcW w:w="1583" w:type="dxa"/>
            <w:textDirection w:val="lrTb"/>
            <w:noWrap w:val="false"/>
          </w:tcPr>
          <w:p>
            <w:pPr>
              <w:pStyle w:val="2310"/>
              <w:spacing w:before="60" w:after="60"/>
            </w:pPr>
            <w:r>
              <w:t xml:space="preserve">Справка по консолидируемым расчетам</w:t>
            </w:r>
            <w:r/>
          </w:p>
        </w:tc>
        <w:tc>
          <w:tcPr>
            <w:shd w:val="clear" w:color="auto" w:fill="auto"/>
            <w:tcW w:w="3166" w:type="dxa"/>
            <w:textDirection w:val="lrTb"/>
            <w:noWrap w:val="false"/>
          </w:tcPr>
          <w:p>
            <w:pPr>
              <w:pStyle w:val="2310"/>
              <w:spacing w:before="60" w:after="60"/>
            </w:pPr>
            <w:r>
              <w:t xml:space="preserve">СР|ППП|ОКТМО|Эл|ППП|КБК|КВД|Код</w:t>
            </w:r>
            <w:r>
              <w:t xml:space="preserve"> </w:t>
            </w:r>
            <w:r>
              <w:t xml:space="preserve">счета|КОСГУ|КВД|Код</w:t>
            </w:r>
            <w:r>
              <w:t xml:space="preserve"> счета|КОСГУ|СР|ППП|ОКТМО|Знач.Гр.7|Знач.Гр.8|</w:t>
            </w:r>
            <w:r/>
          </w:p>
        </w:tc>
        <w:tc>
          <w:tcPr>
            <w:shd w:val="clear" w:color="auto" w:fill="auto"/>
            <w:tcW w:w="3021" w:type="dxa"/>
            <w:textDirection w:val="lrTb"/>
            <w:noWrap w:val="false"/>
          </w:tcPr>
          <w:p>
            <w:pPr>
              <w:pStyle w:val="2310"/>
              <w:spacing w:before="60" w:after="60"/>
            </w:pPr>
            <w:r>
              <w:t xml:space="preserve">Первый СР – гр.2 бланка, второй СР – гр.10 бланка;</w:t>
            </w:r>
            <w:r/>
          </w:p>
          <w:p>
            <w:pPr>
              <w:pStyle w:val="2310"/>
              <w:spacing w:before="60" w:after="60"/>
            </w:pPr>
            <w:r>
              <w:t xml:space="preserve">Первый ППП – гр.3 бланка, второй ППП – гр.6 бланка, третий ППП – гр.11 бланка;</w:t>
            </w:r>
            <w:r/>
          </w:p>
          <w:p>
            <w:pPr>
              <w:pStyle w:val="2310"/>
              <w:spacing w:before="60" w:after="60"/>
            </w:pPr>
            <w:r>
              <w:t xml:space="preserve">Первый ОКТМО – гр.4 бланка, второй ОКТМО – гр.12 бланка</w:t>
            </w:r>
            <w:r>
              <w:t xml:space="preserve">.</w:t>
            </w:r>
            <w:r/>
          </w:p>
          <w:p>
            <w:pPr>
              <w:pStyle w:val="2310"/>
              <w:spacing w:before="60" w:after="60"/>
            </w:pPr>
            <w:r>
              <w:t xml:space="preserve">КБК – 17 знаков (4-20 разряд КБК)</w:t>
            </w:r>
            <w:r/>
          </w:p>
          <w:p>
            <w:pPr>
              <w:pStyle w:val="2310"/>
              <w:spacing w:before="60" w:after="60"/>
            </w:pPr>
            <w:r>
              <w:t xml:space="preserve">КВД – 1 знак (18 разряд </w:t>
            </w:r>
            <w:r>
              <w:t xml:space="preserve">номера </w:t>
            </w:r>
            <w:r>
              <w:t xml:space="preserve">счета бюджетного учета)</w:t>
            </w:r>
            <w:r/>
          </w:p>
          <w:p>
            <w:pPr>
              <w:pStyle w:val="2310"/>
              <w:spacing w:before="60" w:after="60"/>
            </w:pPr>
            <w:r>
              <w:t xml:space="preserve">Код счета – 5 знаков (19-23 разряд </w:t>
            </w:r>
            <w:r>
              <w:t xml:space="preserve">номера </w:t>
            </w:r>
            <w:r>
              <w:t xml:space="preserve">счета бюджетного учета).</w:t>
            </w:r>
            <w:r/>
          </w:p>
          <w:p>
            <w:pPr>
              <w:pStyle w:val="2310"/>
              <w:spacing w:before="60" w:after="60"/>
            </w:pPr>
            <w:r>
              <w:t xml:space="preserve">КОСГУ – 3 знака (24-26 разряд </w:t>
            </w:r>
            <w:r>
              <w:t xml:space="preserve">номера </w:t>
            </w:r>
            <w:r>
              <w:t xml:space="preserve">счета бюджетного учета).</w:t>
            </w:r>
            <w:r/>
          </w:p>
          <w:p>
            <w:pPr>
              <w:pStyle w:val="2310"/>
              <w:spacing w:before="60" w:after="60"/>
            </w:pPr>
            <w:r>
              <w:t xml:space="preserve">Не заполненные в бланке коды заполняются соответствующим количеством «*».</w:t>
            </w:r>
            <w:r/>
          </w:p>
          <w:p>
            <w:pPr>
              <w:pStyle w:val="2310"/>
              <w:spacing w:before="60" w:after="60"/>
            </w:pPr>
            <w:r>
              <w:t xml:space="preserve">Для итогов</w:t>
            </w:r>
            <w:r>
              <w:t xml:space="preserve">ых и </w:t>
            </w:r>
            <w:r>
              <w:t xml:space="preserve">подытоговых</w:t>
            </w:r>
            <w:r>
              <w:t xml:space="preserve"> показател</w:t>
            </w:r>
            <w:r>
              <w:t xml:space="preserve">ей</w:t>
            </w:r>
            <w:r>
              <w:t xml:space="preserve"> используется дополнительный код (см.</w:t>
            </w:r>
            <w:r>
              <w:t xml:space="preserve"> Приложение </w:t>
            </w:r>
            <w:r>
              <w:fldChar w:fldCharType="begin"/>
            </w:r>
            <w:r>
              <w:instrText xml:space="preserve"> REF _Ref116296862 \h </w:instrText>
            </w:r>
            <w:r>
              <w:instrText xml:space="preserve"> \* MERGEFORMAT </w:instrText>
            </w:r>
            <w:r>
              <w:fldChar w:fldCharType="separate"/>
            </w:r>
            <w:r>
              <w:t xml:space="preserve">4</w:t>
            </w:r>
            <w:r>
              <w:fldChar w:fldCharType="end"/>
            </w:r>
            <w:r>
              <w:t xml:space="preserve">)</w:t>
            </w:r>
            <w:r/>
          </w:p>
        </w:tc>
      </w:tr>
      <w:tr>
        <w:tblPrEx/>
        <w:trPr/>
        <w:tc>
          <w:tcPr>
            <w:shd w:val="clear" w:color="auto" w:fill="auto"/>
            <w:tcW w:w="974" w:type="dxa"/>
            <w:vMerge w:val="restart"/>
            <w:textDirection w:val="lrTb"/>
            <w:noWrap w:val="false"/>
          </w:tcPr>
          <w:p>
            <w:pPr>
              <w:pStyle w:val="2310"/>
              <w:spacing w:before="60" w:after="60"/>
              <w:rPr>
                <w:lang w:val="en-US"/>
              </w:rPr>
            </w:pPr>
            <w:r>
              <w:t xml:space="preserve">1</w:t>
            </w:r>
            <w:r>
              <w:rPr>
                <w:lang w:val="en-US"/>
              </w:rPr>
              <w:t xml:space="preserve">28</w:t>
            </w:r>
            <w:r>
              <w:rPr>
                <w:lang w:val="en-US"/>
              </w:rPr>
            </w:r>
          </w:p>
        </w:tc>
        <w:tc>
          <w:tcPr>
            <w:shd w:val="clear" w:color="auto" w:fill="auto"/>
            <w:tcW w:w="1151" w:type="dxa"/>
            <w:textDirection w:val="lrTb"/>
            <w:noWrap w:val="false"/>
          </w:tcPr>
          <w:p>
            <w:pPr>
              <w:pStyle w:val="2310"/>
              <w:spacing w:before="60" w:after="60"/>
            </w:pPr>
            <w:r>
              <w:t xml:space="preserve">ТБ=01</w:t>
            </w:r>
            <w:r/>
          </w:p>
        </w:tc>
        <w:tc>
          <w:tcPr>
            <w:shd w:val="clear" w:color="auto" w:fill="auto"/>
            <w:tcW w:w="1583" w:type="dxa"/>
            <w:textDirection w:val="lrTb"/>
            <w:noWrap w:val="false"/>
          </w:tcPr>
          <w:p>
            <w:pPr>
              <w:pStyle w:val="2310"/>
              <w:spacing w:before="60" w:after="60"/>
            </w:pPr>
            <w:r>
              <w:t xml:space="preserve">Бюджетные обязательства текущего (отчетного) финансового года по расходам</w:t>
            </w:r>
            <w:r/>
          </w:p>
        </w:tc>
        <w:tc>
          <w:tcPr>
            <w:shd w:val="clear" w:color="auto" w:fill="auto"/>
            <w:tcW w:w="3166" w:type="dxa"/>
            <w:textDirection w:val="lrTb"/>
            <w:noWrap w:val="false"/>
          </w:tcPr>
          <w:p>
            <w:pPr>
              <w:pStyle w:val="2310"/>
              <w:spacing w:before="60" w:after="60"/>
            </w:pPr>
            <w:r>
              <w:t xml:space="preserve">Код строки|ППП|ПРз|КЦСР|КВР|Знач.Гр.4|…|Знач.Гр.12|</w:t>
            </w:r>
            <w:r/>
          </w:p>
        </w:tc>
        <w:tc>
          <w:tcPr>
            <w:shd w:val="clear" w:color="auto" w:fill="auto"/>
            <w:tcW w:w="3021" w:type="dxa"/>
            <w:vMerge w:val="restart"/>
            <w:textDirection w:val="lrTb"/>
            <w:noWrap w:val="false"/>
          </w:tcPr>
          <w:p>
            <w:pPr>
              <w:pStyle w:val="2310"/>
              <w:spacing w:before="60" w:after="60"/>
            </w:pPr>
            <w:r>
              <w:t xml:space="preserve">Для детализированных строк код строки заполняется значением кода итоговой строки</w:t>
            </w:r>
            <w:r>
              <w:t xml:space="preserve">.</w:t>
            </w:r>
            <w:r/>
          </w:p>
          <w:p>
            <w:pPr>
              <w:pStyle w:val="2310"/>
              <w:spacing w:before="60" w:after="60"/>
            </w:pPr>
            <w:r>
              <w:t xml:space="preserve">Для итоговых строк используются дополнительные код (см.</w:t>
            </w:r>
            <w:r>
              <w:t xml:space="preserve"> Приложение </w:t>
            </w:r>
            <w:r>
              <w:fldChar w:fldCharType="begin"/>
            </w:r>
            <w:r>
              <w:instrText xml:space="preserve"> REF _Ref116296862 \h </w:instrText>
            </w:r>
            <w:r>
              <w:instrText xml:space="preserve"> \* MERGEFORMAT </w:instrText>
            </w:r>
            <w:r>
              <w:fldChar w:fldCharType="separate"/>
            </w:r>
            <w:r>
              <w:t xml:space="preserve">4</w:t>
            </w:r>
            <w:r>
              <w:fldChar w:fldCharType="end"/>
            </w:r>
            <w:r>
              <w:t xml:space="preserve">)</w:t>
            </w:r>
            <w:r/>
          </w:p>
        </w:tc>
      </w:tr>
      <w:tr>
        <w:tblPrEx/>
        <w:trPr/>
        <w:tc>
          <w:tcPr>
            <w:shd w:val="clear" w:color="auto" w:fill="auto"/>
            <w:tcW w:w="974" w:type="dxa"/>
            <w:vMerge w:val="continue"/>
            <w:textDirection w:val="lrTb"/>
            <w:noWrap w:val="false"/>
          </w:tcPr>
          <w:p>
            <w:pPr>
              <w:pStyle w:val="2310"/>
              <w:spacing w:before="60" w:after="60"/>
            </w:pPr>
            <w:r/>
            <w:r/>
          </w:p>
        </w:tc>
        <w:tc>
          <w:tcPr>
            <w:shd w:val="clear" w:color="auto" w:fill="auto"/>
            <w:tcW w:w="1151" w:type="dxa"/>
            <w:textDirection w:val="lrTb"/>
            <w:noWrap w:val="false"/>
          </w:tcPr>
          <w:p>
            <w:pPr>
              <w:pStyle w:val="2310"/>
              <w:spacing w:before="60" w:after="60"/>
            </w:pPr>
            <w:r>
              <w:t xml:space="preserve">ТБ=02</w:t>
            </w:r>
            <w:r/>
          </w:p>
        </w:tc>
        <w:tc>
          <w:tcPr>
            <w:shd w:val="clear" w:color="auto" w:fill="auto"/>
            <w:tcW w:w="1583" w:type="dxa"/>
            <w:textDirection w:val="lrTb"/>
            <w:noWrap w:val="false"/>
          </w:tcPr>
          <w:p>
            <w:pPr>
              <w:pStyle w:val="2310"/>
              <w:spacing w:before="60" w:after="60"/>
            </w:pPr>
            <w:r>
              <w:t xml:space="preserve">Бюджетные обязательства текущего (отчетного) финансового года по выплатам источников финансирования дефицита бюджета</w:t>
            </w:r>
            <w:r/>
          </w:p>
        </w:tc>
        <w:tc>
          <w:tcPr>
            <w:shd w:val="clear" w:color="auto" w:fill="auto"/>
            <w:tcW w:w="3166" w:type="dxa"/>
            <w:textDirection w:val="lrTb"/>
            <w:noWrap w:val="false"/>
          </w:tcPr>
          <w:p>
            <w:pPr>
              <w:pStyle w:val="2310"/>
              <w:spacing w:before="60" w:after="60"/>
            </w:pPr>
            <w:r>
              <w:t xml:space="preserve">Код строки|АП|</w:t>
            </w:r>
            <w:r>
              <w:rPr>
                <w:rStyle w:val="1867"/>
                <w:sz w:val="22"/>
                <w:szCs w:val="22"/>
              </w:rPr>
              <w:t xml:space="preserve">КИФД|</w:t>
            </w:r>
            <w:r>
              <w:t xml:space="preserve">Знач.Гр.4|…|Знач.Гр.12|</w:t>
            </w:r>
            <w:r/>
          </w:p>
        </w:tc>
        <w:tc>
          <w:tcPr>
            <w:shd w:val="clear" w:color="auto" w:fill="auto"/>
            <w:tcW w:w="3021" w:type="dxa"/>
            <w:vMerge w:val="continue"/>
            <w:textDirection w:val="lrTb"/>
            <w:noWrap w:val="false"/>
          </w:tcPr>
          <w:p>
            <w:pPr>
              <w:pStyle w:val="2310"/>
              <w:spacing w:before="60" w:after="60"/>
            </w:pPr>
            <w:r/>
            <w:r/>
          </w:p>
        </w:tc>
      </w:tr>
      <w:tr>
        <w:tblPrEx/>
        <w:trPr/>
        <w:tc>
          <w:tcPr>
            <w:shd w:val="clear" w:color="auto" w:fill="auto"/>
            <w:tcW w:w="974" w:type="dxa"/>
            <w:vMerge w:val="continue"/>
            <w:textDirection w:val="lrTb"/>
            <w:noWrap w:val="false"/>
          </w:tcPr>
          <w:p>
            <w:pPr>
              <w:pStyle w:val="2310"/>
              <w:spacing w:before="60" w:after="60"/>
            </w:pPr>
            <w:r/>
            <w:r/>
          </w:p>
        </w:tc>
        <w:tc>
          <w:tcPr>
            <w:shd w:val="clear" w:color="auto" w:fill="auto"/>
            <w:tcW w:w="1151" w:type="dxa"/>
            <w:textDirection w:val="lrTb"/>
            <w:noWrap w:val="false"/>
          </w:tcPr>
          <w:p>
            <w:pPr>
              <w:pStyle w:val="2310"/>
              <w:spacing w:before="60" w:after="60"/>
            </w:pPr>
            <w:r>
              <w:t xml:space="preserve">ТБ=03</w:t>
            </w:r>
            <w:r/>
          </w:p>
        </w:tc>
        <w:tc>
          <w:tcPr>
            <w:shd w:val="clear" w:color="auto" w:fill="auto"/>
            <w:tcW w:w="1583" w:type="dxa"/>
            <w:textDirection w:val="lrTb"/>
            <w:noWrap w:val="false"/>
          </w:tcPr>
          <w:p>
            <w:pPr>
              <w:pStyle w:val="2310"/>
              <w:spacing w:before="60" w:after="60"/>
            </w:pPr>
            <w:r>
              <w:t xml:space="preserve">Обязательства финансовых годов, следующих за текущим (отчетным) финансовым годом</w:t>
            </w:r>
            <w:r/>
          </w:p>
        </w:tc>
        <w:tc>
          <w:tcPr>
            <w:shd w:val="clear" w:color="auto" w:fill="auto"/>
            <w:tcW w:w="3166" w:type="dxa"/>
            <w:textDirection w:val="lrTb"/>
            <w:noWrap w:val="false"/>
          </w:tcPr>
          <w:p>
            <w:pPr>
              <w:pStyle w:val="2310"/>
              <w:spacing w:before="60" w:after="60"/>
            </w:pPr>
            <w:r>
              <w:t xml:space="preserve">Код строки|КБК|Знач.Гр.4|…|Знач.Гр.12|</w:t>
            </w:r>
            <w:r/>
          </w:p>
        </w:tc>
        <w:tc>
          <w:tcPr>
            <w:shd w:val="clear" w:color="auto" w:fill="auto"/>
            <w:tcW w:w="3021" w:type="dxa"/>
            <w:vMerge w:val="continue"/>
            <w:textDirection w:val="lrTb"/>
            <w:noWrap w:val="false"/>
          </w:tcPr>
          <w:p>
            <w:pPr>
              <w:pStyle w:val="2310"/>
              <w:spacing w:before="60" w:after="60"/>
            </w:pPr>
            <w:r/>
            <w:r/>
          </w:p>
        </w:tc>
      </w:tr>
      <w:tr>
        <w:tblPrEx/>
        <w:trPr/>
        <w:tc>
          <w:tcPr>
            <w:shd w:val="clear" w:color="auto" w:fill="auto"/>
            <w:tcW w:w="974" w:type="dxa"/>
            <w:vMerge w:val="restart"/>
            <w:textDirection w:val="lrTb"/>
            <w:noWrap w:val="false"/>
          </w:tcPr>
          <w:p>
            <w:pPr>
              <w:pStyle w:val="2310"/>
              <w:spacing w:before="60" w:after="60"/>
              <w:rPr>
                <w:lang w:val="en-US"/>
              </w:rPr>
            </w:pPr>
            <w:r>
              <w:t xml:space="preserve">1</w:t>
            </w:r>
            <w:r>
              <w:rPr>
                <w:lang w:val="en-US"/>
              </w:rPr>
              <w:t xml:space="preserve">28np</w:t>
            </w:r>
            <w:r>
              <w:rPr>
                <w:lang w:val="en-US"/>
              </w:rPr>
            </w:r>
          </w:p>
        </w:tc>
        <w:tc>
          <w:tcPr>
            <w:shd w:val="clear" w:color="auto" w:fill="auto"/>
            <w:tcW w:w="1151" w:type="dxa"/>
            <w:textDirection w:val="lrTb"/>
            <w:noWrap w:val="false"/>
          </w:tcPr>
          <w:p>
            <w:pPr>
              <w:pStyle w:val="2310"/>
              <w:spacing w:before="60" w:after="60"/>
            </w:pPr>
            <w:r>
              <w:t xml:space="preserve">ТБ=01</w:t>
            </w:r>
            <w:r/>
          </w:p>
        </w:tc>
        <w:tc>
          <w:tcPr>
            <w:shd w:val="clear" w:color="auto" w:fill="auto"/>
            <w:tcW w:w="1583" w:type="dxa"/>
            <w:textDirection w:val="lrTb"/>
            <w:noWrap w:val="false"/>
          </w:tcPr>
          <w:p>
            <w:pPr>
              <w:pStyle w:val="2310"/>
              <w:spacing w:before="60" w:after="60"/>
            </w:pPr>
            <w:r>
              <w:t xml:space="preserve">Бюджетные обязательства текущего (отчетного) финансового года по расходам</w:t>
            </w:r>
            <w:r/>
          </w:p>
        </w:tc>
        <w:tc>
          <w:tcPr>
            <w:shd w:val="clear" w:color="auto" w:fill="auto"/>
            <w:tcW w:w="3166" w:type="dxa"/>
            <w:textDirection w:val="lrTb"/>
            <w:noWrap w:val="false"/>
          </w:tcPr>
          <w:p>
            <w:pPr>
              <w:pStyle w:val="2310"/>
              <w:spacing w:before="60" w:after="60"/>
            </w:pPr>
            <w:r>
              <w:t xml:space="preserve">Код строки|ППП|ПРз|КЦСР|КВР|Знач.Гр.4|…|Знач.Гр.12|</w:t>
            </w:r>
            <w:r/>
          </w:p>
        </w:tc>
        <w:tc>
          <w:tcPr>
            <w:shd w:val="clear" w:color="auto" w:fill="auto"/>
            <w:tcW w:w="3021" w:type="dxa"/>
            <w:vMerge w:val="restart"/>
            <w:textDirection w:val="lrTb"/>
            <w:noWrap w:val="false"/>
          </w:tcPr>
          <w:p>
            <w:pPr>
              <w:pStyle w:val="2310"/>
              <w:spacing w:before="60" w:after="60"/>
            </w:pPr>
            <w:r>
              <w:t xml:space="preserve">Отчетная форма содержит меньше секции, чем в стандартном бланке, так как заполняется только два раздела.</w:t>
            </w:r>
            <w:r/>
          </w:p>
          <w:p>
            <w:pPr>
              <w:pStyle w:val="2310"/>
              <w:spacing w:before="60" w:after="60"/>
            </w:pPr>
            <w:r>
              <w:t xml:space="preserve">Для детализированных строк код строки заполняется значением кода итоговой строки</w:t>
            </w:r>
            <w:r>
              <w:t xml:space="preserve">.</w:t>
            </w:r>
            <w:r/>
          </w:p>
          <w:p>
            <w:pPr>
              <w:pStyle w:val="2310"/>
              <w:spacing w:before="60" w:after="60"/>
            </w:pPr>
            <w:r>
              <w:t xml:space="preserve">Для итоговых строк используются дополнительные код (см.</w:t>
            </w:r>
            <w:r>
              <w:t xml:space="preserve"> Приложение </w:t>
            </w:r>
            <w:r>
              <w:fldChar w:fldCharType="begin"/>
            </w:r>
            <w:r>
              <w:instrText xml:space="preserve"> REF _Ref116296862 \h </w:instrText>
            </w:r>
            <w:r>
              <w:instrText xml:space="preserve"> \* MERGEFORMAT </w:instrText>
            </w:r>
            <w:r>
              <w:fldChar w:fldCharType="separate"/>
            </w:r>
            <w:r>
              <w:t xml:space="preserve">4</w:t>
            </w:r>
            <w:r>
              <w:fldChar w:fldCharType="end"/>
            </w:r>
            <w:r>
              <w:t xml:space="preserve">)</w:t>
            </w:r>
            <w:r>
              <w:t xml:space="preserve">.</w:t>
            </w:r>
            <w:r/>
          </w:p>
          <w:p>
            <w:pPr>
              <w:pStyle w:val="2310"/>
              <w:spacing w:before="60" w:after="60"/>
            </w:pPr>
            <w:r>
              <w:t xml:space="preserve">Строки с кодом 510, 900 не передаются</w:t>
            </w:r>
            <w:r/>
          </w:p>
        </w:tc>
      </w:tr>
      <w:tr>
        <w:tblPrEx/>
        <w:trPr/>
        <w:tc>
          <w:tcPr>
            <w:shd w:val="clear" w:color="auto" w:fill="auto"/>
            <w:tcW w:w="974" w:type="dxa"/>
            <w:vMerge w:val="continue"/>
            <w:textDirection w:val="lrTb"/>
            <w:noWrap w:val="false"/>
          </w:tcPr>
          <w:p>
            <w:pPr>
              <w:pStyle w:val="2310"/>
              <w:spacing w:before="60" w:after="60"/>
            </w:pPr>
            <w:r/>
            <w:r/>
          </w:p>
        </w:tc>
        <w:tc>
          <w:tcPr>
            <w:shd w:val="clear" w:color="auto" w:fill="auto"/>
            <w:tcW w:w="1151" w:type="dxa"/>
            <w:textDirection w:val="lrTb"/>
            <w:noWrap w:val="false"/>
          </w:tcPr>
          <w:p>
            <w:pPr>
              <w:pStyle w:val="2310"/>
              <w:spacing w:before="60" w:after="60"/>
            </w:pPr>
            <w:r>
              <w:t xml:space="preserve">ТБ=02</w:t>
            </w:r>
            <w:r/>
          </w:p>
        </w:tc>
        <w:tc>
          <w:tcPr>
            <w:shd w:val="clear" w:color="auto" w:fill="auto"/>
            <w:tcW w:w="1583" w:type="dxa"/>
            <w:textDirection w:val="lrTb"/>
            <w:noWrap w:val="false"/>
          </w:tcPr>
          <w:p>
            <w:pPr>
              <w:pStyle w:val="2310"/>
              <w:spacing w:before="60" w:after="60"/>
            </w:pPr>
            <w:r>
              <w:t xml:space="preserve">Обязательства финансовых годов, следующих за текущим (отчетным) финансовым годом</w:t>
            </w:r>
            <w:r/>
          </w:p>
        </w:tc>
        <w:tc>
          <w:tcPr>
            <w:shd w:val="clear" w:color="auto" w:fill="auto"/>
            <w:tcW w:w="3166" w:type="dxa"/>
            <w:textDirection w:val="lrTb"/>
            <w:noWrap w:val="false"/>
          </w:tcPr>
          <w:p>
            <w:pPr>
              <w:pStyle w:val="2310"/>
              <w:spacing w:before="60" w:after="60"/>
            </w:pPr>
            <w:r>
              <w:t xml:space="preserve">Код строки|</w:t>
            </w:r>
            <w:r>
              <w:t xml:space="preserve">ППП|ПРз|КЦСР|КВР</w:t>
            </w:r>
            <w:r>
              <w:t xml:space="preserve">|Знач.Гр.4|…|Знач.Гр.12|</w:t>
            </w:r>
            <w:r/>
          </w:p>
        </w:tc>
        <w:tc>
          <w:tcPr>
            <w:shd w:val="clear" w:color="auto" w:fill="auto"/>
            <w:tcW w:w="3021" w:type="dxa"/>
            <w:vMerge w:val="continue"/>
            <w:textDirection w:val="lrTb"/>
            <w:noWrap w:val="false"/>
          </w:tcPr>
          <w:p>
            <w:pPr>
              <w:pStyle w:val="2310"/>
              <w:spacing w:before="60" w:after="60"/>
            </w:pPr>
            <w:r/>
            <w:r/>
          </w:p>
        </w:tc>
      </w:tr>
      <w:tr>
        <w:tblPrEx/>
        <w:trPr/>
        <w:tc>
          <w:tcPr>
            <w:shd w:val="clear" w:color="auto" w:fill="auto"/>
            <w:tcW w:w="974" w:type="dxa"/>
            <w:vMerge w:val="restart"/>
            <w:textDirection w:val="lrTb"/>
            <w:noWrap w:val="false"/>
          </w:tcPr>
          <w:p>
            <w:pPr>
              <w:pStyle w:val="2310"/>
              <w:spacing w:before="60" w:after="60"/>
            </w:pPr>
            <w:r>
              <w:t xml:space="preserve">164</w:t>
            </w:r>
            <w:r/>
          </w:p>
        </w:tc>
        <w:tc>
          <w:tcPr>
            <w:shd w:val="clear" w:color="auto" w:fill="auto"/>
            <w:tcW w:w="1151" w:type="dxa"/>
            <w:textDirection w:val="lrTb"/>
            <w:noWrap w:val="false"/>
          </w:tcPr>
          <w:p>
            <w:pPr>
              <w:pStyle w:val="2310"/>
              <w:spacing w:before="60" w:after="60"/>
            </w:pPr>
            <w:r>
              <w:t xml:space="preserve">ТБ=01</w:t>
            </w:r>
            <w:r/>
          </w:p>
        </w:tc>
        <w:tc>
          <w:tcPr>
            <w:shd w:val="clear" w:color="auto" w:fill="auto"/>
            <w:tcW w:w="1583" w:type="dxa"/>
            <w:textDirection w:val="lrTb"/>
            <w:noWrap w:val="false"/>
          </w:tcPr>
          <w:p>
            <w:pPr>
              <w:pStyle w:val="2310"/>
              <w:spacing w:before="60" w:after="60"/>
            </w:pPr>
            <w:r>
              <w:t xml:space="preserve">Доходы</w:t>
            </w:r>
            <w:r/>
          </w:p>
        </w:tc>
        <w:tc>
          <w:tcPr>
            <w:shd w:val="clear" w:color="auto" w:fill="auto"/>
            <w:tcW w:w="3166" w:type="dxa"/>
            <w:textDirection w:val="lrTb"/>
            <w:noWrap w:val="false"/>
          </w:tcPr>
          <w:p>
            <w:pPr>
              <w:pStyle w:val="2310"/>
              <w:spacing w:before="60" w:after="60"/>
            </w:pPr>
            <w:r>
              <w:t xml:space="preserve">АП|ПГР|ПСТ|ЭЛМ|ПВД|АКВПВ|Код</w:t>
            </w:r>
            <w:r>
              <w:t xml:space="preserve"> строки|Знач.Гр.3|…|Знач.Гр.9|</w:t>
            </w:r>
            <w:r/>
          </w:p>
        </w:tc>
        <w:tc>
          <w:tcPr>
            <w:shd w:val="clear" w:color="auto" w:fill="auto"/>
            <w:tcW w:w="3021" w:type="dxa"/>
            <w:vMerge w:val="restart"/>
            <w:textDirection w:val="lrTb"/>
            <w:noWrap w:val="false"/>
          </w:tcPr>
          <w:p>
            <w:pPr>
              <w:pStyle w:val="2310"/>
              <w:spacing w:before="60" w:after="60"/>
            </w:pPr>
            <w:r>
              <w:t xml:space="preserve">Коды строк указываются по аналогии с кодами строк формы 0503117.</w:t>
            </w:r>
            <w:r/>
          </w:p>
          <w:p>
            <w:pPr>
              <w:pStyle w:val="2310"/>
              <w:spacing w:before="60" w:after="60"/>
            </w:pPr>
            <w:r/>
            <w:r/>
          </w:p>
          <w:p>
            <w:pPr>
              <w:pStyle w:val="2310"/>
              <w:spacing w:before="60" w:after="60"/>
            </w:pPr>
            <w:r>
              <w:t xml:space="preserve">В случае отсутствия данных в графе 8 – указывается значение «0».</w:t>
            </w:r>
            <w:r/>
          </w:p>
          <w:p>
            <w:pPr>
              <w:pStyle w:val="2310"/>
              <w:spacing w:before="60" w:after="60"/>
            </w:pPr>
            <w:r/>
            <w:r/>
          </w:p>
          <w:p>
            <w:pPr>
              <w:pStyle w:val="2310"/>
              <w:spacing w:before="60" w:after="60"/>
            </w:pPr>
            <w:r>
              <w:t xml:space="preserve">Для итоговых показателей используются дополнительные коды (см.</w:t>
            </w:r>
            <w:r>
              <w:t xml:space="preserve"> Приложение </w:t>
            </w:r>
            <w:r>
              <w:fldChar w:fldCharType="begin"/>
            </w:r>
            <w:r>
              <w:instrText xml:space="preserve"> REF _Ref116296862 \h </w:instrText>
            </w:r>
            <w:r>
              <w:instrText xml:space="preserve"> \* MERGEFORMAT </w:instrText>
            </w:r>
            <w:r>
              <w:fldChar w:fldCharType="separate"/>
            </w:r>
            <w:r>
              <w:t xml:space="preserve">4</w:t>
            </w:r>
            <w:r>
              <w:fldChar w:fldCharType="end"/>
            </w:r>
            <w:r>
              <w:t xml:space="preserve">)</w:t>
            </w:r>
            <w:r/>
          </w:p>
        </w:tc>
      </w:tr>
      <w:tr>
        <w:tblPrEx/>
        <w:trPr/>
        <w:tc>
          <w:tcPr>
            <w:shd w:val="clear" w:color="auto" w:fill="auto"/>
            <w:tcW w:w="974" w:type="dxa"/>
            <w:vMerge w:val="continue"/>
            <w:textDirection w:val="lrTb"/>
            <w:noWrap w:val="false"/>
          </w:tcPr>
          <w:p>
            <w:pPr>
              <w:pStyle w:val="2310"/>
              <w:spacing w:before="60" w:after="60"/>
            </w:pPr>
            <w:r/>
            <w:r/>
          </w:p>
        </w:tc>
        <w:tc>
          <w:tcPr>
            <w:shd w:val="clear" w:color="auto" w:fill="auto"/>
            <w:tcW w:w="1151" w:type="dxa"/>
            <w:textDirection w:val="lrTb"/>
            <w:noWrap w:val="false"/>
          </w:tcPr>
          <w:p>
            <w:pPr>
              <w:pStyle w:val="2310"/>
              <w:spacing w:before="60" w:after="60"/>
            </w:pPr>
            <w:r>
              <w:t xml:space="preserve">ТБ=02</w:t>
            </w:r>
            <w:r/>
          </w:p>
        </w:tc>
        <w:tc>
          <w:tcPr>
            <w:shd w:val="clear" w:color="auto" w:fill="auto"/>
            <w:tcW w:w="1583" w:type="dxa"/>
            <w:textDirection w:val="lrTb"/>
            <w:noWrap w:val="false"/>
          </w:tcPr>
          <w:p>
            <w:pPr>
              <w:pStyle w:val="2310"/>
              <w:spacing w:before="60" w:after="60"/>
            </w:pPr>
            <w:r>
              <w:t xml:space="preserve">Расходы</w:t>
            </w:r>
            <w:r/>
          </w:p>
        </w:tc>
        <w:tc>
          <w:tcPr>
            <w:shd w:val="clear" w:color="auto" w:fill="auto"/>
            <w:tcW w:w="3166" w:type="dxa"/>
            <w:textDirection w:val="lrTb"/>
            <w:noWrap w:val="false"/>
          </w:tcPr>
          <w:p>
            <w:pPr>
              <w:pStyle w:val="2310"/>
              <w:spacing w:before="60" w:after="60"/>
            </w:pPr>
            <w:r>
              <w:t xml:space="preserve">ППП|ПРз|ЦСР|КВР|Код</w:t>
            </w:r>
            <w:r>
              <w:t xml:space="preserve"> строки|Знач.Гр.3|…|Знач.Гр.9|</w:t>
            </w:r>
            <w:r/>
          </w:p>
        </w:tc>
        <w:tc>
          <w:tcPr>
            <w:shd w:val="clear" w:color="auto" w:fill="auto"/>
            <w:tcW w:w="3021" w:type="dxa"/>
            <w:vMerge w:val="continue"/>
            <w:textDirection w:val="lrTb"/>
            <w:noWrap w:val="false"/>
          </w:tcPr>
          <w:p>
            <w:pPr>
              <w:pStyle w:val="2310"/>
              <w:spacing w:before="60" w:after="60"/>
            </w:pPr>
            <w:r/>
            <w:r/>
          </w:p>
        </w:tc>
      </w:tr>
      <w:tr>
        <w:tblPrEx/>
        <w:trPr/>
        <w:tc>
          <w:tcPr>
            <w:shd w:val="clear" w:color="auto" w:fill="auto"/>
            <w:tcW w:w="974" w:type="dxa"/>
            <w:vMerge w:val="continue"/>
            <w:textDirection w:val="lrTb"/>
            <w:noWrap w:val="false"/>
          </w:tcPr>
          <w:p>
            <w:pPr>
              <w:pStyle w:val="2310"/>
              <w:spacing w:before="60" w:after="60"/>
            </w:pPr>
            <w:r/>
            <w:r/>
          </w:p>
        </w:tc>
        <w:tc>
          <w:tcPr>
            <w:shd w:val="clear" w:color="auto" w:fill="auto"/>
            <w:tcW w:w="1151" w:type="dxa"/>
            <w:textDirection w:val="lrTb"/>
            <w:noWrap w:val="false"/>
          </w:tcPr>
          <w:p>
            <w:pPr>
              <w:pStyle w:val="2310"/>
              <w:spacing w:before="60" w:after="60"/>
            </w:pPr>
            <w:r>
              <w:t xml:space="preserve">ТБ=03</w:t>
            </w:r>
            <w:r/>
          </w:p>
        </w:tc>
        <w:tc>
          <w:tcPr>
            <w:shd w:val="clear" w:color="auto" w:fill="auto"/>
            <w:tcW w:w="1583" w:type="dxa"/>
            <w:textDirection w:val="lrTb"/>
            <w:noWrap w:val="false"/>
          </w:tcPr>
          <w:p>
            <w:pPr>
              <w:pStyle w:val="2310"/>
              <w:spacing w:before="60" w:after="60"/>
            </w:pPr>
            <w:r>
              <w:t xml:space="preserve">Источники финансирования дефицитов бюджетов, всего</w:t>
            </w:r>
            <w:r/>
          </w:p>
        </w:tc>
        <w:tc>
          <w:tcPr>
            <w:shd w:val="clear" w:color="auto" w:fill="auto"/>
            <w:tcW w:w="3166" w:type="dxa"/>
            <w:textDirection w:val="lrTb"/>
            <w:noWrap w:val="false"/>
          </w:tcPr>
          <w:p>
            <w:pPr>
              <w:pStyle w:val="2310"/>
              <w:spacing w:before="60" w:after="60"/>
            </w:pPr>
            <w:r>
              <w:t xml:space="preserve">АП|ПГР|ПСТ|ЭЛМ|КВИ|АКВПВ||Код строки|Знач.Гр.3|…|Знач.Гр.9|</w:t>
            </w:r>
            <w:r/>
          </w:p>
        </w:tc>
        <w:tc>
          <w:tcPr>
            <w:shd w:val="clear" w:color="auto" w:fill="auto"/>
            <w:tcW w:w="3021" w:type="dxa"/>
            <w:vMerge w:val="continue"/>
            <w:textDirection w:val="lrTb"/>
            <w:noWrap w:val="false"/>
          </w:tcPr>
          <w:p>
            <w:pPr>
              <w:pStyle w:val="2310"/>
              <w:spacing w:before="60" w:after="60"/>
            </w:pPr>
            <w:r/>
            <w:r/>
          </w:p>
        </w:tc>
      </w:tr>
      <w:tr>
        <w:tblPrEx/>
        <w:trPr/>
        <w:tc>
          <w:tcPr>
            <w:shd w:val="clear" w:color="auto" w:fill="auto"/>
            <w:tcW w:w="974" w:type="dxa"/>
            <w:vMerge w:val="restart"/>
            <w:textDirection w:val="lrTb"/>
            <w:noWrap w:val="false"/>
          </w:tcPr>
          <w:p>
            <w:pPr>
              <w:pStyle w:val="2310"/>
              <w:spacing w:before="60" w:after="60"/>
            </w:pPr>
            <w:r>
              <w:rPr>
                <w:lang w:val="en-US"/>
              </w:rPr>
              <w:t xml:space="preserve">1</w:t>
            </w:r>
            <w:r>
              <w:t xml:space="preserve">68</w:t>
            </w:r>
            <w:r/>
          </w:p>
        </w:tc>
        <w:tc>
          <w:tcPr>
            <w:shd w:val="clear" w:color="auto" w:fill="auto"/>
            <w:tcW w:w="1151" w:type="dxa"/>
            <w:textDirection w:val="lrTb"/>
            <w:noWrap w:val="false"/>
          </w:tcPr>
          <w:p>
            <w:pPr>
              <w:pStyle w:val="2310"/>
              <w:spacing w:before="60" w:after="60"/>
            </w:pPr>
            <w:r>
              <w:t xml:space="preserve">ТБ=01</w:t>
            </w:r>
            <w:r/>
          </w:p>
        </w:tc>
        <w:tc>
          <w:tcPr>
            <w:shd w:val="clear" w:color="auto" w:fill="auto"/>
            <w:tcW w:w="1583" w:type="dxa"/>
            <w:textDirection w:val="lrTb"/>
            <w:noWrap w:val="false"/>
          </w:tcPr>
          <w:p>
            <w:pPr>
              <w:pStyle w:val="2310"/>
              <w:spacing w:before="60" w:after="60"/>
            </w:pPr>
            <w:r>
              <w:t xml:space="preserve">Нефинансовые активы</w:t>
            </w:r>
            <w:r/>
          </w:p>
        </w:tc>
        <w:tc>
          <w:tcPr>
            <w:shd w:val="clear" w:color="auto" w:fill="auto"/>
            <w:tcW w:w="3166" w:type="dxa"/>
            <w:textDirection w:val="lrTb"/>
            <w:noWrap w:val="false"/>
          </w:tcPr>
          <w:p>
            <w:pPr>
              <w:pStyle w:val="2310"/>
              <w:spacing w:before="60" w:after="60"/>
            </w:pPr>
            <w:r>
              <w:t xml:space="preserve">Код строки|Знач.Гр.4|</w:t>
            </w:r>
            <w:r>
              <w:t xml:space="preserve">…</w:t>
            </w:r>
            <w:r>
              <w:t xml:space="preserve">|Знач.Гр.11|</w:t>
            </w:r>
            <w:r/>
          </w:p>
        </w:tc>
        <w:tc>
          <w:tcPr>
            <w:shd w:val="clear" w:color="auto" w:fill="auto"/>
            <w:tcW w:w="3021" w:type="dxa"/>
            <w:vMerge w:val="restart"/>
            <w:textDirection w:val="lrTb"/>
            <w:noWrap w:val="false"/>
          </w:tcPr>
          <w:p>
            <w:pPr>
              <w:pStyle w:val="2310"/>
              <w:spacing w:before="60" w:after="60"/>
            </w:pPr>
            <w:r>
              <w:t xml:space="preserve">В разделе ТБ=03 для кода строки: 820, 840 отражаются только итоговые строки без дополнительной детализации.</w:t>
            </w:r>
            <w:r/>
          </w:p>
          <w:p>
            <w:pPr>
              <w:pStyle w:val="2310"/>
              <w:spacing w:before="60" w:after="60"/>
            </w:pPr>
            <w:r>
              <w:t xml:space="preserve">Для кода строки: 800, 810, 850, 860 880, 890, 900 отражаются только детализированные строки, предусмотренные шаблоном</w:t>
            </w:r>
            <w:r/>
          </w:p>
        </w:tc>
      </w:tr>
      <w:tr>
        <w:tblPrEx/>
        <w:trPr/>
        <w:tc>
          <w:tcPr>
            <w:shd w:val="clear" w:color="auto" w:fill="auto"/>
            <w:tcW w:w="974" w:type="dxa"/>
            <w:vMerge w:val="continue"/>
            <w:textDirection w:val="lrTb"/>
            <w:noWrap w:val="false"/>
          </w:tcPr>
          <w:p>
            <w:pPr>
              <w:pStyle w:val="2310"/>
              <w:spacing w:before="60" w:after="60"/>
            </w:pPr>
            <w:r/>
            <w:r/>
          </w:p>
        </w:tc>
        <w:tc>
          <w:tcPr>
            <w:shd w:val="clear" w:color="auto" w:fill="auto"/>
            <w:tcW w:w="1151" w:type="dxa"/>
            <w:textDirection w:val="lrTb"/>
            <w:noWrap w:val="false"/>
          </w:tcPr>
          <w:p>
            <w:pPr>
              <w:pStyle w:val="2310"/>
              <w:spacing w:before="60" w:after="60"/>
            </w:pPr>
            <w:r>
              <w:t xml:space="preserve">ТБ=02</w:t>
            </w:r>
            <w:r/>
          </w:p>
        </w:tc>
        <w:tc>
          <w:tcPr>
            <w:shd w:val="clear" w:color="auto" w:fill="auto"/>
            <w:tcW w:w="1583" w:type="dxa"/>
            <w:textDirection w:val="lrTb"/>
            <w:noWrap w:val="false"/>
          </w:tcPr>
          <w:p>
            <w:pPr>
              <w:pStyle w:val="2310"/>
              <w:spacing w:before="60" w:after="60"/>
            </w:pPr>
            <w:r>
              <w:t xml:space="preserve">Нефинансовые активы, составляющие имущество казны</w:t>
            </w:r>
            <w:r/>
          </w:p>
        </w:tc>
        <w:tc>
          <w:tcPr>
            <w:shd w:val="clear" w:color="auto" w:fill="auto"/>
            <w:tcW w:w="3166" w:type="dxa"/>
            <w:textDirection w:val="lrTb"/>
            <w:noWrap w:val="false"/>
          </w:tcPr>
          <w:p>
            <w:pPr>
              <w:pStyle w:val="2310"/>
              <w:spacing w:before="60" w:after="60"/>
            </w:pPr>
            <w:r>
              <w:t xml:space="preserve">Код строки|Знач.Гр.4|</w:t>
            </w:r>
            <w:r>
              <w:t xml:space="preserve">…</w:t>
            </w:r>
            <w:r>
              <w:t xml:space="preserve">|Знач.Гр.11|</w:t>
            </w:r>
            <w:r/>
          </w:p>
        </w:tc>
        <w:tc>
          <w:tcPr>
            <w:shd w:val="clear" w:color="auto" w:fill="auto"/>
            <w:tcW w:w="3021" w:type="dxa"/>
            <w:vMerge w:val="continue"/>
            <w:textDirection w:val="lrTb"/>
            <w:noWrap w:val="false"/>
          </w:tcPr>
          <w:p>
            <w:pPr>
              <w:pStyle w:val="2310"/>
              <w:spacing w:before="60" w:after="60"/>
            </w:pPr>
            <w:r/>
            <w:r/>
          </w:p>
        </w:tc>
      </w:tr>
      <w:tr>
        <w:tblPrEx/>
        <w:trPr/>
        <w:tc>
          <w:tcPr>
            <w:shd w:val="clear" w:color="auto" w:fill="auto"/>
            <w:tcW w:w="974" w:type="dxa"/>
            <w:vMerge w:val="continue"/>
            <w:textDirection w:val="lrTb"/>
            <w:noWrap w:val="false"/>
          </w:tcPr>
          <w:p>
            <w:pPr>
              <w:pStyle w:val="2310"/>
              <w:spacing w:before="60" w:after="60"/>
            </w:pPr>
            <w:r/>
            <w:r/>
          </w:p>
        </w:tc>
        <w:tc>
          <w:tcPr>
            <w:shd w:val="clear" w:color="auto" w:fill="auto"/>
            <w:tcW w:w="1151" w:type="dxa"/>
            <w:textDirection w:val="lrTb"/>
            <w:noWrap w:val="false"/>
          </w:tcPr>
          <w:p>
            <w:pPr>
              <w:pStyle w:val="2310"/>
              <w:spacing w:before="60" w:after="60"/>
            </w:pPr>
            <w:r>
              <w:t xml:space="preserve">ТБ=03</w:t>
            </w:r>
            <w:r/>
          </w:p>
        </w:tc>
        <w:tc>
          <w:tcPr>
            <w:shd w:val="clear" w:color="auto" w:fill="auto"/>
            <w:tcW w:w="1583" w:type="dxa"/>
            <w:textDirection w:val="lrTb"/>
            <w:noWrap w:val="false"/>
          </w:tcPr>
          <w:p>
            <w:pPr>
              <w:pStyle w:val="2310"/>
              <w:spacing w:before="60" w:after="60"/>
            </w:pPr>
            <w:r>
              <w:t xml:space="preserve">Движение материальных ценностей на </w:t>
            </w:r>
            <w:r>
              <w:t xml:space="preserve">забалансовых</w:t>
            </w:r>
            <w:r>
              <w:t xml:space="preserve"> счетах</w:t>
            </w:r>
            <w:r/>
          </w:p>
        </w:tc>
        <w:tc>
          <w:tcPr>
            <w:shd w:val="clear" w:color="auto" w:fill="auto"/>
            <w:tcW w:w="3166" w:type="dxa"/>
            <w:textDirection w:val="lrTb"/>
            <w:noWrap w:val="false"/>
          </w:tcPr>
          <w:p>
            <w:pPr>
              <w:pStyle w:val="2310"/>
              <w:spacing w:before="60" w:after="60"/>
            </w:pPr>
            <w:r>
              <w:t xml:space="preserve">Код строки|Знач.Гр.4|</w:t>
            </w:r>
            <w:r>
              <w:t xml:space="preserve">…</w:t>
            </w:r>
            <w:r>
              <w:t xml:space="preserve">|Знач.Гр.7|</w:t>
            </w:r>
            <w:r/>
          </w:p>
        </w:tc>
        <w:tc>
          <w:tcPr>
            <w:shd w:val="clear" w:color="auto" w:fill="auto"/>
            <w:tcW w:w="3021" w:type="dxa"/>
            <w:vMerge w:val="continue"/>
            <w:textDirection w:val="lrTb"/>
            <w:noWrap w:val="false"/>
          </w:tcPr>
          <w:p>
            <w:pPr>
              <w:pStyle w:val="2310"/>
              <w:spacing w:before="60" w:after="60"/>
            </w:pPr>
            <w:r/>
            <w:r/>
          </w:p>
        </w:tc>
      </w:tr>
      <w:tr>
        <w:tblPrEx/>
        <w:trPr/>
        <w:tc>
          <w:tcPr>
            <w:shd w:val="clear" w:color="auto" w:fill="auto"/>
            <w:tcW w:w="974" w:type="dxa"/>
            <w:vMerge w:val="continue"/>
            <w:textDirection w:val="lrTb"/>
            <w:noWrap w:val="false"/>
          </w:tcPr>
          <w:p>
            <w:pPr>
              <w:pStyle w:val="2310"/>
              <w:spacing w:before="60" w:after="60"/>
            </w:pPr>
            <w:r/>
            <w:r/>
          </w:p>
        </w:tc>
        <w:tc>
          <w:tcPr>
            <w:shd w:val="clear" w:color="auto" w:fill="auto"/>
            <w:tcW w:w="1151" w:type="dxa"/>
            <w:textDirection w:val="lrTb"/>
            <w:noWrap w:val="false"/>
          </w:tcPr>
          <w:p>
            <w:pPr>
              <w:pStyle w:val="2310"/>
              <w:spacing w:before="60" w:after="60"/>
            </w:pPr>
            <w:r>
              <w:t xml:space="preserve">ТБ=04</w:t>
            </w:r>
            <w:r/>
          </w:p>
        </w:tc>
        <w:tc>
          <w:tcPr>
            <w:shd w:val="clear" w:color="auto" w:fill="auto"/>
            <w:tcW w:w="1583" w:type="dxa"/>
            <w:textDirection w:val="lrTb"/>
            <w:noWrap w:val="false"/>
          </w:tcPr>
          <w:p>
            <w:pPr>
              <w:pStyle w:val="2310"/>
              <w:spacing w:before="60" w:after="60"/>
            </w:pPr>
            <w:r>
              <w:t xml:space="preserve">Движение </w:t>
            </w:r>
            <w:r>
              <w:t xml:space="preserve">материальных ценностей имущества казны на </w:t>
            </w:r>
            <w:r>
              <w:t xml:space="preserve">забалансовых</w:t>
            </w:r>
            <w:r>
              <w:t xml:space="preserve"> счетах</w:t>
            </w:r>
            <w:r/>
          </w:p>
        </w:tc>
        <w:tc>
          <w:tcPr>
            <w:shd w:val="clear" w:color="auto" w:fill="auto"/>
            <w:tcW w:w="3166" w:type="dxa"/>
            <w:textDirection w:val="lrTb"/>
            <w:noWrap w:val="false"/>
          </w:tcPr>
          <w:p>
            <w:pPr>
              <w:pStyle w:val="2310"/>
              <w:spacing w:before="60" w:after="60"/>
            </w:pPr>
            <w:r>
              <w:t xml:space="preserve">Код </w:t>
            </w:r>
            <w:r>
              <w:t xml:space="preserve">строки|Знач.Гр.4|</w:t>
            </w:r>
            <w:r>
              <w:t xml:space="preserve">…</w:t>
            </w:r>
            <w:r>
              <w:t xml:space="preserve">|Знач.Гр.7|</w:t>
            </w:r>
            <w:r/>
          </w:p>
        </w:tc>
        <w:tc>
          <w:tcPr>
            <w:shd w:val="clear" w:color="auto" w:fill="auto"/>
            <w:tcW w:w="3021" w:type="dxa"/>
            <w:vMerge w:val="continue"/>
            <w:textDirection w:val="lrTb"/>
            <w:noWrap w:val="false"/>
          </w:tcPr>
          <w:p>
            <w:pPr>
              <w:pStyle w:val="2310"/>
              <w:spacing w:before="60" w:after="60"/>
            </w:pPr>
            <w:r/>
            <w:r/>
          </w:p>
        </w:tc>
      </w:tr>
      <w:tr>
        <w:tblPrEx/>
        <w:trPr/>
        <w:tc>
          <w:tcPr>
            <w:shd w:val="clear" w:color="auto" w:fill="auto"/>
            <w:tcW w:w="974" w:type="dxa"/>
            <w:vMerge w:val="restart"/>
            <w:textDirection w:val="lrTb"/>
            <w:noWrap w:val="false"/>
          </w:tcPr>
          <w:p>
            <w:pPr>
              <w:pStyle w:val="2310"/>
              <w:spacing w:before="60" w:after="60"/>
              <w:rPr>
                <w:color w:val="ff0000"/>
                <w:lang w:val="en-US"/>
              </w:rPr>
            </w:pPr>
            <w:r>
              <w:t xml:space="preserve">169, 159</w:t>
            </w:r>
            <w:r>
              <w:rPr>
                <w:color w:val="ff0000"/>
                <w:lang w:val="en-US"/>
              </w:rPr>
            </w:r>
          </w:p>
        </w:tc>
        <w:tc>
          <w:tcPr>
            <w:shd w:val="clear" w:color="auto" w:fill="auto"/>
            <w:tcW w:w="1151" w:type="dxa"/>
            <w:textDirection w:val="lrTb"/>
            <w:noWrap w:val="false"/>
          </w:tcPr>
          <w:p>
            <w:pPr>
              <w:pStyle w:val="2310"/>
              <w:spacing w:before="60" w:after="60"/>
            </w:pPr>
            <w:r>
              <w:t xml:space="preserve">ТБ=01</w:t>
            </w:r>
            <w:r/>
          </w:p>
        </w:tc>
        <w:tc>
          <w:tcPr>
            <w:shd w:val="clear" w:color="auto" w:fill="auto"/>
            <w:tcW w:w="1583" w:type="dxa"/>
            <w:textDirection w:val="lrTb"/>
            <w:noWrap w:val="false"/>
          </w:tcPr>
          <w:p>
            <w:pPr>
              <w:pStyle w:val="2310"/>
              <w:spacing w:before="60" w:after="60"/>
            </w:pPr>
            <w:r>
              <w:t xml:space="preserve">Сведения по дебиторской и кредиторской задолженности (по бюджетной деятельности по кредиторской задолженности; по бюджетной деятельности по дебиторской задолженности)</w:t>
            </w:r>
            <w:r/>
          </w:p>
        </w:tc>
        <w:tc>
          <w:tcPr>
            <w:shd w:val="clear" w:color="auto" w:fill="auto"/>
            <w:tcW w:w="3166" w:type="dxa"/>
            <w:textDirection w:val="lrTb"/>
            <w:noWrap w:val="false"/>
          </w:tcPr>
          <w:p>
            <w:pPr>
              <w:pStyle w:val="2310"/>
              <w:spacing w:before="60" w:after="60"/>
            </w:pPr>
            <w:r>
              <w:rPr>
                <w:rStyle w:val="1887"/>
                <w:sz w:val="22"/>
                <w:szCs w:val="22"/>
              </w:rPr>
              <w:t xml:space="preserve">КБК|</w:t>
            </w:r>
            <w:r>
              <w:t xml:space="preserve">КВД|Код</w:t>
            </w:r>
            <w:r>
              <w:t xml:space="preserve"> счета|КОСГУ|Знач.Гр.2|…|Знач.Гр.14|</w:t>
            </w:r>
            <w:r/>
          </w:p>
        </w:tc>
        <w:tc>
          <w:tcPr>
            <w:shd w:val="clear" w:color="auto" w:fill="auto"/>
            <w:tcW w:w="3021" w:type="dxa"/>
            <w:vMerge w:val="restart"/>
            <w:textDirection w:val="lrTb"/>
            <w:noWrap w:val="false"/>
          </w:tcPr>
          <w:p>
            <w:pPr>
              <w:pStyle w:val="2310"/>
              <w:spacing w:before="60" w:after="60"/>
            </w:pPr>
            <w:r/>
            <w:bookmarkStart w:id="573" w:name="_Toc211078886"/>
            <w:r>
              <w:t xml:space="preserve">Отчетная форма разделена на секции, которые отсутствуют в стандартном бланке</w:t>
            </w:r>
            <w:r>
              <w:t xml:space="preserve">.</w:t>
            </w:r>
            <w:r/>
          </w:p>
          <w:p>
            <w:pPr>
              <w:pStyle w:val="2310"/>
              <w:spacing w:before="60" w:after="60"/>
            </w:pPr>
            <w:r/>
            <w:r/>
          </w:p>
          <w:p>
            <w:pPr>
              <w:pStyle w:val="2310"/>
              <w:spacing w:before="60" w:after="60"/>
            </w:pPr>
            <w:r>
              <w:t xml:space="preserve">В графе 1 «Код счета» применяются цифры и латинские символы</w:t>
            </w:r>
            <w:r>
              <w:rPr>
                <w:rStyle w:val="1894"/>
              </w:rPr>
              <w:footnoteReference w:id="7"/>
            </w:r>
            <w:r>
              <w:t xml:space="preserve">.</w:t>
            </w:r>
            <w:r/>
          </w:p>
          <w:p>
            <w:pPr>
              <w:pStyle w:val="2310"/>
              <w:spacing w:before="60" w:after="60"/>
            </w:pPr>
            <w:r/>
            <w:bookmarkEnd w:id="573"/>
            <w:r/>
          </w:p>
          <w:p>
            <w:pPr>
              <w:pStyle w:val="2310"/>
              <w:spacing w:before="60" w:after="60"/>
            </w:pPr>
            <w:r>
              <w:t xml:space="preserve">Графа 3 и 4 раздела ТБ=02 заполняются значением даты в формате ММ.ГГГГ. При отсутствии даты указывается «**.****»</w:t>
            </w:r>
            <w:r>
              <w:t xml:space="preserve">.</w:t>
            </w:r>
            <w:r/>
          </w:p>
          <w:p>
            <w:pPr>
              <w:pStyle w:val="2310"/>
              <w:spacing w:before="60" w:after="60"/>
            </w:pPr>
            <w:r/>
            <w:r/>
          </w:p>
          <w:p>
            <w:pPr>
              <w:pStyle w:val="2092"/>
              <w:ind w:left="57" w:right="57"/>
            </w:pPr>
            <w:r>
              <w:t xml:space="preserve">В графе 5 раздела ТБ=02 отражается ИНН (10 знаков). </w:t>
            </w:r>
            <w:r/>
          </w:p>
          <w:p>
            <w:pPr>
              <w:pStyle w:val="2092"/>
              <w:ind w:left="57" w:right="57"/>
            </w:pPr>
            <w:r>
              <w:t xml:space="preserve">В случае отсутствия данных для ИНН указывается значение </w:t>
            </w:r>
            <w:r>
              <w:t xml:space="preserve">«</w:t>
            </w:r>
            <w:r>
              <w:t xml:space="preserve">**********</w:t>
            </w:r>
            <w:r>
              <w:t xml:space="preserve">»</w:t>
            </w:r>
            <w:r>
              <w:t xml:space="preserve"> – (10 звезд).</w:t>
            </w:r>
            <w:r/>
          </w:p>
          <w:p>
            <w:pPr>
              <w:pStyle w:val="2310"/>
              <w:spacing w:before="60" w:after="60"/>
            </w:pPr>
            <w:r/>
            <w:r/>
          </w:p>
          <w:p>
            <w:pPr>
              <w:pStyle w:val="2310"/>
              <w:spacing w:before="60" w:after="60"/>
            </w:pPr>
            <w:r>
              <w:t xml:space="preserve">Для итогового показателя используется дополнительный код (см.</w:t>
            </w:r>
            <w:r>
              <w:t xml:space="preserve"> Приложение </w:t>
            </w:r>
            <w:r>
              <w:fldChar w:fldCharType="begin"/>
            </w:r>
            <w:r>
              <w:instrText xml:space="preserve"> REF _Ref116296862 \h </w:instrText>
            </w:r>
            <w:r>
              <w:instrText xml:space="preserve"> \* MERGEFORMAT </w:instrText>
            </w:r>
            <w:r>
              <w:fldChar w:fldCharType="separate"/>
            </w:r>
            <w:r>
              <w:t xml:space="preserve">4</w:t>
            </w:r>
            <w:r>
              <w:fldChar w:fldCharType="end"/>
            </w:r>
            <w:r>
              <w:t xml:space="preserve">)</w:t>
            </w:r>
            <w:r/>
          </w:p>
        </w:tc>
      </w:tr>
      <w:tr>
        <w:tblPrEx/>
        <w:trPr/>
        <w:tc>
          <w:tcPr>
            <w:shd w:val="clear" w:color="auto" w:fill="auto"/>
            <w:tcW w:w="974" w:type="dxa"/>
            <w:vMerge w:val="continue"/>
            <w:textDirection w:val="lrTb"/>
            <w:noWrap w:val="false"/>
          </w:tcPr>
          <w:p>
            <w:pPr>
              <w:pStyle w:val="2310"/>
              <w:spacing w:before="60" w:after="60"/>
            </w:pPr>
            <w:r/>
            <w:r/>
          </w:p>
        </w:tc>
        <w:tc>
          <w:tcPr>
            <w:shd w:val="clear" w:color="auto" w:fill="auto"/>
            <w:tcW w:w="1151" w:type="dxa"/>
            <w:textDirection w:val="lrTb"/>
            <w:noWrap w:val="false"/>
          </w:tcPr>
          <w:p>
            <w:pPr>
              <w:pStyle w:val="2310"/>
              <w:spacing w:before="60" w:after="60"/>
            </w:pPr>
            <w:r>
              <w:t xml:space="preserve">ТБ=02</w:t>
            </w:r>
            <w:r/>
          </w:p>
        </w:tc>
        <w:tc>
          <w:tcPr>
            <w:shd w:val="clear" w:color="auto" w:fill="auto"/>
            <w:tcW w:w="1583" w:type="dxa"/>
            <w:textDirection w:val="lrTb"/>
            <w:noWrap w:val="false"/>
          </w:tcPr>
          <w:p>
            <w:pPr>
              <w:pStyle w:val="2310"/>
              <w:spacing w:before="60" w:after="60"/>
            </w:pPr>
            <w:r>
              <w:t xml:space="preserve">Сведения о просроченной задолженности</w:t>
            </w:r>
            <w:r/>
          </w:p>
        </w:tc>
        <w:tc>
          <w:tcPr>
            <w:shd w:val="clear" w:color="auto" w:fill="auto"/>
            <w:tcW w:w="3166" w:type="dxa"/>
            <w:textDirection w:val="lrTb"/>
            <w:noWrap w:val="false"/>
          </w:tcPr>
          <w:p>
            <w:pPr>
              <w:pStyle w:val="2310"/>
              <w:spacing w:before="60" w:after="60"/>
            </w:pPr>
            <w:r>
              <w:t xml:space="preserve">КБК|КВД|Код</w:t>
            </w:r>
            <w:r>
              <w:t xml:space="preserve"> счета|КОСГУ|Знач.Гр.3|Знач.Гр.4|Знач.Гр.2|Знач.Гр.5|…|Знач.Гр.8|</w:t>
            </w:r>
            <w:r/>
          </w:p>
        </w:tc>
        <w:tc>
          <w:tcPr>
            <w:shd w:val="clear" w:color="auto" w:fill="auto"/>
            <w:tcW w:w="3021" w:type="dxa"/>
            <w:vMerge w:val="continue"/>
            <w:textDirection w:val="lrTb"/>
            <w:noWrap w:val="false"/>
          </w:tcPr>
          <w:p>
            <w:pPr>
              <w:pStyle w:val="2310"/>
              <w:spacing w:before="60" w:after="60"/>
            </w:pPr>
            <w:r/>
            <w:r/>
          </w:p>
        </w:tc>
      </w:tr>
      <w:tr>
        <w:tblPrEx/>
        <w:trPr/>
        <w:tc>
          <w:tcPr>
            <w:shd w:val="clear" w:color="auto" w:fill="auto"/>
            <w:tcW w:w="974" w:type="dxa"/>
            <w:vMerge w:val="continue"/>
            <w:textDirection w:val="lrTb"/>
            <w:noWrap w:val="false"/>
          </w:tcPr>
          <w:p>
            <w:pPr>
              <w:pStyle w:val="2310"/>
              <w:spacing w:before="60" w:after="60"/>
            </w:pPr>
            <w:r/>
            <w:r/>
          </w:p>
        </w:tc>
        <w:tc>
          <w:tcPr>
            <w:shd w:val="clear" w:color="auto" w:fill="auto"/>
            <w:tcW w:w="1151" w:type="dxa"/>
            <w:textDirection w:val="lrTb"/>
            <w:noWrap w:val="false"/>
          </w:tcPr>
          <w:p>
            <w:pPr>
              <w:pStyle w:val="2310"/>
              <w:spacing w:before="60" w:after="60"/>
            </w:pPr>
            <w:r>
              <w:t xml:space="preserve">ТБ=03</w:t>
            </w:r>
            <w:r/>
          </w:p>
        </w:tc>
        <w:tc>
          <w:tcPr>
            <w:shd w:val="clear" w:color="auto" w:fill="auto"/>
            <w:tcW w:w="1583" w:type="dxa"/>
            <w:textDirection w:val="lrTb"/>
            <w:noWrap w:val="false"/>
          </w:tcPr>
          <w:p>
            <w:pPr>
              <w:pStyle w:val="2310"/>
              <w:spacing w:before="60" w:after="60"/>
            </w:pPr>
            <w:r>
              <w:t xml:space="preserve">Всего по счету </w:t>
            </w:r>
            <w:r>
              <w:t xml:space="preserve">040140000</w:t>
            </w:r>
            <w:r/>
          </w:p>
        </w:tc>
        <w:tc>
          <w:tcPr>
            <w:shd w:val="clear" w:color="auto" w:fill="auto"/>
            <w:tcW w:w="3166" w:type="dxa"/>
            <w:textDirection w:val="lrTb"/>
            <w:noWrap w:val="false"/>
          </w:tcPr>
          <w:p>
            <w:pPr>
              <w:pStyle w:val="2310"/>
              <w:spacing w:before="60" w:after="60"/>
            </w:pPr>
            <w:r>
              <w:t xml:space="preserve">КБК|КВД|Код</w:t>
            </w:r>
            <w:r>
              <w:t xml:space="preserve"> счета|КОСГУ|Знач.Гр.2|…|Знач.Гр.14|</w:t>
            </w:r>
            <w:r/>
          </w:p>
        </w:tc>
        <w:tc>
          <w:tcPr>
            <w:shd w:val="clear" w:color="auto" w:fill="auto"/>
            <w:tcW w:w="3021" w:type="dxa"/>
            <w:vMerge w:val="continue"/>
            <w:textDirection w:val="lrTb"/>
            <w:noWrap w:val="false"/>
          </w:tcPr>
          <w:p>
            <w:pPr>
              <w:pStyle w:val="2310"/>
              <w:spacing w:before="60" w:after="60"/>
            </w:pPr>
            <w:r/>
            <w:r/>
          </w:p>
        </w:tc>
      </w:tr>
      <w:tr>
        <w:tblPrEx/>
        <w:trPr/>
        <w:tc>
          <w:tcPr>
            <w:shd w:val="clear" w:color="auto" w:fill="auto"/>
            <w:tcW w:w="974" w:type="dxa"/>
            <w:vMerge w:val="continue"/>
            <w:textDirection w:val="lrTb"/>
            <w:noWrap w:val="false"/>
          </w:tcPr>
          <w:p>
            <w:pPr>
              <w:pStyle w:val="2310"/>
              <w:spacing w:before="60" w:after="60"/>
            </w:pPr>
            <w:r/>
            <w:r/>
          </w:p>
        </w:tc>
        <w:tc>
          <w:tcPr>
            <w:shd w:val="clear" w:color="auto" w:fill="auto"/>
            <w:tcW w:w="1151" w:type="dxa"/>
            <w:textDirection w:val="lrTb"/>
            <w:noWrap w:val="false"/>
          </w:tcPr>
          <w:p>
            <w:pPr>
              <w:pStyle w:val="2310"/>
              <w:spacing w:before="60" w:after="60"/>
            </w:pPr>
            <w:r>
              <w:t xml:space="preserve">ТБ=04</w:t>
            </w:r>
            <w:r/>
          </w:p>
        </w:tc>
        <w:tc>
          <w:tcPr>
            <w:shd w:val="clear" w:color="auto" w:fill="auto"/>
            <w:tcW w:w="1583" w:type="dxa"/>
            <w:textDirection w:val="lrTb"/>
            <w:noWrap w:val="false"/>
          </w:tcPr>
          <w:p>
            <w:pPr>
              <w:pStyle w:val="2310"/>
              <w:spacing w:before="60" w:after="60"/>
            </w:pPr>
            <w:r>
              <w:t xml:space="preserve">Всего по счету </w:t>
            </w:r>
            <w:r>
              <w:t xml:space="preserve">040160000</w:t>
            </w:r>
            <w:r/>
          </w:p>
        </w:tc>
        <w:tc>
          <w:tcPr>
            <w:shd w:val="clear" w:color="auto" w:fill="auto"/>
            <w:tcW w:w="3166" w:type="dxa"/>
            <w:textDirection w:val="lrTb"/>
            <w:noWrap w:val="false"/>
          </w:tcPr>
          <w:p>
            <w:pPr>
              <w:pStyle w:val="2310"/>
              <w:spacing w:before="60" w:after="60"/>
            </w:pPr>
            <w:r>
              <w:t xml:space="preserve">КБК|КВД|Код</w:t>
            </w:r>
            <w:r>
              <w:t xml:space="preserve"> счета|КОСГУ|Знач.Гр.2|…|Знач.Гр.14|</w:t>
            </w:r>
            <w:r/>
          </w:p>
        </w:tc>
        <w:tc>
          <w:tcPr>
            <w:shd w:val="clear" w:color="auto" w:fill="auto"/>
            <w:tcW w:w="3021" w:type="dxa"/>
            <w:vMerge w:val="continue"/>
            <w:textDirection w:val="lrTb"/>
            <w:noWrap w:val="false"/>
          </w:tcPr>
          <w:p>
            <w:pPr>
              <w:pStyle w:val="2310"/>
              <w:spacing w:before="60" w:after="60"/>
            </w:pPr>
            <w:r/>
            <w:r/>
          </w:p>
        </w:tc>
      </w:tr>
      <w:tr>
        <w:tblPrEx/>
        <w:trPr/>
        <w:tc>
          <w:tcPr>
            <w:shd w:val="clear" w:color="auto" w:fill="auto"/>
            <w:tcW w:w="974" w:type="dxa"/>
            <w:textDirection w:val="lrTb"/>
            <w:noWrap w:val="false"/>
          </w:tcPr>
          <w:p>
            <w:pPr>
              <w:pStyle w:val="2310"/>
              <w:spacing w:before="60" w:after="60"/>
              <w:rPr>
                <w:lang w:val="en-US"/>
              </w:rPr>
            </w:pPr>
            <w:r>
              <w:rPr>
                <w:lang w:val="en-US"/>
              </w:rPr>
              <w:t xml:space="preserve">171</w:t>
            </w:r>
            <w:r>
              <w:rPr>
                <w:lang w:val="en-US"/>
              </w:rPr>
            </w:r>
          </w:p>
        </w:tc>
        <w:tc>
          <w:tcPr>
            <w:shd w:val="clear" w:color="auto" w:fill="auto"/>
            <w:tcW w:w="1151" w:type="dxa"/>
            <w:textDirection w:val="lrTb"/>
            <w:noWrap w:val="false"/>
          </w:tcPr>
          <w:p>
            <w:pPr>
              <w:pStyle w:val="2310"/>
              <w:spacing w:before="60" w:after="60"/>
            </w:pPr>
            <w:r>
              <w:t xml:space="preserve">ТБ=01</w:t>
            </w:r>
            <w:r/>
          </w:p>
        </w:tc>
        <w:tc>
          <w:tcPr>
            <w:shd w:val="clear" w:color="auto" w:fill="auto"/>
            <w:tcW w:w="1583" w:type="dxa"/>
            <w:textDirection w:val="lrTb"/>
            <w:noWrap w:val="false"/>
          </w:tcPr>
          <w:p>
            <w:pPr>
              <w:pStyle w:val="2310"/>
              <w:spacing w:before="60" w:after="60"/>
            </w:pPr>
            <w:r>
              <w:t xml:space="preserve">Сведения о финансовых вложениях получателя бюджетных средств, администратора </w:t>
            </w:r>
            <w:r>
              <w:t xml:space="preserve">источников финансирования дефицита бюджета</w:t>
            </w:r>
            <w:r/>
          </w:p>
        </w:tc>
        <w:tc>
          <w:tcPr>
            <w:shd w:val="clear" w:color="auto" w:fill="auto"/>
            <w:tcW w:w="3166" w:type="dxa"/>
            <w:textDirection w:val="lrTb"/>
            <w:noWrap w:val="false"/>
          </w:tcPr>
          <w:p>
            <w:pPr>
              <w:pStyle w:val="2310"/>
              <w:spacing w:before="60" w:after="60"/>
            </w:pPr>
            <w:r>
              <w:t xml:space="preserve">КБК|КВД|Код</w:t>
            </w:r>
            <w:r>
              <w:t xml:space="preserve"> </w:t>
            </w:r>
            <w:r>
              <w:t xml:space="preserve">счета|КОСГУ|Код</w:t>
            </w:r>
            <w:r>
              <w:t xml:space="preserve"> строки|Знач.гр.4|Знач.гр.2|Знач.гр.5|Знач.гр.6|</w:t>
            </w:r>
            <w:r/>
          </w:p>
        </w:tc>
        <w:tc>
          <w:tcPr>
            <w:shd w:val="clear" w:color="auto" w:fill="auto"/>
            <w:tcW w:w="3021" w:type="dxa"/>
            <w:textDirection w:val="lrTb"/>
            <w:noWrap w:val="false"/>
          </w:tcPr>
          <w:p>
            <w:pPr>
              <w:pStyle w:val="2310"/>
              <w:spacing w:before="60" w:after="60"/>
            </w:pPr>
            <w:r>
              <w:t xml:space="preserve">Для кода строки используются дополнительные коды от 001 до 999.</w:t>
            </w:r>
            <w:r/>
          </w:p>
          <w:p>
            <w:pPr>
              <w:pStyle w:val="2310"/>
              <w:spacing w:before="60" w:after="60"/>
            </w:pPr>
            <w:r>
              <w:t xml:space="preserve">В графе 5 отражается или ИНН (10 знаков) или ОКСМ (3 знака)</w:t>
            </w:r>
            <w:r>
              <w:t xml:space="preserve"> или идентификатор </w:t>
            </w:r>
            <w:r>
              <w:t xml:space="preserve">(22 знака)</w:t>
            </w:r>
            <w:r>
              <w:t xml:space="preserve">.</w:t>
            </w:r>
            <w:r>
              <w:t xml:space="preserve"> В случае отсутствия данных в графе 5 указывается значение «-» – (прочерк).</w:t>
            </w:r>
            <w:r/>
          </w:p>
          <w:p>
            <w:pPr>
              <w:pStyle w:val="2310"/>
              <w:spacing w:before="60" w:after="60"/>
            </w:pPr>
            <w:r/>
            <w:r/>
          </w:p>
          <w:p>
            <w:pPr>
              <w:pStyle w:val="2310"/>
              <w:spacing w:before="60" w:after="60"/>
            </w:pPr>
            <w:r>
              <w:t xml:space="preserve">Для итоговых показателей используются дополнительные коды (см.</w:t>
            </w:r>
            <w:r>
              <w:t xml:space="preserve"> Приложение </w:t>
            </w:r>
            <w:r>
              <w:fldChar w:fldCharType="begin"/>
            </w:r>
            <w:r>
              <w:instrText xml:space="preserve"> REF _Ref116296862 \h </w:instrText>
            </w:r>
            <w:r>
              <w:instrText xml:space="preserve"> \* MERGEFORMAT </w:instrText>
            </w:r>
            <w:r>
              <w:fldChar w:fldCharType="separate"/>
            </w:r>
            <w:r>
              <w:t xml:space="preserve">4</w:t>
            </w:r>
            <w:r>
              <w:fldChar w:fldCharType="end"/>
            </w:r>
            <w:r>
              <w:t xml:space="preserve">)</w:t>
            </w:r>
            <w:r/>
          </w:p>
        </w:tc>
      </w:tr>
      <w:tr>
        <w:tblPrEx/>
        <w:trPr/>
        <w:tc>
          <w:tcPr>
            <w:shd w:val="clear" w:color="auto" w:fill="auto"/>
            <w:tcW w:w="974" w:type="dxa"/>
            <w:vMerge w:val="restart"/>
            <w:textDirection w:val="lrTb"/>
            <w:noWrap w:val="false"/>
          </w:tcPr>
          <w:p>
            <w:pPr>
              <w:pStyle w:val="2310"/>
              <w:spacing w:before="60" w:after="60"/>
              <w:rPr>
                <w:lang w:val="en-US"/>
              </w:rPr>
            </w:pPr>
            <w:r>
              <w:t xml:space="preserve">173</w:t>
            </w:r>
            <w:r>
              <w:rPr>
                <w:lang w:val="en-US"/>
              </w:rPr>
              <w:t xml:space="preserve">b, 173t</w:t>
            </w:r>
            <w:r>
              <w:rPr>
                <w:lang w:val="en-US"/>
              </w:rPr>
            </w:r>
          </w:p>
        </w:tc>
        <w:tc>
          <w:tcPr>
            <w:shd w:val="clear" w:color="auto" w:fill="auto"/>
            <w:tcW w:w="1151" w:type="dxa"/>
            <w:textDirection w:val="lrTb"/>
            <w:noWrap w:val="false"/>
          </w:tcPr>
          <w:p>
            <w:pPr>
              <w:pStyle w:val="2310"/>
              <w:spacing w:before="60" w:after="60"/>
            </w:pPr>
            <w:r>
              <w:t xml:space="preserve">ТБ=01</w:t>
            </w:r>
            <w:r/>
          </w:p>
        </w:tc>
        <w:tc>
          <w:tcPr>
            <w:shd w:val="clear" w:color="auto" w:fill="auto"/>
            <w:tcW w:w="1583" w:type="dxa"/>
            <w:textDirection w:val="lrTb"/>
            <w:noWrap w:val="false"/>
          </w:tcPr>
          <w:p>
            <w:pPr>
              <w:pStyle w:val="2310"/>
              <w:spacing w:before="60" w:after="60"/>
            </w:pPr>
            <w:r>
              <w:t xml:space="preserve">Изменение остатков валюты баланса. Актив</w:t>
            </w:r>
            <w:r/>
          </w:p>
        </w:tc>
        <w:tc>
          <w:tcPr>
            <w:shd w:val="clear" w:color="auto" w:fill="auto"/>
            <w:tcW w:w="3166" w:type="dxa"/>
            <w:textDirection w:val="lrTb"/>
            <w:noWrap w:val="false"/>
          </w:tcPr>
          <w:p>
            <w:pPr>
              <w:pStyle w:val="2310"/>
              <w:spacing w:before="60" w:after="60"/>
            </w:pPr>
            <w:r>
              <w:t xml:space="preserve">Код строки|Знач.Гр.3|…|Знач.Гр.10|</w:t>
            </w:r>
            <w:r/>
          </w:p>
        </w:tc>
        <w:tc>
          <w:tcPr>
            <w:shd w:val="clear" w:color="auto" w:fill="auto"/>
            <w:tcW w:w="3021" w:type="dxa"/>
            <w:vMerge w:val="restart"/>
            <w:textDirection w:val="lrTb"/>
            <w:noWrap w:val="false"/>
          </w:tcPr>
          <w:p>
            <w:pPr>
              <w:pStyle w:val="2310"/>
              <w:ind w:left="0"/>
              <w:spacing w:before="60" w:after="60"/>
            </w:pPr>
            <w:r/>
            <w:r/>
          </w:p>
        </w:tc>
      </w:tr>
      <w:tr>
        <w:tblPrEx/>
        <w:trPr/>
        <w:tc>
          <w:tcPr>
            <w:shd w:val="clear" w:color="auto" w:fill="auto"/>
            <w:tcW w:w="974" w:type="dxa"/>
            <w:vMerge w:val="continue"/>
            <w:textDirection w:val="lrTb"/>
            <w:noWrap w:val="false"/>
          </w:tcPr>
          <w:p>
            <w:pPr>
              <w:pStyle w:val="2310"/>
              <w:spacing w:before="60" w:after="60"/>
            </w:pPr>
            <w:r/>
            <w:r/>
          </w:p>
        </w:tc>
        <w:tc>
          <w:tcPr>
            <w:shd w:val="clear" w:color="auto" w:fill="auto"/>
            <w:tcW w:w="1151" w:type="dxa"/>
            <w:textDirection w:val="lrTb"/>
            <w:noWrap w:val="false"/>
          </w:tcPr>
          <w:p>
            <w:pPr>
              <w:pStyle w:val="2310"/>
              <w:spacing w:before="60" w:after="60"/>
            </w:pPr>
            <w:r>
              <w:t xml:space="preserve">ТБ=02</w:t>
            </w:r>
            <w:r/>
          </w:p>
        </w:tc>
        <w:tc>
          <w:tcPr>
            <w:shd w:val="clear" w:color="auto" w:fill="auto"/>
            <w:tcW w:w="1583" w:type="dxa"/>
            <w:textDirection w:val="lrTb"/>
            <w:noWrap w:val="false"/>
          </w:tcPr>
          <w:p>
            <w:pPr>
              <w:pStyle w:val="2310"/>
              <w:spacing w:before="60" w:after="60"/>
            </w:pPr>
            <w:r>
              <w:t xml:space="preserve">Изменение остатков валюты баланса. Пассив</w:t>
            </w:r>
            <w:r/>
          </w:p>
        </w:tc>
        <w:tc>
          <w:tcPr>
            <w:shd w:val="clear" w:color="auto" w:fill="auto"/>
            <w:tcW w:w="3166" w:type="dxa"/>
            <w:textDirection w:val="lrTb"/>
            <w:noWrap w:val="false"/>
          </w:tcPr>
          <w:p>
            <w:pPr>
              <w:pStyle w:val="2310"/>
              <w:spacing w:before="60" w:after="60"/>
            </w:pPr>
            <w:r>
              <w:t xml:space="preserve">Код строки|Знач.Гр.3|…|Знач.Гр.10|</w:t>
            </w:r>
            <w:r/>
          </w:p>
        </w:tc>
        <w:tc>
          <w:tcPr>
            <w:shd w:val="clear" w:color="auto" w:fill="auto"/>
            <w:tcW w:w="3021" w:type="dxa"/>
            <w:vMerge w:val="continue"/>
            <w:textDirection w:val="lrTb"/>
            <w:noWrap w:val="false"/>
          </w:tcPr>
          <w:p>
            <w:pPr>
              <w:pStyle w:val="2310"/>
              <w:spacing w:before="60" w:after="60"/>
            </w:pPr>
            <w:r/>
            <w:r/>
          </w:p>
        </w:tc>
      </w:tr>
      <w:tr>
        <w:tblPrEx/>
        <w:trPr>
          <w:trHeight w:val="253"/>
        </w:trPr>
        <w:tc>
          <w:tcPr>
            <w:shd w:val="clear" w:color="auto" w:fill="auto"/>
            <w:tcW w:w="974" w:type="dxa"/>
            <w:vMerge w:val="continue"/>
            <w:textDirection w:val="lrTb"/>
            <w:noWrap w:val="false"/>
          </w:tcPr>
          <w:p>
            <w:pPr>
              <w:pStyle w:val="2310"/>
              <w:spacing w:before="60" w:after="60"/>
            </w:pPr>
            <w:r/>
            <w:r/>
          </w:p>
        </w:tc>
        <w:tc>
          <w:tcPr>
            <w:shd w:val="clear" w:color="auto" w:fill="auto"/>
            <w:tcW w:w="1151" w:type="dxa"/>
            <w:textDirection w:val="lrTb"/>
            <w:noWrap w:val="false"/>
          </w:tcPr>
          <w:p>
            <w:pPr>
              <w:pStyle w:val="2310"/>
              <w:spacing w:before="60" w:after="60"/>
            </w:pPr>
            <w:r>
              <w:t xml:space="preserve">ТБ=03</w:t>
            </w:r>
            <w:r/>
          </w:p>
        </w:tc>
        <w:tc>
          <w:tcPr>
            <w:shd w:val="clear" w:color="auto" w:fill="auto"/>
            <w:tcW w:w="1583" w:type="dxa"/>
            <w:textDirection w:val="lrTb"/>
            <w:noWrap w:val="false"/>
          </w:tcPr>
          <w:p>
            <w:pPr>
              <w:pStyle w:val="2310"/>
              <w:spacing w:before="60" w:after="60"/>
            </w:pPr>
            <w:r>
              <w:t xml:space="preserve">Изменения в связи с реорганизацией. Актив</w:t>
            </w:r>
            <w:r/>
          </w:p>
        </w:tc>
        <w:tc>
          <w:tcPr>
            <w:shd w:val="clear" w:color="auto" w:fill="auto"/>
            <w:tcW w:w="3166" w:type="dxa"/>
            <w:textDirection w:val="lrTb"/>
            <w:noWrap w:val="false"/>
          </w:tcPr>
          <w:p>
            <w:pPr>
              <w:pStyle w:val="2310"/>
              <w:spacing w:before="60" w:after="60"/>
            </w:pPr>
            <w:r>
              <w:t xml:space="preserve">КВД|Код</w:t>
            </w:r>
            <w:r>
              <w:t xml:space="preserve"> счета|КОСГУ|ППП|ЭЛМ|ОКАТО|Знач.Гр.2|Знач.Гр.5а|Знач.Гр.5б|</w:t>
            </w:r>
            <w:r/>
          </w:p>
        </w:tc>
        <w:tc>
          <w:tcPr>
            <w:shd w:val="clear" w:color="auto" w:fill="auto"/>
            <w:tcW w:w="3021" w:type="dxa"/>
            <w:vMerge w:val="restart"/>
            <w:textDirection w:val="lrTb"/>
            <w:noWrap w:val="false"/>
          </w:tcPr>
          <w:p>
            <w:pPr>
              <w:pStyle w:val="2310"/>
              <w:spacing w:before="60" w:after="60"/>
            </w:pPr>
            <w:r>
              <w:t xml:space="preserve">Поле «КВД» заполняется значением «0».</w:t>
            </w:r>
            <w:r/>
          </w:p>
          <w:p>
            <w:pPr>
              <w:pStyle w:val="2310"/>
              <w:spacing w:before="60" w:after="60"/>
            </w:pPr>
            <w:r>
              <w:t xml:space="preserve">Графа 5 разбивается на 2 подграфы:</w:t>
            </w:r>
            <w:r/>
          </w:p>
          <w:p>
            <w:pPr>
              <w:pStyle w:val="2312"/>
            </w:pPr>
            <w:r>
              <w:t xml:space="preserve">5а – Код;</w:t>
            </w:r>
            <w:r/>
          </w:p>
          <w:p>
            <w:pPr>
              <w:pStyle w:val="2312"/>
            </w:pPr>
            <w:r>
              <w:t xml:space="preserve">5б –Пояснение,</w:t>
            </w:r>
            <w:r/>
          </w:p>
          <w:p>
            <w:pPr>
              <w:pStyle w:val="2310"/>
              <w:spacing w:before="60" w:after="60"/>
            </w:pPr>
            <w:r>
              <w:t xml:space="preserve">где «5а – Код» может принимать значения</w:t>
            </w:r>
            <w:r>
              <w:rPr>
                <w:rStyle w:val="1894"/>
              </w:rPr>
              <w:footnoteReference w:id="8"/>
            </w:r>
            <w:r>
              <w:t xml:space="preserve">:</w:t>
            </w:r>
            <w:r/>
          </w:p>
          <w:p>
            <w:pPr>
              <w:pStyle w:val="2313"/>
            </w:pPr>
            <w:r>
              <w:t xml:space="preserve">01.1;</w:t>
            </w:r>
            <w:r/>
          </w:p>
          <w:p>
            <w:pPr>
              <w:pStyle w:val="2313"/>
            </w:pPr>
            <w:r>
              <w:t xml:space="preserve">01.2;</w:t>
            </w:r>
            <w:r/>
          </w:p>
          <w:p>
            <w:pPr>
              <w:pStyle w:val="2313"/>
            </w:pPr>
            <w:r>
              <w:t xml:space="preserve">01.3; </w:t>
            </w:r>
            <w:r/>
          </w:p>
          <w:p>
            <w:pPr>
              <w:pStyle w:val="2313"/>
            </w:pPr>
            <w:r>
              <w:t xml:space="preserve">01.4.</w:t>
            </w:r>
            <w:r/>
          </w:p>
          <w:p>
            <w:pPr>
              <w:pStyle w:val="2310"/>
              <w:ind w:left="0"/>
              <w:spacing w:before="60" w:after="60"/>
            </w:pPr>
            <w:r>
              <w:t xml:space="preserve">В случае отсутствия значения указывать «**.*». Для итоговых показателей разделов ТБ=03, ТБ=04 используются дополнительные коды (см. Приложение </w:t>
            </w:r>
            <w:r>
              <w:fldChar w:fldCharType="begin"/>
            </w:r>
            <w:r>
              <w:instrText xml:space="preserve"> REF _Ref116296862 \h  \* MERGEFORMAT </w:instrText>
            </w:r>
            <w:r>
              <w:fldChar w:fldCharType="separate"/>
            </w:r>
            <w:r>
              <w:t xml:space="preserve">4</w:t>
            </w:r>
            <w:r>
              <w:fldChar w:fldCharType="end"/>
            </w:r>
            <w:r>
              <w:t xml:space="preserve">)</w:t>
            </w:r>
            <w:r/>
          </w:p>
        </w:tc>
      </w:tr>
      <w:tr>
        <w:tblPrEx/>
        <w:trPr/>
        <w:tc>
          <w:tcPr>
            <w:shd w:val="clear" w:color="auto" w:fill="auto"/>
            <w:tcW w:w="974" w:type="dxa"/>
            <w:vMerge w:val="continue"/>
            <w:textDirection w:val="lrTb"/>
            <w:noWrap w:val="false"/>
          </w:tcPr>
          <w:p>
            <w:pPr>
              <w:pStyle w:val="2310"/>
              <w:spacing w:before="60" w:after="60"/>
            </w:pPr>
            <w:r/>
            <w:r/>
          </w:p>
        </w:tc>
        <w:tc>
          <w:tcPr>
            <w:shd w:val="clear" w:color="auto" w:fill="auto"/>
            <w:tcW w:w="1151" w:type="dxa"/>
            <w:textDirection w:val="lrTb"/>
            <w:noWrap w:val="false"/>
          </w:tcPr>
          <w:p>
            <w:pPr>
              <w:pStyle w:val="2310"/>
              <w:spacing w:before="60" w:after="60"/>
            </w:pPr>
            <w:r>
              <w:t xml:space="preserve">ТБ=04</w:t>
            </w:r>
            <w:r/>
          </w:p>
        </w:tc>
        <w:tc>
          <w:tcPr>
            <w:shd w:val="clear" w:color="auto" w:fill="auto"/>
            <w:tcW w:w="1583" w:type="dxa"/>
            <w:textDirection w:val="lrTb"/>
            <w:noWrap w:val="false"/>
          </w:tcPr>
          <w:p>
            <w:pPr>
              <w:pStyle w:val="2310"/>
              <w:spacing w:before="60" w:after="60"/>
            </w:pPr>
            <w:r>
              <w:t xml:space="preserve">Изменения в связи с реорганизацией</w:t>
            </w:r>
            <w:r>
              <w:t xml:space="preserve">. </w:t>
            </w:r>
            <w:r>
              <w:t xml:space="preserve">Пассив</w:t>
            </w:r>
            <w:r/>
          </w:p>
        </w:tc>
        <w:tc>
          <w:tcPr>
            <w:shd w:val="clear" w:color="auto" w:fill="auto"/>
            <w:tcW w:w="3166" w:type="dxa"/>
            <w:textDirection w:val="lrTb"/>
            <w:noWrap w:val="false"/>
          </w:tcPr>
          <w:p>
            <w:pPr>
              <w:pStyle w:val="2310"/>
              <w:spacing w:before="60" w:after="60"/>
            </w:pPr>
            <w:r>
              <w:t xml:space="preserve">КВД|Код</w:t>
            </w:r>
            <w:r>
              <w:t xml:space="preserve"> счета|КОСГУ|ППП|ЭЛМ|ОКАТО|Знач.Гр.2|Знач.Гр.5а|Знач.Гр.5б|</w:t>
            </w:r>
            <w:r/>
          </w:p>
        </w:tc>
        <w:tc>
          <w:tcPr>
            <w:shd w:val="clear" w:color="auto" w:fill="auto"/>
            <w:tcW w:w="3021" w:type="dxa"/>
            <w:vMerge w:val="continue"/>
            <w:textDirection w:val="lrTb"/>
            <w:noWrap w:val="false"/>
          </w:tcPr>
          <w:p>
            <w:pPr>
              <w:pStyle w:val="2310"/>
              <w:spacing w:before="60" w:after="60"/>
            </w:pPr>
            <w:r/>
            <w:r/>
          </w:p>
        </w:tc>
      </w:tr>
      <w:tr>
        <w:tblPrEx/>
        <w:trPr/>
        <w:tc>
          <w:tcPr>
            <w:shd w:val="clear" w:color="auto" w:fill="auto"/>
            <w:tcW w:w="974" w:type="dxa"/>
            <w:vMerge w:val="continue"/>
            <w:textDirection w:val="lrTb"/>
            <w:noWrap w:val="false"/>
          </w:tcPr>
          <w:p>
            <w:pPr>
              <w:pStyle w:val="2310"/>
              <w:spacing w:before="60" w:after="60"/>
            </w:pPr>
            <w:r/>
            <w:r/>
          </w:p>
        </w:tc>
        <w:tc>
          <w:tcPr>
            <w:shd w:val="clear" w:color="auto" w:fill="auto"/>
            <w:tcW w:w="1151" w:type="dxa"/>
            <w:textDirection w:val="lrTb"/>
            <w:noWrap w:val="false"/>
          </w:tcPr>
          <w:p>
            <w:pPr>
              <w:pStyle w:val="2310"/>
              <w:spacing w:before="60" w:after="60"/>
            </w:pPr>
            <w:r>
              <w:t xml:space="preserve">ТБ=05</w:t>
            </w:r>
            <w:r/>
          </w:p>
        </w:tc>
        <w:tc>
          <w:tcPr>
            <w:shd w:val="clear" w:color="auto" w:fill="auto"/>
            <w:tcW w:w="1583" w:type="dxa"/>
            <w:textDirection w:val="lrTb"/>
            <w:noWrap w:val="false"/>
          </w:tcPr>
          <w:p>
            <w:pPr>
              <w:pStyle w:val="2310"/>
              <w:spacing w:before="60" w:after="60"/>
            </w:pPr>
            <w:r>
              <w:t xml:space="preserve">Изменения по </w:t>
            </w:r>
            <w:r>
              <w:t xml:space="preserve">забалансовым</w:t>
            </w:r>
            <w:r>
              <w:t xml:space="preserve"> </w:t>
            </w:r>
            <w:r>
              <w:t xml:space="preserve">счетам</w:t>
            </w:r>
            <w:r/>
          </w:p>
        </w:tc>
        <w:tc>
          <w:tcPr>
            <w:shd w:val="clear" w:color="auto" w:fill="auto"/>
            <w:tcW w:w="3166" w:type="dxa"/>
            <w:textDirection w:val="lrTb"/>
            <w:noWrap w:val="false"/>
          </w:tcPr>
          <w:p>
            <w:pPr>
              <w:pStyle w:val="2310"/>
              <w:spacing w:before="60" w:after="60"/>
            </w:pPr>
            <w:r>
              <w:t xml:space="preserve">Код строки|Знач.Гр.4|Знач.Гр.5|Зна</w:t>
            </w:r>
            <w:r>
              <w:t xml:space="preserve">ч.Гр.6|Знач.Гр.7|Знач.Гр.8|Знач.Гр.9|Знач.Гр.10|Знач.Гр.11|</w:t>
            </w:r>
            <w:r/>
          </w:p>
        </w:tc>
        <w:tc>
          <w:tcPr>
            <w:shd w:val="clear" w:color="auto" w:fill="auto"/>
            <w:tcW w:w="3021" w:type="dxa"/>
            <w:textDirection w:val="lrTb"/>
            <w:noWrap w:val="false"/>
          </w:tcPr>
          <w:p>
            <w:pPr>
              <w:pStyle w:val="2310"/>
              <w:spacing w:before="60" w:after="60"/>
            </w:pPr>
            <w:r>
              <w:t xml:space="preserve">В разделе ТБ=05 для кода строки 040, 200 отражаются </w:t>
            </w:r>
            <w:r>
              <w:t xml:space="preserve">только итоговые строки без дополнительной детализации</w:t>
            </w:r>
            <w:r/>
          </w:p>
        </w:tc>
      </w:tr>
      <w:tr>
        <w:tblPrEx/>
        <w:trPr>
          <w:trHeight w:val="253"/>
        </w:trPr>
        <w:tc>
          <w:tcPr>
            <w:shd w:val="clear" w:color="auto" w:fill="auto"/>
            <w:tcW w:w="974" w:type="dxa"/>
            <w:vMerge w:val="continue"/>
            <w:textDirection w:val="lrTb"/>
            <w:noWrap w:val="false"/>
          </w:tcPr>
          <w:p>
            <w:pPr>
              <w:pStyle w:val="2310"/>
              <w:spacing w:before="60" w:after="60"/>
            </w:pPr>
            <w:r/>
            <w:r/>
          </w:p>
        </w:tc>
        <w:tc>
          <w:tcPr>
            <w:shd w:val="clear" w:color="auto" w:fill="auto"/>
            <w:tcW w:w="1151" w:type="dxa"/>
            <w:textDirection w:val="lrTb"/>
            <w:noWrap w:val="false"/>
          </w:tcPr>
          <w:p>
            <w:pPr>
              <w:pStyle w:val="2310"/>
              <w:spacing w:before="60" w:after="60"/>
            </w:pPr>
            <w:r>
              <w:t xml:space="preserve">ТБ=06</w:t>
            </w:r>
            <w:r/>
          </w:p>
        </w:tc>
        <w:tc>
          <w:tcPr>
            <w:shd w:val="clear" w:color="auto" w:fill="auto"/>
            <w:tcW w:w="1583" w:type="dxa"/>
            <w:textDirection w:val="lrTb"/>
            <w:noWrap w:val="false"/>
          </w:tcPr>
          <w:p>
            <w:pPr>
              <w:pStyle w:val="2310"/>
              <w:spacing w:before="60" w:after="60"/>
            </w:pPr>
            <w:r>
              <w:t xml:space="preserve">Дополнительная информация по коду причины 03. Актив</w:t>
            </w:r>
            <w:r/>
          </w:p>
        </w:tc>
        <w:tc>
          <w:tcPr>
            <w:shd w:val="clear" w:color="auto" w:fill="auto"/>
            <w:tcW w:w="3166" w:type="dxa"/>
            <w:textDirection w:val="lrTb"/>
            <w:noWrap w:val="false"/>
          </w:tcPr>
          <w:p>
            <w:pPr>
              <w:pStyle w:val="2310"/>
              <w:spacing w:before="60" w:after="60"/>
            </w:pPr>
            <w:r>
              <w:t xml:space="preserve">КВД|Код</w:t>
            </w:r>
            <w:r>
              <w:t xml:space="preserve"> счета|Знач.Гр.2|Знач.Гр.3|Знач.Гр.4|Знач.Гр.5|Знач.Гр.6|Знач.Гр.7|</w:t>
            </w:r>
            <w:r/>
          </w:p>
        </w:tc>
        <w:tc>
          <w:tcPr>
            <w:shd w:val="clear" w:color="auto" w:fill="auto"/>
            <w:tcW w:w="3021" w:type="dxa"/>
            <w:vMerge w:val="restart"/>
            <w:textDirection w:val="lrTb"/>
            <w:noWrap w:val="false"/>
          </w:tcPr>
          <w:p>
            <w:pPr>
              <w:pStyle w:val="2310"/>
              <w:spacing w:before="60" w:after="60"/>
              <w:rPr>
                <w:lang w:val="en-US"/>
              </w:rPr>
            </w:pPr>
            <w:r>
              <w:t xml:space="preserve">Для итоговых показателей используются дополнительные коды (см. Приложение</w:t>
            </w:r>
            <w:r>
              <w:rPr>
                <w:lang w:val="en-US"/>
              </w:rPr>
              <w:t xml:space="preserve"> </w:t>
            </w:r>
            <w:r>
              <w:rPr>
                <w:lang w:val="en-US"/>
              </w:rPr>
              <w:fldChar w:fldCharType="begin"/>
            </w:r>
            <w:r>
              <w:rPr>
                <w:lang w:val="en-US"/>
              </w:rPr>
              <w:instrText xml:space="preserve"> REF _Ref116296862 \h  \* MERGEFORMAT </w:instrText>
            </w:r>
            <w:r>
              <w:rPr>
                <w:lang w:val="en-US"/>
              </w:rPr>
              <w:fldChar w:fldCharType="separate"/>
            </w:r>
            <w:r>
              <w:t xml:space="preserve">4</w:t>
            </w:r>
            <w:r>
              <w:rPr>
                <w:lang w:val="en-US"/>
              </w:rPr>
              <w:fldChar w:fldCharType="end"/>
            </w:r>
            <w:r>
              <w:rPr>
                <w:lang w:val="en-US"/>
              </w:rPr>
              <w:t xml:space="preserve">)</w:t>
            </w:r>
            <w:r>
              <w:rPr>
                <w:lang w:val="en-US"/>
              </w:rPr>
            </w:r>
          </w:p>
        </w:tc>
      </w:tr>
      <w:tr>
        <w:tblPrEx/>
        <w:trPr/>
        <w:tc>
          <w:tcPr>
            <w:shd w:val="clear" w:color="auto" w:fill="auto"/>
            <w:tcW w:w="974" w:type="dxa"/>
            <w:vMerge w:val="continue"/>
            <w:textDirection w:val="lrTb"/>
            <w:noWrap w:val="false"/>
          </w:tcPr>
          <w:p>
            <w:pPr>
              <w:pStyle w:val="2310"/>
              <w:spacing w:before="60" w:after="60"/>
            </w:pPr>
            <w:r/>
            <w:r/>
          </w:p>
        </w:tc>
        <w:tc>
          <w:tcPr>
            <w:shd w:val="clear" w:color="auto" w:fill="auto"/>
            <w:tcW w:w="1151" w:type="dxa"/>
            <w:textDirection w:val="lrTb"/>
            <w:noWrap w:val="false"/>
          </w:tcPr>
          <w:p>
            <w:pPr>
              <w:pStyle w:val="2310"/>
              <w:spacing w:before="60" w:after="60"/>
            </w:pPr>
            <w:r>
              <w:t xml:space="preserve">ТБ=07</w:t>
            </w:r>
            <w:r/>
          </w:p>
        </w:tc>
        <w:tc>
          <w:tcPr>
            <w:shd w:val="clear" w:color="auto" w:fill="auto"/>
            <w:tcW w:w="1583" w:type="dxa"/>
            <w:textDirection w:val="lrTb"/>
            <w:noWrap w:val="false"/>
          </w:tcPr>
          <w:p>
            <w:pPr>
              <w:pStyle w:val="2310"/>
              <w:spacing w:before="60" w:after="60"/>
            </w:pPr>
            <w:r>
              <w:t xml:space="preserve">Дополнительная информация по коду причины 03. Пассив</w:t>
            </w:r>
            <w:r/>
          </w:p>
        </w:tc>
        <w:tc>
          <w:tcPr>
            <w:shd w:val="clear" w:color="auto" w:fill="auto"/>
            <w:tcW w:w="3166" w:type="dxa"/>
            <w:textDirection w:val="lrTb"/>
            <w:noWrap w:val="false"/>
          </w:tcPr>
          <w:p>
            <w:pPr>
              <w:pStyle w:val="2310"/>
              <w:spacing w:before="60" w:after="60"/>
            </w:pPr>
            <w:r>
              <w:t xml:space="preserve">КВД|Код</w:t>
            </w:r>
            <w:r>
              <w:t xml:space="preserve"> счета|Знач.Гр.2|Знач.Гр.3|Знач.Гр.4|Знач.Гр.5|Знач.Гр.6|Знач.Гр.7|</w:t>
            </w:r>
            <w:r/>
          </w:p>
        </w:tc>
        <w:tc>
          <w:tcPr>
            <w:shd w:val="clear" w:color="auto" w:fill="auto"/>
            <w:tcW w:w="3021" w:type="dxa"/>
            <w:vMerge w:val="continue"/>
            <w:textDirection w:val="lrTb"/>
            <w:noWrap w:val="false"/>
          </w:tcPr>
          <w:p>
            <w:pPr>
              <w:pStyle w:val="2310"/>
              <w:spacing w:before="60" w:after="60"/>
            </w:pPr>
            <w:r/>
            <w:r/>
          </w:p>
        </w:tc>
      </w:tr>
      <w:tr>
        <w:tblPrEx/>
        <w:trPr/>
        <w:tc>
          <w:tcPr>
            <w:gridSpan w:val="5"/>
            <w:shd w:val="clear" w:color="auto" w:fill="auto"/>
            <w:tcW w:w="9895" w:type="dxa"/>
            <w:textDirection w:val="lrTb"/>
            <w:noWrap w:val="false"/>
          </w:tcPr>
          <w:p>
            <w:pPr>
              <w:pStyle w:val="2310"/>
              <w:spacing w:before="60" w:after="60"/>
            </w:pPr>
            <w:r>
              <w:t xml:space="preserve">Формирование строк данных дополнительных форм, предоставляемых в составе годовой отчетности</w:t>
            </w:r>
            <w:r/>
          </w:p>
        </w:tc>
      </w:tr>
      <w:tr>
        <w:tblPrEx/>
        <w:trPr>
          <w:trHeight w:val="2185"/>
        </w:trPr>
        <w:tc>
          <w:tcPr>
            <w:shd w:val="clear" w:color="auto" w:fill="auto"/>
            <w:tcW w:w="974" w:type="dxa"/>
            <w:textDirection w:val="lrTb"/>
            <w:noWrap w:val="false"/>
          </w:tcPr>
          <w:p>
            <w:pPr>
              <w:pStyle w:val="2310"/>
              <w:spacing w:before="60" w:after="60"/>
            </w:pPr>
            <w:r>
              <w:t xml:space="preserve">1</w:t>
            </w:r>
            <w:r>
              <w:rPr>
                <w:lang w:val="en-US"/>
              </w:rPr>
              <w:t xml:space="preserve">90</w:t>
            </w:r>
            <w:r/>
          </w:p>
        </w:tc>
        <w:tc>
          <w:tcPr>
            <w:shd w:val="clear" w:color="auto" w:fill="auto"/>
            <w:tcW w:w="1151" w:type="dxa"/>
            <w:textDirection w:val="lrTb"/>
            <w:noWrap w:val="false"/>
          </w:tcPr>
          <w:p>
            <w:pPr>
              <w:pStyle w:val="2310"/>
              <w:spacing w:before="60" w:after="60"/>
            </w:pPr>
            <w:r>
              <w:t xml:space="preserve">ТБ=01</w:t>
            </w:r>
            <w:r/>
          </w:p>
        </w:tc>
        <w:tc>
          <w:tcPr>
            <w:shd w:val="clear" w:color="auto" w:fill="auto"/>
            <w:tcW w:w="1583" w:type="dxa"/>
            <w:textDirection w:val="lrTb"/>
            <w:noWrap w:val="false"/>
          </w:tcPr>
          <w:p>
            <w:pPr>
              <w:pStyle w:val="2310"/>
              <w:spacing w:before="60" w:after="60"/>
            </w:pPr>
            <w:r>
              <w:t xml:space="preserve">Сведения о вложениях в объекты недвижимого имущества, объектах незавершенного строительства</w:t>
            </w:r>
            <w:r/>
          </w:p>
        </w:tc>
        <w:tc>
          <w:tcPr>
            <w:shd w:val="clear" w:color="auto" w:fill="auto"/>
            <w:tcW w:w="3166" w:type="dxa"/>
            <w:textDirection w:val="lrTb"/>
            <w:noWrap w:val="false"/>
          </w:tcPr>
          <w:p>
            <w:pPr>
              <w:pStyle w:val="2310"/>
              <w:spacing w:before="60" w:after="60"/>
            </w:pPr>
            <w:r>
              <w:t xml:space="preserve">ИНН|Знач.Гр.3|Знач.Гр.4|Знач.Гр.5|Знач.Гр.6|Знач.Гр.7|Знач.Гр.8|Знач.Г.9|Знач.Гр.10|Знач.Гр.11|Знач.Гр.13|…|Знач.Гр.22|Знач.Гр.1|Знач.Гр.12|</w:t>
            </w:r>
            <w:r/>
          </w:p>
        </w:tc>
        <w:tc>
          <w:tcPr>
            <w:shd w:val="clear" w:color="auto" w:fill="auto"/>
            <w:tcW w:w="3021" w:type="dxa"/>
            <w:textDirection w:val="lrTb"/>
            <w:noWrap w:val="false"/>
          </w:tcPr>
          <w:p>
            <w:pPr>
              <w:pStyle w:val="2310"/>
              <w:spacing w:before="60" w:after="60"/>
            </w:pPr>
            <w:r>
              <w:t xml:space="preserve">ИНН – 10 символов, в случае отсутствия данных для ИНН указывается значение «**********» – (10 звезд).</w:t>
            </w:r>
            <w:r/>
          </w:p>
          <w:p>
            <w:pPr>
              <w:pStyle w:val="2092"/>
              <w:ind w:left="57" w:right="57"/>
            </w:pPr>
            <w:r>
              <w:t xml:space="preserve">Графа 3 – 14 или 18 символов.</w:t>
            </w:r>
            <w:r/>
          </w:p>
          <w:p>
            <w:pPr>
              <w:pStyle w:val="2310"/>
              <w:spacing w:before="60" w:after="60"/>
            </w:pPr>
            <w:r>
              <w:t xml:space="preserve">Графа 4 – не более 23 символов</w:t>
            </w:r>
            <w:r>
              <w:rPr>
                <w:rStyle w:val="1894"/>
              </w:rPr>
              <w:footnoteReference w:id="9"/>
            </w:r>
            <w:r>
              <w:t xml:space="preserve">.</w:t>
            </w:r>
            <w:r/>
          </w:p>
          <w:p>
            <w:pPr>
              <w:pStyle w:val="2310"/>
              <w:spacing w:before="60" w:after="60"/>
            </w:pPr>
            <w:r>
              <w:t xml:space="preserve">Графы 5, 6 – 28 символов</w:t>
            </w:r>
            <w:r>
              <w:rPr>
                <w:rStyle w:val="1894"/>
              </w:rPr>
              <w:footnoteReference w:id="10"/>
            </w:r>
            <w:r>
              <w:t xml:space="preserve"> </w:t>
            </w:r>
            <w:r/>
          </w:p>
          <w:p>
            <w:pPr>
              <w:pStyle w:val="2310"/>
              <w:spacing w:before="60" w:after="60"/>
            </w:pPr>
            <w:r>
              <w:t xml:space="preserve">Графы 7, 8 – 2 символа.</w:t>
            </w:r>
            <w:r/>
          </w:p>
          <w:p>
            <w:pPr>
              <w:pStyle w:val="2310"/>
              <w:spacing w:before="60" w:after="60"/>
            </w:pPr>
            <w:r>
              <w:t xml:space="preserve">Графы 9 – 1 или 2 символа.</w:t>
            </w:r>
            <w:r/>
          </w:p>
          <w:p>
            <w:pPr>
              <w:pStyle w:val="2310"/>
              <w:spacing w:before="60" w:after="60"/>
            </w:pPr>
            <w:r>
              <w:t xml:space="preserve">Графа 11 – 1 символ.</w:t>
            </w:r>
            <w:r/>
          </w:p>
          <w:p>
            <w:pPr>
              <w:pStyle w:val="2310"/>
              <w:spacing w:before="60" w:after="60"/>
            </w:pPr>
            <w:r>
              <w:t xml:space="preserve">Графы 10, 13, 14, 15 заполняются значением года в формате ГГГГ.</w:t>
            </w:r>
            <w:r/>
          </w:p>
          <w:p>
            <w:pPr>
              <w:pStyle w:val="2310"/>
              <w:spacing w:before="60" w:after="60"/>
            </w:pPr>
            <w:r>
              <w:t xml:space="preserve">В текстовых полях (в </w:t>
            </w:r>
            <w:r>
              <w:t xml:space="preserve">т.ч</w:t>
            </w:r>
            <w:r>
              <w:t xml:space="preserve">. содержащих коды) в случае отсутствия значения указывается значение «–» (прочерк).</w:t>
            </w:r>
            <w:r/>
          </w:p>
          <w:p>
            <w:pPr>
              <w:pStyle w:val="2310"/>
              <w:spacing w:before="60" w:after="60"/>
            </w:pPr>
            <w:r>
              <w:t xml:space="preserve">Для итоговой строки используется дополнительный код (см. Приложение </w:t>
            </w:r>
            <w:r>
              <w:fldChar w:fldCharType="begin"/>
            </w:r>
            <w:r>
              <w:instrText xml:space="preserve"> REF _Ref116296862 \h  \* MERGEFORMAT </w:instrText>
            </w:r>
            <w:r>
              <w:fldChar w:fldCharType="separate"/>
            </w:r>
            <w:r>
              <w:t xml:space="preserve">4</w:t>
            </w:r>
            <w:r>
              <w:fldChar w:fldCharType="end"/>
            </w:r>
            <w:r>
              <w:t xml:space="preserve">)</w:t>
            </w:r>
            <w:bookmarkEnd w:id="569"/>
            <w:bookmarkEnd w:id="570"/>
            <w:r/>
          </w:p>
        </w:tc>
      </w:tr>
    </w:tbl>
    <w:p>
      <w:pPr>
        <w:pStyle w:val="2177"/>
      </w:pPr>
      <w:r/>
      <w:bookmarkStart w:id="574" w:name="_Toc116297681"/>
      <w:r/>
      <w:bookmarkStart w:id="575" w:name="_Toc116297780"/>
      <w:r/>
      <w:bookmarkStart w:id="576" w:name="_Toc116297879"/>
      <w:r/>
      <w:bookmarkStart w:id="577" w:name="_Toc116298224"/>
      <w:r/>
      <w:bookmarkStart w:id="578" w:name="_Toc116304771"/>
      <w:r/>
      <w:bookmarkStart w:id="579" w:name="_Toc116304870"/>
      <w:r/>
      <w:bookmarkStart w:id="580" w:name="_Toc116313749"/>
      <w:r/>
      <w:bookmarkStart w:id="581" w:name="_Toc116393876"/>
      <w:r/>
      <w:bookmarkStart w:id="582" w:name="_Toc117170052"/>
      <w:r/>
      <w:bookmarkStart w:id="583" w:name="_Toc119315481"/>
      <w:r/>
      <w:bookmarkStart w:id="584" w:name="_Toc120181325"/>
      <w:r/>
      <w:bookmarkStart w:id="585" w:name="_Toc120618407"/>
      <w:r/>
      <w:bookmarkStart w:id="586" w:name="_Toc120810493"/>
      <w:r/>
      <w:bookmarkStart w:id="587" w:name="_Toc120890721"/>
      <w:r/>
      <w:bookmarkStart w:id="588" w:name="_Toc121911238"/>
      <w:r/>
      <w:bookmarkStart w:id="589" w:name="_Toc116297682"/>
      <w:r/>
      <w:bookmarkStart w:id="590" w:name="_Toc116297781"/>
      <w:r/>
      <w:bookmarkStart w:id="591" w:name="_Toc116297880"/>
      <w:r/>
      <w:bookmarkStart w:id="592" w:name="_Toc116298225"/>
      <w:r/>
      <w:bookmarkStart w:id="593" w:name="_Toc116304772"/>
      <w:r/>
      <w:bookmarkStart w:id="594" w:name="_Toc116304871"/>
      <w:r/>
      <w:bookmarkStart w:id="595" w:name="_Toc116313750"/>
      <w:r/>
      <w:bookmarkStart w:id="596" w:name="_Toc116393877"/>
      <w:r/>
      <w:bookmarkStart w:id="597" w:name="_Toc117170053"/>
      <w:r/>
      <w:bookmarkStart w:id="598" w:name="_Toc119315482"/>
      <w:r/>
      <w:bookmarkStart w:id="599" w:name="_Toc120181326"/>
      <w:r/>
      <w:bookmarkStart w:id="600" w:name="_Toc120618408"/>
      <w:r/>
      <w:bookmarkStart w:id="601" w:name="_Toc120810494"/>
      <w:r/>
      <w:bookmarkStart w:id="602" w:name="_Toc120890722"/>
      <w:r/>
      <w:bookmarkStart w:id="603" w:name="_Toc121911239"/>
      <w:r/>
      <w:bookmarkStart w:id="604" w:name="_Ref115330420"/>
      <w:r/>
      <w:bookmarkEnd w:id="574"/>
      <w:r/>
      <w:bookmarkEnd w:id="575"/>
      <w:r/>
      <w:bookmarkEnd w:id="576"/>
      <w:r/>
      <w:bookmarkEnd w:id="577"/>
      <w:r/>
      <w:bookmarkEnd w:id="578"/>
      <w:r/>
      <w:bookmarkEnd w:id="579"/>
      <w:r/>
      <w:bookmarkEnd w:id="580"/>
      <w:r/>
      <w:bookmarkEnd w:id="581"/>
      <w:r/>
      <w:bookmarkEnd w:id="582"/>
      <w:r/>
      <w:bookmarkEnd w:id="583"/>
      <w:r/>
      <w:bookmarkEnd w:id="584"/>
      <w:r/>
      <w:bookmarkEnd w:id="585"/>
      <w:r/>
      <w:bookmarkEnd w:id="586"/>
      <w:r/>
      <w:bookmarkEnd w:id="587"/>
      <w:r/>
      <w:bookmarkEnd w:id="588"/>
      <w:r/>
      <w:bookmarkEnd w:id="589"/>
      <w:r/>
      <w:bookmarkEnd w:id="590"/>
      <w:r/>
      <w:bookmarkEnd w:id="591"/>
      <w:r/>
      <w:bookmarkEnd w:id="592"/>
      <w:r/>
      <w:bookmarkEnd w:id="593"/>
      <w:r/>
      <w:bookmarkEnd w:id="594"/>
      <w:r/>
      <w:bookmarkEnd w:id="595"/>
      <w:r/>
      <w:bookmarkEnd w:id="596"/>
      <w:r/>
      <w:bookmarkEnd w:id="597"/>
      <w:r/>
      <w:bookmarkEnd w:id="598"/>
      <w:r/>
      <w:bookmarkEnd w:id="599"/>
      <w:r/>
      <w:bookmarkEnd w:id="600"/>
      <w:r/>
      <w:bookmarkEnd w:id="601"/>
      <w:r/>
      <w:bookmarkEnd w:id="602"/>
      <w:r/>
      <w:bookmarkEnd w:id="603"/>
      <w:r>
        <w:fldChar w:fldCharType="begin"/>
      </w:r>
      <w:r>
        <w:instrText xml:space="preserve"> SEQ Приложение \* ARABIC </w:instrText>
      </w:r>
      <w:r>
        <w:fldChar w:fldCharType="separate"/>
      </w:r>
      <w:bookmarkStart w:id="605" w:name="_Ref116296684"/>
      <w:r/>
      <w:bookmarkStart w:id="606" w:name="_Toc169785956"/>
      <w:r>
        <w:t xml:space="preserve">3</w:t>
      </w:r>
      <w:bookmarkEnd w:id="605"/>
      <w:r>
        <w:fldChar w:fldCharType="end"/>
      </w:r>
      <w:r>
        <w:t xml:space="preserve">. Справочник дополнительных кодов для показателей консолидированной отчетности субъектов РФ</w:t>
      </w:r>
      <w:bookmarkEnd w:id="606"/>
      <w: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7" w:type="dxa"/>
          <w:right w:w="57" w:type="dxa"/>
        </w:tblCellMar>
        <w:tblLook w:val="00A0" w:firstRow="1" w:lastRow="0" w:firstColumn="1" w:lastColumn="0" w:noHBand="0" w:noVBand="0"/>
      </w:tblPr>
      <w:tblGrid>
        <w:gridCol w:w="1280"/>
        <w:gridCol w:w="1024"/>
        <w:gridCol w:w="3067"/>
        <w:gridCol w:w="878"/>
        <w:gridCol w:w="3504"/>
      </w:tblGrid>
      <w:tr>
        <w:tblPrEx/>
        <w:trPr>
          <w:tblHeader/>
        </w:trPr>
        <w:tc>
          <w:tcPr>
            <w:shd w:val="clear" w:color="auto" w:fill="e6e6e6"/>
            <w:tcBorders>
              <w:top w:val="single" w:color="auto" w:sz="4" w:space="0"/>
              <w:left w:val="single" w:color="auto" w:sz="4" w:space="0"/>
              <w:bottom w:val="single" w:color="auto" w:sz="4" w:space="0"/>
              <w:right w:val="single" w:color="auto" w:sz="4" w:space="0"/>
            </w:tcBorders>
            <w:tcW w:w="1297" w:type="dxa"/>
            <w:vAlign w:val="center"/>
            <w:textDirection w:val="lrTb"/>
            <w:noWrap w:val="false"/>
          </w:tcPr>
          <w:p>
            <w:pPr>
              <w:pStyle w:val="2311"/>
              <w:spacing w:before="60" w:after="60"/>
              <w:rPr>
                <w:szCs w:val="22"/>
              </w:rPr>
            </w:pPr>
            <w:r>
              <w:rPr>
                <w:szCs w:val="22"/>
              </w:rPr>
              <w:t xml:space="preserve">Код</w:t>
            </w:r>
            <w:r>
              <w:rPr>
                <w:szCs w:val="22"/>
              </w:rPr>
              <w:t xml:space="preserve"> </w:t>
            </w:r>
            <w:r>
              <w:rPr>
                <w:szCs w:val="22"/>
              </w:rPr>
              <w:t xml:space="preserve">формы</w:t>
            </w:r>
            <w:r>
              <w:rPr>
                <w:szCs w:val="22"/>
              </w:rPr>
            </w:r>
          </w:p>
        </w:tc>
        <w:tc>
          <w:tcPr>
            <w:shd w:val="clear" w:color="auto" w:fill="e6e6e6"/>
            <w:tcBorders>
              <w:top w:val="single" w:color="auto" w:sz="4" w:space="0"/>
              <w:left w:val="single" w:color="auto" w:sz="4" w:space="0"/>
              <w:bottom w:val="single" w:color="auto" w:sz="4" w:space="0"/>
              <w:right w:val="single" w:color="auto" w:sz="4" w:space="0"/>
            </w:tcBorders>
            <w:tcW w:w="1038" w:type="dxa"/>
            <w:vAlign w:val="center"/>
            <w:textDirection w:val="lrTb"/>
            <w:noWrap w:val="false"/>
          </w:tcPr>
          <w:p>
            <w:pPr>
              <w:pStyle w:val="2311"/>
              <w:spacing w:before="60" w:after="60"/>
              <w:rPr>
                <w:szCs w:val="22"/>
              </w:rPr>
            </w:pPr>
            <w:r>
              <w:rPr>
                <w:szCs w:val="22"/>
              </w:rPr>
              <w:t xml:space="preserve">Секция отчета</w:t>
            </w:r>
            <w:r>
              <w:rPr>
                <w:szCs w:val="22"/>
              </w:rPr>
            </w:r>
          </w:p>
        </w:tc>
        <w:tc>
          <w:tcPr>
            <w:shd w:val="clear" w:color="auto" w:fill="e6e6e6"/>
            <w:tcBorders>
              <w:top w:val="single" w:color="auto" w:sz="4" w:space="0"/>
              <w:left w:val="single" w:color="auto" w:sz="4" w:space="0"/>
              <w:bottom w:val="single" w:color="auto" w:sz="4" w:space="0"/>
              <w:right w:val="single" w:color="auto" w:sz="4" w:space="0"/>
            </w:tcBorders>
            <w:tcW w:w="3113" w:type="dxa"/>
            <w:vAlign w:val="center"/>
            <w:textDirection w:val="lrTb"/>
            <w:noWrap w:val="false"/>
          </w:tcPr>
          <w:p>
            <w:pPr>
              <w:pStyle w:val="2311"/>
              <w:spacing w:before="60" w:after="60"/>
              <w:rPr>
                <w:szCs w:val="22"/>
              </w:rPr>
            </w:pPr>
            <w:r>
              <w:rPr>
                <w:szCs w:val="22"/>
              </w:rPr>
              <w:t xml:space="preserve">Наименование показателя</w:t>
            </w:r>
            <w:r>
              <w:rPr>
                <w:szCs w:val="22"/>
              </w:rPr>
            </w:r>
          </w:p>
        </w:tc>
        <w:tc>
          <w:tcPr>
            <w:shd w:val="clear" w:color="auto" w:fill="e6e6e6"/>
            <w:tcBorders>
              <w:top w:val="single" w:color="auto" w:sz="4" w:space="0"/>
              <w:left w:val="single" w:color="auto" w:sz="4" w:space="0"/>
              <w:bottom w:val="single" w:color="auto" w:sz="4" w:space="0"/>
              <w:right w:val="single" w:color="auto" w:sz="4" w:space="0"/>
            </w:tcBorders>
            <w:tcW w:w="890" w:type="dxa"/>
            <w:vAlign w:val="center"/>
            <w:textDirection w:val="lrTb"/>
            <w:noWrap w:val="false"/>
          </w:tcPr>
          <w:p>
            <w:pPr>
              <w:pStyle w:val="2311"/>
              <w:spacing w:before="60" w:after="60"/>
              <w:rPr>
                <w:szCs w:val="22"/>
              </w:rPr>
            </w:pPr>
            <w:r>
              <w:rPr>
                <w:szCs w:val="22"/>
              </w:rPr>
              <w:t xml:space="preserve">Код</w:t>
            </w:r>
            <w:r>
              <w:rPr>
                <w:szCs w:val="22"/>
              </w:rPr>
              <w:t xml:space="preserve"> </w:t>
            </w:r>
            <w:r>
              <w:rPr>
                <w:szCs w:val="22"/>
              </w:rPr>
              <w:t xml:space="preserve">строки</w:t>
            </w:r>
            <w:r>
              <w:rPr>
                <w:szCs w:val="22"/>
              </w:rPr>
            </w:r>
          </w:p>
        </w:tc>
        <w:tc>
          <w:tcPr>
            <w:shd w:val="clear" w:color="auto" w:fill="e6e6e6"/>
            <w:tcBorders>
              <w:top w:val="single" w:color="auto" w:sz="4" w:space="0"/>
              <w:left w:val="single" w:color="auto" w:sz="4" w:space="0"/>
              <w:bottom w:val="single" w:color="auto" w:sz="4" w:space="0"/>
              <w:right w:val="single" w:color="auto" w:sz="4" w:space="0"/>
            </w:tcBorders>
            <w:tcW w:w="3557" w:type="dxa"/>
            <w:vAlign w:val="center"/>
            <w:textDirection w:val="lrTb"/>
            <w:noWrap w:val="false"/>
          </w:tcPr>
          <w:p>
            <w:pPr>
              <w:pStyle w:val="2311"/>
              <w:spacing w:before="60" w:after="60"/>
              <w:rPr>
                <w:szCs w:val="22"/>
              </w:rPr>
            </w:pPr>
            <w:r>
              <w:rPr>
                <w:szCs w:val="22"/>
              </w:rPr>
              <w:t xml:space="preserve">Код показателя</w:t>
            </w:r>
            <w:r>
              <w:rPr>
                <w:szCs w:val="22"/>
              </w:rPr>
            </w:r>
          </w:p>
        </w:tc>
      </w:tr>
      <w:tr>
        <w:tblPrEx/>
        <w:trPr/>
        <w:tc>
          <w:tcPr>
            <w:shd w:val="clear" w:color="auto" w:fill="auto"/>
            <w:tcW w:w="1297" w:type="dxa"/>
            <w:vMerge w:val="restart"/>
            <w:textDirection w:val="lrTb"/>
            <w:noWrap w:val="false"/>
          </w:tcPr>
          <w:p>
            <w:pPr>
              <w:pStyle w:val="2310"/>
              <w:spacing w:before="60" w:after="60"/>
              <w:rPr>
                <w:szCs w:val="22"/>
              </w:rPr>
            </w:pPr>
            <w:r>
              <w:rPr>
                <w:szCs w:val="22"/>
                <w:lang w:val="en-US"/>
              </w:rPr>
              <w:t xml:space="preserve">410</w:t>
            </w:r>
            <w:r>
              <w:rPr>
                <w:szCs w:val="22"/>
              </w:rPr>
              <w:t xml:space="preserve">, </w:t>
            </w:r>
            <w:r>
              <w:rPr>
                <w:szCs w:val="22"/>
                <w:lang w:val="en-US"/>
              </w:rPr>
              <w:t xml:space="preserve">410f</w:t>
            </w:r>
            <w:r>
              <w:rPr>
                <w:szCs w:val="22"/>
              </w:rPr>
              <w:t xml:space="preserve">,</w:t>
            </w:r>
            <w:r>
              <w:rPr>
                <w:szCs w:val="22"/>
                <w:lang w:val="en-US"/>
              </w:rPr>
              <w:t xml:space="preserve"> 410s</w:t>
            </w:r>
            <w:r>
              <w:rPr>
                <w:szCs w:val="22"/>
              </w:rPr>
              <w:t xml:space="preserve">,</w:t>
            </w:r>
            <w:r>
              <w:rPr>
                <w:szCs w:val="22"/>
                <w:lang w:val="en-US"/>
              </w:rPr>
              <w:t xml:space="preserve"> 410m</w:t>
            </w:r>
            <w:r>
              <w:rPr>
                <w:szCs w:val="22"/>
              </w:rPr>
            </w:r>
          </w:p>
        </w:tc>
        <w:tc>
          <w:tcPr>
            <w:shd w:val="clear" w:color="auto" w:fill="auto"/>
            <w:tcW w:w="1038" w:type="dxa"/>
            <w:textDirection w:val="lrTb"/>
            <w:noWrap w:val="false"/>
          </w:tcPr>
          <w:p>
            <w:pPr>
              <w:pStyle w:val="2310"/>
              <w:spacing w:before="60" w:after="60"/>
              <w:rPr>
                <w:szCs w:val="22"/>
                <w:lang w:val="en-US"/>
              </w:rPr>
            </w:pPr>
            <w:r>
              <w:rPr>
                <w:szCs w:val="22"/>
              </w:rPr>
              <w:t xml:space="preserve">ТБ=0</w:t>
            </w:r>
            <w:r>
              <w:rPr>
                <w:szCs w:val="22"/>
                <w:lang w:val="en-US"/>
              </w:rPr>
              <w:t xml:space="preserve">4</w:t>
            </w:r>
            <w:r>
              <w:rPr>
                <w:szCs w:val="22"/>
                <w:lang w:val="en-US"/>
              </w:rPr>
            </w:r>
          </w:p>
        </w:tc>
        <w:tc>
          <w:tcPr>
            <w:shd w:val="clear" w:color="auto" w:fill="auto"/>
            <w:tcW w:w="3113" w:type="dxa"/>
            <w:textDirection w:val="lrTb"/>
            <w:noWrap w:val="false"/>
          </w:tcPr>
          <w:p>
            <w:pPr>
              <w:pStyle w:val="2310"/>
              <w:spacing w:before="60" w:after="60"/>
              <w:rPr>
                <w:szCs w:val="22"/>
              </w:rPr>
            </w:pPr>
            <w:r>
              <w:rPr>
                <w:szCs w:val="22"/>
              </w:rPr>
              <w:t xml:space="preserve">Итого</w:t>
            </w:r>
            <w:r>
              <w:rPr>
                <w:szCs w:val="22"/>
              </w:rPr>
            </w:r>
          </w:p>
        </w:tc>
        <w:tc>
          <w:tcPr>
            <w:shd w:val="clear" w:color="auto" w:fill="auto"/>
            <w:tcW w:w="890" w:type="dxa"/>
            <w:textDirection w:val="lrTb"/>
            <w:noWrap w:val="false"/>
          </w:tcPr>
          <w:p>
            <w:pPr>
              <w:pStyle w:val="2310"/>
              <w:spacing w:before="60" w:after="60"/>
              <w:rPr>
                <w:szCs w:val="22"/>
              </w:rPr>
            </w:pPr>
            <w:r>
              <w:rPr>
                <w:szCs w:val="22"/>
              </w:rPr>
            </w:r>
            <w:r>
              <w:rPr>
                <w:szCs w:val="22"/>
              </w:rPr>
            </w:r>
          </w:p>
        </w:tc>
        <w:tc>
          <w:tcPr>
            <w:shd w:val="clear" w:color="auto" w:fill="auto"/>
            <w:tcW w:w="3557" w:type="dxa"/>
            <w:textDirection w:val="lrTb"/>
            <w:noWrap w:val="false"/>
          </w:tcPr>
          <w:p>
            <w:pPr>
              <w:pStyle w:val="2310"/>
              <w:spacing w:before="60" w:after="60"/>
              <w:rPr>
                <w:szCs w:val="22"/>
              </w:rPr>
            </w:pPr>
            <w:r>
              <w:rPr>
                <w:szCs w:val="22"/>
              </w:rPr>
              <w:t xml:space="preserve">*****************|*|*****|***|</w:t>
            </w:r>
            <w:r>
              <w:rPr>
                <w:szCs w:val="22"/>
              </w:rPr>
            </w:r>
          </w:p>
        </w:tc>
      </w:tr>
      <w:tr>
        <w:tblPrEx/>
        <w:trPr/>
        <w:tc>
          <w:tcPr>
            <w:shd w:val="clear" w:color="auto" w:fill="auto"/>
            <w:tcW w:w="1297" w:type="dxa"/>
            <w:vMerge w:val="continue"/>
            <w:textDirection w:val="lrTb"/>
            <w:noWrap w:val="false"/>
          </w:tcPr>
          <w:p>
            <w:pPr>
              <w:pStyle w:val="2310"/>
              <w:spacing w:before="60" w:after="60"/>
              <w:rPr>
                <w:szCs w:val="22"/>
                <w:lang w:val="en-US"/>
              </w:rPr>
            </w:pPr>
            <w:r>
              <w:rPr>
                <w:szCs w:val="22"/>
                <w:lang w:val="en-US"/>
              </w:rPr>
            </w:r>
            <w:r>
              <w:rPr>
                <w:szCs w:val="22"/>
                <w:lang w:val="en-US"/>
              </w:rPr>
            </w:r>
          </w:p>
        </w:tc>
        <w:tc>
          <w:tcPr>
            <w:shd w:val="clear" w:color="auto" w:fill="auto"/>
            <w:tcW w:w="1038" w:type="dxa"/>
            <w:textDirection w:val="lrTb"/>
            <w:noWrap w:val="false"/>
          </w:tcPr>
          <w:p>
            <w:pPr>
              <w:pStyle w:val="2310"/>
              <w:spacing w:before="60" w:after="60"/>
              <w:rPr>
                <w:szCs w:val="22"/>
              </w:rPr>
            </w:pPr>
            <w:r>
              <w:rPr>
                <w:szCs w:val="22"/>
              </w:rPr>
              <w:t xml:space="preserve">ТБ</w:t>
            </w:r>
            <w:r>
              <w:rPr>
                <w:szCs w:val="22"/>
                <w:lang w:val="en-US"/>
              </w:rPr>
              <w:t xml:space="preserve">=05</w:t>
            </w:r>
            <w:r>
              <w:rPr>
                <w:szCs w:val="22"/>
              </w:rPr>
            </w:r>
          </w:p>
        </w:tc>
        <w:tc>
          <w:tcPr>
            <w:shd w:val="clear" w:color="auto" w:fill="auto"/>
            <w:tcW w:w="3113" w:type="dxa"/>
            <w:textDirection w:val="lrTb"/>
            <w:noWrap w:val="false"/>
          </w:tcPr>
          <w:p>
            <w:pPr>
              <w:pStyle w:val="2310"/>
              <w:spacing w:before="60" w:after="60"/>
              <w:rPr>
                <w:szCs w:val="22"/>
              </w:rPr>
            </w:pPr>
            <w:r>
              <w:rPr>
                <w:szCs w:val="22"/>
              </w:rPr>
              <w:t xml:space="preserve">Итого расшифровка</w:t>
            </w:r>
            <w:r>
              <w:rPr>
                <w:szCs w:val="22"/>
              </w:rPr>
            </w:r>
          </w:p>
        </w:tc>
        <w:tc>
          <w:tcPr>
            <w:shd w:val="clear" w:color="auto" w:fill="auto"/>
            <w:tcW w:w="890" w:type="dxa"/>
            <w:textDirection w:val="lrTb"/>
            <w:noWrap w:val="false"/>
          </w:tcPr>
          <w:p>
            <w:pPr>
              <w:pStyle w:val="2310"/>
              <w:spacing w:before="60" w:after="60"/>
              <w:rPr>
                <w:szCs w:val="22"/>
              </w:rPr>
            </w:pPr>
            <w:r>
              <w:rPr>
                <w:szCs w:val="22"/>
              </w:rPr>
            </w:r>
            <w:r>
              <w:rPr>
                <w:szCs w:val="22"/>
              </w:rPr>
            </w:r>
          </w:p>
        </w:tc>
        <w:tc>
          <w:tcPr>
            <w:shd w:val="clear" w:color="auto" w:fill="auto"/>
            <w:tcW w:w="3557" w:type="dxa"/>
            <w:textDirection w:val="lrTb"/>
            <w:noWrap w:val="false"/>
          </w:tcPr>
          <w:p>
            <w:pPr>
              <w:pStyle w:val="2310"/>
              <w:spacing w:before="60" w:after="60"/>
              <w:rPr>
                <w:szCs w:val="22"/>
              </w:rPr>
            </w:pPr>
            <w:r>
              <w:rPr>
                <w:szCs w:val="22"/>
              </w:rPr>
              <w:t xml:space="preserve">***|*****|**|****|***|*|*****|***|****|***|</w:t>
            </w:r>
            <w:r>
              <w:rPr>
                <w:szCs w:val="22"/>
              </w:rPr>
            </w:r>
          </w:p>
        </w:tc>
      </w:tr>
      <w:tr>
        <w:tblPrEx/>
        <w:trPr/>
        <w:tc>
          <w:tcPr>
            <w:shd w:val="clear" w:color="auto" w:fill="auto"/>
            <w:tcW w:w="1297" w:type="dxa"/>
            <w:textDirection w:val="lrTb"/>
            <w:noWrap w:val="false"/>
          </w:tcPr>
          <w:p>
            <w:pPr>
              <w:pStyle w:val="2310"/>
              <w:spacing w:before="60" w:after="60"/>
              <w:rPr>
                <w:szCs w:val="22"/>
                <w:lang w:val="en-US"/>
              </w:rPr>
            </w:pPr>
            <w:r>
              <w:rPr>
                <w:szCs w:val="22"/>
                <w:lang w:val="en-US"/>
              </w:rPr>
              <w:t xml:space="preserve">417np</w:t>
            </w:r>
            <w:r>
              <w:rPr>
                <w:szCs w:val="22"/>
                <w:lang w:val="en-US"/>
              </w:rPr>
            </w:r>
          </w:p>
        </w:tc>
        <w:tc>
          <w:tcPr>
            <w:shd w:val="clear" w:color="auto" w:fill="auto"/>
            <w:tcW w:w="1038" w:type="dxa"/>
            <w:textDirection w:val="lrTb"/>
            <w:noWrap w:val="false"/>
          </w:tcPr>
          <w:p>
            <w:pPr>
              <w:pStyle w:val="2310"/>
              <w:spacing w:before="60" w:after="60"/>
              <w:rPr>
                <w:szCs w:val="22"/>
              </w:rPr>
            </w:pPr>
            <w:r>
              <w:rPr>
                <w:szCs w:val="22"/>
              </w:rPr>
              <w:t xml:space="preserve">ТБ=01</w:t>
            </w:r>
            <w:r>
              <w:rPr>
                <w:szCs w:val="22"/>
              </w:rPr>
            </w:r>
          </w:p>
        </w:tc>
        <w:tc>
          <w:tcPr>
            <w:shd w:val="clear" w:color="auto" w:fill="auto"/>
            <w:tcW w:w="3113" w:type="dxa"/>
            <w:textDirection w:val="lrTb"/>
            <w:noWrap w:val="false"/>
          </w:tcPr>
          <w:p>
            <w:pPr>
              <w:pStyle w:val="2310"/>
              <w:spacing w:before="60" w:after="60"/>
              <w:rPr>
                <w:szCs w:val="22"/>
              </w:rPr>
            </w:pPr>
            <w:r>
              <w:rPr>
                <w:szCs w:val="22"/>
              </w:rPr>
              <w:t xml:space="preserve">Расходы</w:t>
            </w:r>
            <w:r>
              <w:rPr>
                <w:szCs w:val="22"/>
              </w:rPr>
              <w:t xml:space="preserve">–</w:t>
            </w:r>
            <w:r>
              <w:rPr>
                <w:szCs w:val="22"/>
              </w:rPr>
              <w:t xml:space="preserve">бюджета - ИТОГО</w:t>
            </w:r>
            <w:r>
              <w:rPr>
                <w:szCs w:val="22"/>
              </w:rPr>
            </w:r>
          </w:p>
        </w:tc>
        <w:tc>
          <w:tcPr>
            <w:shd w:val="clear" w:color="auto" w:fill="auto"/>
            <w:tcW w:w="890" w:type="dxa"/>
            <w:textDirection w:val="lrTb"/>
            <w:noWrap w:val="false"/>
          </w:tcPr>
          <w:p>
            <w:pPr>
              <w:pStyle w:val="2310"/>
              <w:spacing w:before="60" w:after="60"/>
              <w:rPr>
                <w:szCs w:val="22"/>
              </w:rPr>
            </w:pPr>
            <w:r>
              <w:rPr>
                <w:szCs w:val="22"/>
              </w:rPr>
              <w:t xml:space="preserve">200</w:t>
            </w:r>
            <w:r>
              <w:rPr>
                <w:szCs w:val="22"/>
              </w:rPr>
            </w:r>
          </w:p>
        </w:tc>
        <w:tc>
          <w:tcPr>
            <w:shd w:val="clear" w:color="auto" w:fill="auto"/>
            <w:tcW w:w="3557" w:type="dxa"/>
            <w:textDirection w:val="lrTb"/>
            <w:noWrap w:val="false"/>
          </w:tcPr>
          <w:p>
            <w:pPr>
              <w:pStyle w:val="2310"/>
              <w:spacing w:before="60" w:after="60"/>
              <w:rPr>
                <w:szCs w:val="22"/>
              </w:rPr>
            </w:pPr>
            <w:r>
              <w:rPr>
                <w:szCs w:val="22"/>
                <w:lang w:val="en-US"/>
              </w:rPr>
              <w:t xml:space="preserve">200|</w:t>
            </w:r>
            <w:r>
              <w:rPr>
                <w:szCs w:val="22"/>
              </w:rPr>
              <w:t xml:space="preserve">***|9600|0000000000|000</w:t>
            </w:r>
            <w:r>
              <w:rPr>
                <w:szCs w:val="22"/>
                <w:lang w:val="en-US"/>
              </w:rPr>
              <w:t xml:space="preserve">|</w:t>
            </w:r>
            <w:r>
              <w:rPr>
                <w:szCs w:val="22"/>
              </w:rPr>
            </w:r>
          </w:p>
        </w:tc>
      </w:tr>
      <w:tr>
        <w:tblPrEx/>
        <w:trPr/>
        <w:tc>
          <w:tcPr>
            <w:shd w:val="clear" w:color="auto" w:fill="auto"/>
            <w:tcW w:w="1297" w:type="dxa"/>
            <w:textDirection w:val="lrTb"/>
            <w:noWrap w:val="false"/>
          </w:tcPr>
          <w:p>
            <w:pPr>
              <w:pStyle w:val="2310"/>
              <w:spacing w:before="60" w:after="60"/>
              <w:rPr>
                <w:szCs w:val="22"/>
              </w:rPr>
            </w:pPr>
            <w:r>
              <w:rPr>
                <w:szCs w:val="22"/>
              </w:rPr>
              <w:t xml:space="preserve">423</w:t>
            </w:r>
            <w:r>
              <w:rPr>
                <w:szCs w:val="22"/>
              </w:rPr>
            </w:r>
          </w:p>
        </w:tc>
        <w:tc>
          <w:tcPr>
            <w:shd w:val="clear" w:color="auto" w:fill="auto"/>
            <w:tcW w:w="1038" w:type="dxa"/>
            <w:textDirection w:val="lrTb"/>
            <w:noWrap w:val="false"/>
          </w:tcPr>
          <w:p>
            <w:pPr>
              <w:pStyle w:val="2310"/>
              <w:spacing w:before="60" w:after="60"/>
              <w:rPr>
                <w:szCs w:val="22"/>
              </w:rPr>
            </w:pPr>
            <w:r>
              <w:rPr>
                <w:szCs w:val="22"/>
              </w:rPr>
              <w:t xml:space="preserve">ТБ=0</w:t>
            </w:r>
            <w:r>
              <w:rPr>
                <w:szCs w:val="22"/>
                <w:lang w:val="en-US"/>
              </w:rPr>
              <w:t xml:space="preserve">4</w:t>
            </w:r>
            <w:r>
              <w:rPr>
                <w:szCs w:val="22"/>
              </w:rPr>
            </w:r>
          </w:p>
        </w:tc>
        <w:tc>
          <w:tcPr>
            <w:shd w:val="clear" w:color="auto" w:fill="auto"/>
            <w:tcW w:w="3113" w:type="dxa"/>
            <w:textDirection w:val="lrTb"/>
            <w:noWrap w:val="false"/>
          </w:tcPr>
          <w:p>
            <w:pPr>
              <w:pStyle w:val="2310"/>
              <w:spacing w:before="60" w:after="60"/>
              <w:rPr>
                <w:szCs w:val="22"/>
              </w:rPr>
            </w:pPr>
            <w:r>
              <w:rPr>
                <w:szCs w:val="22"/>
              </w:rPr>
              <w:t xml:space="preserve">Аналитическая информация по выбытиям</w:t>
            </w:r>
            <w:r>
              <w:rPr>
                <w:szCs w:val="22"/>
              </w:rPr>
            </w:r>
          </w:p>
        </w:tc>
        <w:tc>
          <w:tcPr>
            <w:shd w:val="clear" w:color="auto" w:fill="auto"/>
            <w:tcW w:w="890" w:type="dxa"/>
            <w:textDirection w:val="lrTb"/>
            <w:noWrap w:val="false"/>
          </w:tcPr>
          <w:p>
            <w:pPr>
              <w:pStyle w:val="2310"/>
              <w:spacing w:before="60" w:after="60"/>
              <w:rPr>
                <w:szCs w:val="22"/>
              </w:rPr>
            </w:pPr>
            <w:r>
              <w:rPr>
                <w:szCs w:val="22"/>
                <w:lang w:val="en-US"/>
              </w:rPr>
              <w:t xml:space="preserve">900</w:t>
            </w:r>
            <w:r>
              <w:rPr>
                <w:szCs w:val="22"/>
              </w:rPr>
              <w:t xml:space="preserve">0</w:t>
            </w:r>
            <w:r>
              <w:rPr>
                <w:szCs w:val="22"/>
              </w:rPr>
            </w:r>
          </w:p>
        </w:tc>
        <w:tc>
          <w:tcPr>
            <w:shd w:val="clear" w:color="auto" w:fill="auto"/>
            <w:tcW w:w="3557" w:type="dxa"/>
            <w:textDirection w:val="lrTb"/>
            <w:noWrap w:val="false"/>
          </w:tcPr>
          <w:p>
            <w:pPr>
              <w:pStyle w:val="2310"/>
              <w:spacing w:before="60" w:after="60"/>
              <w:rPr>
                <w:szCs w:val="22"/>
                <w:lang w:val="en-US"/>
              </w:rPr>
            </w:pPr>
            <w:r>
              <w:rPr>
                <w:szCs w:val="22"/>
                <w:lang w:val="en-US"/>
              </w:rPr>
              <w:t xml:space="preserve">900</w:t>
            </w:r>
            <w:r>
              <w:rPr>
                <w:szCs w:val="22"/>
              </w:rPr>
              <w:t xml:space="preserve">0</w:t>
            </w:r>
            <w:r>
              <w:rPr>
                <w:szCs w:val="22"/>
                <w:lang w:val="en-US"/>
              </w:rPr>
              <w:t xml:space="preserve">|</w:t>
            </w:r>
            <w:bookmarkStart w:id="607" w:name="OLE_LINK47"/>
            <w:r/>
            <w:bookmarkStart w:id="608" w:name="OLE_LINK52"/>
            <w:r/>
            <w:bookmarkStart w:id="609" w:name="OLE_LINK53"/>
            <w:r>
              <w:rPr>
                <w:szCs w:val="22"/>
                <w:lang w:val="en-US"/>
              </w:rPr>
              <w:t xml:space="preserve">***|****</w:t>
            </w:r>
            <w:bookmarkEnd w:id="607"/>
            <w:r/>
            <w:bookmarkEnd w:id="608"/>
            <w:r/>
            <w:bookmarkEnd w:id="609"/>
            <w:r>
              <w:rPr>
                <w:szCs w:val="22"/>
                <w:lang w:val="en-US"/>
              </w:rPr>
              <w:t xml:space="preserve">|</w:t>
            </w:r>
            <w:r>
              <w:rPr>
                <w:szCs w:val="22"/>
                <w:lang w:val="en-US"/>
              </w:rPr>
            </w:r>
          </w:p>
        </w:tc>
      </w:tr>
      <w:tr>
        <w:tblPrEx/>
        <w:trPr/>
        <w:tc>
          <w:tcPr>
            <w:shd w:val="clear" w:color="auto" w:fill="auto"/>
            <w:tcW w:w="1297" w:type="dxa"/>
            <w:vMerge w:val="restart"/>
            <w:textDirection w:val="lrTb"/>
            <w:noWrap w:val="false"/>
          </w:tcPr>
          <w:p>
            <w:pPr>
              <w:pStyle w:val="2310"/>
              <w:spacing w:before="60" w:after="60"/>
              <w:rPr>
                <w:szCs w:val="22"/>
              </w:rPr>
            </w:pPr>
            <w:r>
              <w:rPr>
                <w:szCs w:val="22"/>
              </w:rPr>
              <w:t xml:space="preserve">425</w:t>
            </w:r>
            <w:r>
              <w:rPr>
                <w:szCs w:val="22"/>
              </w:rPr>
            </w:r>
          </w:p>
        </w:tc>
        <w:tc>
          <w:tcPr>
            <w:shd w:val="clear" w:color="auto" w:fill="auto"/>
            <w:tcW w:w="1038" w:type="dxa"/>
            <w:vMerge w:val="restart"/>
            <w:textDirection w:val="lrTb"/>
            <w:noWrap w:val="false"/>
          </w:tcPr>
          <w:p>
            <w:pPr>
              <w:pStyle w:val="2310"/>
              <w:spacing w:before="60" w:after="60"/>
              <w:rPr>
                <w:szCs w:val="22"/>
              </w:rPr>
            </w:pPr>
            <w:r>
              <w:rPr>
                <w:szCs w:val="22"/>
              </w:rPr>
              <w:t xml:space="preserve">ТБ=01</w:t>
            </w:r>
            <w:r>
              <w:rPr>
                <w:szCs w:val="22"/>
              </w:rPr>
            </w:r>
          </w:p>
        </w:tc>
        <w:tc>
          <w:tcPr>
            <w:shd w:val="clear" w:color="auto" w:fill="auto"/>
            <w:tcW w:w="3113" w:type="dxa"/>
            <w:textDirection w:val="lrTb"/>
            <w:noWrap w:val="false"/>
          </w:tcPr>
          <w:p>
            <w:pPr>
              <w:pStyle w:val="2310"/>
              <w:spacing w:before="60" w:after="60"/>
              <w:rPr>
                <w:szCs w:val="22"/>
              </w:rPr>
            </w:pPr>
            <w:r>
              <w:rPr>
                <w:szCs w:val="22"/>
              </w:rPr>
              <w:t xml:space="preserve">Справка по консолидируемым расчетам</w:t>
            </w:r>
            <w:r>
              <w:rPr>
                <w:szCs w:val="22"/>
              </w:rPr>
            </w:r>
          </w:p>
        </w:tc>
        <w:tc>
          <w:tcPr>
            <w:shd w:val="clear" w:color="auto" w:fill="auto"/>
            <w:tcW w:w="890" w:type="dxa"/>
            <w:textDirection w:val="lrTb"/>
            <w:noWrap w:val="false"/>
          </w:tcPr>
          <w:p>
            <w:pPr>
              <w:pStyle w:val="2310"/>
              <w:spacing w:before="60" w:after="60"/>
              <w:rPr>
                <w:szCs w:val="22"/>
              </w:rPr>
            </w:pPr>
            <w:r>
              <w:rPr>
                <w:szCs w:val="22"/>
              </w:rPr>
            </w:r>
            <w:r>
              <w:rPr>
                <w:szCs w:val="22"/>
              </w:rPr>
            </w:r>
          </w:p>
        </w:tc>
        <w:tc>
          <w:tcPr>
            <w:shd w:val="clear" w:color="auto" w:fill="auto"/>
            <w:tcW w:w="3557" w:type="dxa"/>
            <w:textDirection w:val="lrTb"/>
            <w:noWrap w:val="false"/>
          </w:tcPr>
          <w:p>
            <w:pPr>
              <w:pStyle w:val="2310"/>
              <w:spacing w:before="60" w:after="60"/>
              <w:rPr>
                <w:szCs w:val="22"/>
              </w:rPr>
            </w:pPr>
            <w:r>
              <w:rPr>
                <w:szCs w:val="22"/>
              </w:rPr>
              <w:t xml:space="preserve">********|***|********|**|***|*****************|*|*****|***|*|*****|***</w:t>
            </w:r>
            <w:r>
              <w:rPr>
                <w:szCs w:val="22"/>
                <w:lang w:val="en-US"/>
              </w:rPr>
              <w:t xml:space="preserve">|</w:t>
            </w:r>
            <w:r>
              <w:rPr>
                <w:szCs w:val="22"/>
              </w:rPr>
              <w:t xml:space="preserve">********|***|********|</w:t>
            </w:r>
            <w:r>
              <w:rPr>
                <w:szCs w:val="22"/>
              </w:rPr>
            </w:r>
          </w:p>
        </w:tc>
      </w:tr>
      <w:tr>
        <w:tblPrEx/>
        <w:trPr/>
        <w:tc>
          <w:tcPr>
            <w:shd w:val="clear" w:color="auto" w:fill="auto"/>
            <w:tcW w:w="1297" w:type="dxa"/>
            <w:vMerge w:val="continue"/>
            <w:textDirection w:val="lrTb"/>
            <w:noWrap w:val="false"/>
          </w:tcPr>
          <w:p>
            <w:pPr>
              <w:pStyle w:val="2310"/>
              <w:spacing w:before="60" w:after="60"/>
              <w:rPr>
                <w:szCs w:val="22"/>
              </w:rPr>
            </w:pPr>
            <w:r>
              <w:rPr>
                <w:szCs w:val="22"/>
              </w:rPr>
            </w:r>
            <w:r>
              <w:rPr>
                <w:szCs w:val="22"/>
              </w:rPr>
            </w:r>
          </w:p>
        </w:tc>
        <w:tc>
          <w:tcPr>
            <w:shd w:val="clear" w:color="auto" w:fill="auto"/>
            <w:tcW w:w="1038" w:type="dxa"/>
            <w:vMerge w:val="continue"/>
            <w:textDirection w:val="lrTb"/>
            <w:noWrap w:val="false"/>
          </w:tcPr>
          <w:p>
            <w:pPr>
              <w:pStyle w:val="2310"/>
              <w:spacing w:before="60" w:after="60"/>
              <w:rPr>
                <w:szCs w:val="22"/>
              </w:rPr>
            </w:pPr>
            <w:r>
              <w:rPr>
                <w:szCs w:val="22"/>
              </w:rPr>
            </w:r>
            <w:r>
              <w:rPr>
                <w:szCs w:val="22"/>
              </w:rPr>
            </w:r>
          </w:p>
        </w:tc>
        <w:tc>
          <w:tcPr>
            <w:shd w:val="clear" w:color="auto" w:fill="auto"/>
            <w:tcW w:w="3113" w:type="dxa"/>
            <w:textDirection w:val="lrTb"/>
            <w:noWrap w:val="false"/>
          </w:tcPr>
          <w:p>
            <w:pPr>
              <w:pStyle w:val="2310"/>
              <w:spacing w:before="60" w:after="60"/>
              <w:rPr>
                <w:szCs w:val="22"/>
              </w:rPr>
            </w:pPr>
            <w:r>
              <w:rPr>
                <w:szCs w:val="22"/>
              </w:rPr>
              <w:t xml:space="preserve">В том числе по номеру(коду) счета:</w:t>
            </w:r>
            <w:r>
              <w:rPr>
                <w:szCs w:val="22"/>
              </w:rPr>
            </w:r>
          </w:p>
        </w:tc>
        <w:tc>
          <w:tcPr>
            <w:shd w:val="clear" w:color="auto" w:fill="auto"/>
            <w:tcW w:w="890" w:type="dxa"/>
            <w:textDirection w:val="lrTb"/>
            <w:noWrap w:val="false"/>
          </w:tcPr>
          <w:p>
            <w:pPr>
              <w:pStyle w:val="2310"/>
              <w:spacing w:before="60" w:after="60"/>
              <w:rPr>
                <w:szCs w:val="22"/>
              </w:rPr>
            </w:pPr>
            <w:r>
              <w:rPr>
                <w:szCs w:val="22"/>
              </w:rPr>
            </w:r>
            <w:r>
              <w:rPr>
                <w:szCs w:val="22"/>
              </w:rPr>
            </w:r>
          </w:p>
        </w:tc>
        <w:tc>
          <w:tcPr>
            <w:shd w:val="clear" w:color="auto" w:fill="auto"/>
            <w:tcW w:w="3557" w:type="dxa"/>
            <w:textDirection w:val="lrTb"/>
            <w:noWrap w:val="false"/>
          </w:tcPr>
          <w:p>
            <w:pPr>
              <w:pStyle w:val="2310"/>
              <w:spacing w:before="60" w:after="60"/>
              <w:rPr>
                <w:szCs w:val="22"/>
              </w:rPr>
            </w:pPr>
            <w:r>
              <w:rPr>
                <w:szCs w:val="22"/>
              </w:rPr>
              <w:t xml:space="preserve">********|</w:t>
            </w:r>
            <w:r>
              <w:t xml:space="preserve">ППП|ОКТМО|Эл|ППП|КБК|</w:t>
            </w:r>
            <w:r>
              <w:rPr>
                <w:szCs w:val="22"/>
              </w:rPr>
              <w:t xml:space="preserve">КВД|Код</w:t>
            </w:r>
            <w:r>
              <w:rPr>
                <w:szCs w:val="22"/>
              </w:rPr>
              <w:t xml:space="preserve"> </w:t>
            </w:r>
            <w:r>
              <w:rPr>
                <w:szCs w:val="22"/>
              </w:rPr>
              <w:t xml:space="preserve">счета|КОСГУ</w:t>
            </w:r>
            <w:r>
              <w:rPr>
                <w:szCs w:val="22"/>
              </w:rPr>
              <w:t xml:space="preserve">|*|*****|***|********|***|********|</w:t>
            </w:r>
            <w:r>
              <w:rPr>
                <w:szCs w:val="22"/>
              </w:rPr>
            </w:r>
          </w:p>
        </w:tc>
      </w:tr>
      <w:tr>
        <w:tblPrEx/>
        <w:trPr/>
        <w:tc>
          <w:tcPr>
            <w:shd w:val="clear" w:color="auto" w:fill="auto"/>
            <w:tcW w:w="1297" w:type="dxa"/>
            <w:vMerge w:val="continue"/>
            <w:textDirection w:val="lrTb"/>
            <w:noWrap w:val="false"/>
          </w:tcPr>
          <w:p>
            <w:pPr>
              <w:pStyle w:val="2310"/>
              <w:spacing w:before="60" w:after="60"/>
              <w:rPr>
                <w:szCs w:val="22"/>
              </w:rPr>
            </w:pPr>
            <w:r>
              <w:rPr>
                <w:szCs w:val="22"/>
              </w:rPr>
            </w:r>
            <w:r>
              <w:rPr>
                <w:szCs w:val="22"/>
              </w:rPr>
            </w:r>
          </w:p>
        </w:tc>
        <w:tc>
          <w:tcPr>
            <w:shd w:val="clear" w:color="auto" w:fill="auto"/>
            <w:tcW w:w="1038" w:type="dxa"/>
            <w:vMerge w:val="continue"/>
            <w:textDirection w:val="lrTb"/>
            <w:noWrap w:val="false"/>
          </w:tcPr>
          <w:p>
            <w:pPr>
              <w:pStyle w:val="2310"/>
              <w:spacing w:before="60" w:after="60"/>
              <w:rPr>
                <w:szCs w:val="22"/>
              </w:rPr>
            </w:pPr>
            <w:r>
              <w:rPr>
                <w:szCs w:val="22"/>
              </w:rPr>
            </w:r>
            <w:r>
              <w:rPr>
                <w:szCs w:val="22"/>
              </w:rPr>
            </w:r>
          </w:p>
        </w:tc>
        <w:tc>
          <w:tcPr>
            <w:shd w:val="clear" w:color="auto" w:fill="auto"/>
            <w:tcW w:w="3113" w:type="dxa"/>
            <w:textDirection w:val="lrTb"/>
            <w:noWrap w:val="false"/>
          </w:tcPr>
          <w:p>
            <w:pPr>
              <w:pStyle w:val="2310"/>
              <w:spacing w:before="60" w:after="60"/>
              <w:rPr>
                <w:szCs w:val="22"/>
              </w:rPr>
            </w:pPr>
            <w:r>
              <w:rPr>
                <w:szCs w:val="22"/>
              </w:rPr>
              <w:t xml:space="preserve">Из них: </w:t>
            </w:r>
            <w:r>
              <w:rPr>
                <w:szCs w:val="22"/>
              </w:rPr>
              <w:t xml:space="preserve">неденежные</w:t>
            </w:r>
            <w:r>
              <w:rPr>
                <w:szCs w:val="22"/>
              </w:rPr>
              <w:t xml:space="preserve"> расчеты</w:t>
            </w:r>
            <w:r>
              <w:rPr>
                <w:szCs w:val="22"/>
              </w:rPr>
            </w:r>
          </w:p>
        </w:tc>
        <w:tc>
          <w:tcPr>
            <w:shd w:val="clear" w:color="auto" w:fill="auto"/>
            <w:tcW w:w="890" w:type="dxa"/>
            <w:textDirection w:val="lrTb"/>
            <w:noWrap w:val="false"/>
          </w:tcPr>
          <w:p>
            <w:pPr>
              <w:pStyle w:val="2310"/>
              <w:spacing w:before="60" w:after="60"/>
              <w:rPr>
                <w:szCs w:val="22"/>
              </w:rPr>
            </w:pPr>
            <w:r>
              <w:rPr>
                <w:szCs w:val="22"/>
              </w:rPr>
            </w:r>
            <w:r>
              <w:rPr>
                <w:szCs w:val="22"/>
              </w:rPr>
            </w:r>
          </w:p>
        </w:tc>
        <w:tc>
          <w:tcPr>
            <w:shd w:val="clear" w:color="auto" w:fill="auto"/>
            <w:tcW w:w="3557" w:type="dxa"/>
            <w:textDirection w:val="lrTb"/>
            <w:noWrap w:val="false"/>
          </w:tcPr>
          <w:p>
            <w:pPr>
              <w:pStyle w:val="2310"/>
              <w:spacing w:before="60" w:after="60"/>
              <w:rPr>
                <w:szCs w:val="22"/>
              </w:rPr>
            </w:pPr>
            <w:r>
              <w:rPr>
                <w:szCs w:val="22"/>
              </w:rPr>
              <w:t xml:space="preserve">********|</w:t>
            </w:r>
            <w:r>
              <w:t xml:space="preserve">ППП|ОКТМО|Эл|ППП|КБК|</w:t>
            </w:r>
            <w:r>
              <w:rPr>
                <w:szCs w:val="22"/>
              </w:rPr>
              <w:t xml:space="preserve">КВД|Код</w:t>
            </w:r>
            <w:r>
              <w:rPr>
                <w:szCs w:val="22"/>
              </w:rPr>
              <w:t xml:space="preserve"> </w:t>
            </w:r>
            <w:r>
              <w:rPr>
                <w:szCs w:val="22"/>
              </w:rPr>
              <w:t xml:space="preserve">счета|КОСГУ|КВД|Код</w:t>
            </w:r>
            <w:r>
              <w:rPr>
                <w:szCs w:val="22"/>
              </w:rPr>
              <w:t xml:space="preserve"> </w:t>
            </w:r>
            <w:r>
              <w:rPr>
                <w:szCs w:val="22"/>
              </w:rPr>
              <w:t xml:space="preserve">счета|КОСГУ</w:t>
            </w:r>
            <w:r>
              <w:rPr>
                <w:szCs w:val="22"/>
              </w:rPr>
              <w:t xml:space="preserve">|********|***|********|</w:t>
            </w:r>
            <w:r>
              <w:rPr>
                <w:szCs w:val="22"/>
              </w:rPr>
            </w:r>
          </w:p>
        </w:tc>
      </w:tr>
      <w:tr>
        <w:tblPrEx/>
        <w:trPr/>
        <w:tc>
          <w:tcPr>
            <w:shd w:val="clear" w:color="auto" w:fill="auto"/>
            <w:tcW w:w="1297" w:type="dxa"/>
            <w:vMerge w:val="continue"/>
            <w:textDirection w:val="lrTb"/>
            <w:noWrap w:val="false"/>
          </w:tcPr>
          <w:p>
            <w:pPr>
              <w:pStyle w:val="2310"/>
              <w:spacing w:before="60" w:after="60"/>
              <w:rPr>
                <w:szCs w:val="22"/>
              </w:rPr>
            </w:pPr>
            <w:r>
              <w:rPr>
                <w:szCs w:val="22"/>
              </w:rPr>
            </w:r>
            <w:r>
              <w:rPr>
                <w:szCs w:val="22"/>
              </w:rPr>
            </w:r>
          </w:p>
        </w:tc>
        <w:tc>
          <w:tcPr>
            <w:shd w:val="clear" w:color="auto" w:fill="auto"/>
            <w:tcW w:w="1038" w:type="dxa"/>
            <w:vMerge w:val="continue"/>
            <w:textDirection w:val="lrTb"/>
            <w:noWrap w:val="false"/>
          </w:tcPr>
          <w:p>
            <w:pPr>
              <w:pStyle w:val="2310"/>
              <w:spacing w:before="60" w:after="60"/>
              <w:rPr>
                <w:szCs w:val="22"/>
              </w:rPr>
            </w:pPr>
            <w:r>
              <w:rPr>
                <w:szCs w:val="22"/>
              </w:rPr>
            </w:r>
            <w:r>
              <w:rPr>
                <w:szCs w:val="22"/>
              </w:rPr>
            </w:r>
          </w:p>
        </w:tc>
        <w:tc>
          <w:tcPr>
            <w:shd w:val="clear" w:color="auto" w:fill="auto"/>
            <w:tcW w:w="3113" w:type="dxa"/>
            <w:textDirection w:val="lrTb"/>
            <w:noWrap w:val="false"/>
          </w:tcPr>
          <w:p>
            <w:pPr>
              <w:pStyle w:val="2310"/>
              <w:spacing w:before="60" w:after="60"/>
              <w:rPr>
                <w:szCs w:val="22"/>
              </w:rPr>
            </w:pPr>
            <w:r>
              <w:rPr>
                <w:szCs w:val="22"/>
              </w:rPr>
              <w:t xml:space="preserve">Из них: денежные расчеты</w:t>
            </w:r>
            <w:r>
              <w:rPr>
                <w:szCs w:val="22"/>
              </w:rPr>
            </w:r>
          </w:p>
        </w:tc>
        <w:tc>
          <w:tcPr>
            <w:shd w:val="clear" w:color="auto" w:fill="auto"/>
            <w:tcW w:w="890" w:type="dxa"/>
            <w:textDirection w:val="lrTb"/>
            <w:noWrap w:val="false"/>
          </w:tcPr>
          <w:p>
            <w:pPr>
              <w:pStyle w:val="2310"/>
              <w:spacing w:before="60" w:after="60"/>
              <w:rPr>
                <w:szCs w:val="22"/>
              </w:rPr>
            </w:pPr>
            <w:r>
              <w:rPr>
                <w:szCs w:val="22"/>
              </w:rPr>
            </w:r>
            <w:r>
              <w:rPr>
                <w:szCs w:val="22"/>
              </w:rPr>
            </w:r>
          </w:p>
        </w:tc>
        <w:tc>
          <w:tcPr>
            <w:shd w:val="clear" w:color="auto" w:fill="auto"/>
            <w:tcW w:w="3557" w:type="dxa"/>
            <w:textDirection w:val="lrTb"/>
            <w:noWrap w:val="false"/>
          </w:tcPr>
          <w:p>
            <w:pPr>
              <w:pStyle w:val="2310"/>
              <w:spacing w:before="60" w:after="60"/>
              <w:rPr>
                <w:szCs w:val="22"/>
              </w:rPr>
            </w:pPr>
            <w:r>
              <w:rPr>
                <w:szCs w:val="22"/>
              </w:rPr>
              <w:t xml:space="preserve">********|</w:t>
            </w:r>
            <w:r>
              <w:t xml:space="preserve">ППП|ОКТМО|Эл|ППП|КБК|</w:t>
            </w:r>
            <w:r>
              <w:rPr>
                <w:szCs w:val="22"/>
              </w:rPr>
              <w:t xml:space="preserve">КВД|Код</w:t>
            </w:r>
            <w:r>
              <w:rPr>
                <w:szCs w:val="22"/>
              </w:rPr>
              <w:t xml:space="preserve"> </w:t>
            </w:r>
            <w:r>
              <w:rPr>
                <w:szCs w:val="22"/>
              </w:rPr>
              <w:t xml:space="preserve">счета|КОСГУ|КВД|Код</w:t>
            </w:r>
            <w:r>
              <w:rPr>
                <w:szCs w:val="22"/>
              </w:rPr>
              <w:t xml:space="preserve"> </w:t>
            </w:r>
            <w:r>
              <w:rPr>
                <w:szCs w:val="22"/>
              </w:rPr>
              <w:t xml:space="preserve">счета|КОСГУ</w:t>
            </w:r>
            <w:r>
              <w:rPr>
                <w:szCs w:val="22"/>
              </w:rPr>
              <w:t xml:space="preserve">|********|***|********|</w:t>
            </w:r>
            <w:r>
              <w:rPr>
                <w:szCs w:val="22"/>
              </w:rPr>
            </w:r>
          </w:p>
        </w:tc>
      </w:tr>
      <w:tr>
        <w:tblPrEx/>
        <w:trPr/>
        <w:tc>
          <w:tcPr>
            <w:shd w:val="clear" w:color="auto" w:fill="auto"/>
            <w:tcW w:w="1297" w:type="dxa"/>
            <w:vMerge w:val="restart"/>
            <w:textDirection w:val="lrTb"/>
            <w:noWrap w:val="false"/>
          </w:tcPr>
          <w:p>
            <w:pPr>
              <w:pStyle w:val="2310"/>
              <w:spacing w:before="60" w:after="60"/>
              <w:rPr>
                <w:szCs w:val="22"/>
                <w:lang w:val="en-US"/>
              </w:rPr>
            </w:pPr>
            <w:r>
              <w:rPr>
                <w:szCs w:val="22"/>
              </w:rPr>
              <w:t xml:space="preserve">42</w:t>
            </w:r>
            <w:r>
              <w:rPr>
                <w:szCs w:val="22"/>
                <w:lang w:val="en-US"/>
              </w:rPr>
              <w:t xml:space="preserve">8</w:t>
            </w:r>
            <w:r>
              <w:rPr>
                <w:szCs w:val="22"/>
                <w:lang w:val="en-US"/>
              </w:rPr>
            </w:r>
          </w:p>
        </w:tc>
        <w:tc>
          <w:tcPr>
            <w:shd w:val="clear" w:color="auto" w:fill="auto"/>
            <w:tcW w:w="1038" w:type="dxa"/>
            <w:textDirection w:val="lrTb"/>
            <w:noWrap w:val="false"/>
          </w:tcPr>
          <w:p>
            <w:pPr>
              <w:pStyle w:val="2310"/>
              <w:spacing w:before="60" w:after="60"/>
              <w:rPr>
                <w:szCs w:val="22"/>
              </w:rPr>
            </w:pPr>
            <w:r>
              <w:rPr>
                <w:szCs w:val="22"/>
              </w:rPr>
              <w:t xml:space="preserve">ТБ=01</w:t>
            </w:r>
            <w:r>
              <w:rPr>
                <w:szCs w:val="22"/>
              </w:rPr>
            </w:r>
          </w:p>
        </w:tc>
        <w:tc>
          <w:tcPr>
            <w:shd w:val="clear" w:color="auto" w:fill="auto"/>
            <w:tcW w:w="3113" w:type="dxa"/>
            <w:textDirection w:val="lrTb"/>
            <w:noWrap w:val="false"/>
          </w:tcPr>
          <w:p>
            <w:pPr>
              <w:pStyle w:val="2310"/>
              <w:spacing w:before="60" w:after="60"/>
              <w:rPr>
                <w:szCs w:val="22"/>
              </w:rPr>
            </w:pPr>
            <w:r>
              <w:rPr>
                <w:szCs w:val="22"/>
              </w:rPr>
              <w:t xml:space="preserve">Доходы</w:t>
            </w:r>
            <w:r>
              <w:rPr>
                <w:szCs w:val="22"/>
              </w:rPr>
              <w:t xml:space="preserve">–</w:t>
            </w:r>
            <w:r>
              <w:rPr>
                <w:szCs w:val="22"/>
              </w:rPr>
              <w:t xml:space="preserve">бюджета - ИТОГО</w:t>
            </w:r>
            <w:r>
              <w:rPr>
                <w:szCs w:val="22"/>
              </w:rPr>
            </w:r>
          </w:p>
        </w:tc>
        <w:tc>
          <w:tcPr>
            <w:shd w:val="clear" w:color="auto" w:fill="auto"/>
            <w:tcW w:w="890" w:type="dxa"/>
            <w:textDirection w:val="lrTb"/>
            <w:noWrap w:val="false"/>
          </w:tcPr>
          <w:p>
            <w:pPr>
              <w:pStyle w:val="2310"/>
              <w:spacing w:before="60" w:after="60"/>
              <w:rPr>
                <w:szCs w:val="22"/>
              </w:rPr>
            </w:pPr>
            <w:r>
              <w:rPr>
                <w:szCs w:val="22"/>
              </w:rPr>
              <w:t xml:space="preserve">010</w:t>
            </w:r>
            <w:r>
              <w:rPr>
                <w:szCs w:val="22"/>
              </w:rPr>
            </w:r>
          </w:p>
        </w:tc>
        <w:tc>
          <w:tcPr>
            <w:shd w:val="clear" w:color="auto" w:fill="auto"/>
            <w:tcW w:w="3557" w:type="dxa"/>
            <w:textDirection w:val="lrTb"/>
            <w:noWrap w:val="false"/>
          </w:tcPr>
          <w:p>
            <w:pPr>
              <w:pStyle w:val="2310"/>
              <w:spacing w:before="60" w:after="60"/>
              <w:rPr>
                <w:szCs w:val="22"/>
                <w:lang w:val="en-US"/>
              </w:rPr>
            </w:pPr>
            <w:r>
              <w:rPr>
                <w:szCs w:val="22"/>
              </w:rPr>
              <w:t xml:space="preserve">010</w:t>
            </w:r>
            <w:r>
              <w:rPr>
                <w:szCs w:val="22"/>
                <w:lang w:val="en-US"/>
              </w:rPr>
              <w:t xml:space="preserve">|</w:t>
            </w:r>
            <w:r>
              <w:rPr>
                <w:szCs w:val="22"/>
              </w:rPr>
              <w:t xml:space="preserve">***|85000000000000000</w:t>
            </w:r>
            <w:r>
              <w:rPr>
                <w:szCs w:val="22"/>
                <w:lang w:val="en-US"/>
              </w:rPr>
              <w:t xml:space="preserve">|</w:t>
            </w:r>
            <w:r>
              <w:rPr>
                <w:szCs w:val="22"/>
                <w:lang w:val="en-US"/>
              </w:rPr>
            </w:r>
          </w:p>
        </w:tc>
      </w:tr>
      <w:tr>
        <w:tblPrEx/>
        <w:trPr>
          <w:trHeight w:val="253"/>
        </w:trPr>
        <w:tc>
          <w:tcPr>
            <w:shd w:val="clear" w:color="auto" w:fill="auto"/>
            <w:tcW w:w="1297" w:type="dxa"/>
            <w:vMerge w:val="continue"/>
            <w:textDirection w:val="lrTb"/>
            <w:noWrap w:val="false"/>
          </w:tcPr>
          <w:p>
            <w:pPr>
              <w:pStyle w:val="2310"/>
              <w:spacing w:before="60" w:after="60"/>
              <w:rPr>
                <w:szCs w:val="22"/>
              </w:rPr>
            </w:pPr>
            <w:r>
              <w:rPr>
                <w:szCs w:val="22"/>
              </w:rPr>
            </w:r>
            <w:r>
              <w:rPr>
                <w:szCs w:val="22"/>
              </w:rPr>
            </w:r>
          </w:p>
        </w:tc>
        <w:tc>
          <w:tcPr>
            <w:shd w:val="clear" w:color="auto" w:fill="auto"/>
            <w:tcW w:w="1038" w:type="dxa"/>
            <w:vMerge w:val="restart"/>
            <w:textDirection w:val="lrTb"/>
            <w:noWrap w:val="false"/>
          </w:tcPr>
          <w:p>
            <w:pPr>
              <w:pStyle w:val="2310"/>
              <w:spacing w:before="60" w:after="60"/>
              <w:rPr>
                <w:szCs w:val="22"/>
              </w:rPr>
            </w:pPr>
            <w:r>
              <w:rPr>
                <w:szCs w:val="22"/>
              </w:rPr>
              <w:t xml:space="preserve">ТБ=02</w:t>
            </w:r>
            <w:r>
              <w:rPr>
                <w:szCs w:val="22"/>
              </w:rPr>
            </w:r>
          </w:p>
        </w:tc>
        <w:tc>
          <w:tcPr>
            <w:shd w:val="clear" w:color="auto" w:fill="auto"/>
            <w:tcW w:w="3113" w:type="dxa"/>
            <w:textDirection w:val="lrTb"/>
            <w:noWrap w:val="false"/>
          </w:tcPr>
          <w:p>
            <w:pPr>
              <w:pStyle w:val="2310"/>
              <w:spacing w:before="60" w:after="60"/>
              <w:rPr>
                <w:szCs w:val="22"/>
              </w:rPr>
            </w:pPr>
            <w:r>
              <w:rPr>
                <w:szCs w:val="22"/>
              </w:rPr>
              <w:t xml:space="preserve">Расходы бюджета – ИТОГО</w:t>
            </w:r>
            <w:r>
              <w:rPr>
                <w:szCs w:val="22"/>
              </w:rPr>
            </w:r>
          </w:p>
        </w:tc>
        <w:tc>
          <w:tcPr>
            <w:shd w:val="clear" w:color="auto" w:fill="auto"/>
            <w:tcW w:w="890" w:type="dxa"/>
            <w:textDirection w:val="lrTb"/>
            <w:noWrap w:val="false"/>
          </w:tcPr>
          <w:p>
            <w:pPr>
              <w:pStyle w:val="2310"/>
              <w:spacing w:before="60" w:after="60"/>
              <w:rPr>
                <w:szCs w:val="22"/>
              </w:rPr>
            </w:pPr>
            <w:r>
              <w:rPr>
                <w:szCs w:val="22"/>
              </w:rPr>
              <w:t xml:space="preserve">200</w:t>
            </w:r>
            <w:r>
              <w:rPr>
                <w:szCs w:val="22"/>
              </w:rPr>
            </w:r>
          </w:p>
        </w:tc>
        <w:tc>
          <w:tcPr>
            <w:shd w:val="clear" w:color="auto" w:fill="auto"/>
            <w:tcW w:w="3557" w:type="dxa"/>
            <w:textDirection w:val="lrTb"/>
            <w:noWrap w:val="false"/>
          </w:tcPr>
          <w:p>
            <w:pPr>
              <w:pStyle w:val="2310"/>
              <w:spacing w:before="60" w:after="60"/>
              <w:rPr>
                <w:szCs w:val="22"/>
                <w:lang w:val="en-US"/>
              </w:rPr>
            </w:pPr>
            <w:r>
              <w:rPr>
                <w:szCs w:val="22"/>
                <w:lang w:val="en-US"/>
              </w:rPr>
              <w:t xml:space="preserve">200|</w:t>
            </w:r>
            <w:r>
              <w:rPr>
                <w:szCs w:val="22"/>
              </w:rPr>
              <w:t xml:space="preserve">***|9600|0000000000|000</w:t>
            </w:r>
            <w:r>
              <w:rPr>
                <w:szCs w:val="22"/>
                <w:lang w:val="en-US"/>
              </w:rPr>
              <w:t xml:space="preserve">|</w:t>
            </w:r>
            <w:r>
              <w:rPr>
                <w:szCs w:val="22"/>
                <w:lang w:val="en-US"/>
              </w:rPr>
            </w:r>
          </w:p>
        </w:tc>
      </w:tr>
      <w:tr>
        <w:tblPrEx/>
        <w:trPr>
          <w:trHeight w:val="133"/>
        </w:trPr>
        <w:tc>
          <w:tcPr>
            <w:shd w:val="clear" w:color="auto" w:fill="auto"/>
            <w:tcW w:w="1297" w:type="dxa"/>
            <w:vMerge w:val="continue"/>
            <w:textDirection w:val="lrTb"/>
            <w:noWrap w:val="false"/>
          </w:tcPr>
          <w:p>
            <w:pPr>
              <w:pStyle w:val="2310"/>
              <w:spacing w:before="60" w:after="60"/>
              <w:rPr>
                <w:szCs w:val="22"/>
              </w:rPr>
            </w:pPr>
            <w:r>
              <w:rPr>
                <w:szCs w:val="22"/>
              </w:rPr>
            </w:r>
            <w:r>
              <w:rPr>
                <w:szCs w:val="22"/>
              </w:rPr>
            </w:r>
          </w:p>
        </w:tc>
        <w:tc>
          <w:tcPr>
            <w:shd w:val="clear" w:color="auto" w:fill="auto"/>
            <w:tcW w:w="1038" w:type="dxa"/>
            <w:vMerge w:val="continue"/>
            <w:textDirection w:val="lrTb"/>
            <w:noWrap w:val="false"/>
          </w:tcPr>
          <w:p>
            <w:pPr>
              <w:pStyle w:val="2310"/>
              <w:spacing w:before="60" w:after="60"/>
              <w:rPr>
                <w:szCs w:val="22"/>
              </w:rPr>
            </w:pPr>
            <w:r>
              <w:rPr>
                <w:szCs w:val="22"/>
              </w:rPr>
            </w:r>
            <w:r>
              <w:rPr>
                <w:szCs w:val="22"/>
              </w:rPr>
            </w:r>
          </w:p>
        </w:tc>
        <w:tc>
          <w:tcPr>
            <w:shd w:val="clear" w:color="auto" w:fill="auto"/>
            <w:tcW w:w="3113" w:type="dxa"/>
            <w:textDirection w:val="lrTb"/>
            <w:noWrap w:val="false"/>
          </w:tcPr>
          <w:p>
            <w:pPr>
              <w:pStyle w:val="2310"/>
              <w:spacing w:before="60" w:after="60"/>
              <w:rPr>
                <w:szCs w:val="22"/>
              </w:rPr>
            </w:pPr>
            <w:r>
              <w:rPr>
                <w:szCs w:val="22"/>
              </w:rPr>
              <w:t xml:space="preserve">Результат исполнения бюджета (дефицит/ профицит)</w:t>
            </w:r>
            <w:r>
              <w:rPr>
                <w:szCs w:val="22"/>
              </w:rPr>
            </w:r>
          </w:p>
        </w:tc>
        <w:tc>
          <w:tcPr>
            <w:shd w:val="clear" w:color="auto" w:fill="auto"/>
            <w:tcW w:w="890" w:type="dxa"/>
            <w:textDirection w:val="lrTb"/>
            <w:noWrap w:val="false"/>
          </w:tcPr>
          <w:p>
            <w:pPr>
              <w:pStyle w:val="2310"/>
              <w:spacing w:before="60" w:after="60"/>
              <w:rPr>
                <w:szCs w:val="22"/>
              </w:rPr>
            </w:pPr>
            <w:r>
              <w:rPr>
                <w:szCs w:val="22"/>
              </w:rPr>
              <w:t xml:space="preserve">450</w:t>
            </w:r>
            <w:r>
              <w:rPr>
                <w:szCs w:val="22"/>
              </w:rPr>
            </w:r>
          </w:p>
        </w:tc>
        <w:tc>
          <w:tcPr>
            <w:shd w:val="clear" w:color="auto" w:fill="auto"/>
            <w:tcW w:w="3557" w:type="dxa"/>
            <w:textDirection w:val="lrTb"/>
            <w:noWrap w:val="false"/>
          </w:tcPr>
          <w:p>
            <w:pPr>
              <w:pStyle w:val="2310"/>
              <w:spacing w:before="60" w:after="60"/>
              <w:rPr>
                <w:szCs w:val="22"/>
              </w:rPr>
            </w:pPr>
            <w:r>
              <w:rPr>
                <w:szCs w:val="22"/>
                <w:lang w:val="en-US"/>
              </w:rPr>
              <w:t xml:space="preserve">450|</w:t>
            </w:r>
            <w:r>
              <w:rPr>
                <w:szCs w:val="22"/>
              </w:rPr>
              <w:t xml:space="preserve">***|7900|0000000000|000|</w:t>
            </w:r>
            <w:r>
              <w:rPr>
                <w:szCs w:val="22"/>
              </w:rPr>
            </w:r>
          </w:p>
        </w:tc>
      </w:tr>
      <w:tr>
        <w:tblPrEx/>
        <w:trPr>
          <w:trHeight w:val="253"/>
        </w:trPr>
        <w:tc>
          <w:tcPr>
            <w:shd w:val="clear" w:color="auto" w:fill="auto"/>
            <w:tcW w:w="1297" w:type="dxa"/>
            <w:vMerge w:val="continue"/>
            <w:textDirection w:val="lrTb"/>
            <w:noWrap w:val="false"/>
          </w:tcPr>
          <w:p>
            <w:pPr>
              <w:pStyle w:val="2310"/>
              <w:spacing w:before="60" w:after="60"/>
              <w:rPr>
                <w:szCs w:val="22"/>
              </w:rPr>
            </w:pPr>
            <w:r>
              <w:rPr>
                <w:szCs w:val="22"/>
              </w:rPr>
            </w:r>
            <w:r>
              <w:rPr>
                <w:szCs w:val="22"/>
              </w:rPr>
            </w:r>
          </w:p>
        </w:tc>
        <w:tc>
          <w:tcPr>
            <w:shd w:val="clear" w:color="auto" w:fill="auto"/>
            <w:tcW w:w="1038" w:type="dxa"/>
            <w:vMerge w:val="restart"/>
            <w:textDirection w:val="lrTb"/>
            <w:noWrap w:val="false"/>
          </w:tcPr>
          <w:p>
            <w:pPr>
              <w:pStyle w:val="2310"/>
              <w:spacing w:before="60" w:after="60"/>
              <w:rPr>
                <w:szCs w:val="22"/>
              </w:rPr>
            </w:pPr>
            <w:r>
              <w:rPr>
                <w:szCs w:val="22"/>
              </w:rPr>
              <w:t xml:space="preserve">ТБ=03</w:t>
            </w:r>
            <w:r>
              <w:rPr>
                <w:szCs w:val="22"/>
              </w:rPr>
            </w:r>
          </w:p>
        </w:tc>
        <w:tc>
          <w:tcPr>
            <w:shd w:val="clear" w:color="auto" w:fill="auto"/>
            <w:tcW w:w="3113" w:type="dxa"/>
            <w:textDirection w:val="lrTb"/>
            <w:noWrap w:val="false"/>
          </w:tcPr>
          <w:p>
            <w:pPr>
              <w:pStyle w:val="2310"/>
              <w:spacing w:before="60" w:after="60"/>
              <w:rPr>
                <w:szCs w:val="22"/>
              </w:rPr>
            </w:pPr>
            <w:r>
              <w:rPr>
                <w:szCs w:val="22"/>
              </w:rPr>
              <w:t xml:space="preserve">Источники финансирования дефицита </w:t>
            </w:r>
            <w:r>
              <w:rPr>
                <w:szCs w:val="22"/>
              </w:rPr>
              <w:t xml:space="preserve">–</w:t>
            </w:r>
            <w:r>
              <w:rPr>
                <w:szCs w:val="22"/>
              </w:rPr>
              <w:t xml:space="preserve">юджетов</w:t>
            </w:r>
            <w:r>
              <w:rPr>
                <w:szCs w:val="22"/>
              </w:rPr>
              <w:t xml:space="preserve"> - всего</w:t>
            </w:r>
            <w:r>
              <w:rPr>
                <w:szCs w:val="22"/>
              </w:rPr>
            </w:r>
          </w:p>
        </w:tc>
        <w:tc>
          <w:tcPr>
            <w:shd w:val="clear" w:color="auto" w:fill="auto"/>
            <w:tcW w:w="890" w:type="dxa"/>
            <w:textDirection w:val="lrTb"/>
            <w:noWrap w:val="false"/>
          </w:tcPr>
          <w:p>
            <w:pPr>
              <w:pStyle w:val="2310"/>
              <w:spacing w:before="60" w:after="60"/>
              <w:rPr>
                <w:szCs w:val="22"/>
              </w:rPr>
            </w:pPr>
            <w:r>
              <w:rPr>
                <w:szCs w:val="22"/>
              </w:rPr>
              <w:t xml:space="preserve">500</w:t>
            </w:r>
            <w:r>
              <w:rPr>
                <w:szCs w:val="22"/>
              </w:rPr>
            </w:r>
          </w:p>
        </w:tc>
        <w:tc>
          <w:tcPr>
            <w:shd w:val="clear" w:color="auto" w:fill="auto"/>
            <w:tcW w:w="3557" w:type="dxa"/>
            <w:textDirection w:val="lrTb"/>
            <w:noWrap w:val="false"/>
          </w:tcPr>
          <w:p>
            <w:pPr>
              <w:pStyle w:val="2310"/>
              <w:spacing w:before="60" w:after="60"/>
              <w:rPr>
                <w:szCs w:val="22"/>
                <w:lang w:val="en-US"/>
              </w:rPr>
            </w:pPr>
            <w:r>
              <w:rPr>
                <w:szCs w:val="22"/>
                <w:lang w:val="en-US"/>
              </w:rPr>
              <w:t xml:space="preserve">500|</w:t>
            </w:r>
            <w:r>
              <w:rPr>
                <w:szCs w:val="22"/>
              </w:rPr>
              <w:t xml:space="preserve">***|90000000000000000</w:t>
            </w:r>
            <w:r>
              <w:rPr>
                <w:szCs w:val="22"/>
                <w:lang w:val="en-US"/>
              </w:rPr>
              <w:t xml:space="preserve">|</w:t>
            </w:r>
            <w:r>
              <w:rPr>
                <w:szCs w:val="22"/>
                <w:lang w:val="en-US"/>
              </w:rPr>
            </w:r>
          </w:p>
        </w:tc>
      </w:tr>
      <w:tr>
        <w:tblPrEx/>
        <w:trPr/>
        <w:tc>
          <w:tcPr>
            <w:shd w:val="clear" w:color="auto" w:fill="auto"/>
            <w:tcW w:w="1297" w:type="dxa"/>
            <w:vMerge w:val="continue"/>
            <w:textDirection w:val="lrTb"/>
            <w:noWrap w:val="false"/>
          </w:tcPr>
          <w:p>
            <w:pPr>
              <w:pStyle w:val="2310"/>
              <w:spacing w:before="60" w:after="60"/>
              <w:rPr>
                <w:szCs w:val="22"/>
              </w:rPr>
            </w:pPr>
            <w:r>
              <w:rPr>
                <w:szCs w:val="22"/>
              </w:rPr>
            </w:r>
            <w:r>
              <w:rPr>
                <w:szCs w:val="22"/>
              </w:rPr>
            </w:r>
          </w:p>
        </w:tc>
        <w:tc>
          <w:tcPr>
            <w:shd w:val="clear" w:color="auto" w:fill="auto"/>
            <w:tcW w:w="1038" w:type="dxa"/>
            <w:vMerge w:val="continue"/>
            <w:textDirection w:val="lrTb"/>
            <w:noWrap w:val="false"/>
          </w:tcPr>
          <w:p>
            <w:pPr>
              <w:pStyle w:val="2310"/>
              <w:spacing w:before="60" w:after="60"/>
              <w:rPr>
                <w:szCs w:val="22"/>
              </w:rPr>
            </w:pPr>
            <w:r>
              <w:rPr>
                <w:szCs w:val="22"/>
              </w:rPr>
            </w:r>
            <w:r>
              <w:rPr>
                <w:szCs w:val="22"/>
              </w:rPr>
            </w:r>
          </w:p>
        </w:tc>
        <w:tc>
          <w:tcPr>
            <w:shd w:val="clear" w:color="auto" w:fill="auto"/>
            <w:tcW w:w="3113" w:type="dxa"/>
            <w:textDirection w:val="lrTb"/>
            <w:noWrap w:val="false"/>
          </w:tcPr>
          <w:p>
            <w:pPr>
              <w:pStyle w:val="2310"/>
              <w:spacing w:before="60" w:after="60"/>
              <w:rPr>
                <w:szCs w:val="22"/>
              </w:rPr>
            </w:pPr>
            <w:r>
              <w:rPr>
                <w:szCs w:val="22"/>
              </w:rPr>
              <w:t xml:space="preserve">Источники внутреннего финансирования бюджета</w:t>
            </w:r>
            <w:r>
              <w:rPr>
                <w:szCs w:val="22"/>
              </w:rPr>
            </w:r>
          </w:p>
        </w:tc>
        <w:tc>
          <w:tcPr>
            <w:shd w:val="clear" w:color="auto" w:fill="auto"/>
            <w:tcW w:w="890" w:type="dxa"/>
            <w:textDirection w:val="lrTb"/>
            <w:noWrap w:val="false"/>
          </w:tcPr>
          <w:p>
            <w:pPr>
              <w:pStyle w:val="2310"/>
              <w:spacing w:before="60" w:after="60"/>
              <w:rPr>
                <w:szCs w:val="22"/>
              </w:rPr>
            </w:pPr>
            <w:r>
              <w:rPr>
                <w:szCs w:val="22"/>
              </w:rPr>
              <w:t xml:space="preserve">520</w:t>
            </w:r>
            <w:r>
              <w:rPr>
                <w:szCs w:val="22"/>
              </w:rPr>
            </w:r>
          </w:p>
        </w:tc>
        <w:tc>
          <w:tcPr>
            <w:shd w:val="clear" w:color="auto" w:fill="auto"/>
            <w:tcW w:w="3557" w:type="dxa"/>
            <w:textDirection w:val="lrTb"/>
            <w:noWrap w:val="false"/>
          </w:tcPr>
          <w:p>
            <w:pPr>
              <w:pStyle w:val="2310"/>
              <w:spacing w:before="60" w:after="60"/>
              <w:rPr>
                <w:szCs w:val="22"/>
                <w:lang w:val="en-US"/>
              </w:rPr>
            </w:pPr>
            <w:r>
              <w:rPr>
                <w:szCs w:val="22"/>
                <w:lang w:val="en-US"/>
              </w:rPr>
              <w:t xml:space="preserve">520|</w:t>
            </w:r>
            <w:r>
              <w:rPr>
                <w:szCs w:val="22"/>
              </w:rPr>
              <w:t xml:space="preserve">***|</w:t>
            </w:r>
            <w:r>
              <w:rPr>
                <w:szCs w:val="22"/>
                <w:lang w:val="en-US"/>
              </w:rPr>
              <w:t xml:space="preserve">01</w:t>
            </w:r>
            <w:r>
              <w:rPr>
                <w:szCs w:val="22"/>
              </w:rPr>
              <w:t xml:space="preserve">000000000000000</w:t>
            </w:r>
            <w:r>
              <w:rPr>
                <w:szCs w:val="22"/>
                <w:lang w:val="en-US"/>
              </w:rPr>
              <w:t xml:space="preserve">|</w:t>
            </w:r>
            <w:r>
              <w:rPr>
                <w:szCs w:val="22"/>
                <w:lang w:val="en-US"/>
              </w:rPr>
            </w:r>
          </w:p>
        </w:tc>
      </w:tr>
      <w:tr>
        <w:tblPrEx/>
        <w:trPr/>
        <w:tc>
          <w:tcPr>
            <w:shd w:val="clear" w:color="auto" w:fill="auto"/>
            <w:tcW w:w="1297" w:type="dxa"/>
            <w:vMerge w:val="continue"/>
            <w:textDirection w:val="lrTb"/>
            <w:noWrap w:val="false"/>
          </w:tcPr>
          <w:p>
            <w:pPr>
              <w:pStyle w:val="2310"/>
              <w:spacing w:before="60" w:after="60"/>
              <w:rPr>
                <w:szCs w:val="22"/>
              </w:rPr>
            </w:pPr>
            <w:r>
              <w:rPr>
                <w:szCs w:val="22"/>
              </w:rPr>
            </w:r>
            <w:r>
              <w:rPr>
                <w:szCs w:val="22"/>
              </w:rPr>
            </w:r>
          </w:p>
        </w:tc>
        <w:tc>
          <w:tcPr>
            <w:shd w:val="clear" w:color="auto" w:fill="auto"/>
            <w:tcW w:w="1038" w:type="dxa"/>
            <w:vMerge w:val="continue"/>
            <w:textDirection w:val="lrTb"/>
            <w:noWrap w:val="false"/>
          </w:tcPr>
          <w:p>
            <w:pPr>
              <w:pStyle w:val="2310"/>
              <w:spacing w:before="60" w:after="60"/>
              <w:rPr>
                <w:szCs w:val="22"/>
              </w:rPr>
            </w:pPr>
            <w:r>
              <w:rPr>
                <w:szCs w:val="22"/>
              </w:rPr>
            </w:r>
            <w:r>
              <w:rPr>
                <w:szCs w:val="22"/>
              </w:rPr>
            </w:r>
          </w:p>
        </w:tc>
        <w:tc>
          <w:tcPr>
            <w:shd w:val="clear" w:color="auto" w:fill="auto"/>
            <w:tcW w:w="3113" w:type="dxa"/>
            <w:textDirection w:val="lrTb"/>
            <w:noWrap w:val="false"/>
          </w:tcPr>
          <w:p>
            <w:pPr>
              <w:pStyle w:val="2310"/>
              <w:spacing w:before="60" w:after="60"/>
              <w:rPr>
                <w:szCs w:val="22"/>
              </w:rPr>
            </w:pPr>
            <w:r>
              <w:rPr>
                <w:szCs w:val="22"/>
              </w:rPr>
              <w:t xml:space="preserve">Источники внешнего финансирования бюджета</w:t>
            </w:r>
            <w:r>
              <w:rPr>
                <w:szCs w:val="22"/>
              </w:rPr>
            </w:r>
          </w:p>
        </w:tc>
        <w:tc>
          <w:tcPr>
            <w:shd w:val="clear" w:color="auto" w:fill="auto"/>
            <w:tcW w:w="890" w:type="dxa"/>
            <w:textDirection w:val="lrTb"/>
            <w:noWrap w:val="false"/>
          </w:tcPr>
          <w:p>
            <w:pPr>
              <w:pStyle w:val="2310"/>
              <w:spacing w:before="60" w:after="60"/>
              <w:rPr>
                <w:szCs w:val="22"/>
              </w:rPr>
            </w:pPr>
            <w:r>
              <w:rPr>
                <w:szCs w:val="22"/>
              </w:rPr>
              <w:t xml:space="preserve">620</w:t>
            </w:r>
            <w:r>
              <w:rPr>
                <w:szCs w:val="22"/>
              </w:rPr>
            </w:r>
          </w:p>
        </w:tc>
        <w:tc>
          <w:tcPr>
            <w:shd w:val="clear" w:color="auto" w:fill="auto"/>
            <w:tcW w:w="3557" w:type="dxa"/>
            <w:textDirection w:val="lrTb"/>
            <w:noWrap w:val="false"/>
          </w:tcPr>
          <w:p>
            <w:pPr>
              <w:pStyle w:val="2310"/>
              <w:spacing w:before="60" w:after="60"/>
              <w:rPr>
                <w:szCs w:val="22"/>
                <w:lang w:val="en-US"/>
              </w:rPr>
            </w:pPr>
            <w:r>
              <w:rPr>
                <w:szCs w:val="22"/>
                <w:lang w:val="en-US"/>
              </w:rPr>
              <w:t xml:space="preserve">620|</w:t>
            </w:r>
            <w:r>
              <w:rPr>
                <w:szCs w:val="22"/>
              </w:rPr>
              <w:t xml:space="preserve">***|02000000000000000</w:t>
            </w:r>
            <w:r>
              <w:rPr>
                <w:szCs w:val="22"/>
                <w:lang w:val="en-US"/>
              </w:rPr>
              <w:t xml:space="preserve">|</w:t>
            </w:r>
            <w:r>
              <w:rPr>
                <w:szCs w:val="22"/>
                <w:lang w:val="en-US"/>
              </w:rPr>
            </w:r>
          </w:p>
        </w:tc>
      </w:tr>
      <w:tr>
        <w:tblPrEx/>
        <w:trPr/>
        <w:tc>
          <w:tcPr>
            <w:shd w:val="clear" w:color="auto" w:fill="auto"/>
            <w:tcW w:w="1297" w:type="dxa"/>
            <w:vMerge w:val="continue"/>
            <w:textDirection w:val="lrTb"/>
            <w:noWrap w:val="false"/>
          </w:tcPr>
          <w:p>
            <w:pPr>
              <w:pStyle w:val="2310"/>
              <w:spacing w:before="60" w:after="60"/>
              <w:rPr>
                <w:szCs w:val="22"/>
              </w:rPr>
            </w:pPr>
            <w:r>
              <w:rPr>
                <w:szCs w:val="22"/>
              </w:rPr>
            </w:r>
            <w:r>
              <w:rPr>
                <w:szCs w:val="22"/>
              </w:rPr>
            </w:r>
          </w:p>
        </w:tc>
        <w:tc>
          <w:tcPr>
            <w:shd w:val="clear" w:color="auto" w:fill="auto"/>
            <w:tcW w:w="1038" w:type="dxa"/>
            <w:vMerge w:val="continue"/>
            <w:textDirection w:val="lrTb"/>
            <w:noWrap w:val="false"/>
          </w:tcPr>
          <w:p>
            <w:pPr>
              <w:pStyle w:val="2310"/>
              <w:spacing w:before="60" w:after="60"/>
              <w:rPr>
                <w:szCs w:val="22"/>
              </w:rPr>
            </w:pPr>
            <w:r>
              <w:rPr>
                <w:szCs w:val="22"/>
              </w:rPr>
            </w:r>
            <w:r>
              <w:rPr>
                <w:szCs w:val="22"/>
              </w:rPr>
            </w:r>
          </w:p>
        </w:tc>
        <w:tc>
          <w:tcPr>
            <w:shd w:val="clear" w:color="auto" w:fill="auto"/>
            <w:tcW w:w="3113" w:type="dxa"/>
            <w:textDirection w:val="lrTb"/>
            <w:noWrap w:val="false"/>
          </w:tcPr>
          <w:p>
            <w:pPr>
              <w:pStyle w:val="2310"/>
              <w:spacing w:before="60" w:after="60"/>
              <w:rPr>
                <w:szCs w:val="22"/>
              </w:rPr>
            </w:pPr>
            <w:r>
              <w:rPr>
                <w:szCs w:val="22"/>
              </w:rPr>
              <w:t xml:space="preserve">Изменение остатков средств</w:t>
            </w:r>
            <w:r>
              <w:rPr>
                <w:szCs w:val="22"/>
              </w:rPr>
            </w:r>
          </w:p>
        </w:tc>
        <w:tc>
          <w:tcPr>
            <w:shd w:val="clear" w:color="auto" w:fill="auto"/>
            <w:tcW w:w="890" w:type="dxa"/>
            <w:textDirection w:val="lrTb"/>
            <w:noWrap w:val="false"/>
          </w:tcPr>
          <w:p>
            <w:pPr>
              <w:pStyle w:val="2310"/>
              <w:spacing w:before="60" w:after="60"/>
              <w:rPr>
                <w:szCs w:val="22"/>
              </w:rPr>
            </w:pPr>
            <w:r>
              <w:rPr>
                <w:szCs w:val="22"/>
              </w:rPr>
              <w:t xml:space="preserve">700</w:t>
            </w:r>
            <w:r>
              <w:rPr>
                <w:szCs w:val="22"/>
              </w:rPr>
            </w:r>
          </w:p>
        </w:tc>
        <w:tc>
          <w:tcPr>
            <w:shd w:val="clear" w:color="auto" w:fill="auto"/>
            <w:tcW w:w="3557" w:type="dxa"/>
            <w:textDirection w:val="lrTb"/>
            <w:noWrap w:val="false"/>
          </w:tcPr>
          <w:p>
            <w:pPr>
              <w:pStyle w:val="2310"/>
              <w:spacing w:before="60" w:after="60"/>
              <w:rPr>
                <w:szCs w:val="22"/>
                <w:lang w:val="en-US"/>
              </w:rPr>
            </w:pPr>
            <w:r>
              <w:rPr>
                <w:szCs w:val="22"/>
                <w:lang w:val="en-US"/>
              </w:rPr>
              <w:t xml:space="preserve">700|</w:t>
            </w:r>
            <w:r>
              <w:rPr>
                <w:szCs w:val="22"/>
              </w:rPr>
              <w:t xml:space="preserve">***|01000000000000000</w:t>
            </w:r>
            <w:r>
              <w:rPr>
                <w:szCs w:val="22"/>
                <w:lang w:val="en-US"/>
              </w:rPr>
              <w:t xml:space="preserve">|</w:t>
            </w:r>
            <w:r>
              <w:rPr>
                <w:szCs w:val="22"/>
                <w:lang w:val="en-US"/>
              </w:rPr>
            </w:r>
          </w:p>
        </w:tc>
      </w:tr>
      <w:tr>
        <w:tblPrEx/>
        <w:trPr/>
        <w:tc>
          <w:tcPr>
            <w:shd w:val="clear" w:color="auto" w:fill="auto"/>
            <w:tcW w:w="1297" w:type="dxa"/>
            <w:vMerge w:val="continue"/>
            <w:textDirection w:val="lrTb"/>
            <w:noWrap w:val="false"/>
          </w:tcPr>
          <w:p>
            <w:pPr>
              <w:pStyle w:val="2310"/>
              <w:spacing w:before="60" w:after="60"/>
              <w:rPr>
                <w:szCs w:val="22"/>
              </w:rPr>
            </w:pPr>
            <w:r>
              <w:rPr>
                <w:szCs w:val="22"/>
              </w:rPr>
            </w:r>
            <w:r>
              <w:rPr>
                <w:szCs w:val="22"/>
              </w:rPr>
            </w:r>
          </w:p>
        </w:tc>
        <w:tc>
          <w:tcPr>
            <w:shd w:val="clear" w:color="auto" w:fill="auto"/>
            <w:tcW w:w="1038" w:type="dxa"/>
            <w:vMerge w:val="continue"/>
            <w:textDirection w:val="lrTb"/>
            <w:noWrap w:val="false"/>
          </w:tcPr>
          <w:p>
            <w:pPr>
              <w:pStyle w:val="2310"/>
              <w:spacing w:before="60" w:after="60"/>
              <w:rPr>
                <w:szCs w:val="22"/>
              </w:rPr>
            </w:pPr>
            <w:r>
              <w:rPr>
                <w:szCs w:val="22"/>
              </w:rPr>
            </w:r>
            <w:r>
              <w:rPr>
                <w:szCs w:val="22"/>
              </w:rPr>
            </w:r>
          </w:p>
        </w:tc>
        <w:tc>
          <w:tcPr>
            <w:shd w:val="clear" w:color="auto" w:fill="auto"/>
            <w:tcW w:w="3113" w:type="dxa"/>
            <w:textDirection w:val="lrTb"/>
            <w:noWrap w:val="false"/>
          </w:tcPr>
          <w:p>
            <w:pPr>
              <w:pStyle w:val="2310"/>
              <w:spacing w:before="60" w:after="60"/>
              <w:rPr>
                <w:szCs w:val="22"/>
              </w:rPr>
            </w:pPr>
            <w:r>
              <w:rPr>
                <w:szCs w:val="22"/>
              </w:rPr>
              <w:t xml:space="preserve">Увеличение остатков средств, всего</w:t>
            </w:r>
            <w:r>
              <w:rPr>
                <w:szCs w:val="22"/>
              </w:rPr>
            </w:r>
          </w:p>
        </w:tc>
        <w:tc>
          <w:tcPr>
            <w:shd w:val="clear" w:color="auto" w:fill="auto"/>
            <w:tcW w:w="890" w:type="dxa"/>
            <w:textDirection w:val="lrTb"/>
            <w:noWrap w:val="false"/>
          </w:tcPr>
          <w:p>
            <w:pPr>
              <w:pStyle w:val="2310"/>
              <w:spacing w:before="60" w:after="60"/>
              <w:rPr>
                <w:szCs w:val="22"/>
              </w:rPr>
            </w:pPr>
            <w:r>
              <w:rPr>
                <w:szCs w:val="22"/>
              </w:rPr>
              <w:t xml:space="preserve">710</w:t>
            </w:r>
            <w:r>
              <w:rPr>
                <w:szCs w:val="22"/>
              </w:rPr>
            </w:r>
          </w:p>
        </w:tc>
        <w:tc>
          <w:tcPr>
            <w:shd w:val="clear" w:color="auto" w:fill="auto"/>
            <w:tcW w:w="3557" w:type="dxa"/>
            <w:textDirection w:val="lrTb"/>
            <w:noWrap w:val="false"/>
          </w:tcPr>
          <w:p>
            <w:pPr>
              <w:pStyle w:val="2310"/>
              <w:spacing w:before="60" w:after="60"/>
              <w:rPr>
                <w:szCs w:val="22"/>
                <w:lang w:val="en-US"/>
              </w:rPr>
            </w:pPr>
            <w:r>
              <w:rPr>
                <w:szCs w:val="22"/>
                <w:lang w:val="en-US"/>
              </w:rPr>
              <w:t xml:space="preserve">7</w:t>
            </w:r>
            <w:r>
              <w:rPr>
                <w:szCs w:val="22"/>
              </w:rPr>
              <w:t xml:space="preserve">1</w:t>
            </w:r>
            <w:r>
              <w:rPr>
                <w:szCs w:val="22"/>
                <w:lang w:val="en-US"/>
              </w:rPr>
              <w:t xml:space="preserve">0|</w:t>
            </w:r>
            <w:r>
              <w:rPr>
                <w:szCs w:val="22"/>
              </w:rPr>
              <w:t xml:space="preserve">***|0</w:t>
            </w:r>
            <w:r>
              <w:rPr>
                <w:szCs w:val="22"/>
                <w:lang w:val="en-US"/>
              </w:rPr>
              <w:t xml:space="preserve">1</w:t>
            </w:r>
            <w:r>
              <w:rPr>
                <w:szCs w:val="22"/>
              </w:rPr>
              <w:t xml:space="preserve">000000000000500</w:t>
            </w:r>
            <w:r>
              <w:rPr>
                <w:szCs w:val="22"/>
                <w:lang w:val="en-US"/>
              </w:rPr>
              <w:t xml:space="preserve">|</w:t>
            </w:r>
            <w:r>
              <w:rPr>
                <w:szCs w:val="22"/>
                <w:lang w:val="en-US"/>
              </w:rPr>
            </w:r>
          </w:p>
        </w:tc>
      </w:tr>
      <w:tr>
        <w:tblPrEx/>
        <w:trPr/>
        <w:tc>
          <w:tcPr>
            <w:shd w:val="clear" w:color="auto" w:fill="auto"/>
            <w:tcW w:w="1297" w:type="dxa"/>
            <w:vMerge w:val="continue"/>
            <w:textDirection w:val="lrTb"/>
            <w:noWrap w:val="false"/>
          </w:tcPr>
          <w:p>
            <w:pPr>
              <w:pStyle w:val="2310"/>
              <w:spacing w:before="60" w:after="60"/>
              <w:rPr>
                <w:szCs w:val="22"/>
              </w:rPr>
            </w:pPr>
            <w:r>
              <w:rPr>
                <w:szCs w:val="22"/>
              </w:rPr>
            </w:r>
            <w:r>
              <w:rPr>
                <w:szCs w:val="22"/>
              </w:rPr>
            </w:r>
          </w:p>
        </w:tc>
        <w:tc>
          <w:tcPr>
            <w:shd w:val="clear" w:color="auto" w:fill="auto"/>
            <w:tcW w:w="1038" w:type="dxa"/>
            <w:vMerge w:val="continue"/>
            <w:textDirection w:val="lrTb"/>
            <w:noWrap w:val="false"/>
          </w:tcPr>
          <w:p>
            <w:pPr>
              <w:pStyle w:val="2310"/>
              <w:spacing w:before="60" w:after="60"/>
              <w:rPr>
                <w:szCs w:val="22"/>
              </w:rPr>
            </w:pPr>
            <w:r>
              <w:rPr>
                <w:szCs w:val="22"/>
              </w:rPr>
            </w:r>
            <w:r>
              <w:rPr>
                <w:szCs w:val="22"/>
              </w:rPr>
            </w:r>
          </w:p>
        </w:tc>
        <w:tc>
          <w:tcPr>
            <w:shd w:val="clear" w:color="auto" w:fill="auto"/>
            <w:tcW w:w="3113" w:type="dxa"/>
            <w:textDirection w:val="lrTb"/>
            <w:noWrap w:val="false"/>
          </w:tcPr>
          <w:p>
            <w:pPr>
              <w:pStyle w:val="2310"/>
              <w:spacing w:before="60" w:after="60"/>
              <w:rPr>
                <w:szCs w:val="22"/>
              </w:rPr>
            </w:pPr>
            <w:r>
              <w:rPr>
                <w:szCs w:val="22"/>
              </w:rPr>
              <w:t xml:space="preserve">Уменьшение остатков средств, всего</w:t>
            </w:r>
            <w:r>
              <w:rPr>
                <w:szCs w:val="22"/>
              </w:rPr>
            </w:r>
          </w:p>
        </w:tc>
        <w:tc>
          <w:tcPr>
            <w:shd w:val="clear" w:color="auto" w:fill="auto"/>
            <w:tcW w:w="890" w:type="dxa"/>
            <w:textDirection w:val="lrTb"/>
            <w:noWrap w:val="false"/>
          </w:tcPr>
          <w:p>
            <w:pPr>
              <w:pStyle w:val="2310"/>
              <w:spacing w:before="60" w:after="60"/>
              <w:rPr>
                <w:szCs w:val="22"/>
              </w:rPr>
            </w:pPr>
            <w:r>
              <w:rPr>
                <w:szCs w:val="22"/>
              </w:rPr>
              <w:t xml:space="preserve">720</w:t>
            </w:r>
            <w:r>
              <w:rPr>
                <w:szCs w:val="22"/>
              </w:rPr>
            </w:r>
          </w:p>
        </w:tc>
        <w:tc>
          <w:tcPr>
            <w:shd w:val="clear" w:color="auto" w:fill="auto"/>
            <w:tcW w:w="3557" w:type="dxa"/>
            <w:textDirection w:val="lrTb"/>
            <w:noWrap w:val="false"/>
          </w:tcPr>
          <w:p>
            <w:pPr>
              <w:pStyle w:val="2310"/>
              <w:spacing w:before="60" w:after="60"/>
              <w:rPr>
                <w:szCs w:val="22"/>
                <w:lang w:val="en-US"/>
              </w:rPr>
            </w:pPr>
            <w:r>
              <w:rPr>
                <w:szCs w:val="22"/>
                <w:lang w:val="en-US"/>
              </w:rPr>
              <w:t xml:space="preserve">7</w:t>
            </w:r>
            <w:r>
              <w:rPr>
                <w:szCs w:val="22"/>
              </w:rPr>
              <w:t xml:space="preserve">2</w:t>
            </w:r>
            <w:r>
              <w:rPr>
                <w:szCs w:val="22"/>
                <w:lang w:val="en-US"/>
              </w:rPr>
              <w:t xml:space="preserve">0|</w:t>
            </w:r>
            <w:r>
              <w:rPr>
                <w:szCs w:val="22"/>
              </w:rPr>
              <w:t xml:space="preserve">***|0</w:t>
            </w:r>
            <w:r>
              <w:rPr>
                <w:szCs w:val="22"/>
                <w:lang w:val="en-US"/>
              </w:rPr>
              <w:t xml:space="preserve">1</w:t>
            </w:r>
            <w:r>
              <w:rPr>
                <w:szCs w:val="22"/>
              </w:rPr>
              <w:t xml:space="preserve">000000000000600</w:t>
            </w:r>
            <w:r>
              <w:rPr>
                <w:szCs w:val="22"/>
                <w:lang w:val="en-US"/>
              </w:rPr>
              <w:t xml:space="preserve">|</w:t>
            </w:r>
            <w:r>
              <w:rPr>
                <w:szCs w:val="22"/>
                <w:lang w:val="en-US"/>
              </w:rPr>
            </w:r>
          </w:p>
        </w:tc>
      </w:tr>
      <w:tr>
        <w:tblPrEx/>
        <w:trPr/>
        <w:tc>
          <w:tcPr>
            <w:shd w:val="clear" w:color="auto" w:fill="auto"/>
            <w:tcW w:w="1297" w:type="dxa"/>
            <w:vMerge w:val="restart"/>
            <w:textDirection w:val="lrTb"/>
            <w:noWrap w:val="false"/>
          </w:tcPr>
          <w:p>
            <w:pPr>
              <w:pStyle w:val="2310"/>
              <w:spacing w:before="60" w:after="60"/>
              <w:rPr>
                <w:szCs w:val="22"/>
              </w:rPr>
            </w:pPr>
            <w:r>
              <w:rPr>
                <w:szCs w:val="22"/>
              </w:rPr>
              <w:t xml:space="preserve">424</w:t>
            </w:r>
            <w:r>
              <w:rPr>
                <w:szCs w:val="22"/>
              </w:rPr>
            </w:r>
          </w:p>
        </w:tc>
        <w:tc>
          <w:tcPr>
            <w:shd w:val="clear" w:color="auto" w:fill="auto"/>
            <w:tcW w:w="1038" w:type="dxa"/>
            <w:vMerge w:val="restart"/>
            <w:textDirection w:val="lrTb"/>
            <w:noWrap w:val="false"/>
          </w:tcPr>
          <w:p>
            <w:pPr>
              <w:pStyle w:val="2310"/>
              <w:spacing w:before="60" w:after="60"/>
              <w:rPr>
                <w:szCs w:val="22"/>
              </w:rPr>
            </w:pPr>
            <w:r>
              <w:rPr>
                <w:szCs w:val="22"/>
              </w:rPr>
              <w:t xml:space="preserve">ТБ=01</w:t>
            </w:r>
            <w:r>
              <w:rPr>
                <w:szCs w:val="22"/>
              </w:rPr>
            </w:r>
          </w:p>
        </w:tc>
        <w:tc>
          <w:tcPr>
            <w:shd w:val="clear" w:color="auto" w:fill="auto"/>
            <w:tcW w:w="3113" w:type="dxa"/>
            <w:textDirection w:val="lrTb"/>
            <w:noWrap w:val="false"/>
          </w:tcPr>
          <w:p>
            <w:pPr>
              <w:pStyle w:val="2310"/>
              <w:spacing w:before="60" w:after="60"/>
              <w:rPr>
                <w:szCs w:val="22"/>
              </w:rPr>
            </w:pPr>
            <w:r>
              <w:rPr>
                <w:szCs w:val="22"/>
              </w:rPr>
              <w:t xml:space="preserve">Сумма межбюджетных трансфертов, всего</w:t>
            </w:r>
            <w:r>
              <w:rPr>
                <w:szCs w:val="22"/>
              </w:rPr>
            </w:r>
          </w:p>
        </w:tc>
        <w:tc>
          <w:tcPr>
            <w:shd w:val="clear" w:color="auto" w:fill="auto"/>
            <w:tcW w:w="890" w:type="dxa"/>
            <w:textDirection w:val="lrTb"/>
            <w:noWrap w:val="false"/>
          </w:tcPr>
          <w:p>
            <w:pPr>
              <w:pStyle w:val="2310"/>
              <w:spacing w:before="60" w:after="60"/>
              <w:rPr>
                <w:szCs w:val="22"/>
              </w:rPr>
            </w:pPr>
            <w:r>
              <w:rPr>
                <w:szCs w:val="22"/>
              </w:rPr>
            </w:r>
            <w:r>
              <w:rPr>
                <w:szCs w:val="22"/>
              </w:rPr>
            </w:r>
          </w:p>
        </w:tc>
        <w:tc>
          <w:tcPr>
            <w:shd w:val="clear" w:color="auto" w:fill="auto"/>
            <w:tcW w:w="3557" w:type="dxa"/>
            <w:textDirection w:val="lrTb"/>
            <w:noWrap w:val="false"/>
          </w:tcPr>
          <w:p>
            <w:pPr>
              <w:pStyle w:val="2310"/>
              <w:spacing w:before="60" w:after="60"/>
              <w:rPr>
                <w:szCs w:val="22"/>
                <w:lang w:val="en-US"/>
              </w:rPr>
            </w:pPr>
            <w:r>
              <w:rPr>
                <w:szCs w:val="22"/>
              </w:rPr>
              <w:t xml:space="preserve">***</w:t>
            </w:r>
            <w:r>
              <w:rPr>
                <w:szCs w:val="22"/>
                <w:lang w:val="en-US"/>
              </w:rPr>
              <w:t xml:space="preserve">|*******</w:t>
            </w:r>
            <w:r>
              <w:rPr>
                <w:szCs w:val="22"/>
              </w:rPr>
              <w:t xml:space="preserve">***</w:t>
            </w:r>
            <w:r>
              <w:rPr>
                <w:szCs w:val="22"/>
                <w:lang w:val="en-US"/>
              </w:rPr>
              <w:t xml:space="preserve">|</w:t>
            </w:r>
            <w:r>
              <w:rPr>
                <w:szCs w:val="22"/>
              </w:rPr>
              <w:t xml:space="preserve">***</w:t>
            </w:r>
            <w:r>
              <w:rPr>
                <w:szCs w:val="22"/>
                <w:lang w:val="en-US"/>
              </w:rPr>
              <w:t xml:space="preserve">|*****************|</w:t>
            </w:r>
            <w:r>
              <w:rPr>
                <w:szCs w:val="22"/>
                <w:lang w:val="en-US"/>
              </w:rPr>
            </w:r>
          </w:p>
        </w:tc>
      </w:tr>
      <w:tr>
        <w:tblPrEx/>
        <w:trPr/>
        <w:tc>
          <w:tcPr>
            <w:shd w:val="clear" w:color="auto" w:fill="auto"/>
            <w:tcW w:w="1297" w:type="dxa"/>
            <w:vMerge w:val="continue"/>
            <w:textDirection w:val="lrTb"/>
            <w:noWrap w:val="false"/>
          </w:tcPr>
          <w:p>
            <w:pPr>
              <w:pStyle w:val="2310"/>
              <w:spacing w:before="60" w:after="60"/>
              <w:rPr>
                <w:szCs w:val="22"/>
              </w:rPr>
            </w:pPr>
            <w:r>
              <w:rPr>
                <w:szCs w:val="22"/>
              </w:rPr>
            </w:r>
            <w:r>
              <w:rPr>
                <w:szCs w:val="22"/>
              </w:rPr>
            </w:r>
          </w:p>
        </w:tc>
        <w:tc>
          <w:tcPr>
            <w:shd w:val="clear" w:color="auto" w:fill="auto"/>
            <w:tcW w:w="1038" w:type="dxa"/>
            <w:vMerge w:val="continue"/>
            <w:textDirection w:val="lrTb"/>
            <w:noWrap w:val="false"/>
          </w:tcPr>
          <w:p>
            <w:pPr>
              <w:pStyle w:val="2310"/>
              <w:spacing w:before="60" w:after="60"/>
              <w:rPr>
                <w:szCs w:val="22"/>
              </w:rPr>
            </w:pPr>
            <w:r>
              <w:rPr>
                <w:szCs w:val="22"/>
              </w:rPr>
            </w:r>
            <w:r>
              <w:rPr>
                <w:szCs w:val="22"/>
              </w:rPr>
            </w:r>
          </w:p>
        </w:tc>
        <w:tc>
          <w:tcPr>
            <w:shd w:val="clear" w:color="auto" w:fill="auto"/>
            <w:tcW w:w="3113" w:type="dxa"/>
            <w:textDirection w:val="lrTb"/>
            <w:noWrap w:val="false"/>
          </w:tcPr>
          <w:p>
            <w:pPr>
              <w:pStyle w:val="2310"/>
              <w:spacing w:before="60" w:after="60"/>
              <w:rPr>
                <w:szCs w:val="22"/>
              </w:rPr>
            </w:pPr>
            <w:r>
              <w:rPr>
                <w:szCs w:val="22"/>
              </w:rPr>
              <w:t xml:space="preserve">В том числе по коду главы</w:t>
            </w:r>
            <w:r>
              <w:rPr>
                <w:szCs w:val="22"/>
              </w:rPr>
            </w:r>
          </w:p>
        </w:tc>
        <w:tc>
          <w:tcPr>
            <w:shd w:val="clear" w:color="auto" w:fill="auto"/>
            <w:tcW w:w="890" w:type="dxa"/>
            <w:textDirection w:val="lrTb"/>
            <w:noWrap w:val="false"/>
          </w:tcPr>
          <w:p>
            <w:pPr>
              <w:pStyle w:val="2310"/>
              <w:spacing w:before="60" w:after="60"/>
              <w:rPr>
                <w:szCs w:val="22"/>
              </w:rPr>
            </w:pPr>
            <w:r>
              <w:rPr>
                <w:szCs w:val="22"/>
              </w:rPr>
            </w:r>
            <w:r>
              <w:rPr>
                <w:szCs w:val="22"/>
              </w:rPr>
            </w:r>
          </w:p>
        </w:tc>
        <w:tc>
          <w:tcPr>
            <w:shd w:val="clear" w:color="auto" w:fill="auto"/>
            <w:tcW w:w="3557" w:type="dxa"/>
            <w:textDirection w:val="lrTb"/>
            <w:noWrap w:val="false"/>
          </w:tcPr>
          <w:p>
            <w:pPr>
              <w:pStyle w:val="2310"/>
              <w:spacing w:before="60" w:after="60"/>
              <w:rPr>
                <w:szCs w:val="22"/>
              </w:rPr>
            </w:pPr>
            <w:r>
              <w:rPr>
                <w:szCs w:val="22"/>
              </w:rPr>
              <w:t xml:space="preserve">ППП</w:t>
            </w:r>
            <w:r>
              <w:rPr>
                <w:szCs w:val="22"/>
                <w:lang w:val="en-US"/>
              </w:rPr>
              <w:t xml:space="preserve">|*******</w:t>
            </w:r>
            <w:r>
              <w:rPr>
                <w:szCs w:val="22"/>
              </w:rPr>
              <w:t xml:space="preserve">***</w:t>
            </w:r>
            <w:r>
              <w:rPr>
                <w:szCs w:val="22"/>
                <w:lang w:val="en-US"/>
              </w:rPr>
              <w:t xml:space="preserve">|</w:t>
            </w:r>
            <w:r>
              <w:rPr>
                <w:szCs w:val="22"/>
              </w:rPr>
              <w:t xml:space="preserve">***</w:t>
            </w:r>
            <w:r>
              <w:rPr>
                <w:szCs w:val="22"/>
                <w:lang w:val="en-US"/>
              </w:rPr>
              <w:t xml:space="preserve">|*****************|</w:t>
            </w:r>
            <w:r>
              <w:rPr>
                <w:szCs w:val="22"/>
              </w:rPr>
            </w:r>
          </w:p>
        </w:tc>
      </w:tr>
      <w:tr>
        <w:tblPrEx/>
        <w:trPr>
          <w:trHeight w:val="253"/>
        </w:trPr>
        <w:tc>
          <w:tcPr>
            <w:shd w:val="clear" w:color="auto" w:fill="auto"/>
            <w:tcW w:w="1297" w:type="dxa"/>
            <w:vMerge w:val="continue"/>
            <w:textDirection w:val="lrTb"/>
            <w:noWrap w:val="false"/>
          </w:tcPr>
          <w:p>
            <w:pPr>
              <w:pStyle w:val="2310"/>
              <w:spacing w:before="60" w:after="60"/>
              <w:rPr>
                <w:szCs w:val="22"/>
              </w:rPr>
            </w:pPr>
            <w:r>
              <w:rPr>
                <w:szCs w:val="22"/>
              </w:rPr>
            </w:r>
            <w:r>
              <w:rPr>
                <w:szCs w:val="22"/>
              </w:rPr>
            </w:r>
          </w:p>
        </w:tc>
        <w:tc>
          <w:tcPr>
            <w:shd w:val="clear" w:color="auto" w:fill="auto"/>
            <w:tcW w:w="1038" w:type="dxa"/>
            <w:vMerge w:val="restart"/>
            <w:textDirection w:val="lrTb"/>
            <w:noWrap w:val="false"/>
          </w:tcPr>
          <w:p>
            <w:pPr>
              <w:pStyle w:val="2310"/>
              <w:spacing w:before="60" w:after="60"/>
              <w:rPr>
                <w:szCs w:val="22"/>
              </w:rPr>
            </w:pPr>
            <w:r>
              <w:rPr>
                <w:szCs w:val="22"/>
              </w:rPr>
              <w:t xml:space="preserve">ТБ=02</w:t>
            </w:r>
            <w:r>
              <w:rPr>
                <w:szCs w:val="22"/>
              </w:rPr>
            </w:r>
          </w:p>
        </w:tc>
        <w:tc>
          <w:tcPr>
            <w:shd w:val="clear" w:color="auto" w:fill="auto"/>
            <w:tcW w:w="3113" w:type="dxa"/>
            <w:textDirection w:val="lrTb"/>
            <w:noWrap w:val="false"/>
          </w:tcPr>
          <w:p>
            <w:pPr>
              <w:pStyle w:val="2310"/>
              <w:spacing w:before="60" w:after="60"/>
              <w:rPr>
                <w:szCs w:val="22"/>
              </w:rPr>
            </w:pPr>
            <w:r>
              <w:rPr>
                <w:szCs w:val="22"/>
              </w:rPr>
              <w:t xml:space="preserve">Расходы целевых средств, всего</w:t>
            </w:r>
            <w:r>
              <w:rPr>
                <w:szCs w:val="22"/>
              </w:rPr>
            </w:r>
          </w:p>
        </w:tc>
        <w:tc>
          <w:tcPr>
            <w:shd w:val="clear" w:color="auto" w:fill="auto"/>
            <w:tcW w:w="890" w:type="dxa"/>
            <w:textDirection w:val="lrTb"/>
            <w:noWrap w:val="false"/>
          </w:tcPr>
          <w:p>
            <w:pPr>
              <w:pStyle w:val="2310"/>
              <w:spacing w:before="60" w:after="60"/>
              <w:rPr>
                <w:szCs w:val="22"/>
              </w:rPr>
            </w:pPr>
            <w:r>
              <w:rPr>
                <w:szCs w:val="22"/>
              </w:rPr>
            </w:r>
            <w:r>
              <w:rPr>
                <w:szCs w:val="22"/>
              </w:rPr>
            </w:r>
          </w:p>
        </w:tc>
        <w:tc>
          <w:tcPr>
            <w:shd w:val="clear" w:color="auto" w:fill="auto"/>
            <w:tcW w:w="3557" w:type="dxa"/>
            <w:textDirection w:val="lrTb"/>
            <w:noWrap w:val="false"/>
          </w:tcPr>
          <w:p>
            <w:pPr>
              <w:pStyle w:val="2310"/>
              <w:spacing w:before="60" w:after="60"/>
              <w:rPr>
                <w:szCs w:val="22"/>
                <w:lang w:val="en-US"/>
              </w:rPr>
            </w:pPr>
            <w:r>
              <w:rPr>
                <w:szCs w:val="22"/>
              </w:rPr>
              <w:t xml:space="preserve">***</w:t>
            </w:r>
            <w:r>
              <w:rPr>
                <w:szCs w:val="22"/>
                <w:lang w:val="en-US"/>
              </w:rPr>
              <w:t xml:space="preserve">|***|</w:t>
            </w:r>
            <w:r>
              <w:rPr>
                <w:szCs w:val="22"/>
              </w:rPr>
              <w:t xml:space="preserve">****</w:t>
            </w:r>
            <w:r>
              <w:rPr>
                <w:szCs w:val="22"/>
                <w:lang w:val="en-US"/>
              </w:rPr>
              <w:t xml:space="preserve">|**</w:t>
            </w:r>
            <w:r>
              <w:rPr>
                <w:szCs w:val="22"/>
              </w:rPr>
              <w:t xml:space="preserve">****</w:t>
            </w:r>
            <w:r>
              <w:rPr>
                <w:szCs w:val="22"/>
                <w:lang w:val="en-US"/>
              </w:rPr>
              <w:t xml:space="preserve">*</w:t>
            </w:r>
            <w:r>
              <w:rPr>
                <w:szCs w:val="22"/>
              </w:rPr>
              <w:t xml:space="preserve">***</w:t>
            </w:r>
            <w:r>
              <w:rPr>
                <w:szCs w:val="22"/>
                <w:lang w:val="en-US"/>
              </w:rPr>
              <w:t xml:space="preserve">|***|</w:t>
            </w:r>
            <w:r>
              <w:rPr>
                <w:szCs w:val="22"/>
                <w:lang w:val="en-US"/>
              </w:rPr>
            </w:r>
          </w:p>
        </w:tc>
      </w:tr>
      <w:tr>
        <w:tblPrEx/>
        <w:trPr/>
        <w:tc>
          <w:tcPr>
            <w:shd w:val="clear" w:color="auto" w:fill="auto"/>
            <w:tcW w:w="1297" w:type="dxa"/>
            <w:vMerge w:val="continue"/>
            <w:textDirection w:val="lrTb"/>
            <w:noWrap w:val="false"/>
          </w:tcPr>
          <w:p>
            <w:pPr>
              <w:pStyle w:val="2310"/>
              <w:spacing w:before="60" w:after="60"/>
              <w:rPr>
                <w:szCs w:val="22"/>
              </w:rPr>
            </w:pPr>
            <w:r>
              <w:rPr>
                <w:szCs w:val="22"/>
              </w:rPr>
            </w:r>
            <w:r>
              <w:rPr>
                <w:szCs w:val="22"/>
              </w:rPr>
            </w:r>
          </w:p>
        </w:tc>
        <w:tc>
          <w:tcPr>
            <w:shd w:val="clear" w:color="auto" w:fill="auto"/>
            <w:tcW w:w="1038" w:type="dxa"/>
            <w:vMerge w:val="continue"/>
            <w:textDirection w:val="lrTb"/>
            <w:noWrap w:val="false"/>
          </w:tcPr>
          <w:p>
            <w:pPr>
              <w:pStyle w:val="2310"/>
              <w:spacing w:before="60" w:after="60"/>
              <w:rPr>
                <w:szCs w:val="22"/>
              </w:rPr>
            </w:pPr>
            <w:r>
              <w:rPr>
                <w:szCs w:val="22"/>
              </w:rPr>
            </w:r>
            <w:r>
              <w:rPr>
                <w:szCs w:val="22"/>
              </w:rPr>
            </w:r>
          </w:p>
        </w:tc>
        <w:tc>
          <w:tcPr>
            <w:shd w:val="clear" w:color="auto" w:fill="auto"/>
            <w:tcW w:w="3113" w:type="dxa"/>
            <w:textDirection w:val="lrTb"/>
            <w:noWrap w:val="false"/>
          </w:tcPr>
          <w:p>
            <w:pPr>
              <w:pStyle w:val="2310"/>
              <w:spacing w:before="60" w:after="60"/>
              <w:rPr>
                <w:szCs w:val="22"/>
              </w:rPr>
            </w:pPr>
            <w:r>
              <w:rPr>
                <w:szCs w:val="22"/>
              </w:rPr>
              <w:t xml:space="preserve">В том числе по коду главы</w:t>
            </w:r>
            <w:r>
              <w:rPr>
                <w:szCs w:val="22"/>
              </w:rPr>
            </w:r>
          </w:p>
        </w:tc>
        <w:tc>
          <w:tcPr>
            <w:shd w:val="clear" w:color="auto" w:fill="auto"/>
            <w:tcW w:w="890" w:type="dxa"/>
            <w:textDirection w:val="lrTb"/>
            <w:noWrap w:val="false"/>
          </w:tcPr>
          <w:p>
            <w:pPr>
              <w:pStyle w:val="2310"/>
              <w:spacing w:before="60" w:after="60"/>
              <w:rPr>
                <w:szCs w:val="22"/>
              </w:rPr>
            </w:pPr>
            <w:r>
              <w:rPr>
                <w:szCs w:val="22"/>
              </w:rPr>
            </w:r>
            <w:r>
              <w:rPr>
                <w:szCs w:val="22"/>
              </w:rPr>
            </w:r>
          </w:p>
        </w:tc>
        <w:tc>
          <w:tcPr>
            <w:shd w:val="clear" w:color="auto" w:fill="auto"/>
            <w:tcW w:w="3557" w:type="dxa"/>
            <w:textDirection w:val="lrTb"/>
            <w:noWrap w:val="false"/>
          </w:tcPr>
          <w:p>
            <w:pPr>
              <w:pStyle w:val="2310"/>
              <w:spacing w:before="60" w:after="60"/>
              <w:rPr>
                <w:szCs w:val="22"/>
              </w:rPr>
            </w:pPr>
            <w:r>
              <w:rPr>
                <w:szCs w:val="22"/>
              </w:rPr>
              <w:t xml:space="preserve">ППП</w:t>
            </w:r>
            <w:r>
              <w:rPr>
                <w:szCs w:val="22"/>
                <w:lang w:val="en-US"/>
              </w:rPr>
              <w:t xml:space="preserve">|***|</w:t>
            </w:r>
            <w:r>
              <w:rPr>
                <w:szCs w:val="22"/>
              </w:rPr>
              <w:t xml:space="preserve">****</w:t>
            </w:r>
            <w:r>
              <w:rPr>
                <w:szCs w:val="22"/>
                <w:lang w:val="en-US"/>
              </w:rPr>
              <w:t xml:space="preserve">|**</w:t>
            </w:r>
            <w:r>
              <w:rPr>
                <w:szCs w:val="22"/>
              </w:rPr>
              <w:t xml:space="preserve">****</w:t>
            </w:r>
            <w:r>
              <w:rPr>
                <w:szCs w:val="22"/>
                <w:lang w:val="en-US"/>
              </w:rPr>
              <w:t xml:space="preserve">*</w:t>
            </w:r>
            <w:r>
              <w:rPr>
                <w:szCs w:val="22"/>
              </w:rPr>
              <w:t xml:space="preserve">***</w:t>
            </w:r>
            <w:r>
              <w:rPr>
                <w:szCs w:val="22"/>
                <w:lang w:val="en-US"/>
              </w:rPr>
              <w:t xml:space="preserve">|***|</w:t>
            </w:r>
            <w:r>
              <w:rPr>
                <w:szCs w:val="22"/>
              </w:rPr>
            </w:r>
          </w:p>
        </w:tc>
      </w:tr>
      <w:tr>
        <w:tblPrEx/>
        <w:trPr/>
        <w:tc>
          <w:tcPr>
            <w:shd w:val="clear" w:color="auto" w:fill="auto"/>
            <w:tcW w:w="1297" w:type="dxa"/>
            <w:vMerge w:val="restart"/>
            <w:textDirection w:val="lrTb"/>
            <w:noWrap w:val="false"/>
          </w:tcPr>
          <w:p>
            <w:pPr>
              <w:pStyle w:val="2310"/>
              <w:spacing w:before="60" w:after="60"/>
              <w:rPr>
                <w:szCs w:val="22"/>
              </w:rPr>
            </w:pPr>
            <w:r>
              <w:rPr>
                <w:spacing w:val="-12"/>
                <w:szCs w:val="22"/>
                <w:lang w:val="en-US"/>
              </w:rPr>
              <w:t xml:space="preserve">438np</w:t>
            </w:r>
            <w:r>
              <w:rPr>
                <w:szCs w:val="22"/>
              </w:rPr>
            </w:r>
          </w:p>
        </w:tc>
        <w:tc>
          <w:tcPr>
            <w:shd w:val="clear" w:color="auto" w:fill="auto"/>
            <w:tcW w:w="1038" w:type="dxa"/>
            <w:textDirection w:val="lrTb"/>
            <w:noWrap w:val="false"/>
          </w:tcPr>
          <w:p>
            <w:pPr>
              <w:pStyle w:val="2310"/>
              <w:spacing w:before="60" w:after="60"/>
              <w:rPr>
                <w:szCs w:val="22"/>
              </w:rPr>
            </w:pPr>
            <w:r>
              <w:rPr>
                <w:szCs w:val="22"/>
              </w:rPr>
              <w:t xml:space="preserve">ТБ=01</w:t>
            </w:r>
            <w:r>
              <w:rPr>
                <w:szCs w:val="22"/>
              </w:rPr>
            </w:r>
          </w:p>
        </w:tc>
        <w:tc>
          <w:tcPr>
            <w:shd w:val="clear" w:color="auto" w:fill="auto"/>
            <w:tcW w:w="3113" w:type="dxa"/>
            <w:textDirection w:val="lrTb"/>
            <w:noWrap w:val="false"/>
          </w:tcPr>
          <w:p>
            <w:pPr>
              <w:pStyle w:val="2310"/>
              <w:spacing w:before="60" w:after="60"/>
              <w:rPr>
                <w:szCs w:val="22"/>
              </w:rPr>
            </w:pPr>
            <w:r>
              <w:rPr>
                <w:szCs w:val="22"/>
              </w:rPr>
              <w:t xml:space="preserve">Бюджетные обязательства по расходам</w:t>
            </w:r>
            <w:r>
              <w:rPr>
                <w:szCs w:val="22"/>
              </w:rPr>
            </w:r>
          </w:p>
        </w:tc>
        <w:tc>
          <w:tcPr>
            <w:shd w:val="clear" w:color="auto" w:fill="auto"/>
            <w:tcW w:w="890" w:type="dxa"/>
            <w:textDirection w:val="lrTb"/>
            <w:noWrap w:val="false"/>
          </w:tcPr>
          <w:p>
            <w:pPr>
              <w:pStyle w:val="2310"/>
              <w:spacing w:before="60" w:after="60"/>
              <w:rPr>
                <w:szCs w:val="22"/>
                <w:lang w:val="en-US"/>
              </w:rPr>
            </w:pPr>
            <w:r>
              <w:rPr>
                <w:szCs w:val="22"/>
              </w:rPr>
              <w:t xml:space="preserve">200</w:t>
            </w:r>
            <w:r>
              <w:rPr>
                <w:szCs w:val="22"/>
                <w:lang w:val="en-US"/>
              </w:rPr>
            </w:r>
          </w:p>
        </w:tc>
        <w:tc>
          <w:tcPr>
            <w:shd w:val="clear" w:color="auto" w:fill="auto"/>
            <w:tcW w:w="3557" w:type="dxa"/>
            <w:textDirection w:val="lrTb"/>
            <w:noWrap w:val="false"/>
          </w:tcPr>
          <w:p>
            <w:pPr>
              <w:pStyle w:val="2092"/>
              <w:ind w:left="57" w:right="57"/>
              <w:rPr>
                <w:szCs w:val="22"/>
                <w:lang w:val="en-US"/>
              </w:rPr>
            </w:pPr>
            <w:r>
              <w:rPr>
                <w:szCs w:val="22"/>
              </w:rPr>
              <w:t xml:space="preserve">200|***|****|**********|***|</w:t>
            </w:r>
            <w:r>
              <w:rPr>
                <w:szCs w:val="22"/>
                <w:lang w:val="en-US"/>
              </w:rPr>
            </w:r>
          </w:p>
        </w:tc>
      </w:tr>
      <w:tr>
        <w:tblPrEx/>
        <w:trPr>
          <w:trHeight w:val="253"/>
        </w:trPr>
        <w:tc>
          <w:tcPr>
            <w:shd w:val="clear" w:color="auto" w:fill="auto"/>
            <w:tcW w:w="1297" w:type="dxa"/>
            <w:vMerge w:val="continue"/>
            <w:textDirection w:val="lrTb"/>
            <w:noWrap w:val="false"/>
          </w:tcPr>
          <w:p>
            <w:pPr>
              <w:pStyle w:val="2310"/>
              <w:spacing w:before="60" w:after="60"/>
              <w:rPr>
                <w:szCs w:val="22"/>
              </w:rPr>
            </w:pPr>
            <w:r>
              <w:rPr>
                <w:szCs w:val="22"/>
              </w:rPr>
            </w:r>
            <w:r>
              <w:rPr>
                <w:szCs w:val="22"/>
              </w:rPr>
            </w:r>
          </w:p>
        </w:tc>
        <w:tc>
          <w:tcPr>
            <w:shd w:val="clear" w:color="auto" w:fill="auto"/>
            <w:tcW w:w="1038" w:type="dxa"/>
            <w:vMerge w:val="restart"/>
            <w:textDirection w:val="lrTb"/>
            <w:noWrap w:val="false"/>
          </w:tcPr>
          <w:p>
            <w:pPr>
              <w:pStyle w:val="2310"/>
              <w:spacing w:before="60" w:after="60"/>
              <w:rPr>
                <w:szCs w:val="22"/>
              </w:rPr>
            </w:pPr>
            <w:r>
              <w:rPr>
                <w:szCs w:val="22"/>
              </w:rPr>
              <w:t xml:space="preserve">ТБ=02</w:t>
            </w:r>
            <w:r>
              <w:rPr>
                <w:szCs w:val="22"/>
              </w:rPr>
            </w:r>
          </w:p>
        </w:tc>
        <w:tc>
          <w:tcPr>
            <w:shd w:val="clear" w:color="auto" w:fill="auto"/>
            <w:tcW w:w="3113" w:type="dxa"/>
            <w:textDirection w:val="lrTb"/>
            <w:noWrap w:val="false"/>
          </w:tcPr>
          <w:p>
            <w:pPr>
              <w:pStyle w:val="2310"/>
              <w:spacing w:before="60" w:after="60"/>
              <w:rPr>
                <w:szCs w:val="22"/>
              </w:rPr>
            </w:pPr>
            <w:r>
              <w:rPr>
                <w:szCs w:val="22"/>
              </w:rPr>
              <w:t xml:space="preserve">Обязательства финансовых годов, следующих за текущим (отчетным) финансовым годом, всего</w:t>
            </w:r>
            <w:r>
              <w:rPr>
                <w:szCs w:val="22"/>
              </w:rPr>
            </w:r>
          </w:p>
        </w:tc>
        <w:tc>
          <w:tcPr>
            <w:shd w:val="clear" w:color="auto" w:fill="auto"/>
            <w:tcW w:w="890" w:type="dxa"/>
            <w:textDirection w:val="lrTb"/>
            <w:noWrap w:val="false"/>
          </w:tcPr>
          <w:p>
            <w:pPr>
              <w:pStyle w:val="2310"/>
              <w:spacing w:before="60" w:after="60"/>
              <w:rPr>
                <w:szCs w:val="22"/>
                <w:lang w:val="en-US"/>
              </w:rPr>
            </w:pPr>
            <w:r>
              <w:rPr>
                <w:szCs w:val="22"/>
                <w:lang w:val="en-US"/>
              </w:rPr>
              <w:t xml:space="preserve">700</w:t>
            </w:r>
            <w:r>
              <w:rPr>
                <w:szCs w:val="22"/>
                <w:lang w:val="en-US"/>
              </w:rPr>
            </w:r>
          </w:p>
        </w:tc>
        <w:tc>
          <w:tcPr>
            <w:shd w:val="clear" w:color="auto" w:fill="auto"/>
            <w:tcW w:w="3557" w:type="dxa"/>
            <w:textDirection w:val="lrTb"/>
            <w:noWrap w:val="false"/>
          </w:tcPr>
          <w:p>
            <w:pPr>
              <w:pStyle w:val="2092"/>
              <w:ind w:left="57" w:right="57"/>
              <w:rPr>
                <w:szCs w:val="22"/>
                <w:lang w:val="en-US"/>
              </w:rPr>
            </w:pPr>
            <w:r>
              <w:rPr>
                <w:szCs w:val="22"/>
              </w:rPr>
              <w:t xml:space="preserve">700|***</w:t>
            </w:r>
            <w:r>
              <w:rPr>
                <w:szCs w:val="22"/>
                <w:lang w:val="en-US"/>
              </w:rPr>
              <w:t xml:space="preserve">|</w:t>
            </w:r>
            <w:r>
              <w:rPr>
                <w:szCs w:val="22"/>
              </w:rPr>
              <w:t xml:space="preserve">****</w:t>
            </w:r>
            <w:r>
              <w:rPr>
                <w:szCs w:val="22"/>
                <w:lang w:val="en-US"/>
              </w:rPr>
              <w:t xml:space="preserve">|</w:t>
            </w:r>
            <w:r>
              <w:rPr>
                <w:szCs w:val="22"/>
              </w:rPr>
              <w:t xml:space="preserve">**********</w:t>
            </w:r>
            <w:r>
              <w:rPr>
                <w:szCs w:val="22"/>
                <w:lang w:val="en-US"/>
              </w:rPr>
              <w:t xml:space="preserve">|</w:t>
            </w:r>
            <w:r>
              <w:rPr>
                <w:szCs w:val="22"/>
              </w:rPr>
              <w:t xml:space="preserve">***|</w:t>
            </w:r>
            <w:r>
              <w:rPr>
                <w:szCs w:val="22"/>
                <w:lang w:val="en-US"/>
              </w:rPr>
            </w:r>
          </w:p>
        </w:tc>
      </w:tr>
      <w:tr>
        <w:tblPrEx/>
        <w:trPr/>
        <w:tc>
          <w:tcPr>
            <w:shd w:val="clear" w:color="auto" w:fill="auto"/>
            <w:tcW w:w="1297" w:type="dxa"/>
            <w:vMerge w:val="continue"/>
            <w:textDirection w:val="lrTb"/>
            <w:noWrap w:val="false"/>
          </w:tcPr>
          <w:p>
            <w:pPr>
              <w:pStyle w:val="2310"/>
              <w:spacing w:before="60" w:after="60"/>
              <w:rPr>
                <w:szCs w:val="22"/>
              </w:rPr>
            </w:pPr>
            <w:r>
              <w:rPr>
                <w:szCs w:val="22"/>
              </w:rPr>
            </w:r>
            <w:r>
              <w:rPr>
                <w:szCs w:val="22"/>
              </w:rPr>
            </w:r>
          </w:p>
        </w:tc>
        <w:tc>
          <w:tcPr>
            <w:shd w:val="clear" w:color="auto" w:fill="auto"/>
            <w:tcW w:w="1038" w:type="dxa"/>
            <w:vMerge w:val="continue"/>
            <w:textDirection w:val="lrTb"/>
            <w:noWrap w:val="false"/>
          </w:tcPr>
          <w:p>
            <w:pPr>
              <w:pStyle w:val="2310"/>
              <w:spacing w:before="60" w:after="60"/>
              <w:rPr>
                <w:szCs w:val="22"/>
              </w:rPr>
            </w:pPr>
            <w:r>
              <w:rPr>
                <w:szCs w:val="22"/>
              </w:rPr>
            </w:r>
            <w:r>
              <w:rPr>
                <w:szCs w:val="22"/>
              </w:rPr>
            </w:r>
          </w:p>
        </w:tc>
        <w:tc>
          <w:tcPr>
            <w:shd w:val="clear" w:color="auto" w:fill="auto"/>
            <w:tcW w:w="3113" w:type="dxa"/>
            <w:textDirection w:val="lrTb"/>
            <w:noWrap w:val="false"/>
          </w:tcPr>
          <w:p>
            <w:pPr>
              <w:pStyle w:val="2310"/>
              <w:spacing w:before="60" w:after="60"/>
              <w:rPr>
                <w:szCs w:val="22"/>
              </w:rPr>
            </w:pPr>
            <w:r>
              <w:rPr>
                <w:szCs w:val="22"/>
              </w:rPr>
              <w:t xml:space="preserve">в том числе по расходам, всего</w:t>
            </w:r>
            <w:r>
              <w:rPr>
                <w:szCs w:val="22"/>
              </w:rPr>
            </w:r>
          </w:p>
        </w:tc>
        <w:tc>
          <w:tcPr>
            <w:shd w:val="clear" w:color="auto" w:fill="auto"/>
            <w:tcW w:w="890" w:type="dxa"/>
            <w:textDirection w:val="lrTb"/>
            <w:noWrap w:val="false"/>
          </w:tcPr>
          <w:p>
            <w:pPr>
              <w:pStyle w:val="2310"/>
              <w:spacing w:before="60" w:after="60"/>
              <w:rPr>
                <w:szCs w:val="22"/>
                <w:lang w:val="en-US"/>
              </w:rPr>
            </w:pPr>
            <w:r>
              <w:rPr>
                <w:szCs w:val="22"/>
              </w:rPr>
              <w:t xml:space="preserve">800</w:t>
            </w:r>
            <w:r>
              <w:rPr>
                <w:szCs w:val="22"/>
                <w:lang w:val="en-US"/>
              </w:rPr>
            </w:r>
          </w:p>
        </w:tc>
        <w:tc>
          <w:tcPr>
            <w:shd w:val="clear" w:color="auto" w:fill="auto"/>
            <w:tcW w:w="3557" w:type="dxa"/>
            <w:textDirection w:val="lrTb"/>
            <w:noWrap w:val="false"/>
          </w:tcPr>
          <w:p>
            <w:pPr>
              <w:pStyle w:val="2092"/>
              <w:ind w:left="57" w:right="57"/>
              <w:rPr>
                <w:szCs w:val="22"/>
              </w:rPr>
            </w:pPr>
            <w:r>
              <w:rPr>
                <w:szCs w:val="22"/>
              </w:rPr>
              <w:t xml:space="preserve">800|***</w:t>
            </w:r>
            <w:r>
              <w:rPr>
                <w:szCs w:val="22"/>
                <w:lang w:val="en-US"/>
              </w:rPr>
              <w:t xml:space="preserve">|</w:t>
            </w:r>
            <w:r>
              <w:rPr>
                <w:szCs w:val="22"/>
              </w:rPr>
              <w:t xml:space="preserve">****</w:t>
            </w:r>
            <w:r>
              <w:rPr>
                <w:szCs w:val="22"/>
                <w:lang w:val="en-US"/>
              </w:rPr>
              <w:t xml:space="preserve">|</w:t>
            </w:r>
            <w:r>
              <w:rPr>
                <w:szCs w:val="22"/>
              </w:rPr>
              <w:t xml:space="preserve">**********</w:t>
            </w:r>
            <w:r>
              <w:rPr>
                <w:szCs w:val="22"/>
                <w:lang w:val="en-US"/>
              </w:rPr>
              <w:t xml:space="preserve">|</w:t>
            </w:r>
            <w:r>
              <w:rPr>
                <w:szCs w:val="22"/>
              </w:rPr>
              <w:t xml:space="preserve">***|</w:t>
            </w:r>
            <w:r>
              <w:rPr>
                <w:szCs w:val="22"/>
              </w:rPr>
            </w:r>
          </w:p>
        </w:tc>
      </w:tr>
      <w:tr>
        <w:tblPrEx/>
        <w:trPr/>
        <w:tc>
          <w:tcPr>
            <w:shd w:val="clear" w:color="auto" w:fill="auto"/>
            <w:tcW w:w="1297" w:type="dxa"/>
            <w:vMerge w:val="continue"/>
            <w:textDirection w:val="lrTb"/>
            <w:noWrap w:val="false"/>
          </w:tcPr>
          <w:p>
            <w:pPr>
              <w:pStyle w:val="2310"/>
              <w:spacing w:before="60" w:after="60"/>
              <w:rPr>
                <w:szCs w:val="22"/>
              </w:rPr>
            </w:pPr>
            <w:r>
              <w:rPr>
                <w:szCs w:val="22"/>
              </w:rPr>
            </w:r>
            <w:r>
              <w:rPr>
                <w:szCs w:val="22"/>
              </w:rPr>
            </w:r>
          </w:p>
        </w:tc>
        <w:tc>
          <w:tcPr>
            <w:shd w:val="clear" w:color="auto" w:fill="auto"/>
            <w:tcW w:w="1038" w:type="dxa"/>
            <w:vMerge w:val="continue"/>
            <w:textDirection w:val="lrTb"/>
            <w:noWrap w:val="false"/>
          </w:tcPr>
          <w:p>
            <w:pPr>
              <w:pStyle w:val="2310"/>
              <w:spacing w:before="60" w:after="60"/>
              <w:rPr>
                <w:szCs w:val="22"/>
              </w:rPr>
            </w:pPr>
            <w:r>
              <w:rPr>
                <w:szCs w:val="22"/>
              </w:rPr>
            </w:r>
            <w:r>
              <w:rPr>
                <w:szCs w:val="22"/>
              </w:rPr>
            </w:r>
          </w:p>
        </w:tc>
        <w:tc>
          <w:tcPr>
            <w:shd w:val="clear" w:color="auto" w:fill="auto"/>
            <w:tcW w:w="3113" w:type="dxa"/>
            <w:textDirection w:val="lrTb"/>
            <w:noWrap w:val="false"/>
          </w:tcPr>
          <w:p>
            <w:pPr>
              <w:pStyle w:val="2310"/>
              <w:spacing w:before="60" w:after="60"/>
              <w:rPr>
                <w:szCs w:val="22"/>
              </w:rPr>
            </w:pPr>
            <w:r>
              <w:rPr>
                <w:szCs w:val="22"/>
              </w:rPr>
              <w:t xml:space="preserve">из них: очередного финансового года, всего</w:t>
            </w:r>
            <w:r>
              <w:rPr>
                <w:szCs w:val="22"/>
              </w:rPr>
            </w:r>
          </w:p>
        </w:tc>
        <w:tc>
          <w:tcPr>
            <w:shd w:val="clear" w:color="auto" w:fill="auto"/>
            <w:tcW w:w="890" w:type="dxa"/>
            <w:textDirection w:val="lrTb"/>
            <w:noWrap w:val="false"/>
          </w:tcPr>
          <w:p>
            <w:pPr>
              <w:pStyle w:val="2310"/>
              <w:spacing w:before="60" w:after="60"/>
              <w:rPr>
                <w:szCs w:val="22"/>
                <w:lang w:val="en-US"/>
              </w:rPr>
            </w:pPr>
            <w:r>
              <w:rPr>
                <w:szCs w:val="22"/>
              </w:rPr>
              <w:t xml:space="preserve">810</w:t>
            </w:r>
            <w:r>
              <w:rPr>
                <w:szCs w:val="22"/>
                <w:lang w:val="en-US"/>
              </w:rPr>
            </w:r>
          </w:p>
        </w:tc>
        <w:tc>
          <w:tcPr>
            <w:shd w:val="clear" w:color="auto" w:fill="auto"/>
            <w:tcW w:w="3557" w:type="dxa"/>
            <w:textDirection w:val="lrTb"/>
            <w:noWrap w:val="false"/>
          </w:tcPr>
          <w:p>
            <w:pPr>
              <w:pStyle w:val="2092"/>
              <w:ind w:left="57" w:right="57"/>
              <w:rPr>
                <w:szCs w:val="22"/>
              </w:rPr>
            </w:pPr>
            <w:r>
              <w:rPr>
                <w:szCs w:val="22"/>
              </w:rPr>
              <w:t xml:space="preserve">810|***</w:t>
            </w:r>
            <w:r>
              <w:rPr>
                <w:szCs w:val="22"/>
                <w:lang w:val="en-US"/>
              </w:rPr>
              <w:t xml:space="preserve">|</w:t>
            </w:r>
            <w:r>
              <w:rPr>
                <w:szCs w:val="22"/>
              </w:rPr>
              <w:t xml:space="preserve">****</w:t>
            </w:r>
            <w:r>
              <w:rPr>
                <w:szCs w:val="22"/>
                <w:lang w:val="en-US"/>
              </w:rPr>
              <w:t xml:space="preserve">|</w:t>
            </w:r>
            <w:r>
              <w:rPr>
                <w:szCs w:val="22"/>
              </w:rPr>
              <w:t xml:space="preserve">**********</w:t>
            </w:r>
            <w:r>
              <w:rPr>
                <w:szCs w:val="22"/>
                <w:lang w:val="en-US"/>
              </w:rPr>
              <w:t xml:space="preserve">|</w:t>
            </w:r>
            <w:r>
              <w:rPr>
                <w:szCs w:val="22"/>
              </w:rPr>
              <w:t xml:space="preserve">***|</w:t>
            </w:r>
            <w:r>
              <w:rPr>
                <w:szCs w:val="22"/>
              </w:rPr>
            </w:r>
          </w:p>
        </w:tc>
      </w:tr>
      <w:tr>
        <w:tblPrEx/>
        <w:trPr/>
        <w:tc>
          <w:tcPr>
            <w:shd w:val="clear" w:color="auto" w:fill="auto"/>
            <w:tcW w:w="1297" w:type="dxa"/>
            <w:vMerge w:val="continue"/>
            <w:textDirection w:val="lrTb"/>
            <w:noWrap w:val="false"/>
          </w:tcPr>
          <w:p>
            <w:pPr>
              <w:pStyle w:val="2310"/>
              <w:spacing w:before="60" w:after="60"/>
              <w:rPr>
                <w:szCs w:val="22"/>
              </w:rPr>
            </w:pPr>
            <w:r>
              <w:rPr>
                <w:szCs w:val="22"/>
              </w:rPr>
            </w:r>
            <w:r>
              <w:rPr>
                <w:szCs w:val="22"/>
              </w:rPr>
            </w:r>
          </w:p>
        </w:tc>
        <w:tc>
          <w:tcPr>
            <w:shd w:val="clear" w:color="auto" w:fill="auto"/>
            <w:tcW w:w="1038" w:type="dxa"/>
            <w:vMerge w:val="continue"/>
            <w:textDirection w:val="lrTb"/>
            <w:noWrap w:val="false"/>
          </w:tcPr>
          <w:p>
            <w:pPr>
              <w:pStyle w:val="2310"/>
              <w:spacing w:before="60" w:after="60"/>
              <w:rPr>
                <w:szCs w:val="22"/>
              </w:rPr>
            </w:pPr>
            <w:r>
              <w:rPr>
                <w:szCs w:val="22"/>
              </w:rPr>
            </w:r>
            <w:r>
              <w:rPr>
                <w:szCs w:val="22"/>
              </w:rPr>
            </w:r>
          </w:p>
        </w:tc>
        <w:tc>
          <w:tcPr>
            <w:shd w:val="clear" w:color="auto" w:fill="auto"/>
            <w:tcW w:w="3113" w:type="dxa"/>
            <w:textDirection w:val="lrTb"/>
            <w:noWrap w:val="false"/>
          </w:tcPr>
          <w:p>
            <w:pPr>
              <w:pStyle w:val="2310"/>
              <w:spacing w:before="60" w:after="60"/>
              <w:rPr>
                <w:szCs w:val="22"/>
              </w:rPr>
            </w:pPr>
            <w:r>
              <w:rPr>
                <w:szCs w:val="22"/>
              </w:rPr>
              <w:t xml:space="preserve">из них: первого года, следующего за очередным, всего</w:t>
            </w:r>
            <w:r>
              <w:rPr>
                <w:szCs w:val="22"/>
              </w:rPr>
            </w:r>
          </w:p>
        </w:tc>
        <w:tc>
          <w:tcPr>
            <w:shd w:val="clear" w:color="auto" w:fill="auto"/>
            <w:tcW w:w="890" w:type="dxa"/>
            <w:textDirection w:val="lrTb"/>
            <w:noWrap w:val="false"/>
          </w:tcPr>
          <w:p>
            <w:pPr>
              <w:pStyle w:val="2310"/>
              <w:spacing w:before="60" w:after="60"/>
              <w:rPr>
                <w:szCs w:val="22"/>
                <w:lang w:val="en-US"/>
              </w:rPr>
            </w:pPr>
            <w:r>
              <w:rPr>
                <w:szCs w:val="22"/>
              </w:rPr>
              <w:t xml:space="preserve">820</w:t>
            </w:r>
            <w:r>
              <w:rPr>
                <w:szCs w:val="22"/>
                <w:lang w:val="en-US"/>
              </w:rPr>
            </w:r>
          </w:p>
        </w:tc>
        <w:tc>
          <w:tcPr>
            <w:shd w:val="clear" w:color="auto" w:fill="auto"/>
            <w:tcW w:w="3557" w:type="dxa"/>
            <w:textDirection w:val="lrTb"/>
            <w:noWrap w:val="false"/>
          </w:tcPr>
          <w:p>
            <w:pPr>
              <w:pStyle w:val="2092"/>
              <w:ind w:left="57" w:right="57"/>
              <w:rPr>
                <w:szCs w:val="22"/>
              </w:rPr>
            </w:pPr>
            <w:r>
              <w:rPr>
                <w:szCs w:val="22"/>
              </w:rPr>
              <w:t xml:space="preserve">820|***</w:t>
            </w:r>
            <w:r>
              <w:rPr>
                <w:szCs w:val="22"/>
                <w:lang w:val="en-US"/>
              </w:rPr>
              <w:t xml:space="preserve">|</w:t>
            </w:r>
            <w:r>
              <w:rPr>
                <w:szCs w:val="22"/>
              </w:rPr>
              <w:t xml:space="preserve">****</w:t>
            </w:r>
            <w:r>
              <w:rPr>
                <w:szCs w:val="22"/>
                <w:lang w:val="en-US"/>
              </w:rPr>
              <w:t xml:space="preserve">|</w:t>
            </w:r>
            <w:r>
              <w:rPr>
                <w:szCs w:val="22"/>
              </w:rPr>
              <w:t xml:space="preserve">**********</w:t>
            </w:r>
            <w:r>
              <w:rPr>
                <w:szCs w:val="22"/>
                <w:lang w:val="en-US"/>
              </w:rPr>
              <w:t xml:space="preserve">|</w:t>
            </w:r>
            <w:r>
              <w:rPr>
                <w:szCs w:val="22"/>
              </w:rPr>
              <w:t xml:space="preserve">***|</w:t>
            </w:r>
            <w:r>
              <w:rPr>
                <w:szCs w:val="22"/>
              </w:rPr>
            </w:r>
          </w:p>
        </w:tc>
      </w:tr>
      <w:tr>
        <w:tblPrEx/>
        <w:trPr/>
        <w:tc>
          <w:tcPr>
            <w:shd w:val="clear" w:color="auto" w:fill="auto"/>
            <w:tcW w:w="1297" w:type="dxa"/>
            <w:vMerge w:val="continue"/>
            <w:textDirection w:val="lrTb"/>
            <w:noWrap w:val="false"/>
          </w:tcPr>
          <w:p>
            <w:pPr>
              <w:pStyle w:val="2310"/>
              <w:spacing w:before="60" w:after="60"/>
              <w:rPr>
                <w:szCs w:val="22"/>
              </w:rPr>
            </w:pPr>
            <w:r>
              <w:rPr>
                <w:szCs w:val="22"/>
              </w:rPr>
            </w:r>
            <w:r>
              <w:rPr>
                <w:szCs w:val="22"/>
              </w:rPr>
            </w:r>
          </w:p>
        </w:tc>
        <w:tc>
          <w:tcPr>
            <w:shd w:val="clear" w:color="auto" w:fill="auto"/>
            <w:tcW w:w="1038" w:type="dxa"/>
            <w:vMerge w:val="continue"/>
            <w:textDirection w:val="lrTb"/>
            <w:noWrap w:val="false"/>
          </w:tcPr>
          <w:p>
            <w:pPr>
              <w:pStyle w:val="2310"/>
              <w:spacing w:before="60" w:after="60"/>
              <w:rPr>
                <w:szCs w:val="22"/>
              </w:rPr>
            </w:pPr>
            <w:r>
              <w:rPr>
                <w:szCs w:val="22"/>
              </w:rPr>
            </w:r>
            <w:r>
              <w:rPr>
                <w:szCs w:val="22"/>
              </w:rPr>
            </w:r>
          </w:p>
        </w:tc>
        <w:tc>
          <w:tcPr>
            <w:shd w:val="clear" w:color="auto" w:fill="auto"/>
            <w:tcW w:w="3113" w:type="dxa"/>
            <w:textDirection w:val="lrTb"/>
            <w:noWrap w:val="false"/>
          </w:tcPr>
          <w:p>
            <w:pPr>
              <w:pStyle w:val="2310"/>
              <w:spacing w:before="60" w:after="60"/>
              <w:rPr>
                <w:szCs w:val="22"/>
              </w:rPr>
            </w:pPr>
            <w:r>
              <w:rPr>
                <w:szCs w:val="22"/>
              </w:rPr>
              <w:t xml:space="preserve">из них: второго года, следующего за очередным, всего</w:t>
            </w:r>
            <w:r>
              <w:rPr>
                <w:szCs w:val="22"/>
              </w:rPr>
            </w:r>
          </w:p>
        </w:tc>
        <w:tc>
          <w:tcPr>
            <w:shd w:val="clear" w:color="auto" w:fill="auto"/>
            <w:tcW w:w="890" w:type="dxa"/>
            <w:textDirection w:val="lrTb"/>
            <w:noWrap w:val="false"/>
          </w:tcPr>
          <w:p>
            <w:pPr>
              <w:pStyle w:val="2310"/>
              <w:spacing w:before="60" w:after="60"/>
              <w:rPr>
                <w:szCs w:val="22"/>
                <w:lang w:val="en-US"/>
              </w:rPr>
            </w:pPr>
            <w:r>
              <w:rPr>
                <w:szCs w:val="22"/>
              </w:rPr>
              <w:t xml:space="preserve">830</w:t>
            </w:r>
            <w:r>
              <w:rPr>
                <w:szCs w:val="22"/>
                <w:lang w:val="en-US"/>
              </w:rPr>
            </w:r>
          </w:p>
        </w:tc>
        <w:tc>
          <w:tcPr>
            <w:shd w:val="clear" w:color="auto" w:fill="auto"/>
            <w:tcW w:w="3557" w:type="dxa"/>
            <w:textDirection w:val="lrTb"/>
            <w:noWrap w:val="false"/>
          </w:tcPr>
          <w:p>
            <w:pPr>
              <w:pStyle w:val="2092"/>
              <w:ind w:left="57" w:right="57"/>
              <w:rPr>
                <w:szCs w:val="22"/>
              </w:rPr>
            </w:pPr>
            <w:r>
              <w:rPr>
                <w:szCs w:val="22"/>
              </w:rPr>
              <w:t xml:space="preserve">830|***</w:t>
            </w:r>
            <w:r>
              <w:rPr>
                <w:szCs w:val="22"/>
                <w:lang w:val="en-US"/>
              </w:rPr>
              <w:t xml:space="preserve">|</w:t>
            </w:r>
            <w:r>
              <w:rPr>
                <w:szCs w:val="22"/>
              </w:rPr>
              <w:t xml:space="preserve">****</w:t>
            </w:r>
            <w:r>
              <w:rPr>
                <w:szCs w:val="22"/>
                <w:lang w:val="en-US"/>
              </w:rPr>
              <w:t xml:space="preserve">|</w:t>
            </w:r>
            <w:r>
              <w:rPr>
                <w:szCs w:val="22"/>
              </w:rPr>
              <w:t xml:space="preserve">**********</w:t>
            </w:r>
            <w:r>
              <w:rPr>
                <w:szCs w:val="22"/>
                <w:lang w:val="en-US"/>
              </w:rPr>
              <w:t xml:space="preserve">|</w:t>
            </w:r>
            <w:r>
              <w:rPr>
                <w:szCs w:val="22"/>
              </w:rPr>
              <w:t xml:space="preserve">***|</w:t>
            </w:r>
            <w:r>
              <w:rPr>
                <w:szCs w:val="22"/>
              </w:rPr>
            </w:r>
          </w:p>
        </w:tc>
      </w:tr>
      <w:tr>
        <w:tblPrEx/>
        <w:trPr/>
        <w:tc>
          <w:tcPr>
            <w:shd w:val="clear" w:color="auto" w:fill="auto"/>
            <w:tcW w:w="1297" w:type="dxa"/>
            <w:vMerge w:val="continue"/>
            <w:textDirection w:val="lrTb"/>
            <w:noWrap w:val="false"/>
          </w:tcPr>
          <w:p>
            <w:pPr>
              <w:pStyle w:val="2310"/>
              <w:spacing w:before="60" w:after="60"/>
              <w:rPr>
                <w:szCs w:val="22"/>
              </w:rPr>
            </w:pPr>
            <w:r>
              <w:rPr>
                <w:szCs w:val="22"/>
              </w:rPr>
            </w:r>
            <w:r>
              <w:rPr>
                <w:szCs w:val="22"/>
              </w:rPr>
            </w:r>
          </w:p>
        </w:tc>
        <w:tc>
          <w:tcPr>
            <w:shd w:val="clear" w:color="auto" w:fill="auto"/>
            <w:tcW w:w="1038" w:type="dxa"/>
            <w:vMerge w:val="continue"/>
            <w:textDirection w:val="lrTb"/>
            <w:noWrap w:val="false"/>
          </w:tcPr>
          <w:p>
            <w:pPr>
              <w:pStyle w:val="2310"/>
              <w:spacing w:before="60" w:after="60"/>
              <w:rPr>
                <w:szCs w:val="22"/>
              </w:rPr>
            </w:pPr>
            <w:r>
              <w:rPr>
                <w:szCs w:val="22"/>
              </w:rPr>
            </w:r>
            <w:r>
              <w:rPr>
                <w:szCs w:val="22"/>
              </w:rPr>
            </w:r>
          </w:p>
        </w:tc>
        <w:tc>
          <w:tcPr>
            <w:shd w:val="clear" w:color="auto" w:fill="auto"/>
            <w:tcW w:w="3113" w:type="dxa"/>
            <w:textDirection w:val="lrTb"/>
            <w:noWrap w:val="false"/>
          </w:tcPr>
          <w:p>
            <w:pPr>
              <w:pStyle w:val="2310"/>
              <w:spacing w:before="60" w:after="60"/>
              <w:rPr>
                <w:szCs w:val="22"/>
              </w:rPr>
            </w:pPr>
            <w:r>
              <w:rPr>
                <w:szCs w:val="22"/>
              </w:rPr>
              <w:t xml:space="preserve">из них: на иные очередные года, всего</w:t>
            </w:r>
            <w:r>
              <w:rPr>
                <w:szCs w:val="22"/>
              </w:rPr>
            </w:r>
          </w:p>
        </w:tc>
        <w:tc>
          <w:tcPr>
            <w:shd w:val="clear" w:color="auto" w:fill="auto"/>
            <w:tcW w:w="890" w:type="dxa"/>
            <w:textDirection w:val="lrTb"/>
            <w:noWrap w:val="false"/>
          </w:tcPr>
          <w:p>
            <w:pPr>
              <w:pStyle w:val="2310"/>
              <w:spacing w:before="60" w:after="60"/>
              <w:rPr>
                <w:szCs w:val="22"/>
                <w:lang w:val="en-US"/>
              </w:rPr>
            </w:pPr>
            <w:r>
              <w:rPr>
                <w:szCs w:val="22"/>
              </w:rPr>
              <w:t xml:space="preserve">840</w:t>
            </w:r>
            <w:r>
              <w:rPr>
                <w:szCs w:val="22"/>
                <w:lang w:val="en-US"/>
              </w:rPr>
            </w:r>
          </w:p>
        </w:tc>
        <w:tc>
          <w:tcPr>
            <w:shd w:val="clear" w:color="auto" w:fill="auto"/>
            <w:tcW w:w="3557" w:type="dxa"/>
            <w:textDirection w:val="lrTb"/>
            <w:noWrap w:val="false"/>
          </w:tcPr>
          <w:p>
            <w:pPr>
              <w:pStyle w:val="2092"/>
              <w:ind w:left="57" w:right="57"/>
              <w:rPr>
                <w:szCs w:val="22"/>
              </w:rPr>
            </w:pPr>
            <w:r>
              <w:rPr>
                <w:szCs w:val="22"/>
              </w:rPr>
              <w:t xml:space="preserve">840|***</w:t>
            </w:r>
            <w:r>
              <w:rPr>
                <w:szCs w:val="22"/>
                <w:lang w:val="en-US"/>
              </w:rPr>
              <w:t xml:space="preserve">|</w:t>
            </w:r>
            <w:r>
              <w:rPr>
                <w:szCs w:val="22"/>
              </w:rPr>
              <w:t xml:space="preserve">****</w:t>
            </w:r>
            <w:r>
              <w:rPr>
                <w:szCs w:val="22"/>
                <w:lang w:val="en-US"/>
              </w:rPr>
              <w:t xml:space="preserve">|</w:t>
            </w:r>
            <w:r>
              <w:rPr>
                <w:szCs w:val="22"/>
              </w:rPr>
              <w:t xml:space="preserve">**********</w:t>
            </w:r>
            <w:r>
              <w:rPr>
                <w:szCs w:val="22"/>
                <w:lang w:val="en-US"/>
              </w:rPr>
              <w:t xml:space="preserve">|</w:t>
            </w:r>
            <w:r>
              <w:rPr>
                <w:szCs w:val="22"/>
              </w:rPr>
              <w:t xml:space="preserve">***|</w:t>
            </w:r>
            <w:r>
              <w:rPr>
                <w:szCs w:val="22"/>
              </w:rPr>
            </w:r>
          </w:p>
        </w:tc>
      </w:tr>
      <w:tr>
        <w:tblPrEx/>
        <w:trPr/>
        <w:tc>
          <w:tcPr>
            <w:shd w:val="clear" w:color="auto" w:fill="auto"/>
            <w:tcW w:w="1297" w:type="dxa"/>
            <w:vMerge w:val="continue"/>
            <w:textDirection w:val="lrTb"/>
            <w:noWrap w:val="false"/>
          </w:tcPr>
          <w:p>
            <w:pPr>
              <w:pStyle w:val="2310"/>
              <w:spacing w:before="60" w:after="60"/>
              <w:rPr>
                <w:szCs w:val="22"/>
              </w:rPr>
            </w:pPr>
            <w:r>
              <w:rPr>
                <w:szCs w:val="22"/>
              </w:rPr>
            </w:r>
            <w:r>
              <w:rPr>
                <w:szCs w:val="22"/>
              </w:rPr>
            </w:r>
          </w:p>
        </w:tc>
        <w:tc>
          <w:tcPr>
            <w:shd w:val="clear" w:color="auto" w:fill="auto"/>
            <w:tcW w:w="1038" w:type="dxa"/>
            <w:vMerge w:val="continue"/>
            <w:textDirection w:val="lrTb"/>
            <w:noWrap w:val="false"/>
          </w:tcPr>
          <w:p>
            <w:pPr>
              <w:pStyle w:val="2310"/>
              <w:spacing w:before="60" w:after="60"/>
              <w:rPr>
                <w:szCs w:val="22"/>
              </w:rPr>
            </w:pPr>
            <w:r>
              <w:rPr>
                <w:szCs w:val="22"/>
              </w:rPr>
            </w:r>
            <w:r>
              <w:rPr>
                <w:szCs w:val="22"/>
              </w:rPr>
            </w:r>
          </w:p>
        </w:tc>
        <w:tc>
          <w:tcPr>
            <w:shd w:val="clear" w:color="auto" w:fill="auto"/>
            <w:tcW w:w="3113" w:type="dxa"/>
            <w:textDirection w:val="lrTb"/>
            <w:noWrap w:val="false"/>
          </w:tcPr>
          <w:p>
            <w:pPr>
              <w:pStyle w:val="2310"/>
              <w:spacing w:before="60" w:after="60"/>
              <w:rPr>
                <w:szCs w:val="22"/>
              </w:rPr>
            </w:pPr>
            <w:r>
              <w:rPr>
                <w:szCs w:val="22"/>
              </w:rPr>
              <w:t xml:space="preserve">из них: по иным обязательствам, всего</w:t>
            </w:r>
            <w:r>
              <w:rPr>
                <w:szCs w:val="22"/>
              </w:rPr>
            </w:r>
          </w:p>
        </w:tc>
        <w:tc>
          <w:tcPr>
            <w:shd w:val="clear" w:color="auto" w:fill="auto"/>
            <w:tcW w:w="890" w:type="dxa"/>
            <w:textDirection w:val="lrTb"/>
            <w:noWrap w:val="false"/>
          </w:tcPr>
          <w:p>
            <w:pPr>
              <w:pStyle w:val="2310"/>
              <w:spacing w:before="60" w:after="60"/>
              <w:rPr>
                <w:szCs w:val="22"/>
                <w:lang w:val="en-US"/>
              </w:rPr>
            </w:pPr>
            <w:r>
              <w:rPr>
                <w:szCs w:val="22"/>
              </w:rPr>
              <w:t xml:space="preserve">850</w:t>
            </w:r>
            <w:r>
              <w:rPr>
                <w:szCs w:val="22"/>
                <w:lang w:val="en-US"/>
              </w:rPr>
            </w:r>
          </w:p>
        </w:tc>
        <w:tc>
          <w:tcPr>
            <w:shd w:val="clear" w:color="auto" w:fill="auto"/>
            <w:tcW w:w="3557" w:type="dxa"/>
            <w:textDirection w:val="lrTb"/>
            <w:noWrap w:val="false"/>
          </w:tcPr>
          <w:p>
            <w:pPr>
              <w:pStyle w:val="2092"/>
              <w:ind w:left="57" w:right="57"/>
              <w:rPr>
                <w:szCs w:val="22"/>
              </w:rPr>
            </w:pPr>
            <w:r>
              <w:rPr>
                <w:szCs w:val="22"/>
              </w:rPr>
              <w:t xml:space="preserve">850|***</w:t>
            </w:r>
            <w:r>
              <w:rPr>
                <w:szCs w:val="22"/>
                <w:lang w:val="en-US"/>
              </w:rPr>
              <w:t xml:space="preserve">|</w:t>
            </w:r>
            <w:r>
              <w:rPr>
                <w:szCs w:val="22"/>
              </w:rPr>
              <w:t xml:space="preserve">****</w:t>
            </w:r>
            <w:r>
              <w:rPr>
                <w:szCs w:val="22"/>
                <w:lang w:val="en-US"/>
              </w:rPr>
              <w:t xml:space="preserve">|</w:t>
            </w:r>
            <w:r>
              <w:rPr>
                <w:szCs w:val="22"/>
              </w:rPr>
              <w:t xml:space="preserve">**********</w:t>
            </w:r>
            <w:r>
              <w:rPr>
                <w:szCs w:val="22"/>
                <w:lang w:val="en-US"/>
              </w:rPr>
              <w:t xml:space="preserve">|</w:t>
            </w:r>
            <w:r>
              <w:rPr>
                <w:szCs w:val="22"/>
              </w:rPr>
              <w:t xml:space="preserve">***|</w:t>
            </w:r>
            <w:r>
              <w:rPr>
                <w:szCs w:val="22"/>
              </w:rPr>
            </w:r>
          </w:p>
        </w:tc>
      </w:tr>
      <w:tr>
        <w:tblPrEx/>
        <w:trPr/>
        <w:tc>
          <w:tcPr>
            <w:shd w:val="clear" w:color="auto" w:fill="auto"/>
            <w:tcW w:w="1297" w:type="dxa"/>
            <w:vMerge w:val="continue"/>
            <w:textDirection w:val="lrTb"/>
            <w:noWrap w:val="false"/>
          </w:tcPr>
          <w:p>
            <w:pPr>
              <w:pStyle w:val="2310"/>
              <w:spacing w:before="60" w:after="60"/>
              <w:rPr>
                <w:szCs w:val="22"/>
              </w:rPr>
            </w:pPr>
            <w:r>
              <w:rPr>
                <w:szCs w:val="22"/>
              </w:rPr>
            </w:r>
            <w:r>
              <w:rPr>
                <w:szCs w:val="22"/>
              </w:rPr>
            </w:r>
          </w:p>
        </w:tc>
        <w:tc>
          <w:tcPr>
            <w:shd w:val="clear" w:color="auto" w:fill="auto"/>
            <w:tcW w:w="1038" w:type="dxa"/>
            <w:vMerge w:val="continue"/>
            <w:textDirection w:val="lrTb"/>
            <w:noWrap w:val="false"/>
          </w:tcPr>
          <w:p>
            <w:pPr>
              <w:pStyle w:val="2310"/>
              <w:spacing w:before="60" w:after="60"/>
              <w:rPr>
                <w:szCs w:val="22"/>
              </w:rPr>
            </w:pPr>
            <w:r>
              <w:rPr>
                <w:szCs w:val="22"/>
              </w:rPr>
            </w:r>
            <w:r>
              <w:rPr>
                <w:szCs w:val="22"/>
              </w:rPr>
            </w:r>
          </w:p>
        </w:tc>
        <w:tc>
          <w:tcPr>
            <w:shd w:val="clear" w:color="auto" w:fill="auto"/>
            <w:tcW w:w="3113" w:type="dxa"/>
            <w:textDirection w:val="lrTb"/>
            <w:noWrap w:val="false"/>
          </w:tcPr>
          <w:p>
            <w:pPr>
              <w:pStyle w:val="2310"/>
              <w:spacing w:before="60" w:after="60"/>
              <w:rPr>
                <w:szCs w:val="22"/>
              </w:rPr>
            </w:pPr>
            <w:r>
              <w:rPr>
                <w:szCs w:val="22"/>
              </w:rPr>
              <w:t xml:space="preserve"> из них: по отложенным обязательствам, всего</w:t>
            </w:r>
            <w:r>
              <w:rPr>
                <w:szCs w:val="22"/>
              </w:rPr>
            </w:r>
          </w:p>
        </w:tc>
        <w:tc>
          <w:tcPr>
            <w:shd w:val="clear" w:color="auto" w:fill="auto"/>
            <w:tcW w:w="890" w:type="dxa"/>
            <w:textDirection w:val="lrTb"/>
            <w:noWrap w:val="false"/>
          </w:tcPr>
          <w:p>
            <w:pPr>
              <w:pStyle w:val="2310"/>
              <w:spacing w:before="60" w:after="60"/>
              <w:rPr>
                <w:szCs w:val="22"/>
                <w:lang w:val="en-US"/>
              </w:rPr>
            </w:pPr>
            <w:r>
              <w:rPr>
                <w:szCs w:val="22"/>
              </w:rPr>
              <w:t xml:space="preserve">860</w:t>
            </w:r>
            <w:r>
              <w:rPr>
                <w:szCs w:val="22"/>
                <w:lang w:val="en-US"/>
              </w:rPr>
            </w:r>
          </w:p>
        </w:tc>
        <w:tc>
          <w:tcPr>
            <w:shd w:val="clear" w:color="auto" w:fill="auto"/>
            <w:tcW w:w="3557" w:type="dxa"/>
            <w:textDirection w:val="lrTb"/>
            <w:noWrap w:val="false"/>
          </w:tcPr>
          <w:p>
            <w:pPr>
              <w:pStyle w:val="2092"/>
              <w:ind w:left="57" w:right="57"/>
              <w:rPr>
                <w:szCs w:val="22"/>
              </w:rPr>
            </w:pPr>
            <w:r>
              <w:rPr>
                <w:szCs w:val="22"/>
              </w:rPr>
              <w:t xml:space="preserve">860|***</w:t>
            </w:r>
            <w:r>
              <w:rPr>
                <w:szCs w:val="22"/>
                <w:lang w:val="en-US"/>
              </w:rPr>
              <w:t xml:space="preserve">|</w:t>
            </w:r>
            <w:r>
              <w:rPr>
                <w:szCs w:val="22"/>
              </w:rPr>
              <w:t xml:space="preserve">****</w:t>
            </w:r>
            <w:r>
              <w:rPr>
                <w:szCs w:val="22"/>
                <w:lang w:val="en-US"/>
              </w:rPr>
              <w:t xml:space="preserve">|</w:t>
            </w:r>
            <w:r>
              <w:rPr>
                <w:szCs w:val="22"/>
              </w:rPr>
              <w:t xml:space="preserve">**********</w:t>
            </w:r>
            <w:r>
              <w:rPr>
                <w:szCs w:val="22"/>
                <w:lang w:val="en-US"/>
              </w:rPr>
              <w:t xml:space="preserve">|</w:t>
            </w:r>
            <w:r>
              <w:rPr>
                <w:szCs w:val="22"/>
              </w:rPr>
              <w:t xml:space="preserve">***|</w:t>
            </w:r>
            <w:r>
              <w:rPr>
                <w:szCs w:val="22"/>
              </w:rPr>
            </w:r>
          </w:p>
        </w:tc>
      </w:tr>
      <w:tr>
        <w:tblPrEx/>
        <w:trPr/>
        <w:tc>
          <w:tcPr>
            <w:shd w:val="clear" w:color="auto" w:fill="auto"/>
            <w:tcW w:w="1297" w:type="dxa"/>
            <w:vMerge w:val="continue"/>
            <w:textDirection w:val="lrTb"/>
            <w:noWrap w:val="false"/>
          </w:tcPr>
          <w:p>
            <w:pPr>
              <w:pStyle w:val="2310"/>
              <w:spacing w:before="60" w:after="60"/>
              <w:rPr>
                <w:szCs w:val="22"/>
              </w:rPr>
            </w:pPr>
            <w:r>
              <w:rPr>
                <w:szCs w:val="22"/>
              </w:rPr>
            </w:r>
            <w:r>
              <w:rPr>
                <w:szCs w:val="22"/>
              </w:rPr>
            </w:r>
          </w:p>
        </w:tc>
        <w:tc>
          <w:tcPr>
            <w:shd w:val="clear" w:color="auto" w:fill="auto"/>
            <w:tcW w:w="1038" w:type="dxa"/>
            <w:vMerge w:val="continue"/>
            <w:textDirection w:val="lrTb"/>
            <w:noWrap w:val="false"/>
          </w:tcPr>
          <w:p>
            <w:pPr>
              <w:pStyle w:val="2310"/>
              <w:spacing w:before="60" w:after="60"/>
              <w:rPr>
                <w:szCs w:val="22"/>
              </w:rPr>
            </w:pPr>
            <w:r>
              <w:rPr>
                <w:szCs w:val="22"/>
              </w:rPr>
            </w:r>
            <w:r>
              <w:rPr>
                <w:szCs w:val="22"/>
              </w:rPr>
            </w:r>
          </w:p>
        </w:tc>
        <w:tc>
          <w:tcPr>
            <w:shd w:val="clear" w:color="auto" w:fill="auto"/>
            <w:tcW w:w="3113" w:type="dxa"/>
            <w:textDirection w:val="lrTb"/>
            <w:noWrap w:val="false"/>
          </w:tcPr>
          <w:p>
            <w:pPr>
              <w:pStyle w:val="2310"/>
              <w:spacing w:before="60" w:after="60"/>
              <w:rPr>
                <w:szCs w:val="22"/>
              </w:rPr>
            </w:pPr>
            <w:r>
              <w:rPr>
                <w:szCs w:val="22"/>
              </w:rPr>
              <w:t xml:space="preserve">Итого</w:t>
            </w:r>
            <w:r>
              <w:rPr>
                <w:szCs w:val="22"/>
              </w:rPr>
            </w:r>
          </w:p>
        </w:tc>
        <w:tc>
          <w:tcPr>
            <w:shd w:val="clear" w:color="auto" w:fill="auto"/>
            <w:tcW w:w="890" w:type="dxa"/>
            <w:textDirection w:val="lrTb"/>
            <w:noWrap w:val="false"/>
          </w:tcPr>
          <w:p>
            <w:pPr>
              <w:pStyle w:val="2310"/>
              <w:spacing w:before="60" w:after="60"/>
              <w:rPr>
                <w:szCs w:val="22"/>
                <w:lang w:val="en-US"/>
              </w:rPr>
            </w:pPr>
            <w:r>
              <w:rPr>
                <w:szCs w:val="22"/>
                <w:lang w:val="en-US"/>
              </w:rPr>
              <w:t xml:space="preserve">999</w:t>
            </w:r>
            <w:r>
              <w:rPr>
                <w:szCs w:val="22"/>
                <w:lang w:val="en-US"/>
              </w:rPr>
            </w:r>
          </w:p>
        </w:tc>
        <w:tc>
          <w:tcPr>
            <w:shd w:val="clear" w:color="auto" w:fill="auto"/>
            <w:tcW w:w="3557" w:type="dxa"/>
            <w:textDirection w:val="lrTb"/>
            <w:noWrap w:val="false"/>
          </w:tcPr>
          <w:p>
            <w:pPr>
              <w:pStyle w:val="2092"/>
              <w:ind w:left="57" w:right="57"/>
              <w:rPr>
                <w:szCs w:val="22"/>
              </w:rPr>
            </w:pPr>
            <w:r>
              <w:rPr>
                <w:szCs w:val="22"/>
                <w:lang w:val="en-US"/>
              </w:rPr>
              <w:t xml:space="preserve">999</w:t>
            </w:r>
            <w:r>
              <w:rPr>
                <w:szCs w:val="22"/>
              </w:rPr>
              <w:t xml:space="preserve">|***</w:t>
            </w:r>
            <w:r>
              <w:rPr>
                <w:szCs w:val="22"/>
                <w:lang w:val="en-US"/>
              </w:rPr>
              <w:t xml:space="preserve">|</w:t>
            </w:r>
            <w:r>
              <w:rPr>
                <w:szCs w:val="22"/>
              </w:rPr>
              <w:t xml:space="preserve">****</w:t>
            </w:r>
            <w:r>
              <w:rPr>
                <w:szCs w:val="22"/>
                <w:lang w:val="en-US"/>
              </w:rPr>
              <w:t xml:space="preserve">|</w:t>
            </w:r>
            <w:r>
              <w:rPr>
                <w:szCs w:val="22"/>
              </w:rPr>
              <w:t xml:space="preserve">**********</w:t>
            </w:r>
            <w:r>
              <w:rPr>
                <w:szCs w:val="22"/>
                <w:lang w:val="en-US"/>
              </w:rPr>
              <w:t xml:space="preserve">|</w:t>
            </w:r>
            <w:r>
              <w:rPr>
                <w:szCs w:val="22"/>
              </w:rPr>
              <w:t xml:space="preserve">***|</w:t>
            </w:r>
            <w:r>
              <w:rPr>
                <w:szCs w:val="22"/>
              </w:rPr>
            </w:r>
          </w:p>
        </w:tc>
      </w:tr>
      <w:tr>
        <w:tblPrEx/>
        <w:trPr/>
        <w:tc>
          <w:tcPr>
            <w:shd w:val="clear" w:color="auto" w:fill="auto"/>
            <w:tcW w:w="1297" w:type="dxa"/>
            <w:vMerge w:val="restart"/>
            <w:textDirection w:val="lrTb"/>
            <w:noWrap w:val="false"/>
          </w:tcPr>
          <w:p>
            <w:pPr>
              <w:pStyle w:val="2310"/>
              <w:spacing w:before="60" w:after="60"/>
              <w:rPr>
                <w:szCs w:val="22"/>
              </w:rPr>
            </w:pPr>
            <w:r>
              <w:rPr>
                <w:szCs w:val="22"/>
              </w:rPr>
              <w:t xml:space="preserve">469, 459</w:t>
            </w:r>
            <w:r>
              <w:rPr>
                <w:szCs w:val="22"/>
              </w:rPr>
            </w:r>
          </w:p>
        </w:tc>
        <w:tc>
          <w:tcPr>
            <w:shd w:val="clear" w:color="auto" w:fill="auto"/>
            <w:tcW w:w="1038" w:type="dxa"/>
            <w:vMerge w:val="restart"/>
            <w:textDirection w:val="lrTb"/>
            <w:noWrap w:val="false"/>
          </w:tcPr>
          <w:p>
            <w:pPr>
              <w:pStyle w:val="2310"/>
              <w:spacing w:before="60" w:after="60"/>
              <w:rPr>
                <w:szCs w:val="22"/>
              </w:rPr>
            </w:pPr>
            <w:r>
              <w:rPr>
                <w:szCs w:val="22"/>
              </w:rPr>
              <w:t xml:space="preserve">ТБ=01</w:t>
            </w:r>
            <w:r>
              <w:rPr>
                <w:szCs w:val="22"/>
              </w:rPr>
            </w:r>
          </w:p>
        </w:tc>
        <w:tc>
          <w:tcPr>
            <w:shd w:val="clear" w:color="auto" w:fill="auto"/>
            <w:tcW w:w="3113" w:type="dxa"/>
            <w:textDirection w:val="lrTb"/>
            <w:noWrap w:val="false"/>
          </w:tcPr>
          <w:p>
            <w:pPr>
              <w:pStyle w:val="2310"/>
              <w:spacing w:before="60" w:after="60"/>
              <w:rPr>
                <w:szCs w:val="22"/>
              </w:rPr>
            </w:pPr>
            <w:r>
              <w:rPr>
                <w:szCs w:val="22"/>
              </w:rPr>
              <w:t xml:space="preserve">Всего задолженности</w:t>
            </w:r>
            <w:r>
              <w:rPr>
                <w:szCs w:val="22"/>
              </w:rPr>
            </w:r>
          </w:p>
        </w:tc>
        <w:tc>
          <w:tcPr>
            <w:shd w:val="clear" w:color="auto" w:fill="auto"/>
            <w:tcW w:w="890" w:type="dxa"/>
            <w:textDirection w:val="lrTb"/>
            <w:noWrap w:val="false"/>
          </w:tcPr>
          <w:p>
            <w:pPr>
              <w:pStyle w:val="2310"/>
              <w:spacing w:before="60" w:after="60"/>
              <w:rPr>
                <w:szCs w:val="22"/>
              </w:rPr>
            </w:pPr>
            <w:r>
              <w:rPr>
                <w:szCs w:val="22"/>
              </w:rPr>
            </w:r>
            <w:r>
              <w:rPr>
                <w:szCs w:val="22"/>
              </w:rPr>
            </w:r>
          </w:p>
        </w:tc>
        <w:tc>
          <w:tcPr>
            <w:shd w:val="clear" w:color="auto" w:fill="auto"/>
            <w:tcW w:w="3557" w:type="dxa"/>
            <w:textDirection w:val="lrTb"/>
            <w:noWrap w:val="false"/>
          </w:tcPr>
          <w:p>
            <w:pPr>
              <w:pStyle w:val="2310"/>
              <w:spacing w:before="60" w:after="60"/>
              <w:rPr>
                <w:szCs w:val="22"/>
              </w:rPr>
            </w:pPr>
            <w:r>
              <w:rPr>
                <w:szCs w:val="22"/>
                <w:lang w:val="en-US"/>
              </w:rPr>
              <w:t xml:space="preserve">**************</w:t>
            </w:r>
            <w:r>
              <w:rPr>
                <w:szCs w:val="22"/>
              </w:rPr>
              <w:t xml:space="preserve">***</w:t>
            </w:r>
            <w:r>
              <w:rPr>
                <w:szCs w:val="22"/>
                <w:lang w:val="en-US"/>
              </w:rPr>
              <w:t xml:space="preserve">|</w:t>
            </w:r>
            <w:r>
              <w:rPr>
                <w:szCs w:val="22"/>
              </w:rPr>
              <w:t xml:space="preserve">*|*****|***|</w:t>
            </w:r>
            <w:r>
              <w:rPr>
                <w:szCs w:val="22"/>
              </w:rPr>
            </w:r>
          </w:p>
        </w:tc>
      </w:tr>
      <w:tr>
        <w:tblPrEx/>
        <w:trPr/>
        <w:tc>
          <w:tcPr>
            <w:shd w:val="clear" w:color="auto" w:fill="auto"/>
            <w:tcW w:w="1297" w:type="dxa"/>
            <w:vMerge w:val="continue"/>
            <w:textDirection w:val="lrTb"/>
            <w:noWrap w:val="false"/>
          </w:tcPr>
          <w:p>
            <w:pPr>
              <w:pStyle w:val="2310"/>
              <w:spacing w:before="60" w:after="60"/>
              <w:rPr>
                <w:szCs w:val="22"/>
              </w:rPr>
            </w:pPr>
            <w:r>
              <w:rPr>
                <w:szCs w:val="22"/>
              </w:rPr>
            </w:r>
            <w:r>
              <w:rPr>
                <w:szCs w:val="22"/>
              </w:rPr>
            </w:r>
          </w:p>
        </w:tc>
        <w:tc>
          <w:tcPr>
            <w:shd w:val="clear" w:color="auto" w:fill="auto"/>
            <w:tcW w:w="1038" w:type="dxa"/>
            <w:vMerge w:val="continue"/>
            <w:textDirection w:val="lrTb"/>
            <w:noWrap w:val="false"/>
          </w:tcPr>
          <w:p>
            <w:pPr>
              <w:pStyle w:val="2310"/>
              <w:spacing w:before="60" w:after="60"/>
              <w:rPr>
                <w:szCs w:val="22"/>
              </w:rPr>
            </w:pPr>
            <w:r>
              <w:rPr>
                <w:szCs w:val="22"/>
              </w:rPr>
            </w:r>
            <w:r>
              <w:rPr>
                <w:szCs w:val="22"/>
              </w:rPr>
            </w:r>
          </w:p>
        </w:tc>
        <w:tc>
          <w:tcPr>
            <w:shd w:val="clear" w:color="auto" w:fill="auto"/>
            <w:tcW w:w="3113" w:type="dxa"/>
            <w:textDirection w:val="lrTb"/>
            <w:noWrap w:val="false"/>
          </w:tcPr>
          <w:p>
            <w:pPr>
              <w:pStyle w:val="2310"/>
              <w:spacing w:before="60" w:after="60"/>
              <w:rPr>
                <w:szCs w:val="22"/>
              </w:rPr>
            </w:pPr>
            <w:r>
              <w:rPr>
                <w:szCs w:val="22"/>
              </w:rPr>
              <w:t xml:space="preserve">Итого по коду счета</w:t>
            </w:r>
            <w:r>
              <w:rPr>
                <w:szCs w:val="22"/>
              </w:rPr>
            </w:r>
          </w:p>
        </w:tc>
        <w:tc>
          <w:tcPr>
            <w:shd w:val="clear" w:color="auto" w:fill="auto"/>
            <w:tcW w:w="890" w:type="dxa"/>
            <w:textDirection w:val="lrTb"/>
            <w:noWrap w:val="false"/>
          </w:tcPr>
          <w:p>
            <w:pPr>
              <w:pStyle w:val="2310"/>
              <w:spacing w:before="60" w:after="60"/>
              <w:rPr>
                <w:szCs w:val="22"/>
              </w:rPr>
            </w:pPr>
            <w:r>
              <w:rPr>
                <w:szCs w:val="22"/>
              </w:rPr>
            </w:r>
            <w:r>
              <w:rPr>
                <w:szCs w:val="22"/>
              </w:rPr>
            </w:r>
          </w:p>
        </w:tc>
        <w:tc>
          <w:tcPr>
            <w:shd w:val="clear" w:color="auto" w:fill="auto"/>
            <w:tcW w:w="3557" w:type="dxa"/>
            <w:textDirection w:val="lrTb"/>
            <w:noWrap w:val="false"/>
          </w:tcPr>
          <w:p>
            <w:pPr>
              <w:pStyle w:val="2310"/>
              <w:spacing w:before="60" w:after="60"/>
              <w:rPr>
                <w:szCs w:val="22"/>
              </w:rPr>
            </w:pPr>
            <w:r>
              <w:rPr>
                <w:szCs w:val="22"/>
                <w:lang w:val="en-US"/>
              </w:rPr>
              <w:t xml:space="preserve">**************</w:t>
            </w:r>
            <w:r>
              <w:rPr>
                <w:szCs w:val="22"/>
              </w:rPr>
              <w:t xml:space="preserve">***</w:t>
            </w:r>
            <w:r>
              <w:rPr>
                <w:szCs w:val="22"/>
                <w:lang w:val="en-US"/>
              </w:rPr>
              <w:t xml:space="preserve">|</w:t>
            </w:r>
            <w:r>
              <w:rPr>
                <w:szCs w:val="22"/>
              </w:rPr>
              <w:t xml:space="preserve">КВД|Код</w:t>
            </w:r>
            <w:r>
              <w:rPr>
                <w:szCs w:val="22"/>
              </w:rPr>
              <w:t xml:space="preserve"> </w:t>
            </w:r>
            <w:r>
              <w:rPr>
                <w:szCs w:val="22"/>
              </w:rPr>
              <w:t xml:space="preserve">счета|КОСГУ</w:t>
            </w:r>
            <w:r>
              <w:rPr>
                <w:szCs w:val="22"/>
              </w:rPr>
              <w:t xml:space="preserve">|</w:t>
            </w:r>
            <w:r>
              <w:rPr>
                <w:szCs w:val="22"/>
              </w:rPr>
            </w:r>
          </w:p>
        </w:tc>
      </w:tr>
      <w:tr>
        <w:tblPrEx/>
        <w:trPr/>
        <w:tc>
          <w:tcPr>
            <w:shd w:val="clear" w:color="auto" w:fill="auto"/>
            <w:tcW w:w="1297" w:type="dxa"/>
            <w:vMerge w:val="continue"/>
            <w:textDirection w:val="lrTb"/>
            <w:noWrap w:val="false"/>
          </w:tcPr>
          <w:p>
            <w:pPr>
              <w:pStyle w:val="2310"/>
              <w:spacing w:before="60" w:after="60"/>
              <w:rPr>
                <w:szCs w:val="22"/>
              </w:rPr>
            </w:pPr>
            <w:r>
              <w:rPr>
                <w:szCs w:val="22"/>
              </w:rPr>
            </w:r>
            <w:r>
              <w:rPr>
                <w:szCs w:val="22"/>
              </w:rPr>
            </w:r>
          </w:p>
        </w:tc>
        <w:tc>
          <w:tcPr>
            <w:shd w:val="clear" w:color="auto" w:fill="auto"/>
            <w:tcW w:w="1038" w:type="dxa"/>
            <w:textDirection w:val="lrTb"/>
            <w:noWrap w:val="false"/>
          </w:tcPr>
          <w:p>
            <w:pPr>
              <w:pStyle w:val="2310"/>
              <w:spacing w:before="60" w:after="60"/>
              <w:rPr>
                <w:szCs w:val="22"/>
              </w:rPr>
            </w:pPr>
            <w:r>
              <w:rPr>
                <w:szCs w:val="22"/>
              </w:rPr>
              <w:t xml:space="preserve">ТБ=02</w:t>
            </w:r>
            <w:r>
              <w:rPr>
                <w:szCs w:val="22"/>
              </w:rPr>
            </w:r>
          </w:p>
        </w:tc>
        <w:tc>
          <w:tcPr>
            <w:shd w:val="clear" w:color="auto" w:fill="auto"/>
            <w:tcW w:w="3113" w:type="dxa"/>
            <w:textDirection w:val="lrTb"/>
            <w:noWrap w:val="false"/>
          </w:tcPr>
          <w:p>
            <w:pPr>
              <w:pStyle w:val="2310"/>
              <w:spacing w:before="60" w:after="60"/>
              <w:rPr>
                <w:szCs w:val="22"/>
              </w:rPr>
            </w:pPr>
            <w:r>
              <w:rPr>
                <w:szCs w:val="22"/>
              </w:rPr>
              <w:t xml:space="preserve">Всего по счету 040140000</w:t>
            </w:r>
            <w:r>
              <w:rPr>
                <w:szCs w:val="22"/>
              </w:rPr>
            </w:r>
          </w:p>
        </w:tc>
        <w:tc>
          <w:tcPr>
            <w:shd w:val="clear" w:color="auto" w:fill="auto"/>
            <w:tcW w:w="890" w:type="dxa"/>
            <w:textDirection w:val="lrTb"/>
            <w:noWrap w:val="false"/>
          </w:tcPr>
          <w:p>
            <w:pPr>
              <w:pStyle w:val="2310"/>
              <w:spacing w:before="60" w:after="60"/>
              <w:rPr>
                <w:szCs w:val="22"/>
              </w:rPr>
            </w:pPr>
            <w:r>
              <w:rPr>
                <w:szCs w:val="22"/>
              </w:rPr>
            </w:r>
            <w:r>
              <w:rPr>
                <w:szCs w:val="22"/>
              </w:rPr>
            </w:r>
          </w:p>
        </w:tc>
        <w:tc>
          <w:tcPr>
            <w:shd w:val="clear" w:color="auto" w:fill="auto"/>
            <w:tcW w:w="3557" w:type="dxa"/>
            <w:textDirection w:val="lrTb"/>
            <w:noWrap w:val="false"/>
          </w:tcPr>
          <w:p>
            <w:pPr>
              <w:pStyle w:val="2310"/>
              <w:spacing w:before="60" w:after="60"/>
              <w:rPr>
                <w:szCs w:val="22"/>
                <w:lang w:val="en-US"/>
              </w:rPr>
            </w:pPr>
            <w:r>
              <w:rPr>
                <w:szCs w:val="22"/>
              </w:rPr>
              <w:t xml:space="preserve">*****************|*|</w:t>
            </w:r>
            <w:r>
              <w:rPr>
                <w:szCs w:val="22"/>
                <w:lang w:val="en-US"/>
              </w:rPr>
              <w:t xml:space="preserve">*****</w:t>
            </w:r>
            <w:r>
              <w:rPr>
                <w:szCs w:val="22"/>
              </w:rPr>
              <w:t xml:space="preserve">|***|</w:t>
            </w:r>
            <w:r>
              <w:rPr>
                <w:szCs w:val="22"/>
                <w:lang w:val="en-US"/>
              </w:rPr>
            </w:r>
          </w:p>
        </w:tc>
      </w:tr>
      <w:tr>
        <w:tblPrEx/>
        <w:trPr/>
        <w:tc>
          <w:tcPr>
            <w:shd w:val="clear" w:color="auto" w:fill="auto"/>
            <w:tcW w:w="1297" w:type="dxa"/>
            <w:vMerge w:val="continue"/>
            <w:textDirection w:val="lrTb"/>
            <w:noWrap w:val="false"/>
          </w:tcPr>
          <w:p>
            <w:pPr>
              <w:pStyle w:val="2310"/>
              <w:spacing w:before="60" w:after="60"/>
              <w:rPr>
                <w:szCs w:val="22"/>
              </w:rPr>
            </w:pPr>
            <w:r>
              <w:rPr>
                <w:szCs w:val="22"/>
              </w:rPr>
            </w:r>
            <w:r>
              <w:rPr>
                <w:szCs w:val="22"/>
              </w:rPr>
            </w:r>
          </w:p>
        </w:tc>
        <w:tc>
          <w:tcPr>
            <w:shd w:val="clear" w:color="auto" w:fill="auto"/>
            <w:tcW w:w="1038" w:type="dxa"/>
            <w:textDirection w:val="lrTb"/>
            <w:noWrap w:val="false"/>
          </w:tcPr>
          <w:p>
            <w:pPr>
              <w:pStyle w:val="2310"/>
              <w:spacing w:before="60" w:after="60"/>
              <w:rPr>
                <w:szCs w:val="22"/>
              </w:rPr>
            </w:pPr>
            <w:r>
              <w:rPr>
                <w:szCs w:val="22"/>
              </w:rPr>
              <w:t xml:space="preserve">ТБ=03</w:t>
            </w:r>
            <w:r>
              <w:rPr>
                <w:szCs w:val="22"/>
              </w:rPr>
            </w:r>
          </w:p>
        </w:tc>
        <w:tc>
          <w:tcPr>
            <w:shd w:val="clear" w:color="auto" w:fill="auto"/>
            <w:tcW w:w="3113" w:type="dxa"/>
            <w:textDirection w:val="lrTb"/>
            <w:noWrap w:val="false"/>
          </w:tcPr>
          <w:p>
            <w:pPr>
              <w:pStyle w:val="2310"/>
              <w:spacing w:before="60" w:after="60"/>
              <w:rPr>
                <w:szCs w:val="22"/>
              </w:rPr>
            </w:pPr>
            <w:r>
              <w:rPr>
                <w:szCs w:val="22"/>
              </w:rPr>
              <w:t xml:space="preserve">Всего по счету 040160000</w:t>
            </w:r>
            <w:r>
              <w:rPr>
                <w:szCs w:val="22"/>
              </w:rPr>
            </w:r>
          </w:p>
        </w:tc>
        <w:tc>
          <w:tcPr>
            <w:shd w:val="clear" w:color="auto" w:fill="auto"/>
            <w:tcW w:w="890" w:type="dxa"/>
            <w:textDirection w:val="lrTb"/>
            <w:noWrap w:val="false"/>
          </w:tcPr>
          <w:p>
            <w:pPr>
              <w:pStyle w:val="2310"/>
              <w:spacing w:before="60" w:after="60"/>
              <w:rPr>
                <w:szCs w:val="22"/>
              </w:rPr>
            </w:pPr>
            <w:r>
              <w:rPr>
                <w:szCs w:val="22"/>
              </w:rPr>
            </w:r>
            <w:r>
              <w:rPr>
                <w:szCs w:val="22"/>
              </w:rPr>
            </w:r>
          </w:p>
        </w:tc>
        <w:tc>
          <w:tcPr>
            <w:shd w:val="clear" w:color="auto" w:fill="auto"/>
            <w:tcW w:w="3557" w:type="dxa"/>
            <w:textDirection w:val="lrTb"/>
            <w:noWrap w:val="false"/>
          </w:tcPr>
          <w:p>
            <w:pPr>
              <w:pStyle w:val="2310"/>
              <w:spacing w:before="60" w:after="60"/>
              <w:rPr>
                <w:szCs w:val="22"/>
                <w:lang w:val="en-US"/>
              </w:rPr>
            </w:pPr>
            <w:r>
              <w:rPr>
                <w:szCs w:val="22"/>
              </w:rPr>
              <w:t xml:space="preserve">*****************|*|</w:t>
            </w:r>
            <w:r>
              <w:rPr>
                <w:szCs w:val="22"/>
                <w:lang w:val="en-US"/>
              </w:rPr>
              <w:t xml:space="preserve">*****</w:t>
            </w:r>
            <w:r>
              <w:rPr>
                <w:szCs w:val="22"/>
              </w:rPr>
              <w:t xml:space="preserve">|***|</w:t>
            </w:r>
            <w:r>
              <w:rPr>
                <w:szCs w:val="22"/>
                <w:lang w:val="en-US"/>
              </w:rPr>
            </w:r>
          </w:p>
        </w:tc>
      </w:tr>
      <w:tr>
        <w:tblPrEx/>
        <w:trPr/>
        <w:tc>
          <w:tcPr>
            <w:shd w:val="clear" w:color="auto" w:fill="auto"/>
            <w:tcW w:w="1297" w:type="dxa"/>
            <w:vMerge w:val="restart"/>
            <w:textDirection w:val="lrTb"/>
            <w:noWrap w:val="false"/>
          </w:tcPr>
          <w:p>
            <w:pPr>
              <w:pStyle w:val="2310"/>
              <w:spacing w:before="60" w:after="60"/>
              <w:rPr>
                <w:szCs w:val="22"/>
              </w:rPr>
            </w:pPr>
            <w:r>
              <w:rPr>
                <w:szCs w:val="22"/>
              </w:rPr>
              <w:t xml:space="preserve">471</w:t>
            </w:r>
            <w:r>
              <w:rPr>
                <w:szCs w:val="22"/>
              </w:rPr>
            </w:r>
          </w:p>
        </w:tc>
        <w:tc>
          <w:tcPr>
            <w:shd w:val="clear" w:color="auto" w:fill="auto"/>
            <w:tcW w:w="1038" w:type="dxa"/>
            <w:vMerge w:val="restart"/>
            <w:textDirection w:val="lrTb"/>
            <w:noWrap w:val="false"/>
          </w:tcPr>
          <w:p>
            <w:pPr>
              <w:pStyle w:val="2310"/>
              <w:spacing w:before="60" w:after="60"/>
              <w:rPr>
                <w:szCs w:val="22"/>
              </w:rPr>
            </w:pPr>
            <w:r>
              <w:rPr>
                <w:szCs w:val="22"/>
              </w:rPr>
              <w:t xml:space="preserve">ТБ=01</w:t>
            </w:r>
            <w:r>
              <w:rPr>
                <w:szCs w:val="22"/>
              </w:rPr>
            </w:r>
          </w:p>
        </w:tc>
        <w:tc>
          <w:tcPr>
            <w:shd w:val="clear" w:color="auto" w:fill="auto"/>
            <w:tcW w:w="3113" w:type="dxa"/>
            <w:textDirection w:val="lrTb"/>
            <w:noWrap w:val="false"/>
          </w:tcPr>
          <w:p>
            <w:pPr>
              <w:pStyle w:val="2310"/>
              <w:spacing w:before="60" w:after="60"/>
              <w:rPr>
                <w:szCs w:val="22"/>
              </w:rPr>
            </w:pPr>
            <w:r>
              <w:rPr>
                <w:szCs w:val="22"/>
              </w:rPr>
              <w:t xml:space="preserve">Итого по коду счета</w:t>
            </w:r>
            <w:r>
              <w:rPr>
                <w:szCs w:val="22"/>
              </w:rPr>
            </w:r>
          </w:p>
        </w:tc>
        <w:tc>
          <w:tcPr>
            <w:shd w:val="clear" w:color="auto" w:fill="auto"/>
            <w:tcW w:w="890" w:type="dxa"/>
            <w:textDirection w:val="lrTb"/>
            <w:noWrap w:val="false"/>
          </w:tcPr>
          <w:p>
            <w:pPr>
              <w:pStyle w:val="2310"/>
              <w:spacing w:before="60" w:after="60"/>
              <w:rPr>
                <w:szCs w:val="22"/>
              </w:rPr>
            </w:pPr>
            <w:r>
              <w:rPr>
                <w:szCs w:val="22"/>
              </w:rPr>
            </w:r>
            <w:r>
              <w:rPr>
                <w:szCs w:val="22"/>
              </w:rPr>
            </w:r>
          </w:p>
        </w:tc>
        <w:tc>
          <w:tcPr>
            <w:shd w:val="clear" w:color="auto" w:fill="auto"/>
            <w:tcW w:w="3557" w:type="dxa"/>
            <w:textDirection w:val="lrTb"/>
            <w:noWrap w:val="false"/>
          </w:tcPr>
          <w:p>
            <w:pPr>
              <w:pStyle w:val="2310"/>
              <w:spacing w:before="60" w:after="60"/>
              <w:rPr>
                <w:szCs w:val="22"/>
                <w:lang w:val="en-US"/>
              </w:rPr>
            </w:pPr>
            <w:r>
              <w:rPr>
                <w:szCs w:val="22"/>
                <w:lang w:val="en-US"/>
              </w:rPr>
              <w:t xml:space="preserve">**************</w:t>
            </w:r>
            <w:r>
              <w:rPr>
                <w:szCs w:val="22"/>
              </w:rPr>
              <w:t xml:space="preserve">***</w:t>
            </w:r>
            <w:r>
              <w:rPr>
                <w:szCs w:val="22"/>
                <w:lang w:val="en-US"/>
              </w:rPr>
              <w:t xml:space="preserve">|</w:t>
            </w:r>
            <w:r>
              <w:rPr>
                <w:szCs w:val="22"/>
              </w:rPr>
              <w:t xml:space="preserve">КВД</w:t>
            </w:r>
            <w:r>
              <w:rPr>
                <w:szCs w:val="22"/>
                <w:lang w:val="en-US"/>
              </w:rPr>
              <w:t xml:space="preserve">|</w:t>
            </w:r>
            <w:r>
              <w:rPr>
                <w:szCs w:val="22"/>
              </w:rPr>
              <w:t xml:space="preserve">Код счета</w:t>
            </w:r>
            <w:r>
              <w:rPr>
                <w:szCs w:val="22"/>
                <w:lang w:val="en-US"/>
              </w:rPr>
              <w:t xml:space="preserve">|</w:t>
            </w:r>
            <w:r>
              <w:rPr>
                <w:szCs w:val="22"/>
              </w:rPr>
              <w:t xml:space="preserve">КОСГУ</w:t>
            </w:r>
            <w:r>
              <w:rPr>
                <w:szCs w:val="22"/>
                <w:lang w:val="en-US"/>
              </w:rPr>
              <w:t xml:space="preserve">|***</w:t>
            </w:r>
            <w:r>
              <w:rPr>
                <w:szCs w:val="22"/>
              </w:rPr>
              <w:t xml:space="preserve">*</w:t>
            </w:r>
            <w:r>
              <w:rPr>
                <w:szCs w:val="22"/>
                <w:lang w:val="en-US"/>
              </w:rPr>
              <w:t xml:space="preserve">|</w:t>
            </w:r>
            <w:r>
              <w:rPr>
                <w:szCs w:val="22"/>
              </w:rPr>
              <w:t xml:space="preserve">**</w:t>
            </w:r>
            <w:r>
              <w:rPr>
                <w:szCs w:val="22"/>
                <w:lang w:val="en-US"/>
              </w:rPr>
              <w:t xml:space="preserve">|</w:t>
            </w:r>
            <w:r>
              <w:rPr>
                <w:szCs w:val="22"/>
                <w:lang w:val="en-US"/>
              </w:rPr>
            </w:r>
          </w:p>
        </w:tc>
      </w:tr>
      <w:tr>
        <w:tblPrEx/>
        <w:trPr/>
        <w:tc>
          <w:tcPr>
            <w:shd w:val="clear" w:color="auto" w:fill="auto"/>
            <w:tcW w:w="1297" w:type="dxa"/>
            <w:vMerge w:val="continue"/>
            <w:textDirection w:val="lrTb"/>
            <w:noWrap w:val="false"/>
          </w:tcPr>
          <w:p>
            <w:pPr>
              <w:pStyle w:val="2310"/>
              <w:spacing w:before="60" w:after="60"/>
              <w:rPr>
                <w:szCs w:val="22"/>
              </w:rPr>
            </w:pPr>
            <w:r>
              <w:rPr>
                <w:szCs w:val="22"/>
              </w:rPr>
            </w:r>
            <w:r>
              <w:rPr>
                <w:szCs w:val="22"/>
              </w:rPr>
            </w:r>
          </w:p>
        </w:tc>
        <w:tc>
          <w:tcPr>
            <w:shd w:val="clear" w:color="auto" w:fill="auto"/>
            <w:tcW w:w="1038" w:type="dxa"/>
            <w:vMerge w:val="continue"/>
            <w:textDirection w:val="lrTb"/>
            <w:noWrap w:val="false"/>
          </w:tcPr>
          <w:p>
            <w:pPr>
              <w:pStyle w:val="2310"/>
              <w:spacing w:before="60" w:after="60"/>
              <w:rPr>
                <w:szCs w:val="22"/>
              </w:rPr>
            </w:pPr>
            <w:r>
              <w:rPr>
                <w:szCs w:val="22"/>
              </w:rPr>
            </w:r>
            <w:r>
              <w:rPr>
                <w:szCs w:val="22"/>
              </w:rPr>
            </w:r>
          </w:p>
        </w:tc>
        <w:tc>
          <w:tcPr>
            <w:shd w:val="clear" w:color="auto" w:fill="auto"/>
            <w:tcW w:w="3113" w:type="dxa"/>
            <w:textDirection w:val="lrTb"/>
            <w:noWrap w:val="false"/>
          </w:tcPr>
          <w:p>
            <w:pPr>
              <w:pStyle w:val="2310"/>
              <w:spacing w:before="60" w:after="60"/>
              <w:rPr>
                <w:szCs w:val="22"/>
              </w:rPr>
            </w:pPr>
            <w:r>
              <w:rPr>
                <w:szCs w:val="22"/>
              </w:rPr>
              <w:t xml:space="preserve">Всего</w:t>
            </w:r>
            <w:r>
              <w:rPr>
                <w:szCs w:val="22"/>
              </w:rPr>
            </w:r>
          </w:p>
        </w:tc>
        <w:tc>
          <w:tcPr>
            <w:shd w:val="clear" w:color="auto" w:fill="auto"/>
            <w:tcW w:w="890" w:type="dxa"/>
            <w:textDirection w:val="lrTb"/>
            <w:noWrap w:val="false"/>
          </w:tcPr>
          <w:p>
            <w:pPr>
              <w:pStyle w:val="2310"/>
              <w:spacing w:before="60" w:after="60"/>
              <w:rPr>
                <w:szCs w:val="22"/>
              </w:rPr>
            </w:pPr>
            <w:r>
              <w:rPr>
                <w:szCs w:val="22"/>
              </w:rPr>
            </w:r>
            <w:r>
              <w:rPr>
                <w:szCs w:val="22"/>
              </w:rPr>
            </w:r>
          </w:p>
        </w:tc>
        <w:tc>
          <w:tcPr>
            <w:shd w:val="clear" w:color="auto" w:fill="auto"/>
            <w:tcW w:w="3557" w:type="dxa"/>
            <w:textDirection w:val="lrTb"/>
            <w:noWrap w:val="false"/>
          </w:tcPr>
          <w:p>
            <w:pPr>
              <w:pStyle w:val="2310"/>
              <w:spacing w:before="60" w:after="60"/>
              <w:rPr>
                <w:szCs w:val="22"/>
                <w:lang w:val="en-US"/>
              </w:rPr>
            </w:pPr>
            <w:r>
              <w:rPr>
                <w:szCs w:val="22"/>
                <w:lang w:val="en-US"/>
              </w:rPr>
              <w:t xml:space="preserve">**************</w:t>
            </w:r>
            <w:r>
              <w:rPr>
                <w:szCs w:val="22"/>
              </w:rPr>
              <w:t xml:space="preserve">***</w:t>
            </w:r>
            <w:r>
              <w:rPr>
                <w:szCs w:val="22"/>
                <w:lang w:val="en-US"/>
              </w:rPr>
              <w:t xml:space="preserve">|*|*****|***|***</w:t>
            </w:r>
            <w:r>
              <w:rPr>
                <w:szCs w:val="22"/>
              </w:rPr>
              <w:t xml:space="preserve">*</w:t>
            </w:r>
            <w:r>
              <w:rPr>
                <w:szCs w:val="22"/>
                <w:lang w:val="en-US"/>
              </w:rPr>
              <w:t xml:space="preserve">|**</w:t>
            </w:r>
            <w:r>
              <w:rPr>
                <w:szCs w:val="22"/>
                <w:lang w:val="en-US"/>
              </w:rPr>
              <w:t xml:space="preserve">|</w:t>
            </w:r>
            <w:r>
              <w:rPr>
                <w:szCs w:val="22"/>
                <w:lang w:val="en-US"/>
              </w:rPr>
            </w:r>
          </w:p>
        </w:tc>
      </w:tr>
      <w:tr>
        <w:tblPrEx/>
        <w:trPr/>
        <w:tc>
          <w:tcPr>
            <w:shd w:val="clear" w:color="auto" w:fill="auto"/>
            <w:tcW w:w="1297" w:type="dxa"/>
            <w:vMerge w:val="restart"/>
            <w:textDirection w:val="lrTb"/>
            <w:noWrap w:val="false"/>
          </w:tcPr>
          <w:p>
            <w:pPr>
              <w:pStyle w:val="2310"/>
              <w:spacing w:before="60" w:after="60"/>
              <w:rPr>
                <w:szCs w:val="22"/>
              </w:rPr>
            </w:pPr>
            <w:r>
              <w:rPr>
                <w:szCs w:val="22"/>
              </w:rPr>
              <w:t xml:space="preserve">472</w:t>
            </w:r>
            <w:r>
              <w:rPr>
                <w:szCs w:val="22"/>
              </w:rPr>
            </w:r>
          </w:p>
        </w:tc>
        <w:tc>
          <w:tcPr>
            <w:shd w:val="clear" w:color="auto" w:fill="auto"/>
            <w:tcW w:w="1038" w:type="dxa"/>
            <w:textDirection w:val="lrTb"/>
            <w:noWrap w:val="false"/>
          </w:tcPr>
          <w:p>
            <w:pPr>
              <w:pStyle w:val="2310"/>
              <w:spacing w:before="60" w:after="60"/>
              <w:rPr>
                <w:szCs w:val="22"/>
              </w:rPr>
            </w:pPr>
            <w:r>
              <w:rPr>
                <w:szCs w:val="22"/>
              </w:rPr>
              <w:t xml:space="preserve">ТБ=01</w:t>
            </w:r>
            <w:r>
              <w:rPr>
                <w:szCs w:val="22"/>
              </w:rPr>
            </w:r>
          </w:p>
        </w:tc>
        <w:tc>
          <w:tcPr>
            <w:shd w:val="clear" w:color="auto" w:fill="auto"/>
            <w:tcW w:w="3113" w:type="dxa"/>
            <w:textDirection w:val="lrTb"/>
            <w:noWrap w:val="false"/>
          </w:tcPr>
          <w:p>
            <w:pPr>
              <w:pStyle w:val="2310"/>
              <w:spacing w:before="60" w:after="60"/>
              <w:rPr>
                <w:szCs w:val="22"/>
              </w:rPr>
            </w:pPr>
            <w:r>
              <w:rPr>
                <w:szCs w:val="22"/>
              </w:rPr>
              <w:t xml:space="preserve">Всего</w:t>
            </w:r>
            <w:r>
              <w:rPr>
                <w:szCs w:val="22"/>
              </w:rPr>
            </w:r>
          </w:p>
        </w:tc>
        <w:tc>
          <w:tcPr>
            <w:shd w:val="clear" w:color="auto" w:fill="auto"/>
            <w:tcW w:w="890" w:type="dxa"/>
            <w:textDirection w:val="lrTb"/>
            <w:noWrap w:val="false"/>
          </w:tcPr>
          <w:p>
            <w:pPr>
              <w:pStyle w:val="2310"/>
              <w:spacing w:before="60" w:after="60"/>
              <w:rPr>
                <w:szCs w:val="22"/>
              </w:rPr>
            </w:pPr>
            <w:r>
              <w:rPr>
                <w:szCs w:val="22"/>
              </w:rPr>
            </w:r>
            <w:r>
              <w:rPr>
                <w:szCs w:val="22"/>
              </w:rPr>
            </w:r>
          </w:p>
        </w:tc>
        <w:tc>
          <w:tcPr>
            <w:shd w:val="clear" w:color="auto" w:fill="auto"/>
            <w:tcW w:w="3557" w:type="dxa"/>
            <w:textDirection w:val="lrTb"/>
            <w:noWrap w:val="false"/>
          </w:tcPr>
          <w:p>
            <w:pPr>
              <w:pStyle w:val="2310"/>
              <w:spacing w:before="60" w:after="60"/>
              <w:rPr>
                <w:szCs w:val="22"/>
                <w:lang w:val="en-US"/>
              </w:rPr>
            </w:pPr>
            <w:r>
              <w:rPr>
                <w:szCs w:val="22"/>
                <w:lang w:val="en-US"/>
              </w:rPr>
              <w:t xml:space="preserve">**************</w:t>
            </w:r>
            <w:r>
              <w:rPr>
                <w:szCs w:val="22"/>
              </w:rPr>
              <w:t xml:space="preserve">***</w:t>
            </w:r>
            <w:r>
              <w:rPr>
                <w:szCs w:val="22"/>
                <w:lang w:val="en-US"/>
              </w:rPr>
              <w:t xml:space="preserve">|</w:t>
            </w:r>
            <w:r>
              <w:rPr>
                <w:szCs w:val="22"/>
              </w:rPr>
              <w:t xml:space="preserve">*|*****|***|****</w:t>
            </w:r>
            <w:r>
              <w:rPr>
                <w:szCs w:val="22"/>
                <w:lang w:val="en-US"/>
              </w:rPr>
              <w:t xml:space="preserve">|</w:t>
            </w:r>
            <w:r>
              <w:rPr>
                <w:szCs w:val="22"/>
                <w:lang w:val="en-US"/>
              </w:rPr>
            </w:r>
          </w:p>
        </w:tc>
      </w:tr>
      <w:tr>
        <w:tblPrEx/>
        <w:trPr/>
        <w:tc>
          <w:tcPr>
            <w:shd w:val="clear" w:color="auto" w:fill="auto"/>
            <w:tcW w:w="1297" w:type="dxa"/>
            <w:vMerge w:val="continue"/>
            <w:textDirection w:val="lrTb"/>
            <w:noWrap w:val="false"/>
          </w:tcPr>
          <w:p>
            <w:pPr>
              <w:pStyle w:val="2310"/>
              <w:spacing w:before="60" w:after="60"/>
              <w:rPr>
                <w:szCs w:val="22"/>
              </w:rPr>
            </w:pPr>
            <w:r>
              <w:rPr>
                <w:szCs w:val="22"/>
              </w:rPr>
            </w:r>
            <w:r>
              <w:rPr>
                <w:szCs w:val="22"/>
              </w:rPr>
            </w:r>
          </w:p>
        </w:tc>
        <w:tc>
          <w:tcPr>
            <w:shd w:val="clear" w:color="auto" w:fill="auto"/>
            <w:tcW w:w="1038" w:type="dxa"/>
            <w:textDirection w:val="lrTb"/>
            <w:noWrap w:val="false"/>
          </w:tcPr>
          <w:p>
            <w:pPr>
              <w:pStyle w:val="2310"/>
              <w:spacing w:before="60" w:after="60"/>
              <w:rPr>
                <w:szCs w:val="22"/>
              </w:rPr>
            </w:pPr>
            <w:r>
              <w:rPr>
                <w:szCs w:val="22"/>
              </w:rPr>
              <w:t xml:space="preserve">ТБ=02</w:t>
            </w:r>
            <w:r>
              <w:rPr>
                <w:szCs w:val="22"/>
              </w:rPr>
            </w:r>
          </w:p>
        </w:tc>
        <w:tc>
          <w:tcPr>
            <w:shd w:val="clear" w:color="auto" w:fill="auto"/>
            <w:tcW w:w="3113" w:type="dxa"/>
            <w:textDirection w:val="lrTb"/>
            <w:noWrap w:val="false"/>
          </w:tcPr>
          <w:p>
            <w:pPr>
              <w:pStyle w:val="2310"/>
              <w:spacing w:before="60" w:after="60"/>
              <w:rPr>
                <w:szCs w:val="22"/>
              </w:rPr>
            </w:pPr>
            <w:r>
              <w:rPr>
                <w:szCs w:val="22"/>
              </w:rPr>
              <w:t xml:space="preserve">Всего</w:t>
            </w:r>
            <w:r>
              <w:rPr>
                <w:szCs w:val="22"/>
              </w:rPr>
            </w:r>
          </w:p>
        </w:tc>
        <w:tc>
          <w:tcPr>
            <w:shd w:val="clear" w:color="auto" w:fill="auto"/>
            <w:tcW w:w="890" w:type="dxa"/>
            <w:textDirection w:val="lrTb"/>
            <w:noWrap w:val="false"/>
          </w:tcPr>
          <w:p>
            <w:pPr>
              <w:pStyle w:val="2310"/>
              <w:spacing w:before="60" w:after="60"/>
              <w:rPr>
                <w:szCs w:val="22"/>
              </w:rPr>
            </w:pPr>
            <w:r>
              <w:rPr>
                <w:szCs w:val="22"/>
              </w:rPr>
            </w:r>
            <w:r>
              <w:rPr>
                <w:szCs w:val="22"/>
              </w:rPr>
            </w:r>
          </w:p>
        </w:tc>
        <w:tc>
          <w:tcPr>
            <w:shd w:val="clear" w:color="auto" w:fill="auto"/>
            <w:tcW w:w="3557" w:type="dxa"/>
            <w:textDirection w:val="lrTb"/>
            <w:noWrap w:val="false"/>
          </w:tcPr>
          <w:p>
            <w:pPr>
              <w:pStyle w:val="2310"/>
              <w:spacing w:before="60" w:after="60"/>
              <w:rPr>
                <w:szCs w:val="22"/>
                <w:lang w:val="en-US"/>
              </w:rPr>
            </w:pPr>
            <w:r>
              <w:rPr>
                <w:szCs w:val="22"/>
                <w:lang w:val="en-US"/>
              </w:rPr>
              <w:t xml:space="preserve">**************</w:t>
            </w:r>
            <w:r>
              <w:rPr>
                <w:szCs w:val="22"/>
              </w:rPr>
              <w:t xml:space="preserve">***</w:t>
            </w:r>
            <w:r>
              <w:rPr>
                <w:szCs w:val="22"/>
                <w:lang w:val="en-US"/>
              </w:rPr>
              <w:t xml:space="preserve">|</w:t>
            </w:r>
            <w:r>
              <w:rPr>
                <w:szCs w:val="22"/>
              </w:rPr>
              <w:t xml:space="preserve">*|*****|***|****</w:t>
            </w:r>
            <w:r>
              <w:rPr>
                <w:szCs w:val="22"/>
                <w:lang w:val="en-US"/>
              </w:rPr>
              <w:t xml:space="preserve">|</w:t>
            </w:r>
            <w:r>
              <w:rPr>
                <w:szCs w:val="22"/>
                <w:lang w:val="en-US"/>
              </w:rPr>
            </w:r>
          </w:p>
        </w:tc>
      </w:tr>
      <w:tr>
        <w:tblPrEx/>
        <w:trPr/>
        <w:tc>
          <w:tcPr>
            <w:shd w:val="clear" w:color="auto" w:fill="auto"/>
            <w:tcW w:w="1297" w:type="dxa"/>
            <w:vMerge w:val="continue"/>
            <w:textDirection w:val="lrTb"/>
            <w:noWrap w:val="false"/>
          </w:tcPr>
          <w:p>
            <w:pPr>
              <w:pStyle w:val="2310"/>
              <w:spacing w:before="60" w:after="60"/>
              <w:rPr>
                <w:szCs w:val="22"/>
              </w:rPr>
            </w:pPr>
            <w:r>
              <w:rPr>
                <w:szCs w:val="22"/>
              </w:rPr>
            </w:r>
            <w:r>
              <w:rPr>
                <w:szCs w:val="22"/>
              </w:rPr>
            </w:r>
          </w:p>
        </w:tc>
        <w:tc>
          <w:tcPr>
            <w:shd w:val="clear" w:color="auto" w:fill="auto"/>
            <w:tcW w:w="1038" w:type="dxa"/>
            <w:textDirection w:val="lrTb"/>
            <w:noWrap w:val="false"/>
          </w:tcPr>
          <w:p>
            <w:pPr>
              <w:pStyle w:val="2310"/>
              <w:spacing w:before="60" w:after="60"/>
              <w:rPr>
                <w:szCs w:val="22"/>
              </w:rPr>
            </w:pPr>
            <w:r>
              <w:rPr>
                <w:szCs w:val="22"/>
              </w:rPr>
              <w:t xml:space="preserve">ТБ=04</w:t>
            </w:r>
            <w:r>
              <w:rPr>
                <w:szCs w:val="22"/>
              </w:rPr>
            </w:r>
          </w:p>
        </w:tc>
        <w:tc>
          <w:tcPr>
            <w:shd w:val="clear" w:color="auto" w:fill="auto"/>
            <w:tcW w:w="3113" w:type="dxa"/>
            <w:textDirection w:val="lrTb"/>
            <w:noWrap w:val="false"/>
          </w:tcPr>
          <w:p>
            <w:pPr>
              <w:pStyle w:val="2310"/>
              <w:spacing w:before="60" w:after="60"/>
              <w:rPr>
                <w:szCs w:val="22"/>
              </w:rPr>
            </w:pPr>
            <w:r>
              <w:rPr>
                <w:szCs w:val="22"/>
              </w:rPr>
              <w:t xml:space="preserve">Всего</w:t>
            </w:r>
            <w:r>
              <w:rPr>
                <w:szCs w:val="22"/>
              </w:rPr>
            </w:r>
          </w:p>
        </w:tc>
        <w:tc>
          <w:tcPr>
            <w:shd w:val="clear" w:color="auto" w:fill="auto"/>
            <w:tcW w:w="890" w:type="dxa"/>
            <w:textDirection w:val="lrTb"/>
            <w:noWrap w:val="false"/>
          </w:tcPr>
          <w:p>
            <w:pPr>
              <w:pStyle w:val="2310"/>
              <w:spacing w:before="60" w:after="60"/>
              <w:rPr>
                <w:szCs w:val="22"/>
              </w:rPr>
            </w:pPr>
            <w:r>
              <w:rPr>
                <w:szCs w:val="22"/>
              </w:rPr>
            </w:r>
            <w:r>
              <w:rPr>
                <w:szCs w:val="22"/>
              </w:rPr>
            </w:r>
          </w:p>
        </w:tc>
        <w:tc>
          <w:tcPr>
            <w:shd w:val="clear" w:color="auto" w:fill="auto"/>
            <w:tcW w:w="3557" w:type="dxa"/>
            <w:textDirection w:val="lrTb"/>
            <w:noWrap w:val="false"/>
          </w:tcPr>
          <w:p>
            <w:pPr>
              <w:pStyle w:val="2310"/>
              <w:spacing w:before="60" w:after="60"/>
              <w:rPr>
                <w:szCs w:val="22"/>
                <w:lang w:val="en-US"/>
              </w:rPr>
            </w:pPr>
            <w:r>
              <w:rPr>
                <w:szCs w:val="22"/>
                <w:lang w:val="en-US"/>
              </w:rPr>
              <w:t xml:space="preserve">****|-|-|</w:t>
            </w:r>
            <w:r>
              <w:rPr>
                <w:szCs w:val="22"/>
                <w:lang w:val="en-US"/>
              </w:rPr>
            </w:r>
          </w:p>
        </w:tc>
      </w:tr>
      <w:tr>
        <w:tblPrEx/>
        <w:trPr>
          <w:trHeight w:val="505"/>
        </w:trPr>
        <w:tc>
          <w:tcPr>
            <w:shd w:val="clear" w:color="auto" w:fill="auto"/>
            <w:tcW w:w="1297" w:type="dxa"/>
            <w:vMerge w:val="restart"/>
            <w:textDirection w:val="lrTb"/>
            <w:noWrap w:val="false"/>
          </w:tcPr>
          <w:p>
            <w:pPr>
              <w:pStyle w:val="2310"/>
              <w:spacing w:before="60" w:after="60"/>
              <w:rPr>
                <w:szCs w:val="22"/>
              </w:rPr>
            </w:pPr>
            <w:r>
              <w:rPr>
                <w:szCs w:val="22"/>
              </w:rPr>
              <w:t xml:space="preserve">473</w:t>
            </w:r>
            <w:r>
              <w:rPr>
                <w:szCs w:val="22"/>
              </w:rPr>
            </w:r>
          </w:p>
        </w:tc>
        <w:tc>
          <w:tcPr>
            <w:shd w:val="clear" w:color="auto" w:fill="auto"/>
            <w:tcW w:w="1038" w:type="dxa"/>
            <w:textDirection w:val="lrTb"/>
            <w:noWrap w:val="false"/>
          </w:tcPr>
          <w:p>
            <w:pPr>
              <w:pStyle w:val="2310"/>
              <w:spacing w:before="60" w:after="60"/>
              <w:rPr>
                <w:szCs w:val="22"/>
              </w:rPr>
            </w:pPr>
            <w:r>
              <w:rPr>
                <w:szCs w:val="22"/>
              </w:rPr>
              <w:t xml:space="preserve">ТБ=03</w:t>
            </w:r>
            <w:r>
              <w:rPr>
                <w:szCs w:val="22"/>
              </w:rPr>
            </w:r>
          </w:p>
        </w:tc>
        <w:tc>
          <w:tcPr>
            <w:shd w:val="clear" w:color="auto" w:fill="auto"/>
            <w:tcW w:w="3113" w:type="dxa"/>
            <w:textDirection w:val="lrTb"/>
            <w:noWrap w:val="false"/>
          </w:tcPr>
          <w:p>
            <w:pPr>
              <w:pStyle w:val="2310"/>
              <w:spacing w:before="60" w:after="60"/>
              <w:rPr>
                <w:szCs w:val="22"/>
              </w:rPr>
            </w:pPr>
            <w:r>
              <w:rPr>
                <w:szCs w:val="22"/>
              </w:rPr>
              <w:t xml:space="preserve">Итого по разделу 3</w:t>
            </w:r>
            <w:r>
              <w:rPr>
                <w:szCs w:val="22"/>
              </w:rPr>
            </w:r>
          </w:p>
        </w:tc>
        <w:tc>
          <w:tcPr>
            <w:shd w:val="clear" w:color="auto" w:fill="auto"/>
            <w:tcW w:w="890" w:type="dxa"/>
            <w:textDirection w:val="lrTb"/>
            <w:noWrap w:val="false"/>
          </w:tcPr>
          <w:p>
            <w:pPr>
              <w:pStyle w:val="2310"/>
              <w:spacing w:before="60" w:after="60"/>
              <w:rPr>
                <w:szCs w:val="22"/>
                <w:lang w:val="en-US"/>
              </w:rPr>
            </w:pPr>
            <w:r>
              <w:rPr>
                <w:szCs w:val="22"/>
                <w:lang w:val="en-US"/>
              </w:rPr>
            </w:r>
            <w:r>
              <w:rPr>
                <w:szCs w:val="22"/>
                <w:lang w:val="en-US"/>
              </w:rPr>
            </w:r>
          </w:p>
        </w:tc>
        <w:tc>
          <w:tcPr>
            <w:shd w:val="clear" w:color="auto" w:fill="auto"/>
            <w:tcW w:w="3557" w:type="dxa"/>
            <w:textDirection w:val="lrTb"/>
            <w:noWrap w:val="false"/>
          </w:tcPr>
          <w:p>
            <w:pPr>
              <w:pStyle w:val="2310"/>
              <w:spacing w:before="60" w:after="60"/>
              <w:rPr>
                <w:szCs w:val="22"/>
                <w:lang w:val="en-US"/>
              </w:rPr>
            </w:pPr>
            <w:r>
              <w:rPr>
                <w:szCs w:val="22"/>
                <w:lang w:val="en-US"/>
              </w:rPr>
              <w:t xml:space="preserve">*|**</w:t>
            </w:r>
            <w:bookmarkStart w:id="610" w:name="OLE_LINK45"/>
            <w:r/>
            <w:bookmarkStart w:id="611" w:name="OLE_LINK46"/>
            <w:r>
              <w:rPr>
                <w:szCs w:val="22"/>
                <w:lang w:val="en-US"/>
              </w:rPr>
              <w:t xml:space="preserve">***|</w:t>
            </w:r>
            <w:bookmarkEnd w:id="610"/>
            <w:r/>
            <w:bookmarkEnd w:id="611"/>
            <w:r>
              <w:rPr>
                <w:szCs w:val="22"/>
                <w:lang w:val="en-US"/>
              </w:rPr>
              <w:t xml:space="preserve">***|***|**|********|</w:t>
            </w:r>
            <w:r>
              <w:rPr>
                <w:szCs w:val="22"/>
              </w:rPr>
              <w:t xml:space="preserve">Знач</w:t>
            </w:r>
            <w:r>
              <w:rPr>
                <w:szCs w:val="22"/>
                <w:lang w:val="en-US"/>
              </w:rPr>
              <w:t xml:space="preserve">.</w:t>
            </w:r>
            <w:r>
              <w:rPr>
                <w:szCs w:val="22"/>
              </w:rPr>
              <w:t xml:space="preserve">Гр</w:t>
            </w:r>
            <w:r>
              <w:rPr>
                <w:szCs w:val="22"/>
                <w:lang w:val="en-US"/>
              </w:rPr>
              <w:t xml:space="preserve">.2|**.*|-|</w:t>
            </w:r>
            <w:r>
              <w:rPr>
                <w:szCs w:val="22"/>
                <w:lang w:val="en-US"/>
              </w:rPr>
            </w:r>
          </w:p>
        </w:tc>
      </w:tr>
      <w:tr>
        <w:tblPrEx/>
        <w:trPr>
          <w:trHeight w:val="527"/>
        </w:trPr>
        <w:tc>
          <w:tcPr>
            <w:shd w:val="clear" w:color="auto" w:fill="auto"/>
            <w:tcW w:w="1297" w:type="dxa"/>
            <w:vMerge w:val="continue"/>
            <w:textDirection w:val="lrTb"/>
            <w:noWrap w:val="false"/>
          </w:tcPr>
          <w:p>
            <w:pPr>
              <w:pStyle w:val="2310"/>
              <w:spacing w:before="60" w:after="60"/>
              <w:rPr>
                <w:szCs w:val="22"/>
                <w:lang w:val="en-US"/>
              </w:rPr>
            </w:pPr>
            <w:r>
              <w:rPr>
                <w:szCs w:val="22"/>
                <w:lang w:val="en-US"/>
              </w:rPr>
            </w:r>
            <w:r>
              <w:rPr>
                <w:szCs w:val="22"/>
                <w:lang w:val="en-US"/>
              </w:rPr>
            </w:r>
          </w:p>
        </w:tc>
        <w:tc>
          <w:tcPr>
            <w:shd w:val="clear" w:color="auto" w:fill="auto"/>
            <w:tcW w:w="1038" w:type="dxa"/>
            <w:textDirection w:val="lrTb"/>
            <w:noWrap w:val="false"/>
          </w:tcPr>
          <w:p>
            <w:pPr>
              <w:pStyle w:val="2310"/>
              <w:spacing w:before="60" w:after="60"/>
              <w:rPr>
                <w:szCs w:val="22"/>
                <w:lang w:val="en-US"/>
              </w:rPr>
            </w:pPr>
            <w:r>
              <w:rPr>
                <w:szCs w:val="22"/>
              </w:rPr>
              <w:t xml:space="preserve">ТБ</w:t>
            </w:r>
            <w:r>
              <w:rPr>
                <w:szCs w:val="22"/>
                <w:lang w:val="en-US"/>
              </w:rPr>
              <w:t xml:space="preserve">=04</w:t>
            </w:r>
            <w:r>
              <w:rPr>
                <w:szCs w:val="22"/>
                <w:lang w:val="en-US"/>
              </w:rPr>
            </w:r>
          </w:p>
        </w:tc>
        <w:tc>
          <w:tcPr>
            <w:shd w:val="clear" w:color="auto" w:fill="auto"/>
            <w:tcW w:w="3113" w:type="dxa"/>
            <w:textDirection w:val="lrTb"/>
            <w:noWrap w:val="false"/>
          </w:tcPr>
          <w:p>
            <w:pPr>
              <w:pStyle w:val="2310"/>
              <w:spacing w:before="60" w:after="60"/>
              <w:rPr>
                <w:szCs w:val="22"/>
                <w:lang w:val="en-US"/>
              </w:rPr>
            </w:pPr>
            <w:r>
              <w:rPr>
                <w:szCs w:val="22"/>
              </w:rPr>
              <w:t xml:space="preserve">Итого</w:t>
            </w:r>
            <w:r>
              <w:rPr>
                <w:szCs w:val="22"/>
                <w:lang w:val="en-US"/>
              </w:rPr>
              <w:t xml:space="preserve"> </w:t>
            </w:r>
            <w:r>
              <w:rPr>
                <w:szCs w:val="22"/>
              </w:rPr>
              <w:t xml:space="preserve">по</w:t>
            </w:r>
            <w:r>
              <w:rPr>
                <w:szCs w:val="22"/>
                <w:lang w:val="en-US"/>
              </w:rPr>
              <w:t xml:space="preserve"> </w:t>
            </w:r>
            <w:r>
              <w:rPr>
                <w:szCs w:val="22"/>
              </w:rPr>
              <w:t xml:space="preserve">разделу</w:t>
            </w:r>
            <w:r>
              <w:rPr>
                <w:szCs w:val="22"/>
                <w:lang w:val="en-US"/>
              </w:rPr>
              <w:t xml:space="preserve"> 4</w:t>
            </w:r>
            <w:r>
              <w:rPr>
                <w:szCs w:val="22"/>
                <w:lang w:val="en-US"/>
              </w:rPr>
            </w:r>
          </w:p>
        </w:tc>
        <w:tc>
          <w:tcPr>
            <w:shd w:val="clear" w:color="auto" w:fill="auto"/>
            <w:tcW w:w="890" w:type="dxa"/>
            <w:textDirection w:val="lrTb"/>
            <w:noWrap w:val="false"/>
          </w:tcPr>
          <w:p>
            <w:pPr>
              <w:pStyle w:val="2310"/>
              <w:spacing w:before="60" w:after="60"/>
              <w:rPr>
                <w:szCs w:val="22"/>
                <w:lang w:val="en-US"/>
              </w:rPr>
            </w:pPr>
            <w:r>
              <w:rPr>
                <w:szCs w:val="22"/>
                <w:lang w:val="en-US"/>
              </w:rPr>
            </w:r>
            <w:r>
              <w:rPr>
                <w:szCs w:val="22"/>
                <w:lang w:val="en-US"/>
              </w:rPr>
            </w:r>
          </w:p>
        </w:tc>
        <w:tc>
          <w:tcPr>
            <w:shd w:val="clear" w:color="auto" w:fill="auto"/>
            <w:tcW w:w="3557" w:type="dxa"/>
            <w:textDirection w:val="lrTb"/>
            <w:noWrap w:val="false"/>
          </w:tcPr>
          <w:p>
            <w:pPr>
              <w:pStyle w:val="2310"/>
              <w:spacing w:before="60" w:after="60"/>
              <w:rPr>
                <w:szCs w:val="22"/>
                <w:lang w:val="en-US"/>
              </w:rPr>
            </w:pPr>
            <w:r>
              <w:rPr>
                <w:szCs w:val="22"/>
                <w:lang w:val="en-US"/>
              </w:rPr>
              <w:t xml:space="preserve">*|*****|***|***|**|********|</w:t>
            </w:r>
            <w:r>
              <w:rPr>
                <w:szCs w:val="22"/>
              </w:rPr>
              <w:t xml:space="preserve">Знач</w:t>
            </w:r>
            <w:r>
              <w:rPr>
                <w:szCs w:val="22"/>
                <w:lang w:val="en-US"/>
              </w:rPr>
              <w:t xml:space="preserve">.</w:t>
            </w:r>
            <w:r>
              <w:rPr>
                <w:szCs w:val="22"/>
              </w:rPr>
              <w:t xml:space="preserve">Гр</w:t>
            </w:r>
            <w:r>
              <w:rPr>
                <w:szCs w:val="22"/>
                <w:lang w:val="en-US"/>
              </w:rPr>
              <w:t xml:space="preserve">.2|**.*||-|</w:t>
            </w:r>
            <w:r>
              <w:rPr>
                <w:szCs w:val="22"/>
                <w:lang w:val="en-US"/>
              </w:rPr>
            </w:r>
          </w:p>
        </w:tc>
      </w:tr>
      <w:tr>
        <w:tblPrEx/>
        <w:trPr>
          <w:trHeight w:val="527"/>
        </w:trPr>
        <w:tc>
          <w:tcPr>
            <w:shd w:val="clear" w:color="auto" w:fill="auto"/>
            <w:tcW w:w="1297" w:type="dxa"/>
            <w:vMerge w:val="continue"/>
            <w:textDirection w:val="lrTb"/>
            <w:noWrap w:val="false"/>
          </w:tcPr>
          <w:p>
            <w:pPr>
              <w:pStyle w:val="2310"/>
              <w:spacing w:before="60" w:after="60"/>
              <w:rPr>
                <w:szCs w:val="22"/>
                <w:lang w:val="en-US"/>
              </w:rPr>
            </w:pPr>
            <w:r>
              <w:rPr>
                <w:szCs w:val="22"/>
                <w:lang w:val="en-US"/>
              </w:rPr>
            </w:r>
            <w:r>
              <w:rPr>
                <w:szCs w:val="22"/>
                <w:lang w:val="en-US"/>
              </w:rPr>
            </w:r>
          </w:p>
        </w:tc>
        <w:tc>
          <w:tcPr>
            <w:shd w:val="clear" w:color="auto" w:fill="auto"/>
            <w:tcW w:w="1038" w:type="dxa"/>
            <w:textDirection w:val="lrTb"/>
            <w:noWrap w:val="false"/>
          </w:tcPr>
          <w:p>
            <w:pPr>
              <w:pStyle w:val="2310"/>
              <w:spacing w:before="60" w:after="60"/>
              <w:rPr>
                <w:szCs w:val="22"/>
                <w:lang w:val="en-US"/>
              </w:rPr>
            </w:pPr>
            <w:r>
              <w:rPr>
                <w:szCs w:val="22"/>
              </w:rPr>
              <w:t xml:space="preserve">ТБ=0</w:t>
            </w:r>
            <w:r>
              <w:rPr>
                <w:szCs w:val="22"/>
                <w:lang w:val="en-US"/>
              </w:rPr>
              <w:t xml:space="preserve">6</w:t>
            </w:r>
            <w:r>
              <w:rPr>
                <w:szCs w:val="22"/>
                <w:lang w:val="en-US"/>
              </w:rPr>
            </w:r>
          </w:p>
        </w:tc>
        <w:tc>
          <w:tcPr>
            <w:shd w:val="clear" w:color="auto" w:fill="auto"/>
            <w:tcW w:w="3113" w:type="dxa"/>
            <w:textDirection w:val="lrTb"/>
            <w:noWrap w:val="false"/>
          </w:tcPr>
          <w:p>
            <w:pPr>
              <w:pStyle w:val="2310"/>
              <w:spacing w:before="60" w:after="60"/>
              <w:rPr>
                <w:szCs w:val="22"/>
                <w:lang w:val="en-US"/>
              </w:rPr>
            </w:pPr>
            <w:r>
              <w:rPr>
                <w:szCs w:val="22"/>
              </w:rPr>
              <w:t xml:space="preserve">Итого по разделу </w:t>
            </w:r>
            <w:r>
              <w:rPr>
                <w:szCs w:val="22"/>
                <w:lang w:val="en-US"/>
              </w:rPr>
              <w:t xml:space="preserve">6</w:t>
            </w:r>
            <w:r>
              <w:rPr>
                <w:szCs w:val="22"/>
                <w:lang w:val="en-US"/>
              </w:rPr>
            </w:r>
          </w:p>
        </w:tc>
        <w:tc>
          <w:tcPr>
            <w:shd w:val="clear" w:color="auto" w:fill="auto"/>
            <w:tcW w:w="890" w:type="dxa"/>
            <w:textDirection w:val="lrTb"/>
            <w:noWrap w:val="false"/>
          </w:tcPr>
          <w:p>
            <w:pPr>
              <w:pStyle w:val="2310"/>
              <w:spacing w:before="60" w:after="60"/>
              <w:rPr>
                <w:szCs w:val="22"/>
                <w:lang w:val="en-US"/>
              </w:rPr>
            </w:pPr>
            <w:r>
              <w:rPr>
                <w:szCs w:val="22"/>
                <w:lang w:val="en-US"/>
              </w:rPr>
            </w:r>
            <w:r>
              <w:rPr>
                <w:szCs w:val="22"/>
                <w:lang w:val="en-US"/>
              </w:rPr>
            </w:r>
          </w:p>
        </w:tc>
        <w:tc>
          <w:tcPr>
            <w:shd w:val="clear" w:color="auto" w:fill="auto"/>
            <w:tcW w:w="3557" w:type="dxa"/>
            <w:textDirection w:val="lrTb"/>
            <w:noWrap w:val="false"/>
          </w:tcPr>
          <w:p>
            <w:pPr>
              <w:pStyle w:val="2310"/>
              <w:spacing w:before="60" w:after="60"/>
              <w:rPr>
                <w:szCs w:val="22"/>
                <w:lang w:val="en-US"/>
              </w:rPr>
            </w:pPr>
            <w:r>
              <w:rPr>
                <w:lang w:val="en-US"/>
              </w:rPr>
              <w:t xml:space="preserve">*|*****|</w:t>
            </w:r>
            <w:r>
              <w:t xml:space="preserve">Знач</w:t>
            </w:r>
            <w:r>
              <w:rPr>
                <w:lang w:val="en-US"/>
              </w:rPr>
              <w:t xml:space="preserve">.</w:t>
            </w:r>
            <w:r>
              <w:t xml:space="preserve">Гр</w:t>
            </w:r>
            <w:r>
              <w:rPr>
                <w:lang w:val="en-US"/>
              </w:rPr>
              <w:t xml:space="preserve">.2|</w:t>
            </w:r>
            <w:r>
              <w:t xml:space="preserve">Знач</w:t>
            </w:r>
            <w:r>
              <w:rPr>
                <w:lang w:val="en-US"/>
              </w:rPr>
              <w:t xml:space="preserve">.</w:t>
            </w:r>
            <w:r>
              <w:t xml:space="preserve">Гр</w:t>
            </w:r>
            <w:r>
              <w:rPr>
                <w:lang w:val="en-US"/>
              </w:rPr>
              <w:t xml:space="preserve">.3|</w:t>
            </w:r>
            <w:r>
              <w:t xml:space="preserve">Знач</w:t>
            </w:r>
            <w:r>
              <w:rPr>
                <w:lang w:val="en-US"/>
              </w:rPr>
              <w:t xml:space="preserve">.</w:t>
            </w:r>
            <w:r>
              <w:t xml:space="preserve">Гр</w:t>
            </w:r>
            <w:r>
              <w:rPr>
                <w:lang w:val="en-US"/>
              </w:rPr>
              <w:t xml:space="preserve">.4|</w:t>
            </w:r>
            <w:r>
              <w:t xml:space="preserve">Знач</w:t>
            </w:r>
            <w:r>
              <w:rPr>
                <w:lang w:val="en-US"/>
              </w:rPr>
              <w:t xml:space="preserve">.</w:t>
            </w:r>
            <w:r>
              <w:t xml:space="preserve">Гр</w:t>
            </w:r>
            <w:r>
              <w:rPr>
                <w:lang w:val="en-US"/>
              </w:rPr>
              <w:t xml:space="preserve">.5|</w:t>
            </w:r>
            <w:r>
              <w:t xml:space="preserve">Знач</w:t>
            </w:r>
            <w:r>
              <w:rPr>
                <w:lang w:val="en-US"/>
              </w:rPr>
              <w:t xml:space="preserve">.</w:t>
            </w:r>
            <w:r>
              <w:t xml:space="preserve">Гр</w:t>
            </w:r>
            <w:r>
              <w:rPr>
                <w:lang w:val="en-US"/>
              </w:rPr>
              <w:t xml:space="preserve">.6|</w:t>
            </w:r>
            <w:r>
              <w:t xml:space="preserve">Знач</w:t>
            </w:r>
            <w:r>
              <w:rPr>
                <w:lang w:val="en-US"/>
              </w:rPr>
              <w:t xml:space="preserve">.</w:t>
            </w:r>
            <w:r>
              <w:t xml:space="preserve">Гр</w:t>
            </w:r>
            <w:r>
              <w:rPr>
                <w:lang w:val="en-US"/>
              </w:rPr>
              <w:t xml:space="preserve">.7|</w:t>
            </w:r>
            <w:r>
              <w:rPr>
                <w:szCs w:val="22"/>
                <w:lang w:val="en-US"/>
              </w:rPr>
            </w:r>
          </w:p>
        </w:tc>
      </w:tr>
      <w:tr>
        <w:tblPrEx/>
        <w:trPr>
          <w:trHeight w:val="527"/>
        </w:trPr>
        <w:tc>
          <w:tcPr>
            <w:shd w:val="clear" w:color="auto" w:fill="auto"/>
            <w:tcW w:w="1297" w:type="dxa"/>
            <w:vMerge w:val="continue"/>
            <w:textDirection w:val="lrTb"/>
            <w:noWrap w:val="false"/>
          </w:tcPr>
          <w:p>
            <w:pPr>
              <w:pStyle w:val="2310"/>
              <w:spacing w:before="60" w:after="60"/>
              <w:rPr>
                <w:szCs w:val="22"/>
                <w:lang w:val="en-US"/>
              </w:rPr>
            </w:pPr>
            <w:r>
              <w:rPr>
                <w:szCs w:val="22"/>
                <w:lang w:val="en-US"/>
              </w:rPr>
            </w:r>
            <w:r>
              <w:rPr>
                <w:szCs w:val="22"/>
                <w:lang w:val="en-US"/>
              </w:rPr>
            </w:r>
          </w:p>
        </w:tc>
        <w:tc>
          <w:tcPr>
            <w:shd w:val="clear" w:color="auto" w:fill="auto"/>
            <w:tcW w:w="1038" w:type="dxa"/>
            <w:textDirection w:val="lrTb"/>
            <w:noWrap w:val="false"/>
          </w:tcPr>
          <w:p>
            <w:pPr>
              <w:pStyle w:val="2310"/>
              <w:spacing w:before="60" w:after="60"/>
              <w:rPr>
                <w:szCs w:val="22"/>
              </w:rPr>
            </w:pPr>
            <w:r>
              <w:rPr>
                <w:szCs w:val="22"/>
              </w:rPr>
              <w:t xml:space="preserve">ТБ</w:t>
            </w:r>
            <w:r>
              <w:rPr>
                <w:szCs w:val="22"/>
                <w:lang w:val="en-US"/>
              </w:rPr>
              <w:t xml:space="preserve">=07</w:t>
            </w:r>
            <w:r>
              <w:rPr>
                <w:szCs w:val="22"/>
              </w:rPr>
            </w:r>
          </w:p>
        </w:tc>
        <w:tc>
          <w:tcPr>
            <w:shd w:val="clear" w:color="auto" w:fill="auto"/>
            <w:tcW w:w="3113" w:type="dxa"/>
            <w:textDirection w:val="lrTb"/>
            <w:noWrap w:val="false"/>
          </w:tcPr>
          <w:p>
            <w:pPr>
              <w:pStyle w:val="2310"/>
              <w:spacing w:before="60" w:after="60"/>
              <w:rPr>
                <w:szCs w:val="22"/>
              </w:rPr>
            </w:pPr>
            <w:r>
              <w:rPr>
                <w:szCs w:val="22"/>
              </w:rPr>
              <w:t xml:space="preserve">Итого</w:t>
            </w:r>
            <w:r>
              <w:rPr>
                <w:szCs w:val="22"/>
                <w:lang w:val="en-US"/>
              </w:rPr>
              <w:t xml:space="preserve"> </w:t>
            </w:r>
            <w:r>
              <w:rPr>
                <w:szCs w:val="22"/>
              </w:rPr>
              <w:t xml:space="preserve">по</w:t>
            </w:r>
            <w:r>
              <w:rPr>
                <w:szCs w:val="22"/>
                <w:lang w:val="en-US"/>
              </w:rPr>
              <w:t xml:space="preserve"> </w:t>
            </w:r>
            <w:r>
              <w:rPr>
                <w:szCs w:val="22"/>
              </w:rPr>
              <w:t xml:space="preserve">разделу</w:t>
            </w:r>
            <w:r>
              <w:rPr>
                <w:szCs w:val="22"/>
                <w:lang w:val="en-US"/>
              </w:rPr>
              <w:t xml:space="preserve"> 7</w:t>
            </w:r>
            <w:r>
              <w:rPr>
                <w:szCs w:val="22"/>
              </w:rPr>
            </w:r>
          </w:p>
        </w:tc>
        <w:tc>
          <w:tcPr>
            <w:shd w:val="clear" w:color="auto" w:fill="auto"/>
            <w:tcW w:w="890" w:type="dxa"/>
            <w:textDirection w:val="lrTb"/>
            <w:noWrap w:val="false"/>
          </w:tcPr>
          <w:p>
            <w:pPr>
              <w:pStyle w:val="2310"/>
              <w:spacing w:before="60" w:after="60"/>
              <w:rPr>
                <w:szCs w:val="22"/>
                <w:lang w:val="en-US"/>
              </w:rPr>
            </w:pPr>
            <w:r>
              <w:rPr>
                <w:szCs w:val="22"/>
                <w:lang w:val="en-US"/>
              </w:rPr>
            </w:r>
            <w:r>
              <w:rPr>
                <w:szCs w:val="22"/>
                <w:lang w:val="en-US"/>
              </w:rPr>
            </w:r>
          </w:p>
        </w:tc>
        <w:tc>
          <w:tcPr>
            <w:shd w:val="clear" w:color="auto" w:fill="auto"/>
            <w:tcW w:w="3557" w:type="dxa"/>
            <w:textDirection w:val="lrTb"/>
            <w:noWrap w:val="false"/>
          </w:tcPr>
          <w:p>
            <w:pPr>
              <w:pStyle w:val="2310"/>
              <w:spacing w:before="60" w:after="60"/>
              <w:rPr>
                <w:szCs w:val="22"/>
                <w:lang w:val="en-US"/>
              </w:rPr>
            </w:pPr>
            <w:r>
              <w:rPr>
                <w:lang w:val="en-US"/>
              </w:rPr>
              <w:t xml:space="preserve">*|*****|</w:t>
            </w:r>
            <w:r>
              <w:t xml:space="preserve">Знач</w:t>
            </w:r>
            <w:r>
              <w:rPr>
                <w:lang w:val="en-US"/>
              </w:rPr>
              <w:t xml:space="preserve">.</w:t>
            </w:r>
            <w:r>
              <w:t xml:space="preserve">Гр</w:t>
            </w:r>
            <w:r>
              <w:rPr>
                <w:lang w:val="en-US"/>
              </w:rPr>
              <w:t xml:space="preserve">.2|</w:t>
            </w:r>
            <w:r>
              <w:t xml:space="preserve">Знач</w:t>
            </w:r>
            <w:r>
              <w:rPr>
                <w:lang w:val="en-US"/>
              </w:rPr>
              <w:t xml:space="preserve">.</w:t>
            </w:r>
            <w:r>
              <w:t xml:space="preserve">Гр</w:t>
            </w:r>
            <w:r>
              <w:rPr>
                <w:lang w:val="en-US"/>
              </w:rPr>
              <w:t xml:space="preserve">.3|</w:t>
            </w:r>
            <w:r>
              <w:t xml:space="preserve">Знач</w:t>
            </w:r>
            <w:r>
              <w:rPr>
                <w:lang w:val="en-US"/>
              </w:rPr>
              <w:t xml:space="preserve">.</w:t>
            </w:r>
            <w:r>
              <w:t xml:space="preserve">Гр</w:t>
            </w:r>
            <w:r>
              <w:rPr>
                <w:lang w:val="en-US"/>
              </w:rPr>
              <w:t xml:space="preserve">.4|</w:t>
            </w:r>
            <w:r>
              <w:t xml:space="preserve">Знач</w:t>
            </w:r>
            <w:r>
              <w:rPr>
                <w:lang w:val="en-US"/>
              </w:rPr>
              <w:t xml:space="preserve">.</w:t>
            </w:r>
            <w:r>
              <w:t xml:space="preserve">Гр</w:t>
            </w:r>
            <w:r>
              <w:rPr>
                <w:lang w:val="en-US"/>
              </w:rPr>
              <w:t xml:space="preserve">.5|</w:t>
            </w:r>
            <w:r>
              <w:t xml:space="preserve">Знач</w:t>
            </w:r>
            <w:r>
              <w:rPr>
                <w:lang w:val="en-US"/>
              </w:rPr>
              <w:t xml:space="preserve">.</w:t>
            </w:r>
            <w:r>
              <w:t xml:space="preserve">Гр</w:t>
            </w:r>
            <w:r>
              <w:rPr>
                <w:lang w:val="en-US"/>
              </w:rPr>
              <w:t xml:space="preserve">.6|</w:t>
            </w:r>
            <w:r>
              <w:t xml:space="preserve">Знач</w:t>
            </w:r>
            <w:r>
              <w:rPr>
                <w:lang w:val="en-US"/>
              </w:rPr>
              <w:t xml:space="preserve">.</w:t>
            </w:r>
            <w:r>
              <w:t xml:space="preserve">Гр</w:t>
            </w:r>
            <w:r>
              <w:rPr>
                <w:lang w:val="en-US"/>
              </w:rPr>
              <w:t xml:space="preserve">.7|</w:t>
            </w:r>
            <w:r>
              <w:rPr>
                <w:szCs w:val="22"/>
                <w:lang w:val="en-US"/>
              </w:rPr>
            </w:r>
          </w:p>
        </w:tc>
      </w:tr>
      <w:tr>
        <w:tblPrEx/>
        <w:trPr>
          <w:trHeight w:val="1268"/>
        </w:trPr>
        <w:tc>
          <w:tcPr>
            <w:shd w:val="clear" w:color="auto" w:fill="auto"/>
            <w:tcW w:w="1297" w:type="dxa"/>
            <w:textDirection w:val="lrTb"/>
            <w:noWrap w:val="false"/>
          </w:tcPr>
          <w:p>
            <w:pPr>
              <w:pStyle w:val="2310"/>
              <w:spacing w:before="60" w:after="60"/>
              <w:rPr>
                <w:szCs w:val="22"/>
                <w:lang w:val="en-US"/>
              </w:rPr>
            </w:pPr>
            <w:r>
              <w:rPr>
                <w:szCs w:val="22"/>
                <w:lang w:val="en-US"/>
              </w:rPr>
              <w:t xml:space="preserve">4</w:t>
            </w:r>
            <w:r>
              <w:rPr>
                <w:szCs w:val="22"/>
              </w:rPr>
              <w:t xml:space="preserve">90</w:t>
            </w:r>
            <w:r>
              <w:rPr>
                <w:szCs w:val="22"/>
                <w:lang w:val="en-US"/>
              </w:rPr>
            </w:r>
          </w:p>
        </w:tc>
        <w:tc>
          <w:tcPr>
            <w:shd w:val="clear" w:color="auto" w:fill="auto"/>
            <w:tcW w:w="1038" w:type="dxa"/>
            <w:textDirection w:val="lrTb"/>
            <w:noWrap w:val="false"/>
          </w:tcPr>
          <w:p>
            <w:pPr>
              <w:pStyle w:val="2310"/>
              <w:spacing w:before="60" w:after="60"/>
              <w:rPr>
                <w:szCs w:val="22"/>
              </w:rPr>
            </w:pPr>
            <w:r>
              <w:rPr>
                <w:szCs w:val="22"/>
              </w:rPr>
              <w:t xml:space="preserve">ТБ=01</w:t>
            </w:r>
            <w:r>
              <w:rPr>
                <w:szCs w:val="22"/>
              </w:rPr>
            </w:r>
          </w:p>
        </w:tc>
        <w:tc>
          <w:tcPr>
            <w:shd w:val="clear" w:color="auto" w:fill="auto"/>
            <w:tcW w:w="3113" w:type="dxa"/>
            <w:textDirection w:val="lrTb"/>
            <w:noWrap w:val="false"/>
          </w:tcPr>
          <w:p>
            <w:pPr>
              <w:pStyle w:val="2310"/>
              <w:spacing w:before="60" w:after="60"/>
              <w:rPr>
                <w:szCs w:val="22"/>
              </w:rPr>
            </w:pPr>
            <w:r>
              <w:rPr>
                <w:szCs w:val="22"/>
              </w:rPr>
              <w:t xml:space="preserve">Итого</w:t>
            </w:r>
            <w:r>
              <w:rPr>
                <w:szCs w:val="22"/>
              </w:rPr>
            </w:r>
          </w:p>
        </w:tc>
        <w:tc>
          <w:tcPr>
            <w:shd w:val="clear" w:color="auto" w:fill="auto"/>
            <w:tcW w:w="890" w:type="dxa"/>
            <w:textDirection w:val="lrTb"/>
            <w:noWrap w:val="false"/>
          </w:tcPr>
          <w:p>
            <w:pPr>
              <w:pStyle w:val="2310"/>
              <w:spacing w:before="60" w:after="60"/>
              <w:rPr>
                <w:szCs w:val="22"/>
              </w:rPr>
            </w:pPr>
            <w:r>
              <w:rPr>
                <w:szCs w:val="22"/>
              </w:rPr>
            </w:r>
            <w:r>
              <w:rPr>
                <w:szCs w:val="22"/>
              </w:rPr>
            </w:r>
          </w:p>
        </w:tc>
        <w:tc>
          <w:tcPr>
            <w:shd w:val="clear" w:color="auto" w:fill="auto"/>
            <w:tcW w:w="3557" w:type="dxa"/>
            <w:textDirection w:val="lrTb"/>
            <w:noWrap w:val="false"/>
          </w:tcPr>
          <w:p>
            <w:pPr>
              <w:pStyle w:val="2310"/>
              <w:spacing w:before="60" w:after="60"/>
              <w:rPr>
                <w:szCs w:val="22"/>
                <w:lang w:val="en-US"/>
              </w:rPr>
            </w:pPr>
            <w:r>
              <w:rPr>
                <w:szCs w:val="22"/>
                <w:lang w:val="en-US"/>
              </w:rPr>
              <w:t xml:space="preserve">**********|</w:t>
            </w:r>
            <w:r>
              <w:rPr>
                <w:szCs w:val="22"/>
              </w:rPr>
              <w:t xml:space="preserve">**************|</w:t>
            </w:r>
            <w:r>
              <w:rPr>
                <w:szCs w:val="22"/>
                <w:lang w:val="en-US"/>
              </w:rPr>
              <w:t xml:space="preserve">******************</w:t>
            </w:r>
            <w:r>
              <w:rPr>
                <w:szCs w:val="22"/>
              </w:rPr>
              <w:t xml:space="preserve">*****</w:t>
            </w:r>
            <w:r>
              <w:rPr>
                <w:szCs w:val="22"/>
                <w:lang w:val="en-US"/>
              </w:rPr>
              <w:t xml:space="preserve">|****************************|****************************|</w:t>
            </w:r>
            <w:r>
              <w:rPr>
                <w:szCs w:val="22"/>
              </w:rPr>
              <w:t xml:space="preserve">**</w:t>
            </w:r>
            <w:r>
              <w:rPr>
                <w:szCs w:val="22"/>
                <w:lang w:val="en-US"/>
              </w:rPr>
              <w:t xml:space="preserve">|</w:t>
            </w:r>
            <w:r>
              <w:rPr>
                <w:szCs w:val="22"/>
              </w:rPr>
              <w:t xml:space="preserve">*</w:t>
            </w:r>
            <w:r>
              <w:rPr>
                <w:szCs w:val="22"/>
                <w:lang w:val="en-US"/>
              </w:rPr>
              <w:t xml:space="preserve">*</w:t>
            </w:r>
            <w:r>
              <w:rPr>
                <w:szCs w:val="22"/>
              </w:rPr>
              <w:t xml:space="preserve">|*</w:t>
            </w:r>
            <w:r>
              <w:rPr>
                <w:szCs w:val="22"/>
                <w:lang w:val="en-US"/>
              </w:rPr>
              <w:t xml:space="preserve">*</w:t>
            </w:r>
            <w:r>
              <w:rPr>
                <w:szCs w:val="22"/>
              </w:rPr>
              <w:t xml:space="preserve">|****|</w:t>
            </w:r>
            <w:r>
              <w:rPr>
                <w:szCs w:val="22"/>
                <w:lang w:val="en-US"/>
              </w:rPr>
              <w:t xml:space="preserve">*|</w:t>
            </w:r>
            <w:r>
              <w:rPr>
                <w:szCs w:val="22"/>
              </w:rPr>
              <w:t xml:space="preserve">****|</w:t>
            </w:r>
            <w:r>
              <w:rPr>
                <w:szCs w:val="22"/>
                <w:lang w:val="en-US"/>
              </w:rPr>
              <w:t xml:space="preserve">****|****|</w:t>
            </w:r>
            <w:r>
              <w:t xml:space="preserve">Знач.Гр.16</w:t>
            </w:r>
            <w:r>
              <w:rPr>
                <w:szCs w:val="24"/>
              </w:rPr>
              <w:t xml:space="preserve">|…|</w:t>
            </w:r>
            <w:r>
              <w:t xml:space="preserve">Знач.Гр.22</w:t>
            </w:r>
            <w:r>
              <w:rPr>
                <w:szCs w:val="24"/>
              </w:rPr>
              <w:t xml:space="preserve">|-|-|</w:t>
            </w:r>
            <w:r>
              <w:rPr>
                <w:szCs w:val="22"/>
                <w:lang w:val="en-US"/>
              </w:rPr>
            </w:r>
          </w:p>
        </w:tc>
      </w:tr>
      <w:tr>
        <w:tblPrEx/>
        <w:trPr>
          <w:trHeight w:val="527"/>
        </w:trPr>
        <w:tc>
          <w:tcPr>
            <w:shd w:val="clear" w:color="auto" w:fill="auto"/>
            <w:tcW w:w="1297" w:type="dxa"/>
            <w:vMerge w:val="restart"/>
            <w:textDirection w:val="lrTb"/>
            <w:noWrap w:val="false"/>
          </w:tcPr>
          <w:p>
            <w:pPr>
              <w:pStyle w:val="2310"/>
              <w:spacing w:before="60" w:after="60"/>
              <w:rPr>
                <w:szCs w:val="22"/>
                <w:lang w:val="en-US"/>
              </w:rPr>
            </w:pPr>
            <w:r>
              <w:rPr>
                <w:szCs w:val="22"/>
                <w:lang w:val="en-US"/>
              </w:rPr>
              <w:t xml:space="preserve">475, 476</w:t>
            </w:r>
            <w:r>
              <w:rPr>
                <w:szCs w:val="22"/>
                <w:lang w:val="en-US"/>
              </w:rPr>
            </w:r>
          </w:p>
        </w:tc>
        <w:tc>
          <w:tcPr>
            <w:shd w:val="clear" w:color="auto" w:fill="auto"/>
            <w:tcW w:w="1038" w:type="dxa"/>
            <w:vMerge w:val="restart"/>
            <w:textDirection w:val="lrTb"/>
            <w:noWrap w:val="false"/>
          </w:tcPr>
          <w:p>
            <w:pPr>
              <w:pStyle w:val="2310"/>
              <w:spacing w:before="60" w:after="60"/>
              <w:rPr>
                <w:szCs w:val="22"/>
              </w:rPr>
            </w:pPr>
            <w:r>
              <w:rPr>
                <w:szCs w:val="22"/>
              </w:rPr>
              <w:t xml:space="preserve">ТБ=01</w:t>
            </w:r>
            <w:r>
              <w:rPr>
                <w:szCs w:val="22"/>
              </w:rPr>
            </w:r>
          </w:p>
        </w:tc>
        <w:tc>
          <w:tcPr>
            <w:shd w:val="clear" w:color="auto" w:fill="auto"/>
            <w:tcW w:w="3113" w:type="dxa"/>
            <w:textDirection w:val="lrTb"/>
            <w:noWrap w:val="false"/>
          </w:tcPr>
          <w:p>
            <w:pPr>
              <w:pStyle w:val="2310"/>
              <w:spacing w:before="60" w:after="60"/>
              <w:rPr>
                <w:szCs w:val="22"/>
              </w:rPr>
            </w:pPr>
            <w:r>
              <w:rPr>
                <w:szCs w:val="22"/>
              </w:rPr>
              <w:t xml:space="preserve">Всего задолженности</w:t>
            </w:r>
            <w:r>
              <w:rPr>
                <w:szCs w:val="22"/>
              </w:rPr>
            </w:r>
          </w:p>
        </w:tc>
        <w:tc>
          <w:tcPr>
            <w:shd w:val="clear" w:color="auto" w:fill="auto"/>
            <w:tcW w:w="890" w:type="dxa"/>
            <w:textDirection w:val="lrTb"/>
            <w:noWrap w:val="false"/>
          </w:tcPr>
          <w:p>
            <w:pPr>
              <w:pStyle w:val="2310"/>
              <w:spacing w:before="60" w:after="60"/>
              <w:rPr>
                <w:szCs w:val="22"/>
              </w:rPr>
            </w:pPr>
            <w:r>
              <w:rPr>
                <w:szCs w:val="22"/>
              </w:rPr>
            </w:r>
            <w:r>
              <w:rPr>
                <w:szCs w:val="22"/>
              </w:rPr>
            </w:r>
          </w:p>
        </w:tc>
        <w:tc>
          <w:tcPr>
            <w:shd w:val="clear" w:color="auto" w:fill="auto"/>
            <w:tcW w:w="3557" w:type="dxa"/>
            <w:textDirection w:val="lrTb"/>
            <w:noWrap w:val="false"/>
          </w:tcPr>
          <w:p>
            <w:pPr>
              <w:pStyle w:val="2310"/>
              <w:spacing w:before="60" w:after="60"/>
              <w:rPr>
                <w:szCs w:val="22"/>
              </w:rPr>
            </w:pPr>
            <w:r>
              <w:rPr>
                <w:szCs w:val="22"/>
                <w:lang w:val="en-US"/>
              </w:rPr>
              <w:t xml:space="preserve">**************</w:t>
            </w:r>
            <w:r>
              <w:rPr>
                <w:szCs w:val="22"/>
              </w:rPr>
              <w:t xml:space="preserve">***</w:t>
            </w:r>
            <w:r>
              <w:rPr>
                <w:szCs w:val="22"/>
                <w:lang w:val="en-US"/>
              </w:rPr>
              <w:t xml:space="preserve">|</w:t>
            </w:r>
            <w:r>
              <w:rPr>
                <w:szCs w:val="22"/>
              </w:rPr>
              <w:t xml:space="preserve">*</w:t>
            </w:r>
            <w:r>
              <w:rPr>
                <w:szCs w:val="22"/>
                <w:lang w:val="en-US"/>
              </w:rPr>
              <w:t xml:space="preserve">|*****|***|</w:t>
            </w:r>
            <w:r>
              <w:rPr>
                <w:szCs w:val="22"/>
              </w:rPr>
            </w:r>
          </w:p>
        </w:tc>
      </w:tr>
      <w:tr>
        <w:tblPrEx/>
        <w:trPr>
          <w:trHeight w:val="527"/>
        </w:trPr>
        <w:tc>
          <w:tcPr>
            <w:shd w:val="clear" w:color="auto" w:fill="auto"/>
            <w:tcW w:w="1297" w:type="dxa"/>
            <w:vMerge w:val="continue"/>
            <w:textDirection w:val="lrTb"/>
            <w:noWrap w:val="false"/>
          </w:tcPr>
          <w:p>
            <w:pPr>
              <w:pStyle w:val="2310"/>
              <w:spacing w:before="60" w:after="60"/>
              <w:rPr>
                <w:szCs w:val="22"/>
                <w:lang w:val="en-US"/>
              </w:rPr>
            </w:pPr>
            <w:r>
              <w:rPr>
                <w:szCs w:val="22"/>
                <w:lang w:val="en-US"/>
              </w:rPr>
            </w:r>
            <w:r>
              <w:rPr>
                <w:szCs w:val="22"/>
                <w:lang w:val="en-US"/>
              </w:rPr>
            </w:r>
          </w:p>
        </w:tc>
        <w:tc>
          <w:tcPr>
            <w:shd w:val="clear" w:color="auto" w:fill="auto"/>
            <w:tcW w:w="1038" w:type="dxa"/>
            <w:vMerge w:val="continue"/>
            <w:textDirection w:val="lrTb"/>
            <w:noWrap w:val="false"/>
          </w:tcPr>
          <w:p>
            <w:pPr>
              <w:pStyle w:val="2310"/>
              <w:spacing w:before="60" w:after="60"/>
              <w:rPr>
                <w:szCs w:val="22"/>
              </w:rPr>
            </w:pPr>
            <w:r>
              <w:rPr>
                <w:szCs w:val="22"/>
              </w:rPr>
            </w:r>
            <w:r>
              <w:rPr>
                <w:szCs w:val="22"/>
              </w:rPr>
            </w:r>
          </w:p>
        </w:tc>
        <w:tc>
          <w:tcPr>
            <w:shd w:val="clear" w:color="auto" w:fill="auto"/>
            <w:tcW w:w="3113" w:type="dxa"/>
            <w:textDirection w:val="lrTb"/>
            <w:noWrap w:val="false"/>
          </w:tcPr>
          <w:p>
            <w:pPr>
              <w:pStyle w:val="2310"/>
              <w:spacing w:before="60" w:after="60"/>
              <w:rPr>
                <w:szCs w:val="22"/>
              </w:rPr>
            </w:pPr>
            <w:r>
              <w:rPr>
                <w:szCs w:val="22"/>
              </w:rPr>
              <w:t xml:space="preserve">Итого по коду счета</w:t>
            </w:r>
            <w:r>
              <w:rPr>
                <w:szCs w:val="22"/>
              </w:rPr>
            </w:r>
          </w:p>
        </w:tc>
        <w:tc>
          <w:tcPr>
            <w:shd w:val="clear" w:color="auto" w:fill="auto"/>
            <w:tcW w:w="890" w:type="dxa"/>
            <w:textDirection w:val="lrTb"/>
            <w:noWrap w:val="false"/>
          </w:tcPr>
          <w:p>
            <w:pPr>
              <w:pStyle w:val="2310"/>
              <w:spacing w:before="60" w:after="60"/>
              <w:rPr>
                <w:szCs w:val="22"/>
              </w:rPr>
            </w:pPr>
            <w:r>
              <w:rPr>
                <w:szCs w:val="22"/>
              </w:rPr>
            </w:r>
            <w:r>
              <w:rPr>
                <w:szCs w:val="22"/>
              </w:rPr>
            </w:r>
          </w:p>
        </w:tc>
        <w:tc>
          <w:tcPr>
            <w:shd w:val="clear" w:color="auto" w:fill="auto"/>
            <w:tcW w:w="3557" w:type="dxa"/>
            <w:textDirection w:val="lrTb"/>
            <w:noWrap w:val="false"/>
          </w:tcPr>
          <w:p>
            <w:pPr>
              <w:pStyle w:val="2310"/>
              <w:spacing w:before="60" w:after="60"/>
              <w:rPr>
                <w:szCs w:val="22"/>
              </w:rPr>
            </w:pPr>
            <w:r>
              <w:rPr>
                <w:szCs w:val="22"/>
                <w:lang w:val="en-US"/>
              </w:rPr>
              <w:t xml:space="preserve">**************</w:t>
            </w:r>
            <w:r>
              <w:rPr>
                <w:szCs w:val="22"/>
              </w:rPr>
              <w:t xml:space="preserve">***</w:t>
            </w:r>
            <w:r>
              <w:rPr>
                <w:szCs w:val="22"/>
                <w:lang w:val="en-US"/>
              </w:rPr>
              <w:t xml:space="preserve">|</w:t>
            </w:r>
            <w:r>
              <w:rPr>
                <w:szCs w:val="22"/>
              </w:rPr>
              <w:t xml:space="preserve">КВД</w:t>
            </w:r>
            <w:r>
              <w:rPr>
                <w:szCs w:val="22"/>
                <w:lang w:val="en-US"/>
              </w:rPr>
              <w:t xml:space="preserve">|</w:t>
            </w:r>
            <w:r>
              <w:rPr>
                <w:szCs w:val="22"/>
              </w:rPr>
              <w:t xml:space="preserve">Код счета</w:t>
            </w:r>
            <w:r>
              <w:rPr>
                <w:szCs w:val="22"/>
                <w:lang w:val="en-US"/>
              </w:rPr>
              <w:t xml:space="preserve">|</w:t>
            </w:r>
            <w:r>
              <w:rPr>
                <w:szCs w:val="22"/>
              </w:rPr>
              <w:t xml:space="preserve">КОСГУ</w:t>
            </w:r>
            <w:r>
              <w:rPr>
                <w:szCs w:val="22"/>
                <w:lang w:val="en-US"/>
              </w:rPr>
              <w:t xml:space="preserve">|</w:t>
            </w:r>
            <w:r>
              <w:rPr>
                <w:szCs w:val="22"/>
              </w:rPr>
            </w:r>
          </w:p>
        </w:tc>
      </w:tr>
      <w:tr>
        <w:tblPrEx/>
        <w:trPr>
          <w:trHeight w:val="527"/>
        </w:trPr>
        <w:tc>
          <w:tcPr>
            <w:shd w:val="clear" w:color="auto" w:fill="auto"/>
            <w:tcW w:w="1297" w:type="dxa"/>
            <w:vMerge w:val="continue"/>
            <w:textDirection w:val="lrTb"/>
            <w:noWrap w:val="false"/>
          </w:tcPr>
          <w:p>
            <w:pPr>
              <w:pStyle w:val="2310"/>
              <w:spacing w:before="60" w:after="60"/>
              <w:rPr>
                <w:szCs w:val="22"/>
                <w:lang w:val="en-US"/>
              </w:rPr>
            </w:pPr>
            <w:r>
              <w:rPr>
                <w:szCs w:val="22"/>
                <w:lang w:val="en-US"/>
              </w:rPr>
            </w:r>
            <w:r>
              <w:rPr>
                <w:szCs w:val="22"/>
                <w:lang w:val="en-US"/>
              </w:rPr>
            </w:r>
          </w:p>
        </w:tc>
        <w:tc>
          <w:tcPr>
            <w:shd w:val="clear" w:color="auto" w:fill="auto"/>
            <w:tcW w:w="1038" w:type="dxa"/>
            <w:vMerge w:val="continue"/>
            <w:textDirection w:val="lrTb"/>
            <w:noWrap w:val="false"/>
          </w:tcPr>
          <w:p>
            <w:pPr>
              <w:pStyle w:val="2310"/>
              <w:spacing w:before="60" w:after="60"/>
              <w:rPr>
                <w:szCs w:val="22"/>
              </w:rPr>
            </w:pPr>
            <w:r>
              <w:rPr>
                <w:szCs w:val="22"/>
              </w:rPr>
            </w:r>
            <w:r>
              <w:rPr>
                <w:szCs w:val="22"/>
              </w:rPr>
            </w:r>
          </w:p>
        </w:tc>
        <w:tc>
          <w:tcPr>
            <w:shd w:val="clear" w:color="auto" w:fill="auto"/>
            <w:tcW w:w="3113" w:type="dxa"/>
            <w:textDirection w:val="lrTb"/>
            <w:noWrap w:val="false"/>
          </w:tcPr>
          <w:p>
            <w:pPr>
              <w:pStyle w:val="2310"/>
              <w:spacing w:before="60" w:after="60"/>
              <w:rPr>
                <w:szCs w:val="22"/>
              </w:rPr>
            </w:pPr>
            <w:r>
              <w:rPr>
                <w:szCs w:val="22"/>
              </w:rPr>
              <w:t xml:space="preserve">Итого по синтетическому коду</w:t>
            </w:r>
            <w:r>
              <w:rPr>
                <w:szCs w:val="22"/>
              </w:rPr>
            </w:r>
          </w:p>
        </w:tc>
        <w:tc>
          <w:tcPr>
            <w:shd w:val="clear" w:color="auto" w:fill="auto"/>
            <w:tcW w:w="890" w:type="dxa"/>
            <w:textDirection w:val="lrTb"/>
            <w:noWrap w:val="false"/>
          </w:tcPr>
          <w:p>
            <w:pPr>
              <w:pStyle w:val="2310"/>
              <w:spacing w:before="60" w:after="60"/>
              <w:rPr>
                <w:szCs w:val="22"/>
              </w:rPr>
            </w:pPr>
            <w:r>
              <w:rPr>
                <w:szCs w:val="22"/>
              </w:rPr>
            </w:r>
            <w:r>
              <w:rPr>
                <w:szCs w:val="22"/>
              </w:rPr>
            </w:r>
          </w:p>
        </w:tc>
        <w:tc>
          <w:tcPr>
            <w:shd w:val="clear" w:color="auto" w:fill="auto"/>
            <w:tcW w:w="3557" w:type="dxa"/>
            <w:textDirection w:val="lrTb"/>
            <w:noWrap w:val="false"/>
          </w:tcPr>
          <w:p>
            <w:pPr>
              <w:pStyle w:val="2310"/>
              <w:spacing w:before="60" w:after="60"/>
              <w:rPr>
                <w:szCs w:val="22"/>
              </w:rPr>
            </w:pPr>
            <w:r>
              <w:rPr>
                <w:szCs w:val="22"/>
                <w:lang w:val="en-US"/>
              </w:rPr>
              <w:t xml:space="preserve">**************</w:t>
            </w:r>
            <w:r>
              <w:rPr>
                <w:szCs w:val="22"/>
              </w:rPr>
              <w:t xml:space="preserve">***</w:t>
            </w:r>
            <w:r>
              <w:rPr>
                <w:szCs w:val="22"/>
                <w:lang w:val="en-US"/>
              </w:rPr>
              <w:t xml:space="preserve">|</w:t>
            </w:r>
            <w:r>
              <w:rPr>
                <w:szCs w:val="22"/>
              </w:rPr>
              <w:t xml:space="preserve">КВД</w:t>
            </w:r>
            <w:r>
              <w:rPr>
                <w:szCs w:val="22"/>
                <w:lang w:val="en-US"/>
              </w:rPr>
              <w:t xml:space="preserve">|</w:t>
            </w:r>
            <w:r>
              <w:rPr>
                <w:szCs w:val="22"/>
              </w:rPr>
              <w:t xml:space="preserve">Код счета</w:t>
            </w:r>
            <w:r>
              <w:rPr>
                <w:szCs w:val="22"/>
                <w:lang w:val="en-US"/>
              </w:rPr>
              <w:t xml:space="preserve">|</w:t>
            </w:r>
            <w:r>
              <w:rPr>
                <w:szCs w:val="22"/>
              </w:rPr>
              <w:t xml:space="preserve">КОСГУ</w:t>
            </w:r>
            <w:r>
              <w:rPr>
                <w:szCs w:val="22"/>
                <w:lang w:val="en-US"/>
              </w:rPr>
              <w:t xml:space="preserve">|</w:t>
            </w:r>
            <w:r>
              <w:rPr>
                <w:szCs w:val="22"/>
              </w:rPr>
            </w:r>
          </w:p>
        </w:tc>
      </w:tr>
      <w:tr>
        <w:tblPrEx/>
        <w:trPr>
          <w:trHeight w:val="527"/>
        </w:trPr>
        <w:tc>
          <w:tcPr>
            <w:shd w:val="clear" w:color="auto" w:fill="auto"/>
            <w:tcW w:w="1297" w:type="dxa"/>
            <w:vMerge w:val="continue"/>
            <w:textDirection w:val="lrTb"/>
            <w:noWrap w:val="false"/>
          </w:tcPr>
          <w:p>
            <w:pPr>
              <w:pStyle w:val="2310"/>
              <w:spacing w:before="60" w:after="60"/>
              <w:rPr>
                <w:szCs w:val="22"/>
                <w:lang w:val="en-US"/>
              </w:rPr>
            </w:pPr>
            <w:r>
              <w:rPr>
                <w:szCs w:val="22"/>
                <w:lang w:val="en-US"/>
              </w:rPr>
            </w:r>
            <w:r>
              <w:rPr>
                <w:szCs w:val="22"/>
                <w:lang w:val="en-US"/>
              </w:rPr>
            </w:r>
          </w:p>
        </w:tc>
        <w:tc>
          <w:tcPr>
            <w:shd w:val="clear" w:color="auto" w:fill="auto"/>
            <w:tcW w:w="1038" w:type="dxa"/>
            <w:textDirection w:val="lrTb"/>
            <w:noWrap w:val="false"/>
          </w:tcPr>
          <w:p>
            <w:pPr>
              <w:pStyle w:val="2310"/>
              <w:spacing w:before="60" w:after="60"/>
              <w:rPr>
                <w:szCs w:val="22"/>
              </w:rPr>
            </w:pPr>
            <w:r>
              <w:rPr>
                <w:szCs w:val="22"/>
              </w:rPr>
              <w:t xml:space="preserve">ТБ=03</w:t>
            </w:r>
            <w:r>
              <w:rPr>
                <w:szCs w:val="22"/>
              </w:rPr>
            </w:r>
          </w:p>
        </w:tc>
        <w:tc>
          <w:tcPr>
            <w:shd w:val="clear" w:color="auto" w:fill="auto"/>
            <w:tcW w:w="3113" w:type="dxa"/>
            <w:textDirection w:val="lrTb"/>
            <w:noWrap w:val="false"/>
          </w:tcPr>
          <w:p>
            <w:pPr>
              <w:pStyle w:val="2310"/>
              <w:spacing w:before="60" w:after="60"/>
              <w:rPr>
                <w:szCs w:val="22"/>
              </w:rPr>
            </w:pPr>
            <w:r>
              <w:rPr>
                <w:szCs w:val="22"/>
              </w:rPr>
              <w:t xml:space="preserve">Всего по счету 040140000</w:t>
            </w:r>
            <w:r>
              <w:rPr>
                <w:szCs w:val="22"/>
              </w:rPr>
            </w:r>
          </w:p>
        </w:tc>
        <w:tc>
          <w:tcPr>
            <w:shd w:val="clear" w:color="auto" w:fill="auto"/>
            <w:tcW w:w="890" w:type="dxa"/>
            <w:textDirection w:val="lrTb"/>
            <w:noWrap w:val="false"/>
          </w:tcPr>
          <w:p>
            <w:pPr>
              <w:pStyle w:val="2310"/>
              <w:spacing w:before="60" w:after="60"/>
              <w:rPr>
                <w:szCs w:val="22"/>
              </w:rPr>
            </w:pPr>
            <w:r>
              <w:rPr>
                <w:szCs w:val="22"/>
              </w:rPr>
            </w:r>
            <w:r>
              <w:rPr>
                <w:szCs w:val="22"/>
              </w:rPr>
            </w:r>
          </w:p>
        </w:tc>
        <w:tc>
          <w:tcPr>
            <w:shd w:val="clear" w:color="auto" w:fill="auto"/>
            <w:tcW w:w="3557" w:type="dxa"/>
            <w:textDirection w:val="lrTb"/>
            <w:noWrap w:val="false"/>
          </w:tcPr>
          <w:p>
            <w:pPr>
              <w:pStyle w:val="2310"/>
              <w:spacing w:before="60" w:after="60"/>
              <w:rPr>
                <w:szCs w:val="22"/>
                <w:lang w:val="en-US"/>
              </w:rPr>
            </w:pPr>
            <w:r>
              <w:rPr>
                <w:szCs w:val="22"/>
              </w:rPr>
              <w:t xml:space="preserve">*****************|*|</w:t>
            </w:r>
            <w:r>
              <w:rPr>
                <w:szCs w:val="22"/>
                <w:lang w:val="en-US"/>
              </w:rPr>
              <w:t xml:space="preserve">*****</w:t>
            </w:r>
            <w:r>
              <w:rPr>
                <w:szCs w:val="22"/>
              </w:rPr>
              <w:t xml:space="preserve">|***|</w:t>
            </w:r>
            <w:r>
              <w:rPr>
                <w:szCs w:val="22"/>
                <w:lang w:val="en-US"/>
              </w:rPr>
            </w:r>
          </w:p>
        </w:tc>
      </w:tr>
      <w:tr>
        <w:tblPrEx/>
        <w:trPr>
          <w:trHeight w:val="527"/>
        </w:trPr>
        <w:tc>
          <w:tcPr>
            <w:shd w:val="clear" w:color="auto" w:fill="auto"/>
            <w:tcW w:w="1297" w:type="dxa"/>
            <w:vMerge w:val="continue"/>
            <w:textDirection w:val="lrTb"/>
            <w:noWrap w:val="false"/>
          </w:tcPr>
          <w:p>
            <w:pPr>
              <w:pStyle w:val="2310"/>
              <w:spacing w:before="60" w:after="60"/>
              <w:rPr>
                <w:szCs w:val="22"/>
                <w:lang w:val="en-US"/>
              </w:rPr>
            </w:pPr>
            <w:r>
              <w:rPr>
                <w:szCs w:val="22"/>
                <w:lang w:val="en-US"/>
              </w:rPr>
            </w:r>
            <w:r>
              <w:rPr>
                <w:szCs w:val="22"/>
                <w:lang w:val="en-US"/>
              </w:rPr>
            </w:r>
          </w:p>
        </w:tc>
        <w:tc>
          <w:tcPr>
            <w:shd w:val="clear" w:color="auto" w:fill="auto"/>
            <w:tcW w:w="1038" w:type="dxa"/>
            <w:textDirection w:val="lrTb"/>
            <w:noWrap w:val="false"/>
          </w:tcPr>
          <w:p>
            <w:pPr>
              <w:pStyle w:val="2310"/>
              <w:spacing w:before="60" w:after="60"/>
              <w:rPr>
                <w:szCs w:val="22"/>
              </w:rPr>
            </w:pPr>
            <w:r>
              <w:rPr>
                <w:szCs w:val="22"/>
              </w:rPr>
              <w:t xml:space="preserve">ТБ=04</w:t>
            </w:r>
            <w:r>
              <w:rPr>
                <w:szCs w:val="22"/>
              </w:rPr>
            </w:r>
          </w:p>
        </w:tc>
        <w:tc>
          <w:tcPr>
            <w:shd w:val="clear" w:color="auto" w:fill="auto"/>
            <w:tcW w:w="3113" w:type="dxa"/>
            <w:textDirection w:val="lrTb"/>
            <w:noWrap w:val="false"/>
          </w:tcPr>
          <w:p>
            <w:pPr>
              <w:pStyle w:val="2310"/>
              <w:spacing w:before="60" w:after="60"/>
              <w:rPr>
                <w:szCs w:val="22"/>
              </w:rPr>
            </w:pPr>
            <w:r>
              <w:rPr>
                <w:szCs w:val="22"/>
              </w:rPr>
              <w:t xml:space="preserve">Всего по счету 040160000</w:t>
            </w:r>
            <w:r>
              <w:rPr>
                <w:szCs w:val="22"/>
              </w:rPr>
            </w:r>
          </w:p>
        </w:tc>
        <w:tc>
          <w:tcPr>
            <w:shd w:val="clear" w:color="auto" w:fill="auto"/>
            <w:tcW w:w="890" w:type="dxa"/>
            <w:textDirection w:val="lrTb"/>
            <w:noWrap w:val="false"/>
          </w:tcPr>
          <w:p>
            <w:pPr>
              <w:pStyle w:val="2310"/>
              <w:spacing w:before="60" w:after="60"/>
              <w:rPr>
                <w:szCs w:val="22"/>
              </w:rPr>
            </w:pPr>
            <w:r>
              <w:rPr>
                <w:szCs w:val="22"/>
              </w:rPr>
            </w:r>
            <w:r>
              <w:rPr>
                <w:szCs w:val="22"/>
              </w:rPr>
            </w:r>
          </w:p>
        </w:tc>
        <w:tc>
          <w:tcPr>
            <w:shd w:val="clear" w:color="auto" w:fill="auto"/>
            <w:tcW w:w="3557" w:type="dxa"/>
            <w:textDirection w:val="lrTb"/>
            <w:noWrap w:val="false"/>
          </w:tcPr>
          <w:p>
            <w:pPr>
              <w:pStyle w:val="2310"/>
              <w:spacing w:before="60" w:after="60"/>
              <w:rPr>
                <w:szCs w:val="22"/>
                <w:lang w:val="en-US"/>
              </w:rPr>
            </w:pPr>
            <w:r>
              <w:rPr>
                <w:szCs w:val="22"/>
              </w:rPr>
              <w:t xml:space="preserve">*****************|*|</w:t>
            </w:r>
            <w:r>
              <w:rPr>
                <w:szCs w:val="22"/>
                <w:lang w:val="en-US"/>
              </w:rPr>
              <w:t xml:space="preserve">*****</w:t>
            </w:r>
            <w:r>
              <w:rPr>
                <w:szCs w:val="22"/>
              </w:rPr>
              <w:t xml:space="preserve">|***|</w:t>
            </w:r>
            <w:r>
              <w:rPr>
                <w:szCs w:val="22"/>
                <w:lang w:val="en-US"/>
              </w:rPr>
            </w:r>
          </w:p>
        </w:tc>
      </w:tr>
      <w:tr>
        <w:tblPrEx/>
        <w:trPr>
          <w:trHeight w:val="527"/>
        </w:trPr>
        <w:tc>
          <w:tcPr>
            <w:shd w:val="clear" w:color="auto" w:fill="auto"/>
            <w:tcW w:w="1297" w:type="dxa"/>
            <w:vMerge w:val="restart"/>
            <w:textDirection w:val="lrTb"/>
            <w:noWrap w:val="false"/>
          </w:tcPr>
          <w:p>
            <w:pPr>
              <w:pStyle w:val="2310"/>
              <w:spacing w:before="60" w:after="60"/>
              <w:rPr>
                <w:szCs w:val="22"/>
              </w:rPr>
            </w:pPr>
            <w:r>
              <w:rPr>
                <w:szCs w:val="22"/>
              </w:rPr>
              <w:t xml:space="preserve">478</w:t>
            </w:r>
            <w:r>
              <w:rPr>
                <w:szCs w:val="22"/>
              </w:rPr>
            </w:r>
          </w:p>
        </w:tc>
        <w:tc>
          <w:tcPr>
            <w:shd w:val="clear" w:color="auto" w:fill="auto"/>
            <w:tcW w:w="1038" w:type="dxa"/>
            <w:textDirection w:val="lrTb"/>
            <w:noWrap w:val="false"/>
          </w:tcPr>
          <w:p>
            <w:pPr>
              <w:pStyle w:val="2310"/>
              <w:spacing w:before="60" w:after="60"/>
              <w:rPr>
                <w:szCs w:val="22"/>
              </w:rPr>
            </w:pPr>
            <w:r>
              <w:rPr>
                <w:szCs w:val="22"/>
              </w:rPr>
              <w:t xml:space="preserve">ТБ=01</w:t>
            </w:r>
            <w:r>
              <w:rPr>
                <w:szCs w:val="22"/>
              </w:rPr>
            </w:r>
          </w:p>
        </w:tc>
        <w:tc>
          <w:tcPr>
            <w:shd w:val="clear" w:color="auto" w:fill="auto"/>
            <w:tcW w:w="3113" w:type="dxa"/>
            <w:textDirection w:val="lrTb"/>
            <w:noWrap w:val="false"/>
          </w:tcPr>
          <w:p>
            <w:pPr>
              <w:pStyle w:val="2310"/>
              <w:spacing w:before="60" w:after="60"/>
              <w:rPr>
                <w:szCs w:val="22"/>
              </w:rPr>
            </w:pPr>
            <w:r>
              <w:rPr>
                <w:szCs w:val="22"/>
              </w:rPr>
              <w:t xml:space="preserve">Итого по счету 020120000</w:t>
            </w:r>
            <w:r>
              <w:rPr>
                <w:szCs w:val="22"/>
              </w:rPr>
            </w:r>
          </w:p>
        </w:tc>
        <w:tc>
          <w:tcPr>
            <w:shd w:val="clear" w:color="auto" w:fill="auto"/>
            <w:tcW w:w="890" w:type="dxa"/>
            <w:textDirection w:val="lrTb"/>
            <w:noWrap w:val="false"/>
          </w:tcPr>
          <w:p>
            <w:pPr>
              <w:pStyle w:val="2310"/>
              <w:spacing w:before="60" w:after="60"/>
              <w:rPr>
                <w:szCs w:val="22"/>
              </w:rPr>
            </w:pPr>
            <w:r>
              <w:rPr>
                <w:szCs w:val="22"/>
              </w:rPr>
            </w:r>
            <w:r>
              <w:rPr>
                <w:szCs w:val="22"/>
              </w:rPr>
            </w:r>
          </w:p>
        </w:tc>
        <w:tc>
          <w:tcPr>
            <w:shd w:val="clear" w:color="auto" w:fill="auto"/>
            <w:tcW w:w="3557" w:type="dxa"/>
            <w:textDirection w:val="lrTb"/>
            <w:noWrap w:val="false"/>
          </w:tcPr>
          <w:p>
            <w:pPr>
              <w:pStyle w:val="2310"/>
              <w:ind w:left="0" w:right="0"/>
              <w:spacing w:before="60" w:after="60"/>
              <w:rPr>
                <w:szCs w:val="22"/>
              </w:rPr>
            </w:pPr>
            <w:r>
              <w:rPr>
                <w:szCs w:val="22"/>
              </w:rPr>
              <w:t xml:space="preserve">*|*****|***|Знач.Гр.3|…|Знач.Гр.10|********************|</w:t>
            </w:r>
            <w:r>
              <w:rPr>
                <w:szCs w:val="22"/>
              </w:rPr>
            </w:r>
          </w:p>
        </w:tc>
      </w:tr>
      <w:tr>
        <w:tblPrEx/>
        <w:trPr>
          <w:trHeight w:val="527"/>
        </w:trPr>
        <w:tc>
          <w:tcPr>
            <w:shd w:val="clear" w:color="auto" w:fill="auto"/>
            <w:tcW w:w="1297" w:type="dxa"/>
            <w:vMerge w:val="continue"/>
            <w:textDirection w:val="lrTb"/>
            <w:noWrap w:val="false"/>
          </w:tcPr>
          <w:p>
            <w:pPr>
              <w:pStyle w:val="2310"/>
              <w:spacing w:before="60" w:after="60"/>
              <w:rPr>
                <w:szCs w:val="22"/>
              </w:rPr>
            </w:pPr>
            <w:r>
              <w:rPr>
                <w:szCs w:val="22"/>
              </w:rPr>
            </w:r>
            <w:r>
              <w:rPr>
                <w:szCs w:val="22"/>
              </w:rPr>
            </w:r>
          </w:p>
        </w:tc>
        <w:tc>
          <w:tcPr>
            <w:shd w:val="clear" w:color="auto" w:fill="auto"/>
            <w:tcW w:w="1038" w:type="dxa"/>
            <w:textDirection w:val="lrTb"/>
            <w:noWrap w:val="false"/>
          </w:tcPr>
          <w:p>
            <w:pPr>
              <w:pStyle w:val="2310"/>
              <w:spacing w:before="60" w:after="60"/>
              <w:rPr>
                <w:szCs w:val="22"/>
              </w:rPr>
            </w:pPr>
            <w:r>
              <w:rPr>
                <w:szCs w:val="22"/>
              </w:rPr>
              <w:t xml:space="preserve">ТБ=02</w:t>
            </w:r>
            <w:r>
              <w:rPr>
                <w:szCs w:val="22"/>
              </w:rPr>
            </w:r>
          </w:p>
        </w:tc>
        <w:tc>
          <w:tcPr>
            <w:shd w:val="clear" w:color="auto" w:fill="auto"/>
            <w:tcW w:w="3113" w:type="dxa"/>
            <w:textDirection w:val="lrTb"/>
            <w:noWrap w:val="false"/>
          </w:tcPr>
          <w:p>
            <w:pPr>
              <w:pStyle w:val="2310"/>
              <w:spacing w:before="60" w:after="60"/>
              <w:rPr>
                <w:szCs w:val="22"/>
              </w:rPr>
            </w:pPr>
            <w:r>
              <w:rPr>
                <w:szCs w:val="22"/>
              </w:rPr>
              <w:t xml:space="preserve">Итого по счету 320110000</w:t>
            </w:r>
            <w:r>
              <w:rPr>
                <w:szCs w:val="22"/>
              </w:rPr>
            </w:r>
          </w:p>
        </w:tc>
        <w:tc>
          <w:tcPr>
            <w:shd w:val="clear" w:color="auto" w:fill="auto"/>
            <w:tcW w:w="890" w:type="dxa"/>
            <w:textDirection w:val="lrTb"/>
            <w:noWrap w:val="false"/>
          </w:tcPr>
          <w:p>
            <w:pPr>
              <w:pStyle w:val="2310"/>
              <w:spacing w:before="60" w:after="60"/>
              <w:rPr>
                <w:szCs w:val="22"/>
              </w:rPr>
            </w:pPr>
            <w:r>
              <w:rPr>
                <w:szCs w:val="22"/>
              </w:rPr>
            </w:r>
            <w:r>
              <w:rPr>
                <w:szCs w:val="22"/>
              </w:rPr>
            </w:r>
          </w:p>
        </w:tc>
        <w:tc>
          <w:tcPr>
            <w:shd w:val="clear" w:color="auto" w:fill="auto"/>
            <w:tcW w:w="3557" w:type="dxa"/>
            <w:textDirection w:val="lrTb"/>
            <w:noWrap w:val="false"/>
          </w:tcPr>
          <w:p>
            <w:pPr>
              <w:pStyle w:val="2310"/>
              <w:ind w:left="0" w:right="0"/>
              <w:spacing w:before="60" w:after="60"/>
              <w:rPr>
                <w:szCs w:val="22"/>
              </w:rPr>
            </w:pPr>
            <w:r>
              <w:rPr>
                <w:szCs w:val="22"/>
              </w:rPr>
              <w:t xml:space="preserve">*|*****|***|</w:t>
            </w:r>
            <w:r>
              <w:rPr>
                <w:szCs w:val="22"/>
              </w:rPr>
            </w:r>
          </w:p>
        </w:tc>
      </w:tr>
      <w:tr>
        <w:tblPrEx/>
        <w:trPr>
          <w:trHeight w:val="527"/>
        </w:trPr>
        <w:tc>
          <w:tcPr>
            <w:shd w:val="clear" w:color="auto" w:fill="auto"/>
            <w:tcW w:w="1297" w:type="dxa"/>
            <w:vMerge w:val="continue"/>
            <w:textDirection w:val="lrTb"/>
            <w:noWrap w:val="false"/>
          </w:tcPr>
          <w:p>
            <w:pPr>
              <w:pStyle w:val="2310"/>
              <w:spacing w:before="60" w:after="60"/>
              <w:rPr>
                <w:szCs w:val="22"/>
              </w:rPr>
            </w:pPr>
            <w:r>
              <w:rPr>
                <w:szCs w:val="22"/>
              </w:rPr>
            </w:r>
            <w:r>
              <w:rPr>
                <w:szCs w:val="22"/>
              </w:rPr>
            </w:r>
          </w:p>
        </w:tc>
        <w:tc>
          <w:tcPr>
            <w:shd w:val="clear" w:color="auto" w:fill="auto"/>
            <w:tcW w:w="1038" w:type="dxa"/>
            <w:textDirection w:val="lrTb"/>
            <w:noWrap w:val="false"/>
          </w:tcPr>
          <w:p>
            <w:pPr>
              <w:pStyle w:val="2310"/>
              <w:spacing w:before="60" w:after="60"/>
              <w:rPr>
                <w:szCs w:val="22"/>
              </w:rPr>
            </w:pPr>
            <w:r>
              <w:rPr>
                <w:szCs w:val="22"/>
              </w:rPr>
              <w:t xml:space="preserve">ТБ=03</w:t>
            </w:r>
            <w:r>
              <w:rPr>
                <w:szCs w:val="22"/>
              </w:rPr>
            </w:r>
          </w:p>
        </w:tc>
        <w:tc>
          <w:tcPr>
            <w:shd w:val="clear" w:color="auto" w:fill="auto"/>
            <w:tcW w:w="3113" w:type="dxa"/>
            <w:textDirection w:val="lrTb"/>
            <w:noWrap w:val="false"/>
          </w:tcPr>
          <w:p>
            <w:pPr>
              <w:pStyle w:val="2310"/>
              <w:spacing w:before="60" w:after="60"/>
              <w:rPr>
                <w:szCs w:val="22"/>
              </w:rPr>
            </w:pPr>
            <w:r>
              <w:rPr>
                <w:szCs w:val="22"/>
              </w:rPr>
              <w:t xml:space="preserve">Итого по счету 020134000</w:t>
            </w:r>
            <w:r>
              <w:rPr>
                <w:szCs w:val="22"/>
              </w:rPr>
            </w:r>
          </w:p>
        </w:tc>
        <w:tc>
          <w:tcPr>
            <w:shd w:val="clear" w:color="auto" w:fill="auto"/>
            <w:tcW w:w="890" w:type="dxa"/>
            <w:textDirection w:val="lrTb"/>
            <w:noWrap w:val="false"/>
          </w:tcPr>
          <w:p>
            <w:pPr>
              <w:pStyle w:val="2310"/>
              <w:spacing w:before="60" w:after="60"/>
              <w:rPr>
                <w:szCs w:val="22"/>
              </w:rPr>
            </w:pPr>
            <w:r>
              <w:rPr>
                <w:szCs w:val="22"/>
              </w:rPr>
            </w:r>
            <w:r>
              <w:rPr>
                <w:szCs w:val="22"/>
              </w:rPr>
            </w:r>
          </w:p>
        </w:tc>
        <w:tc>
          <w:tcPr>
            <w:shd w:val="clear" w:color="auto" w:fill="auto"/>
            <w:tcW w:w="3557" w:type="dxa"/>
            <w:textDirection w:val="lrTb"/>
            <w:noWrap w:val="false"/>
          </w:tcPr>
          <w:p>
            <w:pPr>
              <w:pStyle w:val="2310"/>
              <w:ind w:left="0" w:right="0"/>
              <w:spacing w:before="60" w:after="60"/>
              <w:rPr>
                <w:szCs w:val="22"/>
              </w:rPr>
            </w:pPr>
            <w:r>
              <w:rPr>
                <w:szCs w:val="22"/>
              </w:rPr>
              <w:t xml:space="preserve">*|*****|***|</w:t>
            </w:r>
            <w:r>
              <w:rPr>
                <w:szCs w:val="22"/>
              </w:rPr>
            </w:r>
          </w:p>
        </w:tc>
      </w:tr>
      <w:tr>
        <w:tblPrEx/>
        <w:trPr>
          <w:trHeight w:val="527"/>
        </w:trPr>
        <w:tc>
          <w:tcPr>
            <w:shd w:val="clear" w:color="auto" w:fill="auto"/>
            <w:tcW w:w="1297" w:type="dxa"/>
            <w:vMerge w:val="continue"/>
            <w:textDirection w:val="lrTb"/>
            <w:noWrap w:val="false"/>
          </w:tcPr>
          <w:p>
            <w:pPr>
              <w:pStyle w:val="2310"/>
              <w:spacing w:before="60" w:after="60"/>
              <w:rPr>
                <w:szCs w:val="22"/>
              </w:rPr>
            </w:pPr>
            <w:r>
              <w:rPr>
                <w:szCs w:val="22"/>
              </w:rPr>
            </w:r>
            <w:r>
              <w:rPr>
                <w:szCs w:val="22"/>
              </w:rPr>
            </w:r>
          </w:p>
        </w:tc>
        <w:tc>
          <w:tcPr>
            <w:shd w:val="clear" w:color="auto" w:fill="auto"/>
            <w:tcW w:w="1038" w:type="dxa"/>
            <w:textDirection w:val="lrTb"/>
            <w:noWrap w:val="false"/>
          </w:tcPr>
          <w:p>
            <w:pPr>
              <w:pStyle w:val="2310"/>
              <w:spacing w:before="60" w:after="60"/>
              <w:rPr>
                <w:szCs w:val="22"/>
              </w:rPr>
            </w:pPr>
            <w:r>
              <w:rPr>
                <w:szCs w:val="22"/>
              </w:rPr>
              <w:t xml:space="preserve">ТБ=04</w:t>
            </w:r>
            <w:r>
              <w:rPr>
                <w:szCs w:val="22"/>
              </w:rPr>
            </w:r>
          </w:p>
        </w:tc>
        <w:tc>
          <w:tcPr>
            <w:shd w:val="clear" w:color="auto" w:fill="auto"/>
            <w:tcW w:w="3113" w:type="dxa"/>
            <w:textDirection w:val="lrTb"/>
            <w:noWrap w:val="false"/>
          </w:tcPr>
          <w:p>
            <w:pPr>
              <w:pStyle w:val="2310"/>
              <w:spacing w:before="60" w:after="60"/>
              <w:rPr>
                <w:szCs w:val="22"/>
              </w:rPr>
            </w:pPr>
            <w:r>
              <w:rPr>
                <w:szCs w:val="22"/>
              </w:rPr>
              <w:t xml:space="preserve">Всего</w:t>
            </w:r>
            <w:r>
              <w:rPr>
                <w:szCs w:val="22"/>
              </w:rPr>
            </w:r>
          </w:p>
        </w:tc>
        <w:tc>
          <w:tcPr>
            <w:shd w:val="clear" w:color="auto" w:fill="auto"/>
            <w:tcW w:w="890" w:type="dxa"/>
            <w:textDirection w:val="lrTb"/>
            <w:noWrap w:val="false"/>
          </w:tcPr>
          <w:p>
            <w:pPr>
              <w:pStyle w:val="2310"/>
              <w:spacing w:before="60" w:after="60"/>
              <w:rPr>
                <w:szCs w:val="22"/>
              </w:rPr>
            </w:pPr>
            <w:r>
              <w:rPr>
                <w:szCs w:val="22"/>
              </w:rPr>
            </w:r>
            <w:r>
              <w:rPr>
                <w:szCs w:val="22"/>
              </w:rPr>
            </w:r>
          </w:p>
        </w:tc>
        <w:tc>
          <w:tcPr>
            <w:shd w:val="clear" w:color="auto" w:fill="auto"/>
            <w:tcW w:w="3557" w:type="dxa"/>
            <w:textDirection w:val="lrTb"/>
            <w:noWrap w:val="false"/>
          </w:tcPr>
          <w:p>
            <w:pPr>
              <w:pStyle w:val="2310"/>
              <w:ind w:left="0" w:right="0"/>
              <w:spacing w:before="60" w:after="60"/>
              <w:rPr>
                <w:szCs w:val="22"/>
              </w:rPr>
            </w:pPr>
            <w:r>
              <w:rPr>
                <w:szCs w:val="22"/>
              </w:rPr>
              <w:t xml:space="preserve">*|*****|***|</w:t>
            </w:r>
            <w:r>
              <w:rPr>
                <w:szCs w:val="22"/>
              </w:rPr>
            </w:r>
          </w:p>
        </w:tc>
      </w:tr>
    </w:tbl>
    <w:p>
      <w:pPr>
        <w:pStyle w:val="2177"/>
      </w:pPr>
      <w:r/>
      <w:bookmarkStart w:id="612" w:name="_Toc116297684"/>
      <w:r/>
      <w:bookmarkStart w:id="613" w:name="_Toc116297783"/>
      <w:r/>
      <w:bookmarkStart w:id="614" w:name="_Toc116297882"/>
      <w:r/>
      <w:bookmarkStart w:id="615" w:name="_Toc116298227"/>
      <w:r/>
      <w:bookmarkStart w:id="616" w:name="_Toc116304774"/>
      <w:r/>
      <w:bookmarkStart w:id="617" w:name="_Toc116304873"/>
      <w:r/>
      <w:bookmarkStart w:id="618" w:name="_Toc116313752"/>
      <w:r/>
      <w:bookmarkStart w:id="619" w:name="_Toc116393879"/>
      <w:r/>
      <w:bookmarkStart w:id="620" w:name="_Toc117170055"/>
      <w:r/>
      <w:bookmarkStart w:id="621" w:name="_Toc119315484"/>
      <w:r/>
      <w:bookmarkStart w:id="622" w:name="_Toc120181328"/>
      <w:r/>
      <w:bookmarkStart w:id="623" w:name="_Toc120618410"/>
      <w:r/>
      <w:bookmarkStart w:id="624" w:name="_Toc120810496"/>
      <w:r/>
      <w:bookmarkStart w:id="625" w:name="_Toc120890724"/>
      <w:r/>
      <w:bookmarkStart w:id="626" w:name="_Toc121911241"/>
      <w:r/>
      <w:bookmarkEnd w:id="612"/>
      <w:r/>
      <w:bookmarkEnd w:id="613"/>
      <w:r/>
      <w:bookmarkEnd w:id="614"/>
      <w:r/>
      <w:bookmarkEnd w:id="615"/>
      <w:r/>
      <w:bookmarkEnd w:id="616"/>
      <w:r/>
      <w:bookmarkEnd w:id="617"/>
      <w:r/>
      <w:bookmarkEnd w:id="618"/>
      <w:r/>
      <w:bookmarkEnd w:id="619"/>
      <w:r/>
      <w:bookmarkEnd w:id="620"/>
      <w:r/>
      <w:bookmarkEnd w:id="621"/>
      <w:r/>
      <w:bookmarkEnd w:id="622"/>
      <w:r/>
      <w:bookmarkEnd w:id="623"/>
      <w:r/>
      <w:bookmarkEnd w:id="624"/>
      <w:r/>
      <w:bookmarkEnd w:id="625"/>
      <w:r/>
      <w:bookmarkEnd w:id="626"/>
      <w:r>
        <w:fldChar w:fldCharType="begin"/>
      </w:r>
      <w:r>
        <w:instrText xml:space="preserve"> SEQ Приложение \* ARABIC </w:instrText>
      </w:r>
      <w:r>
        <w:fldChar w:fldCharType="separate"/>
      </w:r>
      <w:bookmarkStart w:id="627" w:name="_Ref116296862"/>
      <w:r/>
      <w:bookmarkStart w:id="628" w:name="_Toc169785957"/>
      <w:r>
        <w:t xml:space="preserve">4</w:t>
      </w:r>
      <w:bookmarkEnd w:id="627"/>
      <w:r>
        <w:fldChar w:fldCharType="end"/>
      </w:r>
      <w:r>
        <w:t xml:space="preserve">. Справочник дополнительных кодов для показателей консолидированной отчетности органов управления государственными внебюджетными фондами</w:t>
      </w:r>
      <w:bookmarkEnd w:id="628"/>
      <w: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7" w:type="dxa"/>
          <w:right w:w="57" w:type="dxa"/>
        </w:tblCellMar>
        <w:tblLook w:val="00A0" w:firstRow="1" w:lastRow="0" w:firstColumn="1" w:lastColumn="0" w:noHBand="0" w:noVBand="0"/>
      </w:tblPr>
      <w:tblGrid>
        <w:gridCol w:w="968"/>
        <w:gridCol w:w="1011"/>
        <w:gridCol w:w="3311"/>
        <w:gridCol w:w="866"/>
        <w:gridCol w:w="3597"/>
      </w:tblGrid>
      <w:tr>
        <w:tblPrEx/>
        <w:trPr>
          <w:tblHeader/>
        </w:trPr>
        <w:tc>
          <w:tcPr>
            <w:shd w:val="clear" w:color="auto" w:fill="e6e6e6"/>
            <w:tcBorders>
              <w:top w:val="single" w:color="auto" w:sz="4" w:space="0"/>
              <w:left w:val="single" w:color="auto" w:sz="4" w:space="0"/>
              <w:bottom w:val="single" w:color="auto" w:sz="4" w:space="0"/>
              <w:right w:val="single" w:color="auto" w:sz="4" w:space="0"/>
            </w:tcBorders>
            <w:tcW w:w="981" w:type="dxa"/>
            <w:vAlign w:val="center"/>
            <w:textDirection w:val="lrTb"/>
            <w:noWrap w:val="false"/>
          </w:tcPr>
          <w:p>
            <w:pPr>
              <w:pStyle w:val="2311"/>
              <w:spacing w:before="60" w:after="60"/>
              <w:rPr>
                <w:szCs w:val="22"/>
              </w:rPr>
            </w:pPr>
            <w:r>
              <w:rPr>
                <w:szCs w:val="22"/>
              </w:rPr>
              <w:t xml:space="preserve">Код</w:t>
            </w:r>
            <w:r>
              <w:rPr>
                <w:szCs w:val="22"/>
              </w:rPr>
              <w:t xml:space="preserve"> </w:t>
            </w:r>
            <w:r>
              <w:rPr>
                <w:szCs w:val="22"/>
              </w:rPr>
              <w:t xml:space="preserve">формы</w:t>
            </w:r>
            <w:r>
              <w:rPr>
                <w:szCs w:val="22"/>
              </w:rPr>
            </w:r>
          </w:p>
        </w:tc>
        <w:tc>
          <w:tcPr>
            <w:shd w:val="clear" w:color="auto" w:fill="e6e6e6"/>
            <w:tcBorders>
              <w:top w:val="single" w:color="auto" w:sz="4" w:space="0"/>
              <w:left w:val="single" w:color="auto" w:sz="4" w:space="0"/>
              <w:bottom w:val="single" w:color="auto" w:sz="4" w:space="0"/>
              <w:right w:val="single" w:color="auto" w:sz="4" w:space="0"/>
            </w:tcBorders>
            <w:tcW w:w="1025" w:type="dxa"/>
            <w:vAlign w:val="center"/>
            <w:textDirection w:val="lrTb"/>
            <w:noWrap w:val="false"/>
          </w:tcPr>
          <w:p>
            <w:pPr>
              <w:pStyle w:val="2311"/>
              <w:spacing w:before="60" w:after="60"/>
              <w:rPr>
                <w:szCs w:val="22"/>
              </w:rPr>
            </w:pPr>
            <w:r>
              <w:rPr>
                <w:szCs w:val="22"/>
              </w:rPr>
              <w:t xml:space="preserve">Секция отчета</w:t>
            </w:r>
            <w:r>
              <w:rPr>
                <w:szCs w:val="22"/>
              </w:rPr>
            </w:r>
          </w:p>
        </w:tc>
        <w:tc>
          <w:tcPr>
            <w:shd w:val="clear" w:color="auto" w:fill="e6e6e6"/>
            <w:tcBorders>
              <w:top w:val="single" w:color="auto" w:sz="4" w:space="0"/>
              <w:left w:val="single" w:color="auto" w:sz="4" w:space="0"/>
              <w:bottom w:val="single" w:color="auto" w:sz="4" w:space="0"/>
              <w:right w:val="single" w:color="auto" w:sz="4" w:space="0"/>
            </w:tcBorders>
            <w:tcW w:w="3361" w:type="dxa"/>
            <w:vAlign w:val="center"/>
            <w:textDirection w:val="lrTb"/>
            <w:noWrap w:val="false"/>
          </w:tcPr>
          <w:p>
            <w:pPr>
              <w:pStyle w:val="2311"/>
              <w:spacing w:before="60" w:after="60"/>
              <w:rPr>
                <w:szCs w:val="22"/>
              </w:rPr>
            </w:pPr>
            <w:r>
              <w:rPr>
                <w:szCs w:val="22"/>
              </w:rPr>
              <w:t xml:space="preserve">Наименование показателя</w:t>
            </w:r>
            <w:r>
              <w:rPr>
                <w:szCs w:val="22"/>
              </w:rPr>
            </w:r>
          </w:p>
        </w:tc>
        <w:tc>
          <w:tcPr>
            <w:shd w:val="clear" w:color="auto" w:fill="e6e6e6"/>
            <w:tcBorders>
              <w:top w:val="single" w:color="auto" w:sz="4" w:space="0"/>
              <w:left w:val="single" w:color="auto" w:sz="4" w:space="0"/>
              <w:bottom w:val="single" w:color="auto" w:sz="4" w:space="0"/>
              <w:right w:val="single" w:color="auto" w:sz="4" w:space="0"/>
            </w:tcBorders>
            <w:tcW w:w="877" w:type="dxa"/>
            <w:vAlign w:val="center"/>
            <w:textDirection w:val="lrTb"/>
            <w:noWrap w:val="false"/>
          </w:tcPr>
          <w:p>
            <w:pPr>
              <w:pStyle w:val="2311"/>
              <w:spacing w:before="60" w:after="60"/>
              <w:rPr>
                <w:szCs w:val="22"/>
              </w:rPr>
            </w:pPr>
            <w:r>
              <w:rPr>
                <w:szCs w:val="22"/>
              </w:rPr>
              <w:t xml:space="preserve">Код</w:t>
            </w:r>
            <w:r>
              <w:rPr>
                <w:szCs w:val="22"/>
              </w:rPr>
              <w:t xml:space="preserve"> </w:t>
            </w:r>
            <w:r>
              <w:rPr>
                <w:szCs w:val="22"/>
              </w:rPr>
              <w:t xml:space="preserve">строки</w:t>
            </w:r>
            <w:r>
              <w:rPr>
                <w:szCs w:val="22"/>
              </w:rPr>
            </w:r>
          </w:p>
        </w:tc>
        <w:tc>
          <w:tcPr>
            <w:shd w:val="clear" w:color="auto" w:fill="e6e6e6"/>
            <w:tcBorders>
              <w:top w:val="single" w:color="auto" w:sz="4" w:space="0"/>
              <w:left w:val="single" w:color="auto" w:sz="4" w:space="0"/>
              <w:bottom w:val="single" w:color="auto" w:sz="4" w:space="0"/>
              <w:right w:val="single" w:color="auto" w:sz="4" w:space="0"/>
            </w:tcBorders>
            <w:tcW w:w="3651" w:type="dxa"/>
            <w:vAlign w:val="center"/>
            <w:textDirection w:val="lrTb"/>
            <w:noWrap w:val="false"/>
          </w:tcPr>
          <w:p>
            <w:pPr>
              <w:pStyle w:val="2311"/>
              <w:spacing w:before="60" w:after="60"/>
              <w:rPr>
                <w:szCs w:val="22"/>
              </w:rPr>
            </w:pPr>
            <w:r>
              <w:rPr>
                <w:szCs w:val="22"/>
              </w:rPr>
              <w:t xml:space="preserve">Код показателя</w:t>
            </w:r>
            <w:r>
              <w:rPr>
                <w:szCs w:val="22"/>
              </w:rPr>
            </w:r>
          </w:p>
        </w:tc>
      </w:tr>
      <w:tr>
        <w:tblPrEx/>
        <w:trPr/>
        <w:tc>
          <w:tcPr>
            <w:shd w:val="clear" w:color="auto" w:fill="auto"/>
            <w:tcW w:w="981" w:type="dxa"/>
            <w:vMerge w:val="restart"/>
            <w:textDirection w:val="lrTb"/>
            <w:noWrap w:val="false"/>
          </w:tcPr>
          <w:p>
            <w:pPr>
              <w:pStyle w:val="2310"/>
              <w:spacing w:before="60" w:after="60"/>
              <w:rPr>
                <w:szCs w:val="22"/>
                <w:lang w:val="en-US"/>
              </w:rPr>
            </w:pPr>
            <w:r>
              <w:rPr>
                <w:szCs w:val="22"/>
                <w:lang w:val="en-US"/>
              </w:rPr>
              <w:t xml:space="preserve">110</w:t>
            </w:r>
            <w:r>
              <w:rPr>
                <w:szCs w:val="22"/>
                <w:lang w:val="en-US"/>
              </w:rPr>
            </w:r>
          </w:p>
        </w:tc>
        <w:tc>
          <w:tcPr>
            <w:shd w:val="clear" w:color="auto" w:fill="auto"/>
            <w:tcW w:w="1025" w:type="dxa"/>
            <w:textDirection w:val="lrTb"/>
            <w:noWrap w:val="false"/>
          </w:tcPr>
          <w:p>
            <w:pPr>
              <w:pStyle w:val="2310"/>
              <w:spacing w:before="60" w:after="60"/>
              <w:rPr>
                <w:szCs w:val="22"/>
              </w:rPr>
            </w:pPr>
            <w:r>
              <w:rPr>
                <w:szCs w:val="22"/>
              </w:rPr>
              <w:t xml:space="preserve">ТБ=04</w:t>
            </w:r>
            <w:r>
              <w:rPr>
                <w:szCs w:val="22"/>
              </w:rPr>
            </w:r>
          </w:p>
        </w:tc>
        <w:tc>
          <w:tcPr>
            <w:shd w:val="clear" w:color="auto" w:fill="auto"/>
            <w:tcW w:w="3361" w:type="dxa"/>
            <w:textDirection w:val="lrTb"/>
            <w:noWrap w:val="false"/>
          </w:tcPr>
          <w:p>
            <w:pPr>
              <w:pStyle w:val="2310"/>
              <w:spacing w:before="60" w:after="60"/>
              <w:rPr>
                <w:szCs w:val="22"/>
              </w:rPr>
            </w:pPr>
            <w:r>
              <w:rPr>
                <w:szCs w:val="22"/>
              </w:rPr>
              <w:t xml:space="preserve">Итого</w:t>
            </w:r>
            <w:r>
              <w:rPr>
                <w:szCs w:val="22"/>
              </w:rPr>
            </w:r>
          </w:p>
        </w:tc>
        <w:tc>
          <w:tcPr>
            <w:shd w:val="clear" w:color="auto" w:fill="auto"/>
            <w:tcW w:w="877" w:type="dxa"/>
            <w:textDirection w:val="lrTb"/>
            <w:noWrap w:val="false"/>
          </w:tcPr>
          <w:p>
            <w:pPr>
              <w:pStyle w:val="2310"/>
              <w:spacing w:before="60" w:after="60"/>
              <w:rPr>
                <w:szCs w:val="22"/>
              </w:rPr>
            </w:pPr>
            <w:r>
              <w:rPr>
                <w:szCs w:val="22"/>
              </w:rPr>
            </w:r>
            <w:r>
              <w:rPr>
                <w:szCs w:val="22"/>
              </w:rPr>
            </w:r>
          </w:p>
        </w:tc>
        <w:tc>
          <w:tcPr>
            <w:shd w:val="clear" w:color="auto" w:fill="auto"/>
            <w:tcW w:w="3651" w:type="dxa"/>
            <w:textDirection w:val="lrTb"/>
            <w:noWrap w:val="false"/>
          </w:tcPr>
          <w:p>
            <w:pPr>
              <w:pStyle w:val="2310"/>
              <w:spacing w:before="60" w:after="60"/>
              <w:rPr>
                <w:szCs w:val="22"/>
                <w:lang w:val="en-US"/>
              </w:rPr>
            </w:pPr>
            <w:r>
              <w:rPr>
                <w:szCs w:val="22"/>
              </w:rPr>
              <w:t xml:space="preserve">**************|*|*****|***</w:t>
            </w:r>
            <w:r>
              <w:rPr>
                <w:szCs w:val="22"/>
                <w:lang w:val="en-US"/>
              </w:rPr>
              <w:t xml:space="preserve">|</w:t>
            </w:r>
            <w:r>
              <w:rPr>
                <w:szCs w:val="22"/>
                <w:lang w:val="en-US"/>
              </w:rPr>
            </w:r>
          </w:p>
        </w:tc>
      </w:tr>
      <w:tr>
        <w:tblPrEx/>
        <w:trPr/>
        <w:tc>
          <w:tcPr>
            <w:shd w:val="clear" w:color="auto" w:fill="auto"/>
            <w:tcW w:w="981" w:type="dxa"/>
            <w:vMerge w:val="continue"/>
            <w:textDirection w:val="lrTb"/>
            <w:noWrap w:val="false"/>
          </w:tcPr>
          <w:p>
            <w:pPr>
              <w:pStyle w:val="2310"/>
              <w:spacing w:before="60" w:after="60"/>
              <w:rPr>
                <w:szCs w:val="22"/>
                <w:lang w:val="en-US"/>
              </w:rPr>
            </w:pPr>
            <w:r>
              <w:rPr>
                <w:szCs w:val="22"/>
                <w:lang w:val="en-US"/>
              </w:rPr>
            </w:r>
            <w:r>
              <w:rPr>
                <w:szCs w:val="22"/>
                <w:lang w:val="en-US"/>
              </w:rPr>
            </w:r>
          </w:p>
        </w:tc>
        <w:tc>
          <w:tcPr>
            <w:shd w:val="clear" w:color="auto" w:fill="auto"/>
            <w:tcW w:w="1025" w:type="dxa"/>
            <w:textDirection w:val="lrTb"/>
            <w:noWrap w:val="false"/>
          </w:tcPr>
          <w:p>
            <w:pPr>
              <w:pStyle w:val="2310"/>
              <w:spacing w:before="60" w:after="60"/>
              <w:rPr>
                <w:szCs w:val="22"/>
              </w:rPr>
            </w:pPr>
            <w:r>
              <w:rPr>
                <w:szCs w:val="22"/>
              </w:rPr>
              <w:t xml:space="preserve">ТБ</w:t>
            </w:r>
            <w:r>
              <w:rPr>
                <w:szCs w:val="22"/>
                <w:lang w:val="en-US"/>
              </w:rPr>
              <w:t xml:space="preserve">=05</w:t>
            </w:r>
            <w:r>
              <w:rPr>
                <w:szCs w:val="22"/>
              </w:rPr>
            </w:r>
          </w:p>
        </w:tc>
        <w:tc>
          <w:tcPr>
            <w:shd w:val="clear" w:color="auto" w:fill="auto"/>
            <w:tcW w:w="3361" w:type="dxa"/>
            <w:textDirection w:val="lrTb"/>
            <w:noWrap w:val="false"/>
          </w:tcPr>
          <w:p>
            <w:pPr>
              <w:pStyle w:val="2310"/>
              <w:spacing w:before="60" w:after="60"/>
              <w:rPr>
                <w:szCs w:val="22"/>
              </w:rPr>
            </w:pPr>
            <w:r>
              <w:rPr>
                <w:szCs w:val="22"/>
              </w:rPr>
              <w:t xml:space="preserve">Итого расшифровка</w:t>
            </w:r>
            <w:r>
              <w:rPr>
                <w:szCs w:val="22"/>
              </w:rPr>
            </w:r>
          </w:p>
        </w:tc>
        <w:tc>
          <w:tcPr>
            <w:shd w:val="clear" w:color="auto" w:fill="auto"/>
            <w:tcW w:w="877" w:type="dxa"/>
            <w:textDirection w:val="lrTb"/>
            <w:noWrap w:val="false"/>
          </w:tcPr>
          <w:p>
            <w:pPr>
              <w:pStyle w:val="2310"/>
              <w:spacing w:before="60" w:after="60"/>
              <w:rPr>
                <w:szCs w:val="22"/>
              </w:rPr>
            </w:pPr>
            <w:r>
              <w:rPr>
                <w:szCs w:val="22"/>
              </w:rPr>
            </w:r>
            <w:r>
              <w:rPr>
                <w:szCs w:val="22"/>
              </w:rPr>
            </w:r>
          </w:p>
        </w:tc>
        <w:tc>
          <w:tcPr>
            <w:shd w:val="clear" w:color="auto" w:fill="auto"/>
            <w:tcW w:w="3651" w:type="dxa"/>
            <w:textDirection w:val="lrTb"/>
            <w:noWrap w:val="false"/>
          </w:tcPr>
          <w:p>
            <w:pPr>
              <w:pStyle w:val="2310"/>
              <w:spacing w:before="60" w:after="60"/>
              <w:rPr>
                <w:szCs w:val="22"/>
              </w:rPr>
            </w:pPr>
            <w:r>
              <w:rPr>
                <w:szCs w:val="22"/>
              </w:rPr>
              <w:t xml:space="preserve">***|*****|**|****|***|*|*****|***|****|***|</w:t>
            </w:r>
            <w:r>
              <w:rPr>
                <w:szCs w:val="22"/>
              </w:rPr>
            </w:r>
          </w:p>
        </w:tc>
      </w:tr>
      <w:tr>
        <w:tblPrEx/>
        <w:trPr/>
        <w:tc>
          <w:tcPr>
            <w:shd w:val="clear" w:color="auto" w:fill="auto"/>
            <w:tcW w:w="981" w:type="dxa"/>
            <w:vMerge w:val="restart"/>
            <w:textDirection w:val="lrTb"/>
            <w:noWrap w:val="false"/>
          </w:tcPr>
          <w:p>
            <w:pPr>
              <w:pStyle w:val="2310"/>
              <w:spacing w:before="60" w:after="60"/>
              <w:rPr>
                <w:szCs w:val="22"/>
                <w:lang w:val="en-US"/>
              </w:rPr>
            </w:pPr>
            <w:r>
              <w:rPr>
                <w:szCs w:val="22"/>
                <w:lang w:val="en-US"/>
              </w:rPr>
              <w:t xml:space="preserve">117</w:t>
            </w:r>
            <w:r>
              <w:rPr>
                <w:szCs w:val="22"/>
                <w:lang w:val="en-US"/>
              </w:rPr>
            </w:r>
          </w:p>
        </w:tc>
        <w:tc>
          <w:tcPr>
            <w:shd w:val="clear" w:color="auto" w:fill="auto"/>
            <w:tcW w:w="1025" w:type="dxa"/>
            <w:textDirection w:val="lrTb"/>
            <w:noWrap w:val="false"/>
          </w:tcPr>
          <w:p>
            <w:pPr>
              <w:pStyle w:val="2310"/>
              <w:spacing w:before="60" w:after="60"/>
              <w:rPr>
                <w:szCs w:val="22"/>
              </w:rPr>
            </w:pPr>
            <w:r>
              <w:rPr>
                <w:szCs w:val="22"/>
              </w:rPr>
              <w:t xml:space="preserve">ТБ=01</w:t>
            </w:r>
            <w:r>
              <w:rPr>
                <w:szCs w:val="22"/>
              </w:rPr>
            </w:r>
          </w:p>
        </w:tc>
        <w:tc>
          <w:tcPr>
            <w:shd w:val="clear" w:color="auto" w:fill="auto"/>
            <w:tcW w:w="3361" w:type="dxa"/>
            <w:textDirection w:val="lrTb"/>
            <w:noWrap w:val="false"/>
          </w:tcPr>
          <w:p>
            <w:pPr>
              <w:pStyle w:val="2310"/>
              <w:spacing w:before="60" w:after="60"/>
              <w:rPr>
                <w:szCs w:val="22"/>
              </w:rPr>
            </w:pPr>
            <w:r>
              <w:rPr>
                <w:szCs w:val="22"/>
              </w:rPr>
              <w:t xml:space="preserve">Доходы</w:t>
            </w:r>
            <w:r>
              <w:rPr>
                <w:szCs w:val="22"/>
              </w:rPr>
              <w:t xml:space="preserve">–</w:t>
            </w:r>
            <w:r>
              <w:rPr>
                <w:szCs w:val="22"/>
              </w:rPr>
              <w:t xml:space="preserve">бюджета - ИТОГО</w:t>
            </w:r>
            <w:r>
              <w:rPr>
                <w:szCs w:val="22"/>
              </w:rPr>
            </w:r>
          </w:p>
        </w:tc>
        <w:tc>
          <w:tcPr>
            <w:shd w:val="clear" w:color="auto" w:fill="auto"/>
            <w:tcW w:w="877" w:type="dxa"/>
            <w:textDirection w:val="lrTb"/>
            <w:noWrap w:val="false"/>
          </w:tcPr>
          <w:p>
            <w:pPr>
              <w:pStyle w:val="2310"/>
              <w:spacing w:before="60" w:after="60"/>
              <w:rPr>
                <w:szCs w:val="22"/>
              </w:rPr>
            </w:pPr>
            <w:r>
              <w:rPr>
                <w:szCs w:val="22"/>
              </w:rPr>
              <w:t xml:space="preserve">010</w:t>
            </w:r>
            <w:r>
              <w:rPr>
                <w:szCs w:val="22"/>
              </w:rPr>
            </w:r>
          </w:p>
        </w:tc>
        <w:tc>
          <w:tcPr>
            <w:shd w:val="clear" w:color="auto" w:fill="auto"/>
            <w:tcW w:w="3651" w:type="dxa"/>
            <w:textDirection w:val="lrTb"/>
            <w:noWrap w:val="false"/>
          </w:tcPr>
          <w:p>
            <w:pPr>
              <w:pStyle w:val="2310"/>
              <w:spacing w:before="60" w:after="60"/>
              <w:rPr>
                <w:szCs w:val="22"/>
                <w:lang w:val="en-US"/>
              </w:rPr>
            </w:pPr>
            <w:r>
              <w:rPr>
                <w:szCs w:val="22"/>
                <w:lang w:val="en-US"/>
              </w:rPr>
              <w:t xml:space="preserve">010|</w:t>
            </w:r>
            <w:r>
              <w:rPr>
                <w:szCs w:val="22"/>
              </w:rPr>
              <w:t xml:space="preserve">***|85000000000000000</w:t>
            </w:r>
            <w:r>
              <w:rPr>
                <w:szCs w:val="22"/>
                <w:lang w:val="en-US"/>
              </w:rPr>
              <w:t xml:space="preserve">|</w:t>
            </w:r>
            <w:r>
              <w:rPr>
                <w:szCs w:val="22"/>
                <w:lang w:val="en-US"/>
              </w:rPr>
            </w:r>
          </w:p>
        </w:tc>
      </w:tr>
      <w:tr>
        <w:tblPrEx/>
        <w:trPr>
          <w:trHeight w:val="253"/>
        </w:trPr>
        <w:tc>
          <w:tcPr>
            <w:shd w:val="clear" w:color="auto" w:fill="auto"/>
            <w:tcW w:w="981" w:type="dxa"/>
            <w:vMerge w:val="continue"/>
            <w:textDirection w:val="lrTb"/>
            <w:noWrap w:val="false"/>
          </w:tcPr>
          <w:p>
            <w:pPr>
              <w:pStyle w:val="2310"/>
              <w:spacing w:before="60" w:after="60"/>
              <w:rPr>
                <w:szCs w:val="22"/>
              </w:rPr>
            </w:pPr>
            <w:r>
              <w:rPr>
                <w:szCs w:val="22"/>
              </w:rPr>
            </w:r>
            <w:r>
              <w:rPr>
                <w:szCs w:val="22"/>
              </w:rPr>
            </w:r>
          </w:p>
        </w:tc>
        <w:tc>
          <w:tcPr>
            <w:shd w:val="clear" w:color="auto" w:fill="auto"/>
            <w:tcW w:w="1025" w:type="dxa"/>
            <w:vMerge w:val="restart"/>
            <w:textDirection w:val="lrTb"/>
            <w:noWrap w:val="false"/>
          </w:tcPr>
          <w:p>
            <w:pPr>
              <w:pStyle w:val="2310"/>
              <w:spacing w:before="60" w:after="60"/>
              <w:rPr>
                <w:szCs w:val="22"/>
              </w:rPr>
            </w:pPr>
            <w:r>
              <w:rPr>
                <w:szCs w:val="22"/>
              </w:rPr>
              <w:t xml:space="preserve">ТБ=02</w:t>
            </w:r>
            <w:r>
              <w:rPr>
                <w:szCs w:val="22"/>
              </w:rPr>
            </w:r>
          </w:p>
        </w:tc>
        <w:tc>
          <w:tcPr>
            <w:shd w:val="clear" w:color="auto" w:fill="auto"/>
            <w:tcW w:w="3361" w:type="dxa"/>
            <w:textDirection w:val="lrTb"/>
            <w:noWrap w:val="false"/>
          </w:tcPr>
          <w:p>
            <w:pPr>
              <w:pStyle w:val="2310"/>
              <w:spacing w:before="60" w:after="60"/>
              <w:rPr>
                <w:szCs w:val="22"/>
              </w:rPr>
            </w:pPr>
            <w:r>
              <w:rPr>
                <w:szCs w:val="22"/>
              </w:rPr>
              <w:t xml:space="preserve">Расходы</w:t>
            </w:r>
            <w:r>
              <w:rPr>
                <w:szCs w:val="22"/>
              </w:rPr>
              <w:t xml:space="preserve">–</w:t>
            </w:r>
            <w:r>
              <w:rPr>
                <w:szCs w:val="22"/>
              </w:rPr>
              <w:t xml:space="preserve">бюджета - ИТОГО</w:t>
            </w:r>
            <w:r>
              <w:rPr>
                <w:szCs w:val="22"/>
              </w:rPr>
            </w:r>
          </w:p>
        </w:tc>
        <w:tc>
          <w:tcPr>
            <w:shd w:val="clear" w:color="auto" w:fill="auto"/>
            <w:tcW w:w="877" w:type="dxa"/>
            <w:textDirection w:val="lrTb"/>
            <w:noWrap w:val="false"/>
          </w:tcPr>
          <w:p>
            <w:pPr>
              <w:pStyle w:val="2310"/>
              <w:spacing w:before="60" w:after="60"/>
              <w:rPr>
                <w:szCs w:val="22"/>
              </w:rPr>
            </w:pPr>
            <w:r>
              <w:rPr>
                <w:szCs w:val="22"/>
              </w:rPr>
              <w:t xml:space="preserve">200</w:t>
            </w:r>
            <w:r>
              <w:rPr>
                <w:szCs w:val="22"/>
              </w:rPr>
            </w:r>
          </w:p>
        </w:tc>
        <w:tc>
          <w:tcPr>
            <w:shd w:val="clear" w:color="auto" w:fill="auto"/>
            <w:tcW w:w="3651" w:type="dxa"/>
            <w:textDirection w:val="lrTb"/>
            <w:noWrap w:val="false"/>
          </w:tcPr>
          <w:p>
            <w:pPr>
              <w:pStyle w:val="2310"/>
              <w:spacing w:before="60" w:after="60"/>
              <w:rPr>
                <w:szCs w:val="22"/>
                <w:lang w:val="en-US"/>
              </w:rPr>
            </w:pPr>
            <w:r>
              <w:rPr>
                <w:szCs w:val="22"/>
                <w:lang w:val="en-US"/>
              </w:rPr>
              <w:t xml:space="preserve">200|</w:t>
            </w:r>
            <w:r>
              <w:rPr>
                <w:szCs w:val="22"/>
              </w:rPr>
              <w:t xml:space="preserve">***|9600|0000000000|000</w:t>
            </w:r>
            <w:r>
              <w:rPr>
                <w:szCs w:val="22"/>
                <w:lang w:val="en-US"/>
              </w:rPr>
              <w:t xml:space="preserve">|</w:t>
            </w:r>
            <w:r>
              <w:rPr>
                <w:szCs w:val="22"/>
                <w:lang w:val="en-US"/>
              </w:rPr>
            </w:r>
          </w:p>
        </w:tc>
      </w:tr>
      <w:tr>
        <w:tblPrEx/>
        <w:trPr>
          <w:trHeight w:val="315"/>
        </w:trPr>
        <w:tc>
          <w:tcPr>
            <w:shd w:val="clear" w:color="auto" w:fill="auto"/>
            <w:tcW w:w="981" w:type="dxa"/>
            <w:vMerge w:val="continue"/>
            <w:textDirection w:val="lrTb"/>
            <w:noWrap w:val="false"/>
          </w:tcPr>
          <w:p>
            <w:pPr>
              <w:pStyle w:val="2310"/>
              <w:spacing w:before="60" w:after="60"/>
              <w:rPr>
                <w:szCs w:val="22"/>
              </w:rPr>
            </w:pPr>
            <w:r>
              <w:rPr>
                <w:szCs w:val="22"/>
              </w:rPr>
            </w:r>
            <w:r>
              <w:rPr>
                <w:szCs w:val="22"/>
              </w:rPr>
            </w:r>
          </w:p>
        </w:tc>
        <w:tc>
          <w:tcPr>
            <w:shd w:val="clear" w:color="auto" w:fill="auto"/>
            <w:tcW w:w="1025" w:type="dxa"/>
            <w:vMerge w:val="continue"/>
            <w:textDirection w:val="lrTb"/>
            <w:noWrap w:val="false"/>
          </w:tcPr>
          <w:p>
            <w:pPr>
              <w:pStyle w:val="2310"/>
              <w:spacing w:before="60" w:after="60"/>
              <w:rPr>
                <w:szCs w:val="22"/>
              </w:rPr>
            </w:pPr>
            <w:r>
              <w:rPr>
                <w:szCs w:val="22"/>
              </w:rPr>
            </w:r>
            <w:r>
              <w:rPr>
                <w:szCs w:val="22"/>
              </w:rPr>
            </w:r>
          </w:p>
        </w:tc>
        <w:tc>
          <w:tcPr>
            <w:shd w:val="clear" w:color="auto" w:fill="auto"/>
            <w:tcW w:w="3361" w:type="dxa"/>
            <w:textDirection w:val="lrTb"/>
            <w:noWrap w:val="false"/>
          </w:tcPr>
          <w:p>
            <w:pPr>
              <w:pStyle w:val="2310"/>
              <w:spacing w:before="60" w:after="60"/>
              <w:rPr>
                <w:szCs w:val="22"/>
              </w:rPr>
            </w:pPr>
            <w:r>
              <w:rPr>
                <w:szCs w:val="22"/>
              </w:rPr>
              <w:t xml:space="preserve">Результат исполнения бюджета (дефицит/ профицит)</w:t>
            </w:r>
            <w:r>
              <w:rPr>
                <w:szCs w:val="22"/>
              </w:rPr>
            </w:r>
          </w:p>
        </w:tc>
        <w:tc>
          <w:tcPr>
            <w:shd w:val="clear" w:color="auto" w:fill="auto"/>
            <w:tcW w:w="877" w:type="dxa"/>
            <w:textDirection w:val="lrTb"/>
            <w:noWrap w:val="false"/>
          </w:tcPr>
          <w:p>
            <w:pPr>
              <w:pStyle w:val="2310"/>
              <w:spacing w:before="60" w:after="60"/>
              <w:rPr>
                <w:szCs w:val="22"/>
              </w:rPr>
            </w:pPr>
            <w:r>
              <w:rPr>
                <w:szCs w:val="22"/>
              </w:rPr>
              <w:t xml:space="preserve">450</w:t>
            </w:r>
            <w:r>
              <w:rPr>
                <w:szCs w:val="22"/>
              </w:rPr>
            </w:r>
          </w:p>
        </w:tc>
        <w:tc>
          <w:tcPr>
            <w:shd w:val="clear" w:color="auto" w:fill="auto"/>
            <w:tcW w:w="3651" w:type="dxa"/>
            <w:textDirection w:val="lrTb"/>
            <w:noWrap w:val="false"/>
          </w:tcPr>
          <w:p>
            <w:pPr>
              <w:pStyle w:val="2310"/>
              <w:spacing w:before="60" w:after="60"/>
              <w:rPr>
                <w:szCs w:val="22"/>
                <w:lang w:val="en-US"/>
              </w:rPr>
            </w:pPr>
            <w:r>
              <w:rPr>
                <w:szCs w:val="22"/>
                <w:lang w:val="en-US"/>
              </w:rPr>
              <w:t xml:space="preserve">450|</w:t>
            </w:r>
            <w:r>
              <w:rPr>
                <w:szCs w:val="22"/>
              </w:rPr>
              <w:t xml:space="preserve">***|7900|0000000000|000</w:t>
            </w:r>
            <w:r>
              <w:rPr>
                <w:szCs w:val="22"/>
                <w:lang w:val="en-US"/>
              </w:rPr>
              <w:t xml:space="preserve">|</w:t>
            </w:r>
            <w:r>
              <w:rPr>
                <w:szCs w:val="22"/>
                <w:lang w:val="en-US"/>
              </w:rPr>
            </w:r>
          </w:p>
        </w:tc>
      </w:tr>
      <w:tr>
        <w:tblPrEx/>
        <w:trPr>
          <w:trHeight w:val="253"/>
        </w:trPr>
        <w:tc>
          <w:tcPr>
            <w:shd w:val="clear" w:color="auto" w:fill="auto"/>
            <w:tcW w:w="981" w:type="dxa"/>
            <w:vMerge w:val="continue"/>
            <w:textDirection w:val="lrTb"/>
            <w:noWrap w:val="false"/>
          </w:tcPr>
          <w:p>
            <w:pPr>
              <w:pStyle w:val="2310"/>
              <w:spacing w:before="60" w:after="60"/>
              <w:rPr>
                <w:szCs w:val="22"/>
              </w:rPr>
            </w:pPr>
            <w:r>
              <w:rPr>
                <w:szCs w:val="22"/>
              </w:rPr>
            </w:r>
            <w:r>
              <w:rPr>
                <w:szCs w:val="22"/>
              </w:rPr>
            </w:r>
          </w:p>
        </w:tc>
        <w:tc>
          <w:tcPr>
            <w:shd w:val="clear" w:color="auto" w:fill="auto"/>
            <w:tcW w:w="1025" w:type="dxa"/>
            <w:vMerge w:val="restart"/>
            <w:textDirection w:val="lrTb"/>
            <w:noWrap w:val="false"/>
          </w:tcPr>
          <w:p>
            <w:pPr>
              <w:pStyle w:val="2310"/>
              <w:spacing w:before="60" w:after="60"/>
              <w:rPr>
                <w:szCs w:val="22"/>
              </w:rPr>
            </w:pPr>
            <w:r>
              <w:rPr>
                <w:szCs w:val="22"/>
              </w:rPr>
              <w:t xml:space="preserve">ТБ=03</w:t>
            </w:r>
            <w:r>
              <w:rPr>
                <w:szCs w:val="22"/>
              </w:rPr>
            </w:r>
          </w:p>
        </w:tc>
        <w:tc>
          <w:tcPr>
            <w:shd w:val="clear" w:color="auto" w:fill="auto"/>
            <w:tcW w:w="3361" w:type="dxa"/>
            <w:textDirection w:val="lrTb"/>
            <w:noWrap w:val="false"/>
          </w:tcPr>
          <w:p>
            <w:pPr>
              <w:pStyle w:val="2310"/>
              <w:spacing w:before="60" w:after="60"/>
              <w:rPr>
                <w:szCs w:val="22"/>
              </w:rPr>
            </w:pPr>
            <w:r>
              <w:rPr>
                <w:szCs w:val="22"/>
              </w:rPr>
              <w:t xml:space="preserve">Источники финансирования дефицита </w:t>
            </w:r>
            <w:r>
              <w:rPr>
                <w:szCs w:val="22"/>
              </w:rPr>
              <w:t xml:space="preserve">–</w:t>
            </w:r>
            <w:r>
              <w:rPr>
                <w:szCs w:val="22"/>
              </w:rPr>
              <w:t xml:space="preserve">б</w:t>
            </w:r>
            <w:r>
              <w:rPr>
                <w:szCs w:val="22"/>
              </w:rPr>
              <w:t xml:space="preserve">юджетов - всего</w:t>
            </w:r>
            <w:r>
              <w:rPr>
                <w:szCs w:val="22"/>
              </w:rPr>
            </w:r>
          </w:p>
        </w:tc>
        <w:tc>
          <w:tcPr>
            <w:shd w:val="clear" w:color="auto" w:fill="auto"/>
            <w:tcW w:w="877" w:type="dxa"/>
            <w:textDirection w:val="lrTb"/>
            <w:noWrap w:val="false"/>
          </w:tcPr>
          <w:p>
            <w:pPr>
              <w:pStyle w:val="2310"/>
              <w:spacing w:before="60" w:after="60"/>
              <w:rPr>
                <w:szCs w:val="22"/>
              </w:rPr>
            </w:pPr>
            <w:r>
              <w:rPr>
                <w:szCs w:val="22"/>
              </w:rPr>
              <w:t xml:space="preserve">500</w:t>
            </w:r>
            <w:r>
              <w:rPr>
                <w:szCs w:val="22"/>
              </w:rPr>
            </w:r>
          </w:p>
        </w:tc>
        <w:tc>
          <w:tcPr>
            <w:shd w:val="clear" w:color="auto" w:fill="auto"/>
            <w:tcW w:w="3651" w:type="dxa"/>
            <w:textDirection w:val="lrTb"/>
            <w:noWrap w:val="false"/>
          </w:tcPr>
          <w:p>
            <w:pPr>
              <w:pStyle w:val="2310"/>
              <w:spacing w:before="60" w:after="60"/>
              <w:rPr>
                <w:szCs w:val="22"/>
                <w:lang w:val="en-US"/>
              </w:rPr>
            </w:pPr>
            <w:r>
              <w:rPr>
                <w:szCs w:val="22"/>
                <w:lang w:val="en-US"/>
              </w:rPr>
              <w:t xml:space="preserve">500|</w:t>
            </w:r>
            <w:r>
              <w:rPr>
                <w:szCs w:val="22"/>
              </w:rPr>
              <w:t xml:space="preserve">***|90000000000000000</w:t>
            </w:r>
            <w:r>
              <w:rPr>
                <w:szCs w:val="22"/>
                <w:lang w:val="en-US"/>
              </w:rPr>
              <w:t xml:space="preserve">|</w:t>
            </w:r>
            <w:r>
              <w:rPr>
                <w:szCs w:val="22"/>
                <w:lang w:val="en-US"/>
              </w:rPr>
            </w:r>
          </w:p>
        </w:tc>
      </w:tr>
      <w:tr>
        <w:tblPrEx/>
        <w:trPr/>
        <w:tc>
          <w:tcPr>
            <w:shd w:val="clear" w:color="auto" w:fill="auto"/>
            <w:tcW w:w="981" w:type="dxa"/>
            <w:vMerge w:val="continue"/>
            <w:textDirection w:val="lrTb"/>
            <w:noWrap w:val="false"/>
          </w:tcPr>
          <w:p>
            <w:pPr>
              <w:pStyle w:val="2310"/>
              <w:spacing w:before="60" w:after="60"/>
              <w:rPr>
                <w:szCs w:val="22"/>
              </w:rPr>
            </w:pPr>
            <w:r>
              <w:rPr>
                <w:szCs w:val="22"/>
              </w:rPr>
            </w:r>
            <w:r>
              <w:rPr>
                <w:szCs w:val="22"/>
              </w:rPr>
            </w:r>
          </w:p>
        </w:tc>
        <w:tc>
          <w:tcPr>
            <w:shd w:val="clear" w:color="auto" w:fill="auto"/>
            <w:tcW w:w="1025" w:type="dxa"/>
            <w:vMerge w:val="continue"/>
            <w:textDirection w:val="lrTb"/>
            <w:noWrap w:val="false"/>
          </w:tcPr>
          <w:p>
            <w:pPr>
              <w:pStyle w:val="2310"/>
              <w:spacing w:before="60" w:after="60"/>
              <w:rPr>
                <w:szCs w:val="22"/>
              </w:rPr>
            </w:pPr>
            <w:r>
              <w:rPr>
                <w:szCs w:val="22"/>
              </w:rPr>
            </w:r>
            <w:r>
              <w:rPr>
                <w:szCs w:val="22"/>
              </w:rPr>
            </w:r>
          </w:p>
        </w:tc>
        <w:tc>
          <w:tcPr>
            <w:shd w:val="clear" w:color="auto" w:fill="auto"/>
            <w:tcW w:w="3361" w:type="dxa"/>
            <w:textDirection w:val="lrTb"/>
            <w:noWrap w:val="false"/>
          </w:tcPr>
          <w:p>
            <w:pPr>
              <w:pStyle w:val="2310"/>
              <w:spacing w:before="60" w:after="60"/>
              <w:rPr>
                <w:szCs w:val="22"/>
              </w:rPr>
            </w:pPr>
            <w:r>
              <w:rPr>
                <w:szCs w:val="22"/>
              </w:rPr>
              <w:t xml:space="preserve">Источники внутреннего финансирования бюджета</w:t>
            </w:r>
            <w:r>
              <w:rPr>
                <w:szCs w:val="22"/>
              </w:rPr>
            </w:r>
          </w:p>
        </w:tc>
        <w:tc>
          <w:tcPr>
            <w:shd w:val="clear" w:color="auto" w:fill="auto"/>
            <w:tcW w:w="877" w:type="dxa"/>
            <w:textDirection w:val="lrTb"/>
            <w:noWrap w:val="false"/>
          </w:tcPr>
          <w:p>
            <w:pPr>
              <w:pStyle w:val="2310"/>
              <w:spacing w:before="60" w:after="60"/>
              <w:rPr>
                <w:szCs w:val="22"/>
              </w:rPr>
            </w:pPr>
            <w:r>
              <w:rPr>
                <w:szCs w:val="22"/>
              </w:rPr>
              <w:t xml:space="preserve">520</w:t>
            </w:r>
            <w:r>
              <w:rPr>
                <w:szCs w:val="22"/>
              </w:rPr>
            </w:r>
          </w:p>
        </w:tc>
        <w:tc>
          <w:tcPr>
            <w:shd w:val="clear" w:color="auto" w:fill="auto"/>
            <w:tcW w:w="3651" w:type="dxa"/>
            <w:textDirection w:val="lrTb"/>
            <w:noWrap w:val="false"/>
          </w:tcPr>
          <w:p>
            <w:pPr>
              <w:pStyle w:val="2310"/>
              <w:spacing w:before="60" w:after="60"/>
              <w:rPr>
                <w:szCs w:val="22"/>
                <w:lang w:val="en-US"/>
              </w:rPr>
            </w:pPr>
            <w:r>
              <w:rPr>
                <w:szCs w:val="22"/>
                <w:lang w:val="en-US"/>
              </w:rPr>
              <w:t xml:space="preserve">520|</w:t>
            </w:r>
            <w:r>
              <w:rPr>
                <w:szCs w:val="22"/>
              </w:rPr>
              <w:t xml:space="preserve">***|01000000000000000</w:t>
            </w:r>
            <w:r>
              <w:rPr>
                <w:szCs w:val="22"/>
                <w:lang w:val="en-US"/>
              </w:rPr>
              <w:t xml:space="preserve">|</w:t>
            </w:r>
            <w:r>
              <w:rPr>
                <w:szCs w:val="22"/>
                <w:lang w:val="en-US"/>
              </w:rPr>
            </w:r>
          </w:p>
        </w:tc>
      </w:tr>
      <w:tr>
        <w:tblPrEx/>
        <w:trPr/>
        <w:tc>
          <w:tcPr>
            <w:shd w:val="clear" w:color="auto" w:fill="auto"/>
            <w:tcW w:w="981" w:type="dxa"/>
            <w:vMerge w:val="continue"/>
            <w:textDirection w:val="lrTb"/>
            <w:noWrap w:val="false"/>
          </w:tcPr>
          <w:p>
            <w:pPr>
              <w:pStyle w:val="2310"/>
              <w:spacing w:before="60" w:after="60"/>
              <w:rPr>
                <w:szCs w:val="22"/>
              </w:rPr>
            </w:pPr>
            <w:r>
              <w:rPr>
                <w:szCs w:val="22"/>
              </w:rPr>
            </w:r>
            <w:r>
              <w:rPr>
                <w:szCs w:val="22"/>
              </w:rPr>
            </w:r>
          </w:p>
        </w:tc>
        <w:tc>
          <w:tcPr>
            <w:shd w:val="clear" w:color="auto" w:fill="auto"/>
            <w:tcW w:w="1025" w:type="dxa"/>
            <w:vMerge w:val="continue"/>
            <w:textDirection w:val="lrTb"/>
            <w:noWrap w:val="false"/>
          </w:tcPr>
          <w:p>
            <w:pPr>
              <w:pStyle w:val="2310"/>
              <w:spacing w:before="60" w:after="60"/>
              <w:rPr>
                <w:szCs w:val="22"/>
              </w:rPr>
            </w:pPr>
            <w:r>
              <w:rPr>
                <w:szCs w:val="22"/>
              </w:rPr>
            </w:r>
            <w:r>
              <w:rPr>
                <w:szCs w:val="22"/>
              </w:rPr>
            </w:r>
          </w:p>
        </w:tc>
        <w:tc>
          <w:tcPr>
            <w:shd w:val="clear" w:color="auto" w:fill="auto"/>
            <w:tcW w:w="3361" w:type="dxa"/>
            <w:textDirection w:val="lrTb"/>
            <w:noWrap w:val="false"/>
          </w:tcPr>
          <w:p>
            <w:pPr>
              <w:pStyle w:val="2310"/>
              <w:spacing w:before="60" w:after="60"/>
              <w:rPr>
                <w:szCs w:val="22"/>
              </w:rPr>
            </w:pPr>
            <w:r>
              <w:rPr>
                <w:szCs w:val="22"/>
              </w:rPr>
              <w:t xml:space="preserve">Источники внешнего финансирования бюджета</w:t>
            </w:r>
            <w:r>
              <w:rPr>
                <w:szCs w:val="22"/>
              </w:rPr>
            </w:r>
          </w:p>
        </w:tc>
        <w:tc>
          <w:tcPr>
            <w:shd w:val="clear" w:color="auto" w:fill="auto"/>
            <w:tcW w:w="877" w:type="dxa"/>
            <w:textDirection w:val="lrTb"/>
            <w:noWrap w:val="false"/>
          </w:tcPr>
          <w:p>
            <w:pPr>
              <w:pStyle w:val="2310"/>
              <w:spacing w:before="60" w:after="60"/>
              <w:rPr>
                <w:szCs w:val="22"/>
              </w:rPr>
            </w:pPr>
            <w:r>
              <w:rPr>
                <w:szCs w:val="22"/>
              </w:rPr>
              <w:t xml:space="preserve">620</w:t>
            </w:r>
            <w:r>
              <w:rPr>
                <w:szCs w:val="22"/>
              </w:rPr>
            </w:r>
          </w:p>
        </w:tc>
        <w:tc>
          <w:tcPr>
            <w:shd w:val="clear" w:color="auto" w:fill="auto"/>
            <w:tcW w:w="3651" w:type="dxa"/>
            <w:textDirection w:val="lrTb"/>
            <w:noWrap w:val="false"/>
          </w:tcPr>
          <w:p>
            <w:pPr>
              <w:pStyle w:val="2310"/>
              <w:spacing w:before="60" w:after="60"/>
              <w:rPr>
                <w:szCs w:val="22"/>
                <w:lang w:val="en-US"/>
              </w:rPr>
            </w:pPr>
            <w:r>
              <w:rPr>
                <w:szCs w:val="22"/>
                <w:lang w:val="en-US"/>
              </w:rPr>
              <w:t xml:space="preserve">620|</w:t>
            </w:r>
            <w:r>
              <w:rPr>
                <w:szCs w:val="22"/>
              </w:rPr>
              <w:t xml:space="preserve">***|02000000000000000</w:t>
            </w:r>
            <w:r>
              <w:rPr>
                <w:szCs w:val="22"/>
                <w:lang w:val="en-US"/>
              </w:rPr>
              <w:t xml:space="preserve">|</w:t>
            </w:r>
            <w:r>
              <w:rPr>
                <w:szCs w:val="22"/>
                <w:lang w:val="en-US"/>
              </w:rPr>
            </w:r>
          </w:p>
        </w:tc>
      </w:tr>
      <w:tr>
        <w:tblPrEx/>
        <w:trPr/>
        <w:tc>
          <w:tcPr>
            <w:shd w:val="clear" w:color="auto" w:fill="auto"/>
            <w:tcW w:w="981" w:type="dxa"/>
            <w:vMerge w:val="continue"/>
            <w:textDirection w:val="lrTb"/>
            <w:noWrap w:val="false"/>
          </w:tcPr>
          <w:p>
            <w:pPr>
              <w:pStyle w:val="2310"/>
              <w:spacing w:before="60" w:after="60"/>
              <w:rPr>
                <w:szCs w:val="22"/>
              </w:rPr>
            </w:pPr>
            <w:r>
              <w:rPr>
                <w:szCs w:val="22"/>
              </w:rPr>
            </w:r>
            <w:r>
              <w:rPr>
                <w:szCs w:val="22"/>
              </w:rPr>
            </w:r>
          </w:p>
        </w:tc>
        <w:tc>
          <w:tcPr>
            <w:shd w:val="clear" w:color="auto" w:fill="auto"/>
            <w:tcW w:w="1025" w:type="dxa"/>
            <w:vMerge w:val="continue"/>
            <w:textDirection w:val="lrTb"/>
            <w:noWrap w:val="false"/>
          </w:tcPr>
          <w:p>
            <w:pPr>
              <w:pStyle w:val="2310"/>
              <w:spacing w:before="60" w:after="60"/>
              <w:rPr>
                <w:szCs w:val="22"/>
              </w:rPr>
            </w:pPr>
            <w:r>
              <w:rPr>
                <w:szCs w:val="22"/>
              </w:rPr>
            </w:r>
            <w:r>
              <w:rPr>
                <w:szCs w:val="22"/>
              </w:rPr>
            </w:r>
          </w:p>
        </w:tc>
        <w:tc>
          <w:tcPr>
            <w:shd w:val="clear" w:color="auto" w:fill="auto"/>
            <w:tcW w:w="3361" w:type="dxa"/>
            <w:textDirection w:val="lrTb"/>
            <w:noWrap w:val="false"/>
          </w:tcPr>
          <w:p>
            <w:pPr>
              <w:pStyle w:val="2310"/>
              <w:spacing w:before="60" w:after="60"/>
              <w:rPr>
                <w:szCs w:val="22"/>
              </w:rPr>
            </w:pPr>
            <w:r>
              <w:rPr>
                <w:szCs w:val="22"/>
              </w:rPr>
              <w:t xml:space="preserve">Изменение остатков средств</w:t>
            </w:r>
            <w:r>
              <w:rPr>
                <w:szCs w:val="22"/>
              </w:rPr>
            </w:r>
          </w:p>
        </w:tc>
        <w:tc>
          <w:tcPr>
            <w:shd w:val="clear" w:color="auto" w:fill="auto"/>
            <w:tcW w:w="877" w:type="dxa"/>
            <w:textDirection w:val="lrTb"/>
            <w:noWrap w:val="false"/>
          </w:tcPr>
          <w:p>
            <w:pPr>
              <w:pStyle w:val="2310"/>
              <w:spacing w:before="60" w:after="60"/>
              <w:rPr>
                <w:szCs w:val="22"/>
              </w:rPr>
            </w:pPr>
            <w:r>
              <w:rPr>
                <w:szCs w:val="22"/>
              </w:rPr>
              <w:t xml:space="preserve">700</w:t>
            </w:r>
            <w:r>
              <w:rPr>
                <w:szCs w:val="22"/>
              </w:rPr>
            </w:r>
          </w:p>
        </w:tc>
        <w:tc>
          <w:tcPr>
            <w:shd w:val="clear" w:color="auto" w:fill="auto"/>
            <w:tcW w:w="3651" w:type="dxa"/>
            <w:textDirection w:val="lrTb"/>
            <w:noWrap w:val="false"/>
          </w:tcPr>
          <w:p>
            <w:pPr>
              <w:pStyle w:val="2310"/>
              <w:spacing w:before="60" w:after="60"/>
              <w:rPr>
                <w:szCs w:val="22"/>
                <w:lang w:val="en-US"/>
              </w:rPr>
            </w:pPr>
            <w:r>
              <w:rPr>
                <w:szCs w:val="22"/>
                <w:lang w:val="en-US"/>
              </w:rPr>
              <w:t xml:space="preserve">700|</w:t>
            </w:r>
            <w:r>
              <w:rPr>
                <w:szCs w:val="22"/>
              </w:rPr>
              <w:t xml:space="preserve">***|0</w:t>
            </w:r>
            <w:r>
              <w:rPr>
                <w:szCs w:val="22"/>
                <w:lang w:val="en-US"/>
              </w:rPr>
              <w:t xml:space="preserve">100</w:t>
            </w:r>
            <w:r>
              <w:rPr>
                <w:szCs w:val="22"/>
              </w:rPr>
              <w:t xml:space="preserve">0000000000000</w:t>
            </w:r>
            <w:r>
              <w:rPr>
                <w:szCs w:val="22"/>
                <w:lang w:val="en-US"/>
              </w:rPr>
              <w:t xml:space="preserve">|</w:t>
            </w:r>
            <w:r>
              <w:rPr>
                <w:szCs w:val="22"/>
                <w:lang w:val="en-US"/>
              </w:rPr>
            </w:r>
          </w:p>
        </w:tc>
      </w:tr>
      <w:tr>
        <w:tblPrEx/>
        <w:trPr/>
        <w:tc>
          <w:tcPr>
            <w:shd w:val="clear" w:color="auto" w:fill="auto"/>
            <w:tcW w:w="981" w:type="dxa"/>
            <w:vMerge w:val="continue"/>
            <w:textDirection w:val="lrTb"/>
            <w:noWrap w:val="false"/>
          </w:tcPr>
          <w:p>
            <w:pPr>
              <w:pStyle w:val="2310"/>
              <w:spacing w:before="60" w:after="60"/>
              <w:rPr>
                <w:szCs w:val="22"/>
              </w:rPr>
            </w:pPr>
            <w:r>
              <w:rPr>
                <w:szCs w:val="22"/>
              </w:rPr>
            </w:r>
            <w:r>
              <w:rPr>
                <w:szCs w:val="22"/>
              </w:rPr>
            </w:r>
          </w:p>
        </w:tc>
        <w:tc>
          <w:tcPr>
            <w:shd w:val="clear" w:color="auto" w:fill="auto"/>
            <w:tcW w:w="1025" w:type="dxa"/>
            <w:vMerge w:val="continue"/>
            <w:textDirection w:val="lrTb"/>
            <w:noWrap w:val="false"/>
          </w:tcPr>
          <w:p>
            <w:pPr>
              <w:pStyle w:val="2310"/>
              <w:spacing w:before="60" w:after="60"/>
              <w:rPr>
                <w:szCs w:val="22"/>
              </w:rPr>
            </w:pPr>
            <w:r>
              <w:rPr>
                <w:szCs w:val="22"/>
              </w:rPr>
            </w:r>
            <w:r>
              <w:rPr>
                <w:szCs w:val="22"/>
              </w:rPr>
            </w:r>
          </w:p>
        </w:tc>
        <w:tc>
          <w:tcPr>
            <w:shd w:val="clear" w:color="auto" w:fill="auto"/>
            <w:tcW w:w="3361" w:type="dxa"/>
            <w:textDirection w:val="lrTb"/>
            <w:noWrap w:val="false"/>
          </w:tcPr>
          <w:p>
            <w:pPr>
              <w:pStyle w:val="2310"/>
              <w:spacing w:before="60" w:after="60"/>
              <w:rPr>
                <w:szCs w:val="22"/>
              </w:rPr>
            </w:pPr>
            <w:r>
              <w:rPr>
                <w:szCs w:val="22"/>
              </w:rPr>
              <w:t xml:space="preserve">Увеличение остатков средств, всего</w:t>
            </w:r>
            <w:r>
              <w:rPr>
                <w:szCs w:val="22"/>
              </w:rPr>
            </w:r>
          </w:p>
        </w:tc>
        <w:tc>
          <w:tcPr>
            <w:shd w:val="clear" w:color="auto" w:fill="auto"/>
            <w:tcW w:w="877" w:type="dxa"/>
            <w:textDirection w:val="lrTb"/>
            <w:noWrap w:val="false"/>
          </w:tcPr>
          <w:p>
            <w:pPr>
              <w:pStyle w:val="2310"/>
              <w:spacing w:before="60" w:after="60"/>
              <w:rPr>
                <w:szCs w:val="22"/>
              </w:rPr>
            </w:pPr>
            <w:r>
              <w:rPr>
                <w:szCs w:val="22"/>
              </w:rPr>
              <w:t xml:space="preserve">710</w:t>
            </w:r>
            <w:r>
              <w:rPr>
                <w:szCs w:val="22"/>
              </w:rPr>
            </w:r>
          </w:p>
        </w:tc>
        <w:tc>
          <w:tcPr>
            <w:shd w:val="clear" w:color="auto" w:fill="auto"/>
            <w:tcW w:w="3651" w:type="dxa"/>
            <w:textDirection w:val="lrTb"/>
            <w:noWrap w:val="false"/>
          </w:tcPr>
          <w:p>
            <w:pPr>
              <w:pStyle w:val="2310"/>
              <w:spacing w:before="60" w:after="60"/>
              <w:rPr>
                <w:szCs w:val="22"/>
                <w:lang w:val="en-US"/>
              </w:rPr>
            </w:pPr>
            <w:r>
              <w:rPr>
                <w:szCs w:val="22"/>
                <w:lang w:val="en-US"/>
              </w:rPr>
              <w:t xml:space="preserve">7</w:t>
            </w:r>
            <w:r>
              <w:rPr>
                <w:szCs w:val="22"/>
              </w:rPr>
              <w:t xml:space="preserve">1</w:t>
            </w:r>
            <w:r>
              <w:rPr>
                <w:szCs w:val="22"/>
                <w:lang w:val="en-US"/>
              </w:rPr>
              <w:t xml:space="preserve">0|</w:t>
            </w:r>
            <w:r>
              <w:rPr>
                <w:szCs w:val="22"/>
              </w:rPr>
              <w:t xml:space="preserve">***|0</w:t>
            </w:r>
            <w:r>
              <w:rPr>
                <w:szCs w:val="22"/>
                <w:lang w:val="en-US"/>
              </w:rPr>
              <w:t xml:space="preserve">1</w:t>
            </w:r>
            <w:r>
              <w:rPr>
                <w:szCs w:val="22"/>
              </w:rPr>
              <w:t xml:space="preserve">000000000000500</w:t>
            </w:r>
            <w:r>
              <w:rPr>
                <w:szCs w:val="22"/>
                <w:lang w:val="en-US"/>
              </w:rPr>
              <w:t xml:space="preserve">|</w:t>
            </w:r>
            <w:r>
              <w:rPr>
                <w:szCs w:val="22"/>
                <w:lang w:val="en-US"/>
              </w:rPr>
            </w:r>
          </w:p>
        </w:tc>
      </w:tr>
      <w:tr>
        <w:tblPrEx/>
        <w:trPr/>
        <w:tc>
          <w:tcPr>
            <w:shd w:val="clear" w:color="auto" w:fill="auto"/>
            <w:tcW w:w="981" w:type="dxa"/>
            <w:vMerge w:val="continue"/>
            <w:textDirection w:val="lrTb"/>
            <w:noWrap w:val="false"/>
          </w:tcPr>
          <w:p>
            <w:pPr>
              <w:pStyle w:val="2310"/>
              <w:spacing w:before="60" w:after="60"/>
              <w:rPr>
                <w:szCs w:val="22"/>
              </w:rPr>
            </w:pPr>
            <w:r>
              <w:rPr>
                <w:szCs w:val="22"/>
              </w:rPr>
            </w:r>
            <w:r>
              <w:rPr>
                <w:szCs w:val="22"/>
              </w:rPr>
            </w:r>
          </w:p>
        </w:tc>
        <w:tc>
          <w:tcPr>
            <w:shd w:val="clear" w:color="auto" w:fill="auto"/>
            <w:tcW w:w="1025" w:type="dxa"/>
            <w:vMerge w:val="continue"/>
            <w:textDirection w:val="lrTb"/>
            <w:noWrap w:val="false"/>
          </w:tcPr>
          <w:p>
            <w:pPr>
              <w:pStyle w:val="2310"/>
              <w:spacing w:before="60" w:after="60"/>
              <w:rPr>
                <w:szCs w:val="22"/>
              </w:rPr>
            </w:pPr>
            <w:r>
              <w:rPr>
                <w:szCs w:val="22"/>
              </w:rPr>
            </w:r>
            <w:r>
              <w:rPr>
                <w:szCs w:val="22"/>
              </w:rPr>
            </w:r>
          </w:p>
        </w:tc>
        <w:tc>
          <w:tcPr>
            <w:shd w:val="clear" w:color="auto" w:fill="auto"/>
            <w:tcW w:w="3361" w:type="dxa"/>
            <w:textDirection w:val="lrTb"/>
            <w:noWrap w:val="false"/>
          </w:tcPr>
          <w:p>
            <w:pPr>
              <w:pStyle w:val="2310"/>
              <w:spacing w:before="60" w:after="60"/>
              <w:rPr>
                <w:szCs w:val="22"/>
              </w:rPr>
            </w:pPr>
            <w:r>
              <w:rPr>
                <w:szCs w:val="22"/>
              </w:rPr>
              <w:t xml:space="preserve">Уменьшение остатков средств, всего</w:t>
            </w:r>
            <w:r>
              <w:rPr>
                <w:szCs w:val="22"/>
              </w:rPr>
            </w:r>
          </w:p>
        </w:tc>
        <w:tc>
          <w:tcPr>
            <w:shd w:val="clear" w:color="auto" w:fill="auto"/>
            <w:tcW w:w="877" w:type="dxa"/>
            <w:textDirection w:val="lrTb"/>
            <w:noWrap w:val="false"/>
          </w:tcPr>
          <w:p>
            <w:pPr>
              <w:pStyle w:val="2310"/>
              <w:spacing w:before="60" w:after="60"/>
              <w:rPr>
                <w:szCs w:val="22"/>
              </w:rPr>
            </w:pPr>
            <w:r>
              <w:rPr>
                <w:szCs w:val="22"/>
              </w:rPr>
              <w:t xml:space="preserve">720</w:t>
            </w:r>
            <w:r>
              <w:rPr>
                <w:szCs w:val="22"/>
              </w:rPr>
            </w:r>
          </w:p>
        </w:tc>
        <w:tc>
          <w:tcPr>
            <w:shd w:val="clear" w:color="auto" w:fill="auto"/>
            <w:tcW w:w="3651" w:type="dxa"/>
            <w:textDirection w:val="lrTb"/>
            <w:noWrap w:val="false"/>
          </w:tcPr>
          <w:p>
            <w:pPr>
              <w:pStyle w:val="2310"/>
              <w:spacing w:before="60" w:after="60"/>
              <w:rPr>
                <w:szCs w:val="22"/>
                <w:lang w:val="en-US"/>
              </w:rPr>
            </w:pPr>
            <w:r>
              <w:rPr>
                <w:szCs w:val="22"/>
                <w:lang w:val="en-US"/>
              </w:rPr>
              <w:t xml:space="preserve">7</w:t>
            </w:r>
            <w:r>
              <w:rPr>
                <w:szCs w:val="22"/>
              </w:rPr>
              <w:t xml:space="preserve">2</w:t>
            </w:r>
            <w:r>
              <w:rPr>
                <w:szCs w:val="22"/>
                <w:lang w:val="en-US"/>
              </w:rPr>
              <w:t xml:space="preserve">0|</w:t>
            </w:r>
            <w:r>
              <w:rPr>
                <w:szCs w:val="22"/>
              </w:rPr>
              <w:t xml:space="preserve">***|0</w:t>
            </w:r>
            <w:r>
              <w:rPr>
                <w:szCs w:val="22"/>
                <w:lang w:val="en-US"/>
              </w:rPr>
              <w:t xml:space="preserve">1</w:t>
            </w:r>
            <w:r>
              <w:rPr>
                <w:szCs w:val="22"/>
              </w:rPr>
              <w:t xml:space="preserve">000000000000600</w:t>
            </w:r>
            <w:r>
              <w:rPr>
                <w:szCs w:val="22"/>
                <w:lang w:val="en-US"/>
              </w:rPr>
              <w:t xml:space="preserve">|</w:t>
            </w:r>
            <w:r>
              <w:rPr>
                <w:szCs w:val="22"/>
                <w:lang w:val="en-US"/>
              </w:rPr>
            </w:r>
          </w:p>
        </w:tc>
      </w:tr>
      <w:tr>
        <w:tblPrEx/>
        <w:trPr/>
        <w:tc>
          <w:tcPr>
            <w:shd w:val="clear" w:color="auto" w:fill="auto"/>
            <w:tcW w:w="981" w:type="dxa"/>
            <w:textDirection w:val="lrTb"/>
            <w:noWrap w:val="false"/>
          </w:tcPr>
          <w:p>
            <w:pPr>
              <w:pStyle w:val="2310"/>
              <w:spacing w:before="60" w:after="60"/>
              <w:rPr>
                <w:szCs w:val="22"/>
              </w:rPr>
            </w:pPr>
            <w:r>
              <w:rPr>
                <w:szCs w:val="22"/>
                <w:lang w:val="en-US"/>
              </w:rPr>
              <w:t xml:space="preserve">117np</w:t>
            </w:r>
            <w:r>
              <w:rPr>
                <w:szCs w:val="22"/>
              </w:rPr>
            </w:r>
          </w:p>
        </w:tc>
        <w:tc>
          <w:tcPr>
            <w:shd w:val="clear" w:color="auto" w:fill="auto"/>
            <w:tcW w:w="1025" w:type="dxa"/>
            <w:textDirection w:val="lrTb"/>
            <w:noWrap w:val="false"/>
          </w:tcPr>
          <w:p>
            <w:pPr>
              <w:pStyle w:val="2310"/>
              <w:spacing w:before="60" w:after="60"/>
              <w:rPr>
                <w:szCs w:val="22"/>
              </w:rPr>
            </w:pPr>
            <w:r>
              <w:rPr>
                <w:szCs w:val="22"/>
              </w:rPr>
              <w:t xml:space="preserve">ТБ=01</w:t>
            </w:r>
            <w:r>
              <w:rPr>
                <w:szCs w:val="22"/>
              </w:rPr>
            </w:r>
          </w:p>
        </w:tc>
        <w:tc>
          <w:tcPr>
            <w:shd w:val="clear" w:color="auto" w:fill="auto"/>
            <w:tcW w:w="3361" w:type="dxa"/>
            <w:textDirection w:val="lrTb"/>
            <w:noWrap w:val="false"/>
          </w:tcPr>
          <w:p>
            <w:pPr>
              <w:pStyle w:val="2310"/>
              <w:spacing w:before="60" w:after="60"/>
              <w:rPr>
                <w:szCs w:val="22"/>
              </w:rPr>
            </w:pPr>
            <w:r>
              <w:rPr>
                <w:szCs w:val="22"/>
              </w:rPr>
              <w:t xml:space="preserve">Расходы</w:t>
            </w:r>
            <w:r>
              <w:rPr>
                <w:szCs w:val="22"/>
              </w:rPr>
              <w:t xml:space="preserve">–</w:t>
            </w:r>
            <w:r>
              <w:rPr>
                <w:szCs w:val="22"/>
              </w:rPr>
              <w:t xml:space="preserve">бюджета - ИТОГО</w:t>
            </w:r>
            <w:r>
              <w:rPr>
                <w:szCs w:val="22"/>
              </w:rPr>
            </w:r>
          </w:p>
        </w:tc>
        <w:tc>
          <w:tcPr>
            <w:shd w:val="clear" w:color="auto" w:fill="auto"/>
            <w:tcW w:w="877" w:type="dxa"/>
            <w:textDirection w:val="lrTb"/>
            <w:noWrap w:val="false"/>
          </w:tcPr>
          <w:p>
            <w:pPr>
              <w:pStyle w:val="2310"/>
              <w:spacing w:before="60" w:after="60"/>
              <w:rPr>
                <w:szCs w:val="22"/>
              </w:rPr>
            </w:pPr>
            <w:r>
              <w:rPr>
                <w:szCs w:val="22"/>
              </w:rPr>
              <w:t xml:space="preserve">200</w:t>
            </w:r>
            <w:r>
              <w:rPr>
                <w:szCs w:val="22"/>
              </w:rPr>
            </w:r>
          </w:p>
        </w:tc>
        <w:tc>
          <w:tcPr>
            <w:shd w:val="clear" w:color="auto" w:fill="auto"/>
            <w:tcW w:w="3651" w:type="dxa"/>
            <w:textDirection w:val="lrTb"/>
            <w:noWrap w:val="false"/>
          </w:tcPr>
          <w:p>
            <w:pPr>
              <w:pStyle w:val="2310"/>
              <w:spacing w:before="60" w:after="60"/>
              <w:rPr>
                <w:szCs w:val="22"/>
                <w:lang w:val="en-US"/>
              </w:rPr>
            </w:pPr>
            <w:r>
              <w:rPr>
                <w:szCs w:val="22"/>
                <w:lang w:val="en-US"/>
              </w:rPr>
              <w:t xml:space="preserve">200|</w:t>
            </w:r>
            <w:r>
              <w:rPr>
                <w:szCs w:val="22"/>
              </w:rPr>
              <w:t xml:space="preserve">***|9600|0000000000|000</w:t>
            </w:r>
            <w:r>
              <w:rPr>
                <w:szCs w:val="22"/>
                <w:lang w:val="en-US"/>
              </w:rPr>
              <w:t xml:space="preserve">|</w:t>
            </w:r>
            <w:r>
              <w:rPr>
                <w:szCs w:val="22"/>
                <w:lang w:val="en-US"/>
              </w:rPr>
            </w:r>
          </w:p>
        </w:tc>
      </w:tr>
      <w:tr>
        <w:tblPrEx/>
        <w:trPr/>
        <w:tc>
          <w:tcPr>
            <w:shd w:val="clear" w:color="auto" w:fill="auto"/>
            <w:tcW w:w="981" w:type="dxa"/>
            <w:textDirection w:val="lrTb"/>
            <w:noWrap w:val="false"/>
          </w:tcPr>
          <w:p>
            <w:pPr>
              <w:pStyle w:val="2310"/>
              <w:spacing w:before="60" w:after="60"/>
              <w:rPr>
                <w:szCs w:val="22"/>
              </w:rPr>
            </w:pPr>
            <w:r>
              <w:rPr>
                <w:szCs w:val="22"/>
              </w:rPr>
              <w:t xml:space="preserve">120</w:t>
            </w:r>
            <w:r>
              <w:rPr>
                <w:szCs w:val="22"/>
              </w:rPr>
            </w:r>
          </w:p>
        </w:tc>
        <w:tc>
          <w:tcPr>
            <w:shd w:val="clear" w:color="auto" w:fill="auto"/>
            <w:tcW w:w="1025" w:type="dxa"/>
            <w:textDirection w:val="lrTb"/>
            <w:noWrap w:val="false"/>
          </w:tcPr>
          <w:p>
            <w:pPr>
              <w:pStyle w:val="2310"/>
              <w:spacing w:before="60" w:after="60"/>
              <w:rPr>
                <w:szCs w:val="22"/>
              </w:rPr>
            </w:pPr>
            <w:r>
              <w:rPr>
                <w:szCs w:val="22"/>
              </w:rPr>
              <w:t xml:space="preserve">ТБ=02</w:t>
            </w:r>
            <w:r>
              <w:rPr>
                <w:szCs w:val="22"/>
              </w:rPr>
            </w:r>
          </w:p>
        </w:tc>
        <w:tc>
          <w:tcPr>
            <w:shd w:val="clear" w:color="auto" w:fill="auto"/>
            <w:tcW w:w="3361" w:type="dxa"/>
            <w:textDirection w:val="lrTb"/>
            <w:noWrap w:val="false"/>
          </w:tcPr>
          <w:p>
            <w:pPr>
              <w:pStyle w:val="2310"/>
              <w:spacing w:before="60" w:after="60"/>
              <w:rPr>
                <w:szCs w:val="22"/>
              </w:rPr>
            </w:pPr>
            <w:r>
              <w:rPr>
                <w:szCs w:val="22"/>
              </w:rPr>
              <w:t xml:space="preserve">Строки 170, 171, 172, 173, 180, 182</w:t>
            </w:r>
            <w:r>
              <w:rPr>
                <w:szCs w:val="22"/>
              </w:rPr>
              <w:t xml:space="preserve">, 183</w:t>
            </w:r>
            <w:r>
              <w:rPr>
                <w:szCs w:val="22"/>
              </w:rPr>
              <w:t xml:space="preserve">.</w:t>
            </w:r>
            <w:r>
              <w:rPr>
                <w:szCs w:val="22"/>
              </w:rPr>
            </w:r>
          </w:p>
        </w:tc>
        <w:tc>
          <w:tcPr>
            <w:shd w:val="clear" w:color="auto" w:fill="auto"/>
            <w:tcW w:w="877" w:type="dxa"/>
            <w:textDirection w:val="lrTb"/>
            <w:noWrap w:val="false"/>
          </w:tcPr>
          <w:p>
            <w:pPr>
              <w:pStyle w:val="2310"/>
              <w:spacing w:before="60" w:after="60"/>
              <w:rPr>
                <w:szCs w:val="22"/>
              </w:rPr>
            </w:pPr>
            <w:r>
              <w:rPr>
                <w:szCs w:val="22"/>
              </w:rPr>
              <w:t xml:space="preserve">170, 171, 172,</w:t>
            </w:r>
            <w:r>
              <w:rPr>
                <w:szCs w:val="22"/>
              </w:rPr>
              <w:t xml:space="preserve"> </w:t>
            </w:r>
            <w:r>
              <w:rPr>
                <w:szCs w:val="22"/>
              </w:rPr>
              <w:t xml:space="preserve">173, 180, 18</w:t>
            </w:r>
            <w:r>
              <w:rPr>
                <w:szCs w:val="22"/>
              </w:rPr>
              <w:t xml:space="preserve">2</w:t>
            </w:r>
            <w:r>
              <w:rPr>
                <w:szCs w:val="22"/>
              </w:rPr>
              <w:t xml:space="preserve">, 18</w:t>
            </w:r>
            <w:r>
              <w:rPr>
                <w:szCs w:val="22"/>
              </w:rPr>
              <w:t xml:space="preserve">3</w:t>
            </w:r>
            <w:r>
              <w:rPr>
                <w:szCs w:val="22"/>
              </w:rPr>
            </w:r>
          </w:p>
        </w:tc>
        <w:tc>
          <w:tcPr>
            <w:shd w:val="clear" w:color="auto" w:fill="auto"/>
            <w:tcW w:w="3651" w:type="dxa"/>
            <w:textDirection w:val="lrTb"/>
            <w:noWrap w:val="false"/>
          </w:tcPr>
          <w:p>
            <w:pPr>
              <w:pStyle w:val="2310"/>
              <w:spacing w:before="60" w:after="60"/>
              <w:rPr>
                <w:szCs w:val="22"/>
              </w:rPr>
            </w:pPr>
            <w:r>
              <w:rPr>
                <w:szCs w:val="22"/>
              </w:rPr>
              <w:t xml:space="preserve">170|-|</w:t>
            </w:r>
            <w:r>
              <w:rPr>
                <w:szCs w:val="22"/>
              </w:rPr>
            </w:r>
          </w:p>
          <w:p>
            <w:pPr>
              <w:pStyle w:val="2310"/>
              <w:spacing w:before="60" w:after="60"/>
              <w:rPr>
                <w:szCs w:val="22"/>
              </w:rPr>
            </w:pPr>
            <w:r>
              <w:rPr>
                <w:szCs w:val="22"/>
              </w:rPr>
              <w:t xml:space="preserve">171|-|</w:t>
            </w:r>
            <w:r>
              <w:rPr>
                <w:szCs w:val="22"/>
              </w:rPr>
            </w:r>
          </w:p>
          <w:p>
            <w:pPr>
              <w:pStyle w:val="2310"/>
              <w:spacing w:before="60" w:after="60"/>
              <w:rPr>
                <w:szCs w:val="22"/>
              </w:rPr>
            </w:pPr>
            <w:r>
              <w:rPr>
                <w:szCs w:val="22"/>
              </w:rPr>
              <w:t xml:space="preserve">17</w:t>
            </w:r>
            <w:r>
              <w:rPr>
                <w:szCs w:val="22"/>
              </w:rPr>
              <w:t xml:space="preserve">2</w:t>
            </w:r>
            <w:r>
              <w:rPr>
                <w:szCs w:val="22"/>
              </w:rPr>
              <w:t xml:space="preserve">|-|</w:t>
            </w:r>
            <w:r>
              <w:rPr>
                <w:szCs w:val="22"/>
              </w:rPr>
            </w:r>
          </w:p>
          <w:p>
            <w:pPr>
              <w:pStyle w:val="2310"/>
              <w:spacing w:before="60" w:after="60"/>
              <w:rPr>
                <w:szCs w:val="22"/>
              </w:rPr>
            </w:pPr>
            <w:r>
              <w:rPr>
                <w:szCs w:val="22"/>
              </w:rPr>
              <w:t xml:space="preserve">173|-|</w:t>
            </w:r>
            <w:r>
              <w:rPr>
                <w:szCs w:val="22"/>
              </w:rPr>
            </w:r>
          </w:p>
          <w:p>
            <w:pPr>
              <w:pStyle w:val="2310"/>
              <w:spacing w:before="60" w:after="60"/>
              <w:rPr>
                <w:szCs w:val="22"/>
              </w:rPr>
            </w:pPr>
            <w:r>
              <w:rPr>
                <w:szCs w:val="22"/>
              </w:rPr>
              <w:t xml:space="preserve">180|-|</w:t>
            </w:r>
            <w:r>
              <w:rPr>
                <w:szCs w:val="22"/>
              </w:rPr>
            </w:r>
          </w:p>
          <w:p>
            <w:pPr>
              <w:pStyle w:val="2310"/>
              <w:spacing w:before="60" w:after="60"/>
              <w:rPr>
                <w:szCs w:val="22"/>
              </w:rPr>
            </w:pPr>
            <w:r>
              <w:rPr>
                <w:szCs w:val="22"/>
              </w:rPr>
              <w:t xml:space="preserve">18</w:t>
            </w:r>
            <w:r>
              <w:rPr>
                <w:szCs w:val="22"/>
              </w:rPr>
              <w:t xml:space="preserve">2</w:t>
            </w:r>
            <w:r>
              <w:rPr>
                <w:szCs w:val="22"/>
              </w:rPr>
              <w:t xml:space="preserve">|-|</w:t>
            </w:r>
            <w:r>
              <w:rPr>
                <w:szCs w:val="22"/>
              </w:rPr>
            </w:r>
          </w:p>
          <w:p>
            <w:pPr>
              <w:pStyle w:val="2310"/>
              <w:spacing w:before="60" w:after="60"/>
              <w:rPr>
                <w:szCs w:val="22"/>
              </w:rPr>
            </w:pPr>
            <w:r>
              <w:rPr>
                <w:szCs w:val="22"/>
              </w:rPr>
              <w:t xml:space="preserve">18</w:t>
            </w:r>
            <w:r>
              <w:rPr>
                <w:szCs w:val="22"/>
              </w:rPr>
              <w:t xml:space="preserve">3</w:t>
            </w:r>
            <w:r>
              <w:rPr>
                <w:szCs w:val="22"/>
              </w:rPr>
              <w:t xml:space="preserve">|-|</w:t>
            </w:r>
            <w:r>
              <w:rPr>
                <w:szCs w:val="22"/>
              </w:rPr>
            </w:r>
          </w:p>
        </w:tc>
      </w:tr>
      <w:tr>
        <w:tblPrEx/>
        <w:trPr/>
        <w:tc>
          <w:tcPr>
            <w:shd w:val="clear" w:color="auto" w:fill="auto"/>
            <w:tcW w:w="981" w:type="dxa"/>
            <w:vMerge w:val="restart"/>
            <w:textDirection w:val="lrTb"/>
            <w:noWrap w:val="false"/>
          </w:tcPr>
          <w:p>
            <w:pPr>
              <w:pStyle w:val="2310"/>
              <w:spacing w:before="60" w:after="60"/>
              <w:rPr>
                <w:szCs w:val="22"/>
              </w:rPr>
            </w:pPr>
            <w:r>
              <w:rPr>
                <w:szCs w:val="22"/>
              </w:rPr>
              <w:t xml:space="preserve">123</w:t>
            </w:r>
            <w:r>
              <w:rPr>
                <w:szCs w:val="22"/>
              </w:rPr>
            </w:r>
          </w:p>
        </w:tc>
        <w:tc>
          <w:tcPr>
            <w:shd w:val="clear" w:color="auto" w:fill="auto"/>
            <w:tcW w:w="1025" w:type="dxa"/>
            <w:textDirection w:val="lrTb"/>
            <w:noWrap w:val="false"/>
          </w:tcPr>
          <w:p>
            <w:pPr>
              <w:pStyle w:val="2310"/>
              <w:spacing w:before="60" w:after="60"/>
              <w:rPr>
                <w:szCs w:val="22"/>
              </w:rPr>
            </w:pPr>
            <w:r>
              <w:rPr>
                <w:szCs w:val="22"/>
              </w:rPr>
              <w:t xml:space="preserve">ТБ=04</w:t>
            </w:r>
            <w:r>
              <w:rPr>
                <w:szCs w:val="22"/>
              </w:rPr>
            </w:r>
          </w:p>
        </w:tc>
        <w:tc>
          <w:tcPr>
            <w:shd w:val="clear" w:color="auto" w:fill="auto"/>
            <w:tcW w:w="3361" w:type="dxa"/>
            <w:textDirection w:val="lrTb"/>
            <w:noWrap w:val="false"/>
          </w:tcPr>
          <w:p>
            <w:pPr>
              <w:pStyle w:val="2310"/>
              <w:spacing w:before="60" w:after="60"/>
              <w:rPr>
                <w:szCs w:val="22"/>
              </w:rPr>
            </w:pPr>
            <w:r>
              <w:rPr>
                <w:szCs w:val="22"/>
              </w:rPr>
              <w:t xml:space="preserve">Аналитическая информация по управлению остатками</w:t>
            </w:r>
            <w:r>
              <w:rPr>
                <w:szCs w:val="22"/>
              </w:rPr>
            </w:r>
          </w:p>
        </w:tc>
        <w:tc>
          <w:tcPr>
            <w:shd w:val="clear" w:color="auto" w:fill="auto"/>
            <w:tcW w:w="877" w:type="dxa"/>
            <w:textDirection w:val="lrTb"/>
            <w:noWrap w:val="false"/>
          </w:tcPr>
          <w:p>
            <w:pPr>
              <w:pStyle w:val="2310"/>
              <w:spacing w:before="60" w:after="60"/>
              <w:rPr>
                <w:szCs w:val="22"/>
              </w:rPr>
            </w:pPr>
            <w:r>
              <w:rPr>
                <w:szCs w:val="22"/>
              </w:rPr>
              <w:t xml:space="preserve">8000</w:t>
            </w:r>
            <w:r>
              <w:rPr>
                <w:szCs w:val="22"/>
              </w:rPr>
              <w:t xml:space="preserve"> </w:t>
            </w:r>
            <w:r>
              <w:rPr>
                <w:szCs w:val="22"/>
              </w:rPr>
              <w:t xml:space="preserve">8100</w:t>
            </w:r>
            <w:r>
              <w:rPr>
                <w:szCs w:val="22"/>
              </w:rPr>
              <w:t xml:space="preserve"> </w:t>
            </w:r>
            <w:r>
              <w:rPr>
                <w:szCs w:val="22"/>
              </w:rPr>
              <w:t xml:space="preserve">8200</w:t>
            </w:r>
            <w:r>
              <w:rPr>
                <w:szCs w:val="22"/>
              </w:rPr>
            </w:r>
          </w:p>
        </w:tc>
        <w:tc>
          <w:tcPr>
            <w:shd w:val="clear" w:color="auto" w:fill="auto"/>
            <w:tcW w:w="3651" w:type="dxa"/>
            <w:textDirection w:val="lrTb"/>
            <w:noWrap w:val="false"/>
          </w:tcPr>
          <w:p>
            <w:pPr>
              <w:pStyle w:val="2310"/>
              <w:spacing w:before="60" w:after="60"/>
              <w:rPr>
                <w:szCs w:val="22"/>
                <w:lang w:val="en-US"/>
              </w:rPr>
            </w:pPr>
            <w:r>
              <w:rPr>
                <w:szCs w:val="22"/>
                <w:lang w:val="en-US"/>
              </w:rPr>
              <w:t xml:space="preserve">800</w:t>
            </w:r>
            <w:r>
              <w:rPr>
                <w:szCs w:val="22"/>
              </w:rPr>
              <w:t xml:space="preserve">0</w:t>
            </w:r>
            <w:r>
              <w:rPr>
                <w:szCs w:val="22"/>
                <w:lang w:val="en-US"/>
              </w:rPr>
              <w:t xml:space="preserve">|***|***|*****************|</w:t>
            </w:r>
            <w:r>
              <w:rPr>
                <w:szCs w:val="22"/>
                <w:lang w:val="en-US"/>
              </w:rPr>
            </w:r>
          </w:p>
          <w:p>
            <w:pPr>
              <w:pStyle w:val="2310"/>
              <w:spacing w:before="60" w:after="60"/>
              <w:rPr>
                <w:szCs w:val="22"/>
                <w:lang w:val="en-US"/>
              </w:rPr>
            </w:pPr>
            <w:r>
              <w:rPr>
                <w:szCs w:val="22"/>
                <w:lang w:val="en-US"/>
              </w:rPr>
              <w:t xml:space="preserve">81</w:t>
            </w:r>
            <w:r>
              <w:rPr>
                <w:szCs w:val="22"/>
              </w:rPr>
              <w:t xml:space="preserve">0</w:t>
            </w:r>
            <w:r>
              <w:rPr>
                <w:szCs w:val="22"/>
                <w:lang w:val="en-US"/>
              </w:rPr>
              <w:t xml:space="preserve">0|510|***|*****************|</w:t>
            </w:r>
            <w:r>
              <w:rPr>
                <w:szCs w:val="22"/>
                <w:lang w:val="en-US"/>
              </w:rPr>
            </w:r>
          </w:p>
          <w:p>
            <w:pPr>
              <w:pStyle w:val="2310"/>
              <w:spacing w:before="60" w:after="60"/>
              <w:rPr>
                <w:szCs w:val="22"/>
              </w:rPr>
            </w:pPr>
            <w:r>
              <w:rPr>
                <w:szCs w:val="22"/>
                <w:lang w:val="en-US"/>
              </w:rPr>
              <w:t xml:space="preserve">820</w:t>
            </w:r>
            <w:r>
              <w:rPr>
                <w:szCs w:val="22"/>
              </w:rPr>
              <w:t xml:space="preserve">0</w:t>
            </w:r>
            <w:r>
              <w:rPr>
                <w:szCs w:val="22"/>
                <w:lang w:val="en-US"/>
              </w:rPr>
              <w:t xml:space="preserve">|610|***|*****************|</w:t>
            </w:r>
            <w:r>
              <w:rPr>
                <w:szCs w:val="22"/>
              </w:rPr>
            </w:r>
          </w:p>
        </w:tc>
      </w:tr>
      <w:tr>
        <w:tblPrEx/>
        <w:trPr/>
        <w:tc>
          <w:tcPr>
            <w:shd w:val="clear" w:color="auto" w:fill="auto"/>
            <w:tcW w:w="981" w:type="dxa"/>
            <w:vMerge w:val="continue"/>
            <w:textDirection w:val="lrTb"/>
            <w:noWrap w:val="false"/>
          </w:tcPr>
          <w:p>
            <w:pPr>
              <w:pStyle w:val="2310"/>
              <w:spacing w:before="60" w:after="60"/>
              <w:rPr>
                <w:szCs w:val="22"/>
              </w:rPr>
            </w:pPr>
            <w:r>
              <w:rPr>
                <w:szCs w:val="22"/>
              </w:rPr>
            </w:r>
            <w:r>
              <w:rPr>
                <w:szCs w:val="22"/>
              </w:rPr>
            </w:r>
          </w:p>
        </w:tc>
        <w:tc>
          <w:tcPr>
            <w:shd w:val="clear" w:color="auto" w:fill="auto"/>
            <w:tcW w:w="1025" w:type="dxa"/>
            <w:textDirection w:val="lrTb"/>
            <w:noWrap w:val="false"/>
          </w:tcPr>
          <w:p>
            <w:pPr>
              <w:pStyle w:val="2310"/>
              <w:spacing w:before="60" w:after="60"/>
              <w:rPr>
                <w:szCs w:val="22"/>
                <w:lang w:val="en-US"/>
              </w:rPr>
            </w:pPr>
            <w:r>
              <w:rPr>
                <w:szCs w:val="22"/>
              </w:rPr>
              <w:t xml:space="preserve">ТБ=0</w:t>
            </w:r>
            <w:r>
              <w:rPr>
                <w:szCs w:val="22"/>
                <w:lang w:val="en-US"/>
              </w:rPr>
              <w:t xml:space="preserve">5</w:t>
            </w:r>
            <w:r>
              <w:rPr>
                <w:szCs w:val="22"/>
                <w:lang w:val="en-US"/>
              </w:rPr>
            </w:r>
          </w:p>
        </w:tc>
        <w:tc>
          <w:tcPr>
            <w:shd w:val="clear" w:color="auto" w:fill="auto"/>
            <w:tcW w:w="3361" w:type="dxa"/>
            <w:textDirection w:val="lrTb"/>
            <w:noWrap w:val="false"/>
          </w:tcPr>
          <w:p>
            <w:pPr>
              <w:pStyle w:val="2310"/>
              <w:spacing w:before="60" w:after="60"/>
              <w:rPr>
                <w:szCs w:val="22"/>
              </w:rPr>
            </w:pPr>
            <w:r>
              <w:rPr>
                <w:szCs w:val="22"/>
              </w:rPr>
              <w:t xml:space="preserve">Аналитическая информация по выбытиям</w:t>
            </w:r>
            <w:r>
              <w:rPr>
                <w:szCs w:val="22"/>
              </w:rPr>
            </w:r>
          </w:p>
        </w:tc>
        <w:tc>
          <w:tcPr>
            <w:shd w:val="clear" w:color="auto" w:fill="auto"/>
            <w:tcW w:w="877" w:type="dxa"/>
            <w:textDirection w:val="lrTb"/>
            <w:noWrap w:val="false"/>
          </w:tcPr>
          <w:p>
            <w:pPr>
              <w:pStyle w:val="2310"/>
              <w:spacing w:before="60" w:after="60"/>
              <w:rPr>
                <w:szCs w:val="22"/>
              </w:rPr>
            </w:pPr>
            <w:r>
              <w:rPr>
                <w:szCs w:val="22"/>
              </w:rPr>
              <w:t xml:space="preserve">9000</w:t>
            </w:r>
            <w:r>
              <w:rPr>
                <w:szCs w:val="22"/>
              </w:rPr>
            </w:r>
          </w:p>
        </w:tc>
        <w:tc>
          <w:tcPr>
            <w:shd w:val="clear" w:color="auto" w:fill="auto"/>
            <w:tcW w:w="3651" w:type="dxa"/>
            <w:textDirection w:val="lrTb"/>
            <w:noWrap w:val="false"/>
          </w:tcPr>
          <w:p>
            <w:pPr>
              <w:pStyle w:val="2310"/>
              <w:spacing w:before="60" w:after="60"/>
              <w:rPr>
                <w:szCs w:val="22"/>
                <w:lang w:val="en-US"/>
              </w:rPr>
            </w:pPr>
            <w:r>
              <w:rPr>
                <w:szCs w:val="22"/>
                <w:lang w:val="en-US"/>
              </w:rPr>
              <w:t xml:space="preserve">900</w:t>
            </w:r>
            <w:r>
              <w:rPr>
                <w:szCs w:val="22"/>
              </w:rPr>
              <w:t xml:space="preserve">0</w:t>
            </w:r>
            <w:r>
              <w:rPr>
                <w:szCs w:val="22"/>
                <w:lang w:val="en-US"/>
              </w:rPr>
              <w:t xml:space="preserve">|</w:t>
            </w:r>
            <w:r>
              <w:rPr>
                <w:szCs w:val="22"/>
              </w:rPr>
              <w:t xml:space="preserve">***|</w:t>
            </w:r>
            <w:bookmarkStart w:id="629" w:name="OLE_LINK54"/>
            <w:r/>
            <w:bookmarkStart w:id="630" w:name="OLE_LINK55"/>
            <w:r/>
            <w:bookmarkStart w:id="631" w:name="OLE_LINK56"/>
            <w:r>
              <w:rPr>
                <w:szCs w:val="22"/>
              </w:rPr>
              <w:t xml:space="preserve">****</w:t>
            </w:r>
            <w:bookmarkEnd w:id="629"/>
            <w:r/>
            <w:bookmarkEnd w:id="630"/>
            <w:r/>
            <w:bookmarkEnd w:id="631"/>
            <w:r>
              <w:rPr>
                <w:szCs w:val="22"/>
              </w:rPr>
              <w:t xml:space="preserve">|</w:t>
            </w:r>
            <w:r>
              <w:rPr>
                <w:szCs w:val="22"/>
                <w:lang w:val="en-US"/>
              </w:rPr>
              <w:t xml:space="preserve">***|</w:t>
            </w:r>
            <w:r>
              <w:rPr>
                <w:szCs w:val="22"/>
                <w:lang w:val="en-US"/>
              </w:rPr>
            </w:r>
          </w:p>
        </w:tc>
      </w:tr>
      <w:tr>
        <w:tblPrEx/>
        <w:trPr/>
        <w:tc>
          <w:tcPr>
            <w:shd w:val="clear" w:color="auto" w:fill="auto"/>
            <w:tcW w:w="981" w:type="dxa"/>
            <w:vMerge w:val="restart"/>
            <w:textDirection w:val="lrTb"/>
            <w:noWrap w:val="false"/>
          </w:tcPr>
          <w:p>
            <w:pPr>
              <w:pStyle w:val="2310"/>
              <w:spacing w:before="60" w:after="60"/>
              <w:rPr>
                <w:szCs w:val="22"/>
              </w:rPr>
            </w:pPr>
            <w:r>
              <w:rPr>
                <w:szCs w:val="22"/>
              </w:rPr>
              <w:t xml:space="preserve">125</w:t>
            </w:r>
            <w:r>
              <w:rPr>
                <w:szCs w:val="22"/>
              </w:rPr>
            </w:r>
          </w:p>
        </w:tc>
        <w:tc>
          <w:tcPr>
            <w:shd w:val="clear" w:color="auto" w:fill="auto"/>
            <w:tcW w:w="1025" w:type="dxa"/>
            <w:vMerge w:val="restart"/>
            <w:textDirection w:val="lrTb"/>
            <w:noWrap w:val="false"/>
          </w:tcPr>
          <w:p>
            <w:pPr>
              <w:pStyle w:val="2310"/>
              <w:spacing w:before="60" w:after="60"/>
              <w:rPr>
                <w:szCs w:val="22"/>
              </w:rPr>
            </w:pPr>
            <w:r>
              <w:rPr>
                <w:szCs w:val="22"/>
              </w:rPr>
              <w:t xml:space="preserve">ТБ=01</w:t>
            </w:r>
            <w:r>
              <w:rPr>
                <w:szCs w:val="22"/>
              </w:rPr>
            </w:r>
          </w:p>
        </w:tc>
        <w:tc>
          <w:tcPr>
            <w:shd w:val="clear" w:color="auto" w:fill="auto"/>
            <w:tcW w:w="3361" w:type="dxa"/>
            <w:textDirection w:val="lrTb"/>
            <w:noWrap w:val="false"/>
          </w:tcPr>
          <w:p>
            <w:pPr>
              <w:pStyle w:val="2310"/>
              <w:spacing w:before="60" w:after="60"/>
              <w:rPr>
                <w:szCs w:val="22"/>
              </w:rPr>
            </w:pPr>
            <w:r>
              <w:rPr>
                <w:szCs w:val="22"/>
              </w:rPr>
              <w:t xml:space="preserve">Справка по консолидируемым расчетам, - Итого</w:t>
            </w:r>
            <w:r>
              <w:rPr>
                <w:szCs w:val="22"/>
              </w:rPr>
            </w:r>
          </w:p>
        </w:tc>
        <w:tc>
          <w:tcPr>
            <w:shd w:val="clear" w:color="auto" w:fill="auto"/>
            <w:tcW w:w="877" w:type="dxa"/>
            <w:textDirection w:val="lrTb"/>
            <w:noWrap w:val="false"/>
          </w:tcPr>
          <w:p>
            <w:pPr>
              <w:pStyle w:val="2310"/>
              <w:spacing w:before="60" w:after="60"/>
              <w:rPr>
                <w:szCs w:val="22"/>
              </w:rPr>
            </w:pPr>
            <w:r>
              <w:rPr>
                <w:szCs w:val="22"/>
              </w:rPr>
            </w:r>
            <w:r>
              <w:rPr>
                <w:szCs w:val="22"/>
              </w:rPr>
            </w:r>
          </w:p>
        </w:tc>
        <w:tc>
          <w:tcPr>
            <w:shd w:val="clear" w:color="auto" w:fill="auto"/>
            <w:tcW w:w="3651" w:type="dxa"/>
            <w:textDirection w:val="lrTb"/>
            <w:noWrap w:val="false"/>
          </w:tcPr>
          <w:p>
            <w:pPr>
              <w:pStyle w:val="2310"/>
              <w:spacing w:before="60" w:after="60"/>
              <w:rPr>
                <w:szCs w:val="22"/>
              </w:rPr>
            </w:pPr>
            <w:r>
              <w:rPr>
                <w:szCs w:val="22"/>
              </w:rPr>
              <w:t xml:space="preserve">********|***|********|**</w:t>
            </w:r>
            <w:r>
              <w:rPr>
                <w:szCs w:val="22"/>
                <w:lang w:val="en-US"/>
              </w:rPr>
              <w:t xml:space="preserve">|***|</w:t>
            </w:r>
            <w:r>
              <w:rPr>
                <w:szCs w:val="22"/>
              </w:rPr>
              <w:t xml:space="preserve">*****************|*|*****|***|*|*****|***|********|***|********|</w:t>
            </w:r>
            <w:r>
              <w:rPr>
                <w:szCs w:val="22"/>
              </w:rPr>
            </w:r>
          </w:p>
        </w:tc>
      </w:tr>
      <w:tr>
        <w:tblPrEx/>
        <w:trPr/>
        <w:tc>
          <w:tcPr>
            <w:shd w:val="clear" w:color="auto" w:fill="auto"/>
            <w:tcW w:w="981" w:type="dxa"/>
            <w:vMerge w:val="continue"/>
            <w:textDirection w:val="lrTb"/>
            <w:noWrap w:val="false"/>
          </w:tcPr>
          <w:p>
            <w:pPr>
              <w:pStyle w:val="2310"/>
              <w:spacing w:before="60" w:after="60"/>
              <w:rPr>
                <w:szCs w:val="22"/>
              </w:rPr>
            </w:pPr>
            <w:r>
              <w:rPr>
                <w:szCs w:val="22"/>
              </w:rPr>
            </w:r>
            <w:r>
              <w:rPr>
                <w:szCs w:val="22"/>
              </w:rPr>
            </w:r>
          </w:p>
        </w:tc>
        <w:tc>
          <w:tcPr>
            <w:shd w:val="clear" w:color="auto" w:fill="auto"/>
            <w:tcW w:w="1025" w:type="dxa"/>
            <w:vMerge w:val="continue"/>
            <w:textDirection w:val="lrTb"/>
            <w:noWrap w:val="false"/>
          </w:tcPr>
          <w:p>
            <w:pPr>
              <w:pStyle w:val="2310"/>
              <w:spacing w:before="60" w:after="60"/>
              <w:rPr>
                <w:szCs w:val="22"/>
              </w:rPr>
            </w:pPr>
            <w:r>
              <w:rPr>
                <w:szCs w:val="22"/>
              </w:rPr>
            </w:r>
            <w:r>
              <w:rPr>
                <w:szCs w:val="22"/>
              </w:rPr>
            </w:r>
          </w:p>
        </w:tc>
        <w:tc>
          <w:tcPr>
            <w:shd w:val="clear" w:color="auto" w:fill="auto"/>
            <w:tcW w:w="3361" w:type="dxa"/>
            <w:textDirection w:val="lrTb"/>
            <w:noWrap w:val="false"/>
          </w:tcPr>
          <w:p>
            <w:pPr>
              <w:pStyle w:val="2310"/>
              <w:spacing w:before="60" w:after="60"/>
              <w:rPr>
                <w:szCs w:val="22"/>
              </w:rPr>
            </w:pPr>
            <w:r>
              <w:rPr>
                <w:szCs w:val="22"/>
              </w:rPr>
              <w:t xml:space="preserve">В том числе по номеру(коду) счета:</w:t>
            </w:r>
            <w:r>
              <w:rPr>
                <w:szCs w:val="22"/>
              </w:rPr>
            </w:r>
          </w:p>
        </w:tc>
        <w:tc>
          <w:tcPr>
            <w:shd w:val="clear" w:color="auto" w:fill="auto"/>
            <w:tcW w:w="877" w:type="dxa"/>
            <w:textDirection w:val="lrTb"/>
            <w:noWrap w:val="false"/>
          </w:tcPr>
          <w:p>
            <w:pPr>
              <w:pStyle w:val="2310"/>
              <w:spacing w:before="60" w:after="60"/>
              <w:rPr>
                <w:szCs w:val="22"/>
              </w:rPr>
            </w:pPr>
            <w:r>
              <w:rPr>
                <w:szCs w:val="22"/>
              </w:rPr>
            </w:r>
            <w:r>
              <w:rPr>
                <w:szCs w:val="22"/>
              </w:rPr>
            </w:r>
          </w:p>
        </w:tc>
        <w:tc>
          <w:tcPr>
            <w:shd w:val="clear" w:color="auto" w:fill="auto"/>
            <w:tcW w:w="3651" w:type="dxa"/>
            <w:textDirection w:val="lrTb"/>
            <w:noWrap w:val="false"/>
          </w:tcPr>
          <w:p>
            <w:pPr>
              <w:pStyle w:val="2310"/>
              <w:spacing w:before="60" w:after="60"/>
              <w:rPr>
                <w:szCs w:val="22"/>
              </w:rPr>
            </w:pPr>
            <w:r>
              <w:rPr>
                <w:szCs w:val="22"/>
              </w:rPr>
              <w:t xml:space="preserve">********|</w:t>
            </w:r>
            <w:r>
              <w:t xml:space="preserve">ППП|ОКТМО|Эл|ППП|КБК|</w:t>
            </w:r>
            <w:r>
              <w:rPr>
                <w:szCs w:val="22"/>
              </w:rPr>
              <w:t xml:space="preserve">КВД|Код</w:t>
            </w:r>
            <w:r>
              <w:rPr>
                <w:szCs w:val="22"/>
              </w:rPr>
              <w:t xml:space="preserve"> </w:t>
            </w:r>
            <w:r>
              <w:rPr>
                <w:szCs w:val="22"/>
              </w:rPr>
              <w:t xml:space="preserve">счета|КОСГУ</w:t>
            </w:r>
            <w:r>
              <w:rPr>
                <w:szCs w:val="22"/>
              </w:rPr>
              <w:t xml:space="preserve">|*|*****|***|********|***|********|</w:t>
            </w:r>
            <w:r>
              <w:rPr>
                <w:szCs w:val="22"/>
              </w:rPr>
            </w:r>
          </w:p>
        </w:tc>
      </w:tr>
      <w:tr>
        <w:tblPrEx/>
        <w:trPr/>
        <w:tc>
          <w:tcPr>
            <w:shd w:val="clear" w:color="auto" w:fill="auto"/>
            <w:tcW w:w="981" w:type="dxa"/>
            <w:vMerge w:val="continue"/>
            <w:textDirection w:val="lrTb"/>
            <w:noWrap w:val="false"/>
          </w:tcPr>
          <w:p>
            <w:pPr>
              <w:pStyle w:val="2310"/>
              <w:spacing w:before="60" w:after="60"/>
              <w:rPr>
                <w:szCs w:val="22"/>
              </w:rPr>
            </w:pPr>
            <w:r>
              <w:rPr>
                <w:szCs w:val="22"/>
              </w:rPr>
            </w:r>
            <w:r>
              <w:rPr>
                <w:szCs w:val="22"/>
              </w:rPr>
            </w:r>
          </w:p>
        </w:tc>
        <w:tc>
          <w:tcPr>
            <w:shd w:val="clear" w:color="auto" w:fill="auto"/>
            <w:tcW w:w="1025" w:type="dxa"/>
            <w:vMerge w:val="continue"/>
            <w:textDirection w:val="lrTb"/>
            <w:noWrap w:val="false"/>
          </w:tcPr>
          <w:p>
            <w:pPr>
              <w:pStyle w:val="2310"/>
              <w:spacing w:before="60" w:after="60"/>
              <w:rPr>
                <w:szCs w:val="22"/>
              </w:rPr>
            </w:pPr>
            <w:r>
              <w:rPr>
                <w:szCs w:val="22"/>
              </w:rPr>
            </w:r>
            <w:r>
              <w:rPr>
                <w:szCs w:val="22"/>
              </w:rPr>
            </w:r>
          </w:p>
        </w:tc>
        <w:tc>
          <w:tcPr>
            <w:shd w:val="clear" w:color="auto" w:fill="auto"/>
            <w:tcW w:w="3361" w:type="dxa"/>
            <w:textDirection w:val="lrTb"/>
            <w:noWrap w:val="false"/>
          </w:tcPr>
          <w:p>
            <w:pPr>
              <w:pStyle w:val="2310"/>
              <w:spacing w:before="60" w:after="60"/>
              <w:rPr>
                <w:szCs w:val="22"/>
              </w:rPr>
            </w:pPr>
            <w:r>
              <w:rPr>
                <w:szCs w:val="22"/>
              </w:rPr>
              <w:t xml:space="preserve">Из них: </w:t>
            </w:r>
            <w:r>
              <w:rPr>
                <w:szCs w:val="22"/>
              </w:rPr>
              <w:t xml:space="preserve">неденежные</w:t>
            </w:r>
            <w:r>
              <w:rPr>
                <w:szCs w:val="22"/>
              </w:rPr>
              <w:t xml:space="preserve"> расчеты</w:t>
            </w:r>
            <w:r>
              <w:rPr>
                <w:szCs w:val="22"/>
              </w:rPr>
            </w:r>
          </w:p>
        </w:tc>
        <w:tc>
          <w:tcPr>
            <w:shd w:val="clear" w:color="auto" w:fill="auto"/>
            <w:tcW w:w="877" w:type="dxa"/>
            <w:textDirection w:val="lrTb"/>
            <w:noWrap w:val="false"/>
          </w:tcPr>
          <w:p>
            <w:pPr>
              <w:pStyle w:val="2310"/>
              <w:spacing w:before="60" w:after="60"/>
              <w:rPr>
                <w:szCs w:val="22"/>
              </w:rPr>
            </w:pPr>
            <w:r>
              <w:rPr>
                <w:szCs w:val="22"/>
              </w:rPr>
            </w:r>
            <w:r>
              <w:rPr>
                <w:szCs w:val="22"/>
              </w:rPr>
            </w:r>
          </w:p>
        </w:tc>
        <w:tc>
          <w:tcPr>
            <w:shd w:val="clear" w:color="auto" w:fill="auto"/>
            <w:tcW w:w="3651" w:type="dxa"/>
            <w:textDirection w:val="lrTb"/>
            <w:noWrap w:val="false"/>
          </w:tcPr>
          <w:p>
            <w:pPr>
              <w:pStyle w:val="2310"/>
              <w:spacing w:before="60" w:after="60"/>
              <w:rPr>
                <w:szCs w:val="22"/>
              </w:rPr>
            </w:pPr>
            <w:r>
              <w:rPr>
                <w:szCs w:val="22"/>
              </w:rPr>
              <w:t xml:space="preserve">********|</w:t>
            </w:r>
            <w:r>
              <w:t xml:space="preserve">ППП|ОКТМО|Эл|ППП|КБК|</w:t>
            </w:r>
            <w:r>
              <w:rPr>
                <w:szCs w:val="22"/>
              </w:rPr>
              <w:t xml:space="preserve">КВД|Код</w:t>
            </w:r>
            <w:r>
              <w:rPr>
                <w:szCs w:val="22"/>
              </w:rPr>
              <w:t xml:space="preserve"> </w:t>
            </w:r>
            <w:r>
              <w:rPr>
                <w:szCs w:val="22"/>
              </w:rPr>
              <w:t xml:space="preserve">счета|КОСГУ|КВД|Код</w:t>
            </w:r>
            <w:r>
              <w:rPr>
                <w:szCs w:val="22"/>
              </w:rPr>
              <w:t xml:space="preserve"> </w:t>
            </w:r>
            <w:r>
              <w:rPr>
                <w:szCs w:val="22"/>
              </w:rPr>
              <w:t xml:space="preserve">счета|КОСГУ</w:t>
            </w:r>
            <w:r>
              <w:rPr>
                <w:szCs w:val="22"/>
              </w:rPr>
              <w:t xml:space="preserve">|********|***|********|</w:t>
            </w:r>
            <w:r>
              <w:rPr>
                <w:szCs w:val="22"/>
              </w:rPr>
            </w:r>
          </w:p>
        </w:tc>
      </w:tr>
      <w:tr>
        <w:tblPrEx/>
        <w:trPr/>
        <w:tc>
          <w:tcPr>
            <w:shd w:val="clear" w:color="auto" w:fill="auto"/>
            <w:tcW w:w="981" w:type="dxa"/>
            <w:vMerge w:val="continue"/>
            <w:textDirection w:val="lrTb"/>
            <w:noWrap w:val="false"/>
          </w:tcPr>
          <w:p>
            <w:pPr>
              <w:pStyle w:val="2310"/>
              <w:spacing w:before="60" w:after="60"/>
              <w:rPr>
                <w:szCs w:val="22"/>
              </w:rPr>
            </w:pPr>
            <w:r>
              <w:rPr>
                <w:szCs w:val="22"/>
              </w:rPr>
            </w:r>
            <w:r>
              <w:rPr>
                <w:szCs w:val="22"/>
              </w:rPr>
            </w:r>
          </w:p>
        </w:tc>
        <w:tc>
          <w:tcPr>
            <w:shd w:val="clear" w:color="auto" w:fill="auto"/>
            <w:tcW w:w="1025" w:type="dxa"/>
            <w:vMerge w:val="continue"/>
            <w:textDirection w:val="lrTb"/>
            <w:noWrap w:val="false"/>
          </w:tcPr>
          <w:p>
            <w:pPr>
              <w:pStyle w:val="2310"/>
              <w:spacing w:before="60" w:after="60"/>
              <w:rPr>
                <w:szCs w:val="22"/>
              </w:rPr>
            </w:pPr>
            <w:r>
              <w:rPr>
                <w:szCs w:val="22"/>
              </w:rPr>
            </w:r>
            <w:r>
              <w:rPr>
                <w:szCs w:val="22"/>
              </w:rPr>
            </w:r>
          </w:p>
        </w:tc>
        <w:tc>
          <w:tcPr>
            <w:shd w:val="clear" w:color="auto" w:fill="auto"/>
            <w:tcW w:w="3361" w:type="dxa"/>
            <w:textDirection w:val="lrTb"/>
            <w:noWrap w:val="false"/>
          </w:tcPr>
          <w:p>
            <w:pPr>
              <w:pStyle w:val="2310"/>
              <w:spacing w:before="60" w:after="60"/>
              <w:rPr>
                <w:szCs w:val="22"/>
              </w:rPr>
            </w:pPr>
            <w:r>
              <w:rPr>
                <w:szCs w:val="22"/>
              </w:rPr>
              <w:t xml:space="preserve">Из них: денежные расчеты</w:t>
            </w:r>
            <w:r>
              <w:rPr>
                <w:szCs w:val="22"/>
              </w:rPr>
            </w:r>
          </w:p>
        </w:tc>
        <w:tc>
          <w:tcPr>
            <w:shd w:val="clear" w:color="auto" w:fill="auto"/>
            <w:tcW w:w="877" w:type="dxa"/>
            <w:textDirection w:val="lrTb"/>
            <w:noWrap w:val="false"/>
          </w:tcPr>
          <w:p>
            <w:pPr>
              <w:pStyle w:val="2310"/>
              <w:spacing w:before="60" w:after="60"/>
              <w:rPr>
                <w:szCs w:val="22"/>
              </w:rPr>
            </w:pPr>
            <w:r>
              <w:rPr>
                <w:szCs w:val="22"/>
              </w:rPr>
            </w:r>
            <w:r>
              <w:rPr>
                <w:szCs w:val="22"/>
              </w:rPr>
            </w:r>
          </w:p>
        </w:tc>
        <w:tc>
          <w:tcPr>
            <w:shd w:val="clear" w:color="auto" w:fill="auto"/>
            <w:tcW w:w="3651" w:type="dxa"/>
            <w:textDirection w:val="lrTb"/>
            <w:noWrap w:val="false"/>
          </w:tcPr>
          <w:p>
            <w:pPr>
              <w:pStyle w:val="2310"/>
              <w:spacing w:before="60" w:after="60"/>
              <w:rPr>
                <w:szCs w:val="22"/>
              </w:rPr>
            </w:pPr>
            <w:r>
              <w:rPr>
                <w:szCs w:val="22"/>
              </w:rPr>
              <w:t xml:space="preserve">********|</w:t>
            </w:r>
            <w:r>
              <w:t xml:space="preserve">ППП|ОКТМО|Эл|ППП|КБК|</w:t>
            </w:r>
            <w:r>
              <w:rPr>
                <w:szCs w:val="22"/>
              </w:rPr>
              <w:t xml:space="preserve">КВД|Код</w:t>
            </w:r>
            <w:r>
              <w:rPr>
                <w:szCs w:val="22"/>
              </w:rPr>
              <w:t xml:space="preserve"> </w:t>
            </w:r>
            <w:r>
              <w:rPr>
                <w:szCs w:val="22"/>
              </w:rPr>
              <w:t xml:space="preserve">счета|КОСГУ|КВД|Код</w:t>
            </w:r>
            <w:r>
              <w:rPr>
                <w:szCs w:val="22"/>
              </w:rPr>
              <w:t xml:space="preserve"> </w:t>
            </w:r>
            <w:r>
              <w:rPr>
                <w:szCs w:val="22"/>
              </w:rPr>
              <w:t xml:space="preserve">счета|КОСГУ</w:t>
            </w:r>
            <w:r>
              <w:rPr>
                <w:szCs w:val="22"/>
              </w:rPr>
              <w:t xml:space="preserve">|********|***|********|</w:t>
            </w:r>
            <w:r>
              <w:rPr>
                <w:szCs w:val="22"/>
              </w:rPr>
            </w:r>
          </w:p>
        </w:tc>
      </w:tr>
      <w:tr>
        <w:tblPrEx/>
        <w:trPr/>
        <w:tc>
          <w:tcPr>
            <w:shd w:val="clear" w:color="auto" w:fill="auto"/>
            <w:tcW w:w="981" w:type="dxa"/>
            <w:vMerge w:val="restart"/>
            <w:textDirection w:val="lrTb"/>
            <w:noWrap w:val="false"/>
          </w:tcPr>
          <w:p>
            <w:pPr>
              <w:pStyle w:val="2310"/>
              <w:spacing w:before="60" w:after="60"/>
              <w:rPr>
                <w:szCs w:val="22"/>
              </w:rPr>
            </w:pPr>
            <w:r>
              <w:rPr>
                <w:szCs w:val="22"/>
              </w:rPr>
              <w:t xml:space="preserve">128</w:t>
            </w:r>
            <w:r>
              <w:rPr>
                <w:szCs w:val="22"/>
              </w:rPr>
            </w:r>
          </w:p>
        </w:tc>
        <w:tc>
          <w:tcPr>
            <w:shd w:val="clear" w:color="auto" w:fill="auto"/>
            <w:tcW w:w="1025" w:type="dxa"/>
            <w:textDirection w:val="lrTb"/>
            <w:noWrap w:val="false"/>
          </w:tcPr>
          <w:p>
            <w:pPr>
              <w:pStyle w:val="2310"/>
              <w:spacing w:before="60" w:after="60"/>
              <w:rPr>
                <w:szCs w:val="22"/>
              </w:rPr>
            </w:pPr>
            <w:r>
              <w:rPr>
                <w:szCs w:val="22"/>
              </w:rPr>
              <w:t xml:space="preserve">ТБ=01</w:t>
            </w:r>
            <w:r>
              <w:rPr>
                <w:szCs w:val="22"/>
              </w:rPr>
            </w:r>
          </w:p>
        </w:tc>
        <w:tc>
          <w:tcPr>
            <w:shd w:val="clear" w:color="auto" w:fill="auto"/>
            <w:tcW w:w="3361" w:type="dxa"/>
            <w:textDirection w:val="lrTb"/>
            <w:noWrap w:val="false"/>
          </w:tcPr>
          <w:p>
            <w:pPr>
              <w:pStyle w:val="2310"/>
              <w:spacing w:before="60" w:after="60"/>
              <w:rPr>
                <w:szCs w:val="22"/>
              </w:rPr>
            </w:pPr>
            <w:r>
              <w:rPr>
                <w:szCs w:val="22"/>
              </w:rPr>
              <w:t xml:space="preserve">Бюджетные обязательства по расходам</w:t>
            </w:r>
            <w:r>
              <w:rPr>
                <w:szCs w:val="22"/>
              </w:rPr>
            </w:r>
          </w:p>
        </w:tc>
        <w:tc>
          <w:tcPr>
            <w:shd w:val="clear" w:color="auto" w:fill="auto"/>
            <w:tcW w:w="877" w:type="dxa"/>
            <w:textDirection w:val="lrTb"/>
            <w:noWrap w:val="false"/>
          </w:tcPr>
          <w:p>
            <w:pPr>
              <w:pStyle w:val="2310"/>
              <w:spacing w:before="60" w:after="60"/>
              <w:rPr>
                <w:szCs w:val="22"/>
              </w:rPr>
            </w:pPr>
            <w:r>
              <w:rPr>
                <w:szCs w:val="22"/>
              </w:rPr>
              <w:t xml:space="preserve">200</w:t>
            </w:r>
            <w:r>
              <w:rPr>
                <w:szCs w:val="22"/>
              </w:rPr>
            </w:r>
          </w:p>
        </w:tc>
        <w:tc>
          <w:tcPr>
            <w:shd w:val="clear" w:color="auto" w:fill="auto"/>
            <w:tcW w:w="3651" w:type="dxa"/>
            <w:textDirection w:val="lrTb"/>
            <w:noWrap w:val="false"/>
          </w:tcPr>
          <w:p>
            <w:pPr>
              <w:pStyle w:val="2310"/>
              <w:spacing w:before="60" w:after="60"/>
              <w:rPr>
                <w:szCs w:val="22"/>
              </w:rPr>
            </w:pPr>
            <w:r>
              <w:rPr>
                <w:szCs w:val="22"/>
              </w:rPr>
              <w:t xml:space="preserve">200|***|****|**********|***|</w:t>
            </w:r>
            <w:r>
              <w:rPr>
                <w:szCs w:val="22"/>
              </w:rPr>
            </w:r>
          </w:p>
        </w:tc>
      </w:tr>
      <w:tr>
        <w:tblPrEx/>
        <w:trPr/>
        <w:tc>
          <w:tcPr>
            <w:shd w:val="clear" w:color="auto" w:fill="auto"/>
            <w:tcW w:w="981" w:type="dxa"/>
            <w:vMerge w:val="continue"/>
            <w:textDirection w:val="lrTb"/>
            <w:noWrap w:val="false"/>
          </w:tcPr>
          <w:p>
            <w:pPr>
              <w:pStyle w:val="2310"/>
              <w:spacing w:before="60" w:after="60"/>
              <w:rPr>
                <w:szCs w:val="22"/>
              </w:rPr>
            </w:pPr>
            <w:r>
              <w:rPr>
                <w:szCs w:val="22"/>
              </w:rPr>
            </w:r>
            <w:r>
              <w:rPr>
                <w:szCs w:val="22"/>
              </w:rPr>
            </w:r>
          </w:p>
        </w:tc>
        <w:tc>
          <w:tcPr>
            <w:shd w:val="clear" w:color="auto" w:fill="auto"/>
            <w:tcW w:w="1025" w:type="dxa"/>
            <w:textDirection w:val="lrTb"/>
            <w:noWrap w:val="false"/>
          </w:tcPr>
          <w:p>
            <w:pPr>
              <w:pStyle w:val="2310"/>
              <w:spacing w:before="60" w:after="60"/>
              <w:rPr>
                <w:szCs w:val="22"/>
              </w:rPr>
            </w:pPr>
            <w:r>
              <w:rPr>
                <w:szCs w:val="22"/>
              </w:rPr>
              <w:t xml:space="preserve">ТБ=02</w:t>
            </w:r>
            <w:r>
              <w:rPr>
                <w:szCs w:val="22"/>
              </w:rPr>
            </w:r>
          </w:p>
        </w:tc>
        <w:tc>
          <w:tcPr>
            <w:shd w:val="clear" w:color="auto" w:fill="auto"/>
            <w:tcW w:w="3361" w:type="dxa"/>
            <w:textDirection w:val="lrTb"/>
            <w:noWrap w:val="false"/>
          </w:tcPr>
          <w:p>
            <w:pPr>
              <w:pStyle w:val="2310"/>
              <w:spacing w:before="60" w:after="60"/>
              <w:rPr>
                <w:szCs w:val="22"/>
              </w:rPr>
            </w:pPr>
            <w:r>
              <w:rPr>
                <w:szCs w:val="22"/>
              </w:rPr>
              <w:t xml:space="preserve">Бюджетные обязательства по выплатам источников финансирования дефицита бюджета</w:t>
            </w:r>
            <w:r>
              <w:rPr>
                <w:szCs w:val="22"/>
              </w:rPr>
            </w:r>
          </w:p>
        </w:tc>
        <w:tc>
          <w:tcPr>
            <w:shd w:val="clear" w:color="auto" w:fill="auto"/>
            <w:tcW w:w="877" w:type="dxa"/>
            <w:textDirection w:val="lrTb"/>
            <w:noWrap w:val="false"/>
          </w:tcPr>
          <w:p>
            <w:pPr>
              <w:pStyle w:val="2310"/>
              <w:spacing w:before="60" w:after="60"/>
              <w:rPr>
                <w:szCs w:val="22"/>
              </w:rPr>
            </w:pPr>
            <w:r>
              <w:rPr>
                <w:szCs w:val="22"/>
              </w:rPr>
              <w:t xml:space="preserve">510</w:t>
            </w:r>
            <w:r>
              <w:rPr>
                <w:szCs w:val="22"/>
              </w:rPr>
            </w:r>
          </w:p>
        </w:tc>
        <w:tc>
          <w:tcPr>
            <w:shd w:val="clear" w:color="auto" w:fill="auto"/>
            <w:tcW w:w="3651" w:type="dxa"/>
            <w:textDirection w:val="lrTb"/>
            <w:noWrap w:val="false"/>
          </w:tcPr>
          <w:p>
            <w:pPr>
              <w:pStyle w:val="2310"/>
              <w:spacing w:before="60" w:after="60"/>
              <w:rPr>
                <w:szCs w:val="22"/>
              </w:rPr>
            </w:pPr>
            <w:r>
              <w:rPr>
                <w:szCs w:val="22"/>
              </w:rPr>
              <w:t xml:space="preserve">510|***|*****************|</w:t>
            </w:r>
            <w:r>
              <w:rPr>
                <w:szCs w:val="22"/>
              </w:rPr>
            </w:r>
          </w:p>
        </w:tc>
      </w:tr>
      <w:tr>
        <w:tblPrEx/>
        <w:trPr>
          <w:trHeight w:val="253"/>
        </w:trPr>
        <w:tc>
          <w:tcPr>
            <w:shd w:val="clear" w:color="auto" w:fill="auto"/>
            <w:tcW w:w="981" w:type="dxa"/>
            <w:vMerge w:val="continue"/>
            <w:textDirection w:val="lrTb"/>
            <w:noWrap w:val="false"/>
          </w:tcPr>
          <w:p>
            <w:pPr>
              <w:pStyle w:val="2310"/>
              <w:spacing w:before="60" w:after="60"/>
              <w:rPr>
                <w:szCs w:val="22"/>
              </w:rPr>
            </w:pPr>
            <w:r>
              <w:rPr>
                <w:szCs w:val="22"/>
              </w:rPr>
            </w:r>
            <w:r>
              <w:rPr>
                <w:szCs w:val="22"/>
              </w:rPr>
            </w:r>
          </w:p>
        </w:tc>
        <w:tc>
          <w:tcPr>
            <w:shd w:val="clear" w:color="auto" w:fill="auto"/>
            <w:tcW w:w="1025" w:type="dxa"/>
            <w:vMerge w:val="restart"/>
            <w:textDirection w:val="lrTb"/>
            <w:noWrap w:val="false"/>
          </w:tcPr>
          <w:p>
            <w:pPr>
              <w:pStyle w:val="2310"/>
              <w:spacing w:before="60" w:after="60"/>
              <w:rPr>
                <w:szCs w:val="22"/>
              </w:rPr>
            </w:pPr>
            <w:r>
              <w:rPr>
                <w:szCs w:val="22"/>
              </w:rPr>
              <w:t xml:space="preserve">ТБ=03</w:t>
            </w:r>
            <w:r>
              <w:rPr>
                <w:szCs w:val="22"/>
              </w:rPr>
            </w:r>
          </w:p>
        </w:tc>
        <w:tc>
          <w:tcPr>
            <w:shd w:val="clear" w:color="auto" w:fill="auto"/>
            <w:tcW w:w="3361" w:type="dxa"/>
            <w:textDirection w:val="lrTb"/>
            <w:noWrap w:val="false"/>
          </w:tcPr>
          <w:p>
            <w:pPr>
              <w:pStyle w:val="2310"/>
              <w:spacing w:before="60" w:after="60"/>
              <w:rPr>
                <w:szCs w:val="22"/>
              </w:rPr>
            </w:pPr>
            <w:r>
              <w:rPr>
                <w:szCs w:val="22"/>
              </w:rPr>
              <w:t xml:space="preserve">Обязательства финансовых годов, следующих за текущим (отчетным) финансовым годом, всего</w:t>
            </w:r>
            <w:r>
              <w:rPr>
                <w:szCs w:val="22"/>
              </w:rPr>
            </w:r>
          </w:p>
        </w:tc>
        <w:tc>
          <w:tcPr>
            <w:shd w:val="clear" w:color="auto" w:fill="auto"/>
            <w:tcW w:w="877" w:type="dxa"/>
            <w:textDirection w:val="lrTb"/>
            <w:noWrap w:val="false"/>
          </w:tcPr>
          <w:p>
            <w:pPr>
              <w:pStyle w:val="2310"/>
              <w:spacing w:before="60" w:after="60"/>
              <w:rPr>
                <w:szCs w:val="22"/>
              </w:rPr>
            </w:pPr>
            <w:r>
              <w:rPr>
                <w:szCs w:val="22"/>
                <w:lang w:val="en-US"/>
              </w:rPr>
              <w:t xml:space="preserve">700</w:t>
            </w:r>
            <w:r>
              <w:rPr>
                <w:szCs w:val="22"/>
              </w:rPr>
            </w:r>
          </w:p>
        </w:tc>
        <w:tc>
          <w:tcPr>
            <w:shd w:val="clear" w:color="auto" w:fill="auto"/>
            <w:tcW w:w="3651" w:type="dxa"/>
            <w:textDirection w:val="lrTb"/>
            <w:noWrap w:val="false"/>
          </w:tcPr>
          <w:p>
            <w:pPr>
              <w:pStyle w:val="2092"/>
              <w:ind w:left="57" w:right="57"/>
              <w:rPr>
                <w:szCs w:val="22"/>
              </w:rPr>
            </w:pPr>
            <w:r>
              <w:rPr>
                <w:szCs w:val="22"/>
              </w:rPr>
              <w:t xml:space="preserve">700|********************|</w:t>
            </w:r>
            <w:r>
              <w:rPr>
                <w:szCs w:val="22"/>
              </w:rPr>
            </w:r>
          </w:p>
        </w:tc>
      </w:tr>
      <w:tr>
        <w:tblPrEx/>
        <w:trPr/>
        <w:tc>
          <w:tcPr>
            <w:shd w:val="clear" w:color="auto" w:fill="auto"/>
            <w:tcW w:w="981" w:type="dxa"/>
            <w:vMerge w:val="continue"/>
            <w:textDirection w:val="lrTb"/>
            <w:noWrap w:val="false"/>
          </w:tcPr>
          <w:p>
            <w:pPr>
              <w:pStyle w:val="2310"/>
              <w:spacing w:before="60" w:after="60"/>
              <w:rPr>
                <w:szCs w:val="22"/>
              </w:rPr>
            </w:pPr>
            <w:r>
              <w:rPr>
                <w:szCs w:val="22"/>
              </w:rPr>
            </w:r>
            <w:r>
              <w:rPr>
                <w:szCs w:val="22"/>
              </w:rPr>
            </w:r>
          </w:p>
        </w:tc>
        <w:tc>
          <w:tcPr>
            <w:shd w:val="clear" w:color="auto" w:fill="auto"/>
            <w:tcW w:w="1025" w:type="dxa"/>
            <w:vMerge w:val="continue"/>
            <w:textDirection w:val="lrTb"/>
            <w:noWrap w:val="false"/>
          </w:tcPr>
          <w:p>
            <w:pPr>
              <w:pStyle w:val="2310"/>
              <w:spacing w:before="60" w:after="60"/>
              <w:rPr>
                <w:szCs w:val="22"/>
              </w:rPr>
            </w:pPr>
            <w:r>
              <w:rPr>
                <w:szCs w:val="22"/>
              </w:rPr>
            </w:r>
            <w:r>
              <w:rPr>
                <w:szCs w:val="22"/>
              </w:rPr>
            </w:r>
          </w:p>
        </w:tc>
        <w:tc>
          <w:tcPr>
            <w:shd w:val="clear" w:color="auto" w:fill="auto"/>
            <w:tcW w:w="3361" w:type="dxa"/>
            <w:textDirection w:val="lrTb"/>
            <w:noWrap w:val="false"/>
          </w:tcPr>
          <w:p>
            <w:pPr>
              <w:pStyle w:val="2310"/>
              <w:spacing w:before="60" w:after="60"/>
              <w:rPr>
                <w:szCs w:val="22"/>
              </w:rPr>
            </w:pPr>
            <w:r>
              <w:rPr>
                <w:szCs w:val="22"/>
              </w:rPr>
              <w:t xml:space="preserve">в том числе по расходам, всего</w:t>
            </w:r>
            <w:r>
              <w:rPr>
                <w:szCs w:val="22"/>
              </w:rPr>
            </w:r>
          </w:p>
        </w:tc>
        <w:tc>
          <w:tcPr>
            <w:shd w:val="clear" w:color="auto" w:fill="auto"/>
            <w:tcW w:w="877" w:type="dxa"/>
            <w:textDirection w:val="lrTb"/>
            <w:noWrap w:val="false"/>
          </w:tcPr>
          <w:p>
            <w:pPr>
              <w:pStyle w:val="2310"/>
              <w:spacing w:before="60" w:after="60"/>
              <w:rPr>
                <w:szCs w:val="22"/>
                <w:lang w:val="en-US"/>
              </w:rPr>
            </w:pPr>
            <w:r>
              <w:rPr>
                <w:szCs w:val="22"/>
              </w:rPr>
              <w:t xml:space="preserve">800</w:t>
            </w:r>
            <w:r>
              <w:rPr>
                <w:szCs w:val="22"/>
                <w:lang w:val="en-US"/>
              </w:rPr>
            </w:r>
          </w:p>
        </w:tc>
        <w:tc>
          <w:tcPr>
            <w:shd w:val="clear" w:color="auto" w:fill="auto"/>
            <w:tcW w:w="3651" w:type="dxa"/>
            <w:textDirection w:val="lrTb"/>
            <w:noWrap w:val="false"/>
          </w:tcPr>
          <w:p>
            <w:pPr>
              <w:pStyle w:val="2310"/>
              <w:spacing w:before="60" w:after="60"/>
              <w:rPr>
                <w:szCs w:val="22"/>
                <w:lang w:val="en-US"/>
              </w:rPr>
            </w:pPr>
            <w:r>
              <w:rPr>
                <w:szCs w:val="22"/>
              </w:rPr>
              <w:t xml:space="preserve">800|********************|</w:t>
            </w:r>
            <w:r>
              <w:rPr>
                <w:szCs w:val="22"/>
                <w:lang w:val="en-US"/>
              </w:rPr>
            </w:r>
          </w:p>
        </w:tc>
      </w:tr>
      <w:tr>
        <w:tblPrEx/>
        <w:trPr/>
        <w:tc>
          <w:tcPr>
            <w:shd w:val="clear" w:color="auto" w:fill="auto"/>
            <w:tcW w:w="981" w:type="dxa"/>
            <w:vMerge w:val="continue"/>
            <w:textDirection w:val="lrTb"/>
            <w:noWrap w:val="false"/>
          </w:tcPr>
          <w:p>
            <w:pPr>
              <w:pStyle w:val="2310"/>
              <w:spacing w:before="60" w:after="60"/>
              <w:rPr>
                <w:szCs w:val="22"/>
              </w:rPr>
            </w:pPr>
            <w:r>
              <w:rPr>
                <w:szCs w:val="22"/>
              </w:rPr>
            </w:r>
            <w:r>
              <w:rPr>
                <w:szCs w:val="22"/>
              </w:rPr>
            </w:r>
          </w:p>
        </w:tc>
        <w:tc>
          <w:tcPr>
            <w:shd w:val="clear" w:color="auto" w:fill="auto"/>
            <w:tcW w:w="1025" w:type="dxa"/>
            <w:vMerge w:val="continue"/>
            <w:textDirection w:val="lrTb"/>
            <w:noWrap w:val="false"/>
          </w:tcPr>
          <w:p>
            <w:pPr>
              <w:pStyle w:val="2310"/>
              <w:spacing w:before="60" w:after="60"/>
              <w:rPr>
                <w:szCs w:val="22"/>
              </w:rPr>
            </w:pPr>
            <w:r>
              <w:rPr>
                <w:szCs w:val="22"/>
              </w:rPr>
            </w:r>
            <w:r>
              <w:rPr>
                <w:szCs w:val="22"/>
              </w:rPr>
            </w:r>
          </w:p>
        </w:tc>
        <w:tc>
          <w:tcPr>
            <w:shd w:val="clear" w:color="auto" w:fill="auto"/>
            <w:tcW w:w="3361" w:type="dxa"/>
            <w:textDirection w:val="lrTb"/>
            <w:noWrap w:val="false"/>
          </w:tcPr>
          <w:p>
            <w:pPr>
              <w:pStyle w:val="2310"/>
              <w:spacing w:before="60" w:after="60"/>
              <w:rPr>
                <w:szCs w:val="22"/>
              </w:rPr>
            </w:pPr>
            <w:r>
              <w:rPr>
                <w:szCs w:val="22"/>
              </w:rPr>
              <w:t xml:space="preserve">из них: очередного финансового года, всего</w:t>
            </w:r>
            <w:r>
              <w:rPr>
                <w:szCs w:val="22"/>
              </w:rPr>
            </w:r>
          </w:p>
        </w:tc>
        <w:tc>
          <w:tcPr>
            <w:shd w:val="clear" w:color="auto" w:fill="auto"/>
            <w:tcW w:w="877" w:type="dxa"/>
            <w:textDirection w:val="lrTb"/>
            <w:noWrap w:val="false"/>
          </w:tcPr>
          <w:p>
            <w:pPr>
              <w:pStyle w:val="2310"/>
              <w:spacing w:before="60" w:after="60"/>
              <w:rPr>
                <w:szCs w:val="22"/>
                <w:lang w:val="en-US"/>
              </w:rPr>
            </w:pPr>
            <w:r>
              <w:rPr>
                <w:szCs w:val="22"/>
              </w:rPr>
              <w:t xml:space="preserve">810</w:t>
            </w:r>
            <w:r>
              <w:rPr>
                <w:szCs w:val="22"/>
                <w:lang w:val="en-US"/>
              </w:rPr>
            </w:r>
          </w:p>
        </w:tc>
        <w:tc>
          <w:tcPr>
            <w:shd w:val="clear" w:color="auto" w:fill="auto"/>
            <w:tcW w:w="3651" w:type="dxa"/>
            <w:textDirection w:val="lrTb"/>
            <w:noWrap w:val="false"/>
          </w:tcPr>
          <w:p>
            <w:pPr>
              <w:pStyle w:val="2310"/>
              <w:spacing w:before="60" w:after="60"/>
              <w:rPr>
                <w:szCs w:val="22"/>
                <w:lang w:val="en-US"/>
              </w:rPr>
            </w:pPr>
            <w:r>
              <w:rPr>
                <w:szCs w:val="22"/>
              </w:rPr>
              <w:t xml:space="preserve">810|********************|</w:t>
            </w:r>
            <w:r>
              <w:rPr>
                <w:szCs w:val="22"/>
                <w:lang w:val="en-US"/>
              </w:rPr>
            </w:r>
          </w:p>
        </w:tc>
      </w:tr>
      <w:tr>
        <w:tblPrEx/>
        <w:trPr/>
        <w:tc>
          <w:tcPr>
            <w:shd w:val="clear" w:color="auto" w:fill="auto"/>
            <w:tcW w:w="981" w:type="dxa"/>
            <w:vMerge w:val="continue"/>
            <w:textDirection w:val="lrTb"/>
            <w:noWrap w:val="false"/>
          </w:tcPr>
          <w:p>
            <w:pPr>
              <w:pStyle w:val="2310"/>
              <w:spacing w:before="60" w:after="60"/>
              <w:rPr>
                <w:szCs w:val="22"/>
              </w:rPr>
            </w:pPr>
            <w:r>
              <w:rPr>
                <w:szCs w:val="22"/>
              </w:rPr>
            </w:r>
            <w:r>
              <w:rPr>
                <w:szCs w:val="22"/>
              </w:rPr>
            </w:r>
          </w:p>
        </w:tc>
        <w:tc>
          <w:tcPr>
            <w:shd w:val="clear" w:color="auto" w:fill="auto"/>
            <w:tcW w:w="1025" w:type="dxa"/>
            <w:vMerge w:val="continue"/>
            <w:textDirection w:val="lrTb"/>
            <w:noWrap w:val="false"/>
          </w:tcPr>
          <w:p>
            <w:pPr>
              <w:pStyle w:val="2310"/>
              <w:spacing w:before="60" w:after="60"/>
              <w:rPr>
                <w:szCs w:val="22"/>
              </w:rPr>
            </w:pPr>
            <w:r>
              <w:rPr>
                <w:szCs w:val="22"/>
              </w:rPr>
            </w:r>
            <w:r>
              <w:rPr>
                <w:szCs w:val="22"/>
              </w:rPr>
            </w:r>
          </w:p>
        </w:tc>
        <w:tc>
          <w:tcPr>
            <w:shd w:val="clear" w:color="auto" w:fill="auto"/>
            <w:tcW w:w="3361" w:type="dxa"/>
            <w:textDirection w:val="lrTb"/>
            <w:noWrap w:val="false"/>
          </w:tcPr>
          <w:p>
            <w:pPr>
              <w:pStyle w:val="2310"/>
              <w:spacing w:before="60" w:after="60"/>
              <w:rPr>
                <w:szCs w:val="22"/>
              </w:rPr>
            </w:pPr>
            <w:r>
              <w:rPr>
                <w:szCs w:val="22"/>
              </w:rPr>
              <w:t xml:space="preserve">из них: первого года, следующего за очередным, всего</w:t>
            </w:r>
            <w:r>
              <w:rPr>
                <w:szCs w:val="22"/>
              </w:rPr>
            </w:r>
          </w:p>
        </w:tc>
        <w:tc>
          <w:tcPr>
            <w:shd w:val="clear" w:color="auto" w:fill="auto"/>
            <w:tcW w:w="877" w:type="dxa"/>
            <w:textDirection w:val="lrTb"/>
            <w:noWrap w:val="false"/>
          </w:tcPr>
          <w:p>
            <w:pPr>
              <w:pStyle w:val="2310"/>
              <w:spacing w:before="60" w:after="60"/>
              <w:rPr>
                <w:szCs w:val="22"/>
                <w:lang w:val="en-US"/>
              </w:rPr>
            </w:pPr>
            <w:r>
              <w:rPr>
                <w:szCs w:val="22"/>
              </w:rPr>
              <w:t xml:space="preserve">820</w:t>
            </w:r>
            <w:r>
              <w:rPr>
                <w:szCs w:val="22"/>
                <w:lang w:val="en-US"/>
              </w:rPr>
            </w:r>
          </w:p>
        </w:tc>
        <w:tc>
          <w:tcPr>
            <w:shd w:val="clear" w:color="auto" w:fill="auto"/>
            <w:tcW w:w="3651" w:type="dxa"/>
            <w:textDirection w:val="lrTb"/>
            <w:noWrap w:val="false"/>
          </w:tcPr>
          <w:p>
            <w:pPr>
              <w:pStyle w:val="2310"/>
              <w:spacing w:before="60" w:after="60"/>
              <w:rPr>
                <w:szCs w:val="22"/>
                <w:lang w:val="en-US"/>
              </w:rPr>
            </w:pPr>
            <w:r>
              <w:rPr>
                <w:szCs w:val="22"/>
              </w:rPr>
              <w:t xml:space="preserve">820|********************|</w:t>
            </w:r>
            <w:r>
              <w:rPr>
                <w:szCs w:val="22"/>
                <w:lang w:val="en-US"/>
              </w:rPr>
            </w:r>
          </w:p>
        </w:tc>
      </w:tr>
      <w:tr>
        <w:tblPrEx/>
        <w:trPr/>
        <w:tc>
          <w:tcPr>
            <w:shd w:val="clear" w:color="auto" w:fill="auto"/>
            <w:tcW w:w="981" w:type="dxa"/>
            <w:vMerge w:val="continue"/>
            <w:textDirection w:val="lrTb"/>
            <w:noWrap w:val="false"/>
          </w:tcPr>
          <w:p>
            <w:pPr>
              <w:pStyle w:val="2310"/>
              <w:spacing w:before="60" w:after="60"/>
              <w:rPr>
                <w:szCs w:val="22"/>
              </w:rPr>
            </w:pPr>
            <w:r>
              <w:rPr>
                <w:szCs w:val="22"/>
              </w:rPr>
            </w:r>
            <w:r>
              <w:rPr>
                <w:szCs w:val="22"/>
              </w:rPr>
            </w:r>
          </w:p>
        </w:tc>
        <w:tc>
          <w:tcPr>
            <w:shd w:val="clear" w:color="auto" w:fill="auto"/>
            <w:tcW w:w="1025" w:type="dxa"/>
            <w:vMerge w:val="continue"/>
            <w:textDirection w:val="lrTb"/>
            <w:noWrap w:val="false"/>
          </w:tcPr>
          <w:p>
            <w:pPr>
              <w:pStyle w:val="2310"/>
              <w:spacing w:before="60" w:after="60"/>
              <w:rPr>
                <w:szCs w:val="22"/>
              </w:rPr>
            </w:pPr>
            <w:r>
              <w:rPr>
                <w:szCs w:val="22"/>
              </w:rPr>
            </w:r>
            <w:r>
              <w:rPr>
                <w:szCs w:val="22"/>
              </w:rPr>
            </w:r>
          </w:p>
        </w:tc>
        <w:tc>
          <w:tcPr>
            <w:shd w:val="clear" w:color="auto" w:fill="auto"/>
            <w:tcW w:w="3361" w:type="dxa"/>
            <w:textDirection w:val="lrTb"/>
            <w:noWrap w:val="false"/>
          </w:tcPr>
          <w:p>
            <w:pPr>
              <w:pStyle w:val="2310"/>
              <w:spacing w:before="60" w:after="60"/>
              <w:rPr>
                <w:szCs w:val="22"/>
              </w:rPr>
            </w:pPr>
            <w:r>
              <w:rPr>
                <w:szCs w:val="22"/>
              </w:rPr>
              <w:t xml:space="preserve">из них: второго года, следующего за очередным, всего</w:t>
            </w:r>
            <w:r>
              <w:rPr>
                <w:szCs w:val="22"/>
              </w:rPr>
            </w:r>
          </w:p>
        </w:tc>
        <w:tc>
          <w:tcPr>
            <w:shd w:val="clear" w:color="auto" w:fill="auto"/>
            <w:tcW w:w="877" w:type="dxa"/>
            <w:textDirection w:val="lrTb"/>
            <w:noWrap w:val="false"/>
          </w:tcPr>
          <w:p>
            <w:pPr>
              <w:pStyle w:val="2310"/>
              <w:spacing w:before="60" w:after="60"/>
              <w:rPr>
                <w:szCs w:val="22"/>
                <w:lang w:val="en-US"/>
              </w:rPr>
            </w:pPr>
            <w:r>
              <w:rPr>
                <w:szCs w:val="22"/>
              </w:rPr>
              <w:t xml:space="preserve">830</w:t>
            </w:r>
            <w:r>
              <w:rPr>
                <w:szCs w:val="22"/>
                <w:lang w:val="en-US"/>
              </w:rPr>
            </w:r>
          </w:p>
        </w:tc>
        <w:tc>
          <w:tcPr>
            <w:shd w:val="clear" w:color="auto" w:fill="auto"/>
            <w:tcW w:w="3651" w:type="dxa"/>
            <w:textDirection w:val="lrTb"/>
            <w:noWrap w:val="false"/>
          </w:tcPr>
          <w:p>
            <w:pPr>
              <w:pStyle w:val="2310"/>
              <w:spacing w:before="60" w:after="60"/>
              <w:rPr>
                <w:szCs w:val="22"/>
                <w:lang w:val="en-US"/>
              </w:rPr>
            </w:pPr>
            <w:r>
              <w:rPr>
                <w:szCs w:val="22"/>
              </w:rPr>
              <w:t xml:space="preserve">830|********************|</w:t>
            </w:r>
            <w:r>
              <w:rPr>
                <w:szCs w:val="22"/>
                <w:lang w:val="en-US"/>
              </w:rPr>
            </w:r>
          </w:p>
        </w:tc>
      </w:tr>
      <w:tr>
        <w:tblPrEx/>
        <w:trPr/>
        <w:tc>
          <w:tcPr>
            <w:shd w:val="clear" w:color="auto" w:fill="auto"/>
            <w:tcW w:w="981" w:type="dxa"/>
            <w:vMerge w:val="continue"/>
            <w:textDirection w:val="lrTb"/>
            <w:noWrap w:val="false"/>
          </w:tcPr>
          <w:p>
            <w:pPr>
              <w:pStyle w:val="2310"/>
              <w:spacing w:before="60" w:after="60"/>
              <w:rPr>
                <w:szCs w:val="22"/>
              </w:rPr>
            </w:pPr>
            <w:r>
              <w:rPr>
                <w:szCs w:val="22"/>
              </w:rPr>
            </w:r>
            <w:r>
              <w:rPr>
                <w:szCs w:val="22"/>
              </w:rPr>
            </w:r>
          </w:p>
        </w:tc>
        <w:tc>
          <w:tcPr>
            <w:shd w:val="clear" w:color="auto" w:fill="auto"/>
            <w:tcW w:w="1025" w:type="dxa"/>
            <w:vMerge w:val="continue"/>
            <w:textDirection w:val="lrTb"/>
            <w:noWrap w:val="false"/>
          </w:tcPr>
          <w:p>
            <w:pPr>
              <w:pStyle w:val="2310"/>
              <w:spacing w:before="60" w:after="60"/>
              <w:rPr>
                <w:szCs w:val="22"/>
              </w:rPr>
            </w:pPr>
            <w:r>
              <w:rPr>
                <w:szCs w:val="22"/>
              </w:rPr>
            </w:r>
            <w:r>
              <w:rPr>
                <w:szCs w:val="22"/>
              </w:rPr>
            </w:r>
          </w:p>
        </w:tc>
        <w:tc>
          <w:tcPr>
            <w:shd w:val="clear" w:color="auto" w:fill="auto"/>
            <w:tcW w:w="3361" w:type="dxa"/>
            <w:textDirection w:val="lrTb"/>
            <w:noWrap w:val="false"/>
          </w:tcPr>
          <w:p>
            <w:pPr>
              <w:pStyle w:val="2310"/>
              <w:spacing w:before="60" w:after="60"/>
              <w:rPr>
                <w:szCs w:val="22"/>
              </w:rPr>
            </w:pPr>
            <w:r>
              <w:rPr>
                <w:szCs w:val="22"/>
              </w:rPr>
              <w:t xml:space="preserve">из них: на иные очередные года, всего</w:t>
            </w:r>
            <w:r>
              <w:rPr>
                <w:szCs w:val="22"/>
              </w:rPr>
            </w:r>
          </w:p>
        </w:tc>
        <w:tc>
          <w:tcPr>
            <w:shd w:val="clear" w:color="auto" w:fill="auto"/>
            <w:tcW w:w="877" w:type="dxa"/>
            <w:textDirection w:val="lrTb"/>
            <w:noWrap w:val="false"/>
          </w:tcPr>
          <w:p>
            <w:pPr>
              <w:pStyle w:val="2310"/>
              <w:spacing w:before="60" w:after="60"/>
              <w:rPr>
                <w:szCs w:val="22"/>
                <w:lang w:val="en-US"/>
              </w:rPr>
            </w:pPr>
            <w:r>
              <w:rPr>
                <w:szCs w:val="22"/>
              </w:rPr>
              <w:t xml:space="preserve">840</w:t>
            </w:r>
            <w:r>
              <w:rPr>
                <w:szCs w:val="22"/>
                <w:lang w:val="en-US"/>
              </w:rPr>
            </w:r>
          </w:p>
        </w:tc>
        <w:tc>
          <w:tcPr>
            <w:shd w:val="clear" w:color="auto" w:fill="auto"/>
            <w:tcW w:w="3651" w:type="dxa"/>
            <w:textDirection w:val="lrTb"/>
            <w:noWrap w:val="false"/>
          </w:tcPr>
          <w:p>
            <w:pPr>
              <w:pStyle w:val="2310"/>
              <w:spacing w:before="60" w:after="60"/>
              <w:rPr>
                <w:szCs w:val="22"/>
                <w:lang w:val="en-US"/>
              </w:rPr>
            </w:pPr>
            <w:r>
              <w:rPr>
                <w:szCs w:val="22"/>
              </w:rPr>
              <w:t xml:space="preserve">840|********************|</w:t>
            </w:r>
            <w:r>
              <w:rPr>
                <w:szCs w:val="22"/>
                <w:lang w:val="en-US"/>
              </w:rPr>
            </w:r>
          </w:p>
        </w:tc>
      </w:tr>
      <w:tr>
        <w:tblPrEx/>
        <w:trPr/>
        <w:tc>
          <w:tcPr>
            <w:shd w:val="clear" w:color="auto" w:fill="auto"/>
            <w:tcW w:w="981" w:type="dxa"/>
            <w:vMerge w:val="continue"/>
            <w:textDirection w:val="lrTb"/>
            <w:noWrap w:val="false"/>
          </w:tcPr>
          <w:p>
            <w:pPr>
              <w:pStyle w:val="2310"/>
              <w:spacing w:before="60" w:after="60"/>
              <w:rPr>
                <w:szCs w:val="22"/>
              </w:rPr>
            </w:pPr>
            <w:r>
              <w:rPr>
                <w:szCs w:val="22"/>
              </w:rPr>
            </w:r>
            <w:r>
              <w:rPr>
                <w:szCs w:val="22"/>
              </w:rPr>
            </w:r>
          </w:p>
        </w:tc>
        <w:tc>
          <w:tcPr>
            <w:shd w:val="clear" w:color="auto" w:fill="auto"/>
            <w:tcW w:w="1025" w:type="dxa"/>
            <w:vMerge w:val="continue"/>
            <w:textDirection w:val="lrTb"/>
            <w:noWrap w:val="false"/>
          </w:tcPr>
          <w:p>
            <w:pPr>
              <w:pStyle w:val="2310"/>
              <w:spacing w:before="60" w:after="60"/>
              <w:rPr>
                <w:szCs w:val="22"/>
              </w:rPr>
            </w:pPr>
            <w:r>
              <w:rPr>
                <w:szCs w:val="22"/>
              </w:rPr>
            </w:r>
            <w:r>
              <w:rPr>
                <w:szCs w:val="22"/>
              </w:rPr>
            </w:r>
          </w:p>
        </w:tc>
        <w:tc>
          <w:tcPr>
            <w:shd w:val="clear" w:color="auto" w:fill="auto"/>
            <w:tcW w:w="3361" w:type="dxa"/>
            <w:textDirection w:val="lrTb"/>
            <w:noWrap w:val="false"/>
          </w:tcPr>
          <w:p>
            <w:pPr>
              <w:pStyle w:val="2310"/>
              <w:spacing w:before="60" w:after="60"/>
              <w:rPr>
                <w:szCs w:val="22"/>
              </w:rPr>
            </w:pPr>
            <w:r>
              <w:rPr>
                <w:szCs w:val="22"/>
              </w:rPr>
              <w:t xml:space="preserve">из них: по иным обязательствам, всего</w:t>
            </w:r>
            <w:r>
              <w:rPr>
                <w:szCs w:val="22"/>
              </w:rPr>
            </w:r>
          </w:p>
        </w:tc>
        <w:tc>
          <w:tcPr>
            <w:shd w:val="clear" w:color="auto" w:fill="auto"/>
            <w:tcW w:w="877" w:type="dxa"/>
            <w:textDirection w:val="lrTb"/>
            <w:noWrap w:val="false"/>
          </w:tcPr>
          <w:p>
            <w:pPr>
              <w:pStyle w:val="2310"/>
              <w:spacing w:before="60" w:after="60"/>
              <w:rPr>
                <w:szCs w:val="22"/>
                <w:lang w:val="en-US"/>
              </w:rPr>
            </w:pPr>
            <w:r>
              <w:rPr>
                <w:szCs w:val="22"/>
              </w:rPr>
              <w:t xml:space="preserve">850</w:t>
            </w:r>
            <w:r>
              <w:rPr>
                <w:szCs w:val="22"/>
                <w:lang w:val="en-US"/>
              </w:rPr>
            </w:r>
          </w:p>
        </w:tc>
        <w:tc>
          <w:tcPr>
            <w:shd w:val="clear" w:color="auto" w:fill="auto"/>
            <w:tcW w:w="3651" w:type="dxa"/>
            <w:textDirection w:val="lrTb"/>
            <w:noWrap w:val="false"/>
          </w:tcPr>
          <w:p>
            <w:pPr>
              <w:pStyle w:val="2310"/>
              <w:spacing w:before="60" w:after="60"/>
              <w:rPr>
                <w:szCs w:val="22"/>
                <w:lang w:val="en-US"/>
              </w:rPr>
            </w:pPr>
            <w:r>
              <w:rPr>
                <w:szCs w:val="22"/>
              </w:rPr>
              <w:t xml:space="preserve">850|********************|</w:t>
            </w:r>
            <w:r>
              <w:rPr>
                <w:szCs w:val="22"/>
                <w:lang w:val="en-US"/>
              </w:rPr>
            </w:r>
          </w:p>
        </w:tc>
      </w:tr>
      <w:tr>
        <w:tblPrEx/>
        <w:trPr/>
        <w:tc>
          <w:tcPr>
            <w:shd w:val="clear" w:color="auto" w:fill="auto"/>
            <w:tcW w:w="981" w:type="dxa"/>
            <w:vMerge w:val="continue"/>
            <w:textDirection w:val="lrTb"/>
            <w:noWrap w:val="false"/>
          </w:tcPr>
          <w:p>
            <w:pPr>
              <w:pStyle w:val="2310"/>
              <w:spacing w:before="60" w:after="60"/>
              <w:rPr>
                <w:szCs w:val="22"/>
              </w:rPr>
            </w:pPr>
            <w:r>
              <w:rPr>
                <w:szCs w:val="22"/>
              </w:rPr>
            </w:r>
            <w:r>
              <w:rPr>
                <w:szCs w:val="22"/>
              </w:rPr>
            </w:r>
          </w:p>
        </w:tc>
        <w:tc>
          <w:tcPr>
            <w:shd w:val="clear" w:color="auto" w:fill="auto"/>
            <w:tcW w:w="1025" w:type="dxa"/>
            <w:vMerge w:val="continue"/>
            <w:textDirection w:val="lrTb"/>
            <w:noWrap w:val="false"/>
          </w:tcPr>
          <w:p>
            <w:pPr>
              <w:pStyle w:val="2310"/>
              <w:spacing w:before="60" w:after="60"/>
              <w:rPr>
                <w:szCs w:val="22"/>
              </w:rPr>
            </w:pPr>
            <w:r>
              <w:rPr>
                <w:szCs w:val="22"/>
              </w:rPr>
            </w:r>
            <w:r>
              <w:rPr>
                <w:szCs w:val="22"/>
              </w:rPr>
            </w:r>
          </w:p>
        </w:tc>
        <w:tc>
          <w:tcPr>
            <w:shd w:val="clear" w:color="auto" w:fill="auto"/>
            <w:tcW w:w="3361" w:type="dxa"/>
            <w:textDirection w:val="lrTb"/>
            <w:noWrap w:val="false"/>
          </w:tcPr>
          <w:p>
            <w:pPr>
              <w:pStyle w:val="2310"/>
              <w:spacing w:before="60" w:after="60"/>
              <w:rPr>
                <w:szCs w:val="22"/>
              </w:rPr>
            </w:pPr>
            <w:r>
              <w:rPr>
                <w:szCs w:val="22"/>
              </w:rPr>
              <w:t xml:space="preserve">из них: по отложенным обязательствам, всего</w:t>
            </w:r>
            <w:r>
              <w:rPr>
                <w:szCs w:val="22"/>
              </w:rPr>
            </w:r>
          </w:p>
        </w:tc>
        <w:tc>
          <w:tcPr>
            <w:shd w:val="clear" w:color="auto" w:fill="auto"/>
            <w:tcW w:w="877" w:type="dxa"/>
            <w:textDirection w:val="lrTb"/>
            <w:noWrap w:val="false"/>
          </w:tcPr>
          <w:p>
            <w:pPr>
              <w:pStyle w:val="2310"/>
              <w:spacing w:before="60" w:after="60"/>
              <w:rPr>
                <w:szCs w:val="22"/>
                <w:lang w:val="en-US"/>
              </w:rPr>
            </w:pPr>
            <w:r>
              <w:rPr>
                <w:szCs w:val="22"/>
              </w:rPr>
              <w:t xml:space="preserve">860</w:t>
            </w:r>
            <w:r>
              <w:rPr>
                <w:szCs w:val="22"/>
                <w:lang w:val="en-US"/>
              </w:rPr>
            </w:r>
          </w:p>
        </w:tc>
        <w:tc>
          <w:tcPr>
            <w:shd w:val="clear" w:color="auto" w:fill="auto"/>
            <w:tcW w:w="3651" w:type="dxa"/>
            <w:textDirection w:val="lrTb"/>
            <w:noWrap w:val="false"/>
          </w:tcPr>
          <w:p>
            <w:pPr>
              <w:pStyle w:val="2310"/>
              <w:spacing w:before="60" w:after="60"/>
              <w:rPr>
                <w:szCs w:val="22"/>
                <w:lang w:val="en-US"/>
              </w:rPr>
            </w:pPr>
            <w:r>
              <w:rPr>
                <w:szCs w:val="22"/>
              </w:rPr>
              <w:t xml:space="preserve">860|********************|</w:t>
            </w:r>
            <w:r>
              <w:rPr>
                <w:szCs w:val="22"/>
                <w:lang w:val="en-US"/>
              </w:rPr>
            </w:r>
          </w:p>
        </w:tc>
      </w:tr>
      <w:tr>
        <w:tblPrEx/>
        <w:trPr/>
        <w:tc>
          <w:tcPr>
            <w:shd w:val="clear" w:color="auto" w:fill="auto"/>
            <w:tcW w:w="981" w:type="dxa"/>
            <w:vMerge w:val="continue"/>
            <w:textDirection w:val="lrTb"/>
            <w:noWrap w:val="false"/>
          </w:tcPr>
          <w:p>
            <w:pPr>
              <w:pStyle w:val="2310"/>
              <w:spacing w:before="60" w:after="60"/>
              <w:rPr>
                <w:szCs w:val="22"/>
              </w:rPr>
            </w:pPr>
            <w:r>
              <w:rPr>
                <w:szCs w:val="22"/>
              </w:rPr>
            </w:r>
            <w:r>
              <w:rPr>
                <w:szCs w:val="22"/>
              </w:rPr>
            </w:r>
          </w:p>
        </w:tc>
        <w:tc>
          <w:tcPr>
            <w:shd w:val="clear" w:color="auto" w:fill="auto"/>
            <w:tcW w:w="1025" w:type="dxa"/>
            <w:vMerge w:val="continue"/>
            <w:textDirection w:val="lrTb"/>
            <w:noWrap w:val="false"/>
          </w:tcPr>
          <w:p>
            <w:pPr>
              <w:pStyle w:val="2310"/>
              <w:spacing w:before="60" w:after="60"/>
              <w:rPr>
                <w:szCs w:val="22"/>
              </w:rPr>
            </w:pPr>
            <w:r>
              <w:rPr>
                <w:szCs w:val="22"/>
              </w:rPr>
            </w:r>
            <w:r>
              <w:rPr>
                <w:szCs w:val="22"/>
              </w:rPr>
            </w:r>
          </w:p>
        </w:tc>
        <w:tc>
          <w:tcPr>
            <w:shd w:val="clear" w:color="auto" w:fill="auto"/>
            <w:tcW w:w="3361" w:type="dxa"/>
            <w:textDirection w:val="lrTb"/>
            <w:noWrap w:val="false"/>
          </w:tcPr>
          <w:p>
            <w:pPr>
              <w:pStyle w:val="2310"/>
              <w:spacing w:before="60" w:after="60"/>
              <w:rPr>
                <w:szCs w:val="22"/>
              </w:rPr>
            </w:pPr>
            <w:r>
              <w:rPr>
                <w:szCs w:val="22"/>
              </w:rPr>
              <w:t xml:space="preserve">по выплатам источников финансирования дефицита бюджета</w:t>
            </w:r>
            <w:r>
              <w:rPr>
                <w:szCs w:val="22"/>
              </w:rPr>
            </w:r>
          </w:p>
        </w:tc>
        <w:tc>
          <w:tcPr>
            <w:shd w:val="clear" w:color="auto" w:fill="auto"/>
            <w:tcW w:w="877" w:type="dxa"/>
            <w:textDirection w:val="lrTb"/>
            <w:noWrap w:val="false"/>
          </w:tcPr>
          <w:p>
            <w:pPr>
              <w:pStyle w:val="2310"/>
              <w:spacing w:before="60" w:after="60"/>
              <w:rPr>
                <w:szCs w:val="22"/>
                <w:lang w:val="en-US"/>
              </w:rPr>
            </w:pPr>
            <w:r>
              <w:rPr>
                <w:szCs w:val="22"/>
                <w:lang w:val="en-US"/>
              </w:rPr>
              <w:t xml:space="preserve">900</w:t>
            </w:r>
            <w:r>
              <w:rPr>
                <w:szCs w:val="22"/>
                <w:lang w:val="en-US"/>
              </w:rPr>
            </w:r>
          </w:p>
        </w:tc>
        <w:tc>
          <w:tcPr>
            <w:shd w:val="clear" w:color="auto" w:fill="auto"/>
            <w:tcW w:w="3651" w:type="dxa"/>
            <w:textDirection w:val="lrTb"/>
            <w:noWrap w:val="false"/>
          </w:tcPr>
          <w:p>
            <w:pPr>
              <w:pStyle w:val="2092"/>
              <w:ind w:left="57" w:right="57"/>
              <w:rPr>
                <w:szCs w:val="22"/>
                <w:lang w:val="en-US"/>
              </w:rPr>
            </w:pPr>
            <w:r>
              <w:rPr>
                <w:szCs w:val="22"/>
                <w:lang w:val="en-US"/>
              </w:rPr>
              <w:t xml:space="preserve">9</w:t>
            </w:r>
            <w:r>
              <w:rPr>
                <w:szCs w:val="22"/>
              </w:rPr>
              <w:t xml:space="preserve">00|********************|</w:t>
            </w:r>
            <w:r>
              <w:rPr>
                <w:szCs w:val="22"/>
                <w:lang w:val="en-US"/>
              </w:rPr>
            </w:r>
          </w:p>
        </w:tc>
      </w:tr>
      <w:tr>
        <w:tblPrEx/>
        <w:trPr/>
        <w:tc>
          <w:tcPr>
            <w:shd w:val="clear" w:color="auto" w:fill="auto"/>
            <w:tcW w:w="981" w:type="dxa"/>
            <w:vMerge w:val="continue"/>
            <w:textDirection w:val="lrTb"/>
            <w:noWrap w:val="false"/>
          </w:tcPr>
          <w:p>
            <w:pPr>
              <w:pStyle w:val="2310"/>
              <w:spacing w:before="60" w:after="60"/>
              <w:rPr>
                <w:szCs w:val="22"/>
              </w:rPr>
            </w:pPr>
            <w:r>
              <w:rPr>
                <w:szCs w:val="22"/>
              </w:rPr>
            </w:r>
            <w:r>
              <w:rPr>
                <w:szCs w:val="22"/>
              </w:rPr>
            </w:r>
          </w:p>
        </w:tc>
        <w:tc>
          <w:tcPr>
            <w:shd w:val="clear" w:color="auto" w:fill="auto"/>
            <w:tcW w:w="1025" w:type="dxa"/>
            <w:vMerge w:val="continue"/>
            <w:textDirection w:val="lrTb"/>
            <w:noWrap w:val="false"/>
          </w:tcPr>
          <w:p>
            <w:pPr>
              <w:pStyle w:val="2310"/>
              <w:spacing w:before="60" w:after="60"/>
              <w:rPr>
                <w:szCs w:val="22"/>
              </w:rPr>
            </w:pPr>
            <w:r>
              <w:rPr>
                <w:szCs w:val="22"/>
              </w:rPr>
            </w:r>
            <w:r>
              <w:rPr>
                <w:szCs w:val="22"/>
              </w:rPr>
            </w:r>
          </w:p>
        </w:tc>
        <w:tc>
          <w:tcPr>
            <w:shd w:val="clear" w:color="auto" w:fill="auto"/>
            <w:tcW w:w="3361" w:type="dxa"/>
            <w:textDirection w:val="lrTb"/>
            <w:noWrap w:val="false"/>
          </w:tcPr>
          <w:p>
            <w:pPr>
              <w:pStyle w:val="2310"/>
              <w:spacing w:before="60" w:after="60"/>
              <w:rPr>
                <w:szCs w:val="22"/>
              </w:rPr>
            </w:pPr>
            <w:r>
              <w:rPr>
                <w:szCs w:val="22"/>
              </w:rPr>
              <w:t xml:space="preserve">Итого</w:t>
            </w:r>
            <w:r>
              <w:rPr>
                <w:szCs w:val="22"/>
              </w:rPr>
            </w:r>
          </w:p>
        </w:tc>
        <w:tc>
          <w:tcPr>
            <w:shd w:val="clear" w:color="auto" w:fill="auto"/>
            <w:tcW w:w="877" w:type="dxa"/>
            <w:textDirection w:val="lrTb"/>
            <w:noWrap w:val="false"/>
          </w:tcPr>
          <w:p>
            <w:pPr>
              <w:pStyle w:val="2310"/>
              <w:spacing w:before="60" w:after="60"/>
              <w:rPr>
                <w:szCs w:val="22"/>
                <w:lang w:val="en-US"/>
              </w:rPr>
            </w:pPr>
            <w:r>
              <w:rPr>
                <w:szCs w:val="22"/>
                <w:lang w:val="en-US"/>
              </w:rPr>
              <w:t xml:space="preserve">999</w:t>
            </w:r>
            <w:r>
              <w:rPr>
                <w:szCs w:val="22"/>
                <w:lang w:val="en-US"/>
              </w:rPr>
            </w:r>
          </w:p>
        </w:tc>
        <w:tc>
          <w:tcPr>
            <w:shd w:val="clear" w:color="auto" w:fill="auto"/>
            <w:tcW w:w="3651" w:type="dxa"/>
            <w:textDirection w:val="lrTb"/>
            <w:noWrap w:val="false"/>
          </w:tcPr>
          <w:p>
            <w:pPr>
              <w:pStyle w:val="2092"/>
              <w:ind w:left="57" w:right="57"/>
              <w:rPr>
                <w:szCs w:val="22"/>
                <w:lang w:val="en-US"/>
              </w:rPr>
            </w:pPr>
            <w:r>
              <w:rPr>
                <w:szCs w:val="22"/>
                <w:lang w:val="en-US"/>
              </w:rPr>
              <w:t xml:space="preserve">999</w:t>
            </w:r>
            <w:r>
              <w:rPr>
                <w:szCs w:val="22"/>
              </w:rPr>
              <w:t xml:space="preserve">|********************|</w:t>
            </w:r>
            <w:r>
              <w:rPr>
                <w:szCs w:val="22"/>
                <w:lang w:val="en-US"/>
              </w:rPr>
            </w:r>
          </w:p>
        </w:tc>
      </w:tr>
      <w:tr>
        <w:tblPrEx/>
        <w:trPr/>
        <w:tc>
          <w:tcPr>
            <w:shd w:val="clear" w:color="auto" w:fill="auto"/>
            <w:tcW w:w="981" w:type="dxa"/>
            <w:vMerge w:val="restart"/>
            <w:textDirection w:val="lrTb"/>
            <w:noWrap w:val="false"/>
          </w:tcPr>
          <w:p>
            <w:pPr>
              <w:pStyle w:val="2310"/>
              <w:spacing w:before="60" w:after="60"/>
              <w:rPr>
                <w:szCs w:val="22"/>
                <w:lang w:val="en-US"/>
              </w:rPr>
            </w:pPr>
            <w:r>
              <w:rPr>
                <w:szCs w:val="22"/>
              </w:rPr>
              <w:t xml:space="preserve">128</w:t>
            </w:r>
            <w:r>
              <w:rPr>
                <w:szCs w:val="22"/>
                <w:lang w:val="en-US"/>
              </w:rPr>
              <w:t xml:space="preserve">np</w:t>
            </w:r>
            <w:r>
              <w:rPr>
                <w:szCs w:val="22"/>
                <w:lang w:val="en-US"/>
              </w:rPr>
            </w:r>
          </w:p>
        </w:tc>
        <w:tc>
          <w:tcPr>
            <w:shd w:val="clear" w:color="auto" w:fill="auto"/>
            <w:tcW w:w="1025" w:type="dxa"/>
            <w:textDirection w:val="lrTb"/>
            <w:noWrap w:val="false"/>
          </w:tcPr>
          <w:p>
            <w:pPr>
              <w:pStyle w:val="2310"/>
              <w:spacing w:before="60" w:after="60"/>
              <w:rPr>
                <w:szCs w:val="22"/>
              </w:rPr>
            </w:pPr>
            <w:r>
              <w:rPr>
                <w:szCs w:val="22"/>
              </w:rPr>
              <w:t xml:space="preserve">ТБ=01</w:t>
            </w:r>
            <w:r>
              <w:rPr>
                <w:szCs w:val="22"/>
              </w:rPr>
            </w:r>
          </w:p>
        </w:tc>
        <w:tc>
          <w:tcPr>
            <w:shd w:val="clear" w:color="auto" w:fill="auto"/>
            <w:tcW w:w="3361" w:type="dxa"/>
            <w:textDirection w:val="lrTb"/>
            <w:noWrap w:val="false"/>
          </w:tcPr>
          <w:p>
            <w:pPr>
              <w:pStyle w:val="2310"/>
              <w:spacing w:before="60" w:after="60"/>
              <w:rPr>
                <w:szCs w:val="22"/>
              </w:rPr>
            </w:pPr>
            <w:r>
              <w:rPr>
                <w:szCs w:val="22"/>
              </w:rPr>
              <w:t xml:space="preserve">Бюджетные обязательства по расходам</w:t>
            </w:r>
            <w:r>
              <w:rPr>
                <w:szCs w:val="22"/>
              </w:rPr>
            </w:r>
          </w:p>
        </w:tc>
        <w:tc>
          <w:tcPr>
            <w:shd w:val="clear" w:color="auto" w:fill="auto"/>
            <w:tcW w:w="877" w:type="dxa"/>
            <w:textDirection w:val="lrTb"/>
            <w:noWrap w:val="false"/>
          </w:tcPr>
          <w:p>
            <w:pPr>
              <w:pStyle w:val="2310"/>
              <w:spacing w:before="60" w:after="60"/>
              <w:rPr>
                <w:szCs w:val="22"/>
                <w:lang w:val="en-US"/>
              </w:rPr>
            </w:pPr>
            <w:r>
              <w:rPr>
                <w:szCs w:val="22"/>
              </w:rPr>
              <w:t xml:space="preserve">200</w:t>
            </w:r>
            <w:r>
              <w:rPr>
                <w:szCs w:val="22"/>
                <w:lang w:val="en-US"/>
              </w:rPr>
            </w:r>
          </w:p>
        </w:tc>
        <w:tc>
          <w:tcPr>
            <w:shd w:val="clear" w:color="auto" w:fill="auto"/>
            <w:tcW w:w="3651" w:type="dxa"/>
            <w:textDirection w:val="lrTb"/>
            <w:noWrap w:val="false"/>
          </w:tcPr>
          <w:p>
            <w:pPr>
              <w:pStyle w:val="2310"/>
              <w:spacing w:before="60" w:after="60"/>
              <w:rPr>
                <w:szCs w:val="22"/>
                <w:lang w:val="en-US"/>
              </w:rPr>
            </w:pPr>
            <w:r>
              <w:rPr>
                <w:szCs w:val="22"/>
              </w:rPr>
              <w:t xml:space="preserve">200|***|****|**********|***|</w:t>
            </w:r>
            <w:r>
              <w:rPr>
                <w:szCs w:val="22"/>
                <w:lang w:val="en-US"/>
              </w:rPr>
            </w:r>
          </w:p>
        </w:tc>
      </w:tr>
      <w:tr>
        <w:tblPrEx/>
        <w:trPr>
          <w:trHeight w:val="253"/>
        </w:trPr>
        <w:tc>
          <w:tcPr>
            <w:shd w:val="clear" w:color="auto" w:fill="auto"/>
            <w:tcW w:w="981" w:type="dxa"/>
            <w:vMerge w:val="continue"/>
            <w:textDirection w:val="lrTb"/>
            <w:noWrap w:val="false"/>
          </w:tcPr>
          <w:p>
            <w:pPr>
              <w:pStyle w:val="2310"/>
              <w:spacing w:before="60" w:after="60"/>
              <w:rPr>
                <w:szCs w:val="22"/>
              </w:rPr>
            </w:pPr>
            <w:r>
              <w:rPr>
                <w:szCs w:val="22"/>
              </w:rPr>
            </w:r>
            <w:r>
              <w:rPr>
                <w:szCs w:val="22"/>
              </w:rPr>
            </w:r>
          </w:p>
        </w:tc>
        <w:tc>
          <w:tcPr>
            <w:shd w:val="clear" w:color="auto" w:fill="auto"/>
            <w:tcW w:w="1025" w:type="dxa"/>
            <w:vMerge w:val="restart"/>
            <w:textDirection w:val="lrTb"/>
            <w:noWrap w:val="false"/>
          </w:tcPr>
          <w:p>
            <w:pPr>
              <w:pStyle w:val="2310"/>
              <w:spacing w:before="60" w:after="60"/>
              <w:rPr>
                <w:szCs w:val="22"/>
              </w:rPr>
            </w:pPr>
            <w:r>
              <w:rPr>
                <w:szCs w:val="22"/>
              </w:rPr>
              <w:t xml:space="preserve">ТБ=02</w:t>
            </w:r>
            <w:r>
              <w:rPr>
                <w:szCs w:val="22"/>
              </w:rPr>
            </w:r>
          </w:p>
        </w:tc>
        <w:tc>
          <w:tcPr>
            <w:shd w:val="clear" w:color="auto" w:fill="auto"/>
            <w:tcW w:w="3361" w:type="dxa"/>
            <w:textDirection w:val="lrTb"/>
            <w:noWrap w:val="false"/>
          </w:tcPr>
          <w:p>
            <w:pPr>
              <w:pStyle w:val="2310"/>
              <w:spacing w:before="60" w:after="60"/>
              <w:rPr>
                <w:szCs w:val="22"/>
              </w:rPr>
            </w:pPr>
            <w:r>
              <w:rPr>
                <w:szCs w:val="22"/>
              </w:rPr>
              <w:t xml:space="preserve">Обязательства финансовых годов, следующих за текущим (отчетным) финансовым годом, всего</w:t>
            </w:r>
            <w:r>
              <w:rPr>
                <w:szCs w:val="22"/>
              </w:rPr>
            </w:r>
          </w:p>
        </w:tc>
        <w:tc>
          <w:tcPr>
            <w:shd w:val="clear" w:color="auto" w:fill="auto"/>
            <w:tcW w:w="877" w:type="dxa"/>
            <w:textDirection w:val="lrTb"/>
            <w:noWrap w:val="false"/>
          </w:tcPr>
          <w:p>
            <w:pPr>
              <w:pStyle w:val="2310"/>
              <w:spacing w:before="60" w:after="60"/>
              <w:rPr>
                <w:szCs w:val="22"/>
                <w:lang w:val="en-US"/>
              </w:rPr>
            </w:pPr>
            <w:r>
              <w:rPr>
                <w:szCs w:val="22"/>
                <w:lang w:val="en-US"/>
              </w:rPr>
              <w:t xml:space="preserve">700</w:t>
            </w:r>
            <w:r>
              <w:rPr>
                <w:szCs w:val="22"/>
                <w:lang w:val="en-US"/>
              </w:rPr>
            </w:r>
          </w:p>
        </w:tc>
        <w:tc>
          <w:tcPr>
            <w:shd w:val="clear" w:color="auto" w:fill="auto"/>
            <w:tcW w:w="3651" w:type="dxa"/>
            <w:textDirection w:val="lrTb"/>
            <w:noWrap w:val="false"/>
          </w:tcPr>
          <w:p>
            <w:pPr>
              <w:pStyle w:val="2092"/>
              <w:ind w:left="57" w:right="57"/>
              <w:rPr>
                <w:szCs w:val="22"/>
                <w:lang w:val="en-US"/>
              </w:rPr>
            </w:pPr>
            <w:r>
              <w:rPr>
                <w:szCs w:val="22"/>
              </w:rPr>
              <w:t xml:space="preserve">700|***</w:t>
            </w:r>
            <w:r>
              <w:rPr>
                <w:szCs w:val="22"/>
                <w:lang w:val="en-US"/>
              </w:rPr>
              <w:t xml:space="preserve">|</w:t>
            </w:r>
            <w:r>
              <w:rPr>
                <w:szCs w:val="22"/>
              </w:rPr>
              <w:t xml:space="preserve">****</w:t>
            </w:r>
            <w:r>
              <w:rPr>
                <w:szCs w:val="22"/>
                <w:lang w:val="en-US"/>
              </w:rPr>
              <w:t xml:space="preserve">|</w:t>
            </w:r>
            <w:r>
              <w:rPr>
                <w:szCs w:val="22"/>
              </w:rPr>
              <w:t xml:space="preserve">**********</w:t>
            </w:r>
            <w:r>
              <w:rPr>
                <w:szCs w:val="22"/>
                <w:lang w:val="en-US"/>
              </w:rPr>
              <w:t xml:space="preserve">|</w:t>
            </w:r>
            <w:r>
              <w:rPr>
                <w:szCs w:val="22"/>
              </w:rPr>
              <w:t xml:space="preserve">***|</w:t>
            </w:r>
            <w:r>
              <w:rPr>
                <w:szCs w:val="22"/>
                <w:lang w:val="en-US"/>
              </w:rPr>
            </w:r>
          </w:p>
        </w:tc>
      </w:tr>
      <w:tr>
        <w:tblPrEx/>
        <w:trPr/>
        <w:tc>
          <w:tcPr>
            <w:shd w:val="clear" w:color="auto" w:fill="auto"/>
            <w:tcW w:w="981" w:type="dxa"/>
            <w:vMerge w:val="continue"/>
            <w:textDirection w:val="lrTb"/>
            <w:noWrap w:val="false"/>
          </w:tcPr>
          <w:p>
            <w:pPr>
              <w:pStyle w:val="2310"/>
              <w:spacing w:before="60" w:after="60"/>
              <w:rPr>
                <w:szCs w:val="22"/>
              </w:rPr>
            </w:pPr>
            <w:r>
              <w:rPr>
                <w:szCs w:val="22"/>
              </w:rPr>
            </w:r>
            <w:r>
              <w:rPr>
                <w:szCs w:val="22"/>
              </w:rPr>
            </w:r>
          </w:p>
        </w:tc>
        <w:tc>
          <w:tcPr>
            <w:shd w:val="clear" w:color="auto" w:fill="auto"/>
            <w:tcW w:w="1025" w:type="dxa"/>
            <w:vMerge w:val="continue"/>
            <w:textDirection w:val="lrTb"/>
            <w:noWrap w:val="false"/>
          </w:tcPr>
          <w:p>
            <w:pPr>
              <w:pStyle w:val="2310"/>
              <w:spacing w:before="60" w:after="60"/>
              <w:rPr>
                <w:szCs w:val="22"/>
              </w:rPr>
            </w:pPr>
            <w:r>
              <w:rPr>
                <w:szCs w:val="22"/>
              </w:rPr>
            </w:r>
            <w:r>
              <w:rPr>
                <w:szCs w:val="22"/>
              </w:rPr>
            </w:r>
          </w:p>
        </w:tc>
        <w:tc>
          <w:tcPr>
            <w:shd w:val="clear" w:color="auto" w:fill="auto"/>
            <w:tcW w:w="3361" w:type="dxa"/>
            <w:textDirection w:val="lrTb"/>
            <w:noWrap w:val="false"/>
          </w:tcPr>
          <w:p>
            <w:pPr>
              <w:pStyle w:val="2310"/>
              <w:spacing w:before="60" w:after="60"/>
              <w:rPr>
                <w:szCs w:val="22"/>
              </w:rPr>
            </w:pPr>
            <w:r>
              <w:rPr>
                <w:szCs w:val="22"/>
              </w:rPr>
              <w:t xml:space="preserve">в том числе по расходам, всего</w:t>
            </w:r>
            <w:r>
              <w:rPr>
                <w:szCs w:val="22"/>
              </w:rPr>
            </w:r>
          </w:p>
        </w:tc>
        <w:tc>
          <w:tcPr>
            <w:shd w:val="clear" w:color="auto" w:fill="auto"/>
            <w:tcW w:w="877" w:type="dxa"/>
            <w:textDirection w:val="lrTb"/>
            <w:noWrap w:val="false"/>
          </w:tcPr>
          <w:p>
            <w:pPr>
              <w:pStyle w:val="2310"/>
              <w:spacing w:before="60" w:after="60"/>
              <w:rPr>
                <w:szCs w:val="22"/>
                <w:lang w:val="en-US"/>
              </w:rPr>
            </w:pPr>
            <w:r>
              <w:rPr>
                <w:szCs w:val="22"/>
              </w:rPr>
              <w:t xml:space="preserve">800</w:t>
            </w:r>
            <w:r>
              <w:rPr>
                <w:szCs w:val="22"/>
                <w:lang w:val="en-US"/>
              </w:rPr>
            </w:r>
          </w:p>
        </w:tc>
        <w:tc>
          <w:tcPr>
            <w:shd w:val="clear" w:color="auto" w:fill="auto"/>
            <w:tcW w:w="3651" w:type="dxa"/>
            <w:textDirection w:val="lrTb"/>
            <w:noWrap w:val="false"/>
          </w:tcPr>
          <w:p>
            <w:pPr>
              <w:pStyle w:val="2310"/>
              <w:spacing w:before="60" w:after="60"/>
              <w:rPr>
                <w:szCs w:val="22"/>
                <w:lang w:val="en-US"/>
              </w:rPr>
            </w:pPr>
            <w:r>
              <w:rPr>
                <w:szCs w:val="22"/>
              </w:rPr>
              <w:t xml:space="preserve">800|***</w:t>
            </w:r>
            <w:r>
              <w:rPr>
                <w:szCs w:val="22"/>
                <w:lang w:val="en-US"/>
              </w:rPr>
              <w:t xml:space="preserve">|</w:t>
            </w:r>
            <w:r>
              <w:rPr>
                <w:szCs w:val="22"/>
              </w:rPr>
              <w:t xml:space="preserve">****</w:t>
            </w:r>
            <w:r>
              <w:rPr>
                <w:szCs w:val="22"/>
                <w:lang w:val="en-US"/>
              </w:rPr>
              <w:t xml:space="preserve">|</w:t>
            </w:r>
            <w:r>
              <w:rPr>
                <w:szCs w:val="22"/>
              </w:rPr>
              <w:t xml:space="preserve">**********</w:t>
            </w:r>
            <w:r>
              <w:rPr>
                <w:szCs w:val="22"/>
                <w:lang w:val="en-US"/>
              </w:rPr>
              <w:t xml:space="preserve">|</w:t>
            </w:r>
            <w:r>
              <w:rPr>
                <w:szCs w:val="22"/>
              </w:rPr>
              <w:t xml:space="preserve">***|</w:t>
            </w:r>
            <w:r>
              <w:rPr>
                <w:szCs w:val="22"/>
                <w:lang w:val="en-US"/>
              </w:rPr>
            </w:r>
          </w:p>
        </w:tc>
      </w:tr>
      <w:tr>
        <w:tblPrEx/>
        <w:trPr/>
        <w:tc>
          <w:tcPr>
            <w:shd w:val="clear" w:color="auto" w:fill="auto"/>
            <w:tcW w:w="981" w:type="dxa"/>
            <w:vMerge w:val="continue"/>
            <w:textDirection w:val="lrTb"/>
            <w:noWrap w:val="false"/>
          </w:tcPr>
          <w:p>
            <w:pPr>
              <w:pStyle w:val="2310"/>
              <w:spacing w:before="60" w:after="60"/>
              <w:rPr>
                <w:szCs w:val="22"/>
              </w:rPr>
            </w:pPr>
            <w:r>
              <w:rPr>
                <w:szCs w:val="22"/>
              </w:rPr>
            </w:r>
            <w:r>
              <w:rPr>
                <w:szCs w:val="22"/>
              </w:rPr>
            </w:r>
          </w:p>
        </w:tc>
        <w:tc>
          <w:tcPr>
            <w:shd w:val="clear" w:color="auto" w:fill="auto"/>
            <w:tcW w:w="1025" w:type="dxa"/>
            <w:vMerge w:val="continue"/>
            <w:textDirection w:val="lrTb"/>
            <w:noWrap w:val="false"/>
          </w:tcPr>
          <w:p>
            <w:pPr>
              <w:pStyle w:val="2310"/>
              <w:spacing w:before="60" w:after="60"/>
              <w:rPr>
                <w:szCs w:val="22"/>
              </w:rPr>
            </w:pPr>
            <w:r>
              <w:rPr>
                <w:szCs w:val="22"/>
              </w:rPr>
            </w:r>
            <w:r>
              <w:rPr>
                <w:szCs w:val="22"/>
              </w:rPr>
            </w:r>
          </w:p>
        </w:tc>
        <w:tc>
          <w:tcPr>
            <w:shd w:val="clear" w:color="auto" w:fill="auto"/>
            <w:tcW w:w="3361" w:type="dxa"/>
            <w:textDirection w:val="lrTb"/>
            <w:noWrap w:val="false"/>
          </w:tcPr>
          <w:p>
            <w:pPr>
              <w:pStyle w:val="2310"/>
              <w:spacing w:before="60" w:after="60"/>
              <w:rPr>
                <w:szCs w:val="22"/>
              </w:rPr>
            </w:pPr>
            <w:r>
              <w:rPr>
                <w:szCs w:val="22"/>
              </w:rPr>
              <w:t xml:space="preserve">из них: очередного финансового года, всего</w:t>
            </w:r>
            <w:r>
              <w:rPr>
                <w:szCs w:val="22"/>
              </w:rPr>
            </w:r>
          </w:p>
        </w:tc>
        <w:tc>
          <w:tcPr>
            <w:shd w:val="clear" w:color="auto" w:fill="auto"/>
            <w:tcW w:w="877" w:type="dxa"/>
            <w:textDirection w:val="lrTb"/>
            <w:noWrap w:val="false"/>
          </w:tcPr>
          <w:p>
            <w:pPr>
              <w:pStyle w:val="2310"/>
              <w:spacing w:before="60" w:after="60"/>
              <w:rPr>
                <w:szCs w:val="22"/>
                <w:lang w:val="en-US"/>
              </w:rPr>
            </w:pPr>
            <w:r>
              <w:rPr>
                <w:szCs w:val="22"/>
              </w:rPr>
              <w:t xml:space="preserve">810</w:t>
            </w:r>
            <w:r>
              <w:rPr>
                <w:szCs w:val="22"/>
                <w:lang w:val="en-US"/>
              </w:rPr>
            </w:r>
          </w:p>
        </w:tc>
        <w:tc>
          <w:tcPr>
            <w:shd w:val="clear" w:color="auto" w:fill="auto"/>
            <w:tcW w:w="3651" w:type="dxa"/>
            <w:textDirection w:val="lrTb"/>
            <w:noWrap w:val="false"/>
          </w:tcPr>
          <w:p>
            <w:pPr>
              <w:pStyle w:val="2310"/>
              <w:spacing w:before="60" w:after="60"/>
              <w:rPr>
                <w:szCs w:val="22"/>
                <w:lang w:val="en-US"/>
              </w:rPr>
            </w:pPr>
            <w:r>
              <w:rPr>
                <w:szCs w:val="22"/>
              </w:rPr>
              <w:t xml:space="preserve">810|***</w:t>
            </w:r>
            <w:r>
              <w:rPr>
                <w:szCs w:val="22"/>
                <w:lang w:val="en-US"/>
              </w:rPr>
              <w:t xml:space="preserve">|</w:t>
            </w:r>
            <w:r>
              <w:rPr>
                <w:szCs w:val="22"/>
              </w:rPr>
              <w:t xml:space="preserve">****</w:t>
            </w:r>
            <w:r>
              <w:rPr>
                <w:szCs w:val="22"/>
                <w:lang w:val="en-US"/>
              </w:rPr>
              <w:t xml:space="preserve">|</w:t>
            </w:r>
            <w:r>
              <w:rPr>
                <w:szCs w:val="22"/>
              </w:rPr>
              <w:t xml:space="preserve">**********</w:t>
            </w:r>
            <w:r>
              <w:rPr>
                <w:szCs w:val="22"/>
                <w:lang w:val="en-US"/>
              </w:rPr>
              <w:t xml:space="preserve">|</w:t>
            </w:r>
            <w:r>
              <w:rPr>
                <w:szCs w:val="22"/>
              </w:rPr>
              <w:t xml:space="preserve">***|</w:t>
            </w:r>
            <w:r>
              <w:rPr>
                <w:szCs w:val="22"/>
                <w:lang w:val="en-US"/>
              </w:rPr>
            </w:r>
          </w:p>
        </w:tc>
      </w:tr>
      <w:tr>
        <w:tblPrEx/>
        <w:trPr/>
        <w:tc>
          <w:tcPr>
            <w:shd w:val="clear" w:color="auto" w:fill="auto"/>
            <w:tcW w:w="981" w:type="dxa"/>
            <w:vMerge w:val="continue"/>
            <w:textDirection w:val="lrTb"/>
            <w:noWrap w:val="false"/>
          </w:tcPr>
          <w:p>
            <w:pPr>
              <w:pStyle w:val="2310"/>
              <w:spacing w:before="60" w:after="60"/>
              <w:rPr>
                <w:szCs w:val="22"/>
              </w:rPr>
            </w:pPr>
            <w:r>
              <w:rPr>
                <w:szCs w:val="22"/>
              </w:rPr>
            </w:r>
            <w:r>
              <w:rPr>
                <w:szCs w:val="22"/>
              </w:rPr>
            </w:r>
          </w:p>
        </w:tc>
        <w:tc>
          <w:tcPr>
            <w:shd w:val="clear" w:color="auto" w:fill="auto"/>
            <w:tcW w:w="1025" w:type="dxa"/>
            <w:vMerge w:val="continue"/>
            <w:textDirection w:val="lrTb"/>
            <w:noWrap w:val="false"/>
          </w:tcPr>
          <w:p>
            <w:pPr>
              <w:pStyle w:val="2310"/>
              <w:spacing w:before="60" w:after="60"/>
              <w:rPr>
                <w:szCs w:val="22"/>
              </w:rPr>
            </w:pPr>
            <w:r>
              <w:rPr>
                <w:szCs w:val="22"/>
              </w:rPr>
            </w:r>
            <w:r>
              <w:rPr>
                <w:szCs w:val="22"/>
              </w:rPr>
            </w:r>
          </w:p>
        </w:tc>
        <w:tc>
          <w:tcPr>
            <w:shd w:val="clear" w:color="auto" w:fill="auto"/>
            <w:tcW w:w="3361" w:type="dxa"/>
            <w:textDirection w:val="lrTb"/>
            <w:noWrap w:val="false"/>
          </w:tcPr>
          <w:p>
            <w:pPr>
              <w:pStyle w:val="2310"/>
              <w:spacing w:before="60" w:after="60"/>
              <w:rPr>
                <w:szCs w:val="22"/>
              </w:rPr>
            </w:pPr>
            <w:r>
              <w:rPr>
                <w:szCs w:val="22"/>
              </w:rPr>
              <w:t xml:space="preserve">из них: первого года, следующего за очередным, всего</w:t>
            </w:r>
            <w:r>
              <w:rPr>
                <w:szCs w:val="22"/>
              </w:rPr>
            </w:r>
          </w:p>
        </w:tc>
        <w:tc>
          <w:tcPr>
            <w:shd w:val="clear" w:color="auto" w:fill="auto"/>
            <w:tcW w:w="877" w:type="dxa"/>
            <w:textDirection w:val="lrTb"/>
            <w:noWrap w:val="false"/>
          </w:tcPr>
          <w:p>
            <w:pPr>
              <w:pStyle w:val="2310"/>
              <w:spacing w:before="60" w:after="60"/>
              <w:rPr>
                <w:szCs w:val="22"/>
                <w:lang w:val="en-US"/>
              </w:rPr>
            </w:pPr>
            <w:r>
              <w:rPr>
                <w:szCs w:val="22"/>
              </w:rPr>
              <w:t xml:space="preserve">820</w:t>
            </w:r>
            <w:r>
              <w:rPr>
                <w:szCs w:val="22"/>
                <w:lang w:val="en-US"/>
              </w:rPr>
            </w:r>
          </w:p>
        </w:tc>
        <w:tc>
          <w:tcPr>
            <w:shd w:val="clear" w:color="auto" w:fill="auto"/>
            <w:tcW w:w="3651" w:type="dxa"/>
            <w:textDirection w:val="lrTb"/>
            <w:noWrap w:val="false"/>
          </w:tcPr>
          <w:p>
            <w:pPr>
              <w:pStyle w:val="2310"/>
              <w:spacing w:before="60" w:after="60"/>
              <w:rPr>
                <w:szCs w:val="22"/>
                <w:lang w:val="en-US"/>
              </w:rPr>
            </w:pPr>
            <w:r>
              <w:rPr>
                <w:szCs w:val="22"/>
              </w:rPr>
              <w:t xml:space="preserve">820|***</w:t>
            </w:r>
            <w:r>
              <w:rPr>
                <w:szCs w:val="22"/>
                <w:lang w:val="en-US"/>
              </w:rPr>
              <w:t xml:space="preserve">|</w:t>
            </w:r>
            <w:r>
              <w:rPr>
                <w:szCs w:val="22"/>
              </w:rPr>
              <w:t xml:space="preserve">****</w:t>
            </w:r>
            <w:r>
              <w:rPr>
                <w:szCs w:val="22"/>
                <w:lang w:val="en-US"/>
              </w:rPr>
              <w:t xml:space="preserve">|</w:t>
            </w:r>
            <w:r>
              <w:rPr>
                <w:szCs w:val="22"/>
              </w:rPr>
              <w:t xml:space="preserve">**********</w:t>
            </w:r>
            <w:r>
              <w:rPr>
                <w:szCs w:val="22"/>
                <w:lang w:val="en-US"/>
              </w:rPr>
              <w:t xml:space="preserve">|</w:t>
            </w:r>
            <w:r>
              <w:rPr>
                <w:szCs w:val="22"/>
              </w:rPr>
              <w:t xml:space="preserve">***|</w:t>
            </w:r>
            <w:r>
              <w:rPr>
                <w:szCs w:val="22"/>
                <w:lang w:val="en-US"/>
              </w:rPr>
            </w:r>
          </w:p>
        </w:tc>
      </w:tr>
      <w:tr>
        <w:tblPrEx/>
        <w:trPr/>
        <w:tc>
          <w:tcPr>
            <w:shd w:val="clear" w:color="auto" w:fill="auto"/>
            <w:tcW w:w="981" w:type="dxa"/>
            <w:vMerge w:val="continue"/>
            <w:textDirection w:val="lrTb"/>
            <w:noWrap w:val="false"/>
          </w:tcPr>
          <w:p>
            <w:pPr>
              <w:pStyle w:val="2310"/>
              <w:spacing w:before="60" w:after="60"/>
              <w:rPr>
                <w:szCs w:val="22"/>
              </w:rPr>
            </w:pPr>
            <w:r>
              <w:rPr>
                <w:szCs w:val="22"/>
              </w:rPr>
            </w:r>
            <w:r>
              <w:rPr>
                <w:szCs w:val="22"/>
              </w:rPr>
            </w:r>
          </w:p>
        </w:tc>
        <w:tc>
          <w:tcPr>
            <w:shd w:val="clear" w:color="auto" w:fill="auto"/>
            <w:tcW w:w="1025" w:type="dxa"/>
            <w:vMerge w:val="continue"/>
            <w:textDirection w:val="lrTb"/>
            <w:noWrap w:val="false"/>
          </w:tcPr>
          <w:p>
            <w:pPr>
              <w:pStyle w:val="2310"/>
              <w:spacing w:before="60" w:after="60"/>
              <w:rPr>
                <w:szCs w:val="22"/>
              </w:rPr>
            </w:pPr>
            <w:r>
              <w:rPr>
                <w:szCs w:val="22"/>
              </w:rPr>
            </w:r>
            <w:r>
              <w:rPr>
                <w:szCs w:val="22"/>
              </w:rPr>
            </w:r>
          </w:p>
        </w:tc>
        <w:tc>
          <w:tcPr>
            <w:shd w:val="clear" w:color="auto" w:fill="auto"/>
            <w:tcW w:w="3361" w:type="dxa"/>
            <w:textDirection w:val="lrTb"/>
            <w:noWrap w:val="false"/>
          </w:tcPr>
          <w:p>
            <w:pPr>
              <w:pStyle w:val="2310"/>
              <w:spacing w:before="60" w:after="60"/>
              <w:rPr>
                <w:szCs w:val="22"/>
              </w:rPr>
            </w:pPr>
            <w:r>
              <w:rPr>
                <w:szCs w:val="22"/>
              </w:rPr>
              <w:t xml:space="preserve">из них: второго года, следующего за очередным, всего</w:t>
            </w:r>
            <w:r>
              <w:rPr>
                <w:szCs w:val="22"/>
              </w:rPr>
            </w:r>
          </w:p>
        </w:tc>
        <w:tc>
          <w:tcPr>
            <w:shd w:val="clear" w:color="auto" w:fill="auto"/>
            <w:tcW w:w="877" w:type="dxa"/>
            <w:textDirection w:val="lrTb"/>
            <w:noWrap w:val="false"/>
          </w:tcPr>
          <w:p>
            <w:pPr>
              <w:pStyle w:val="2310"/>
              <w:spacing w:before="60" w:after="60"/>
              <w:rPr>
                <w:szCs w:val="22"/>
                <w:lang w:val="en-US"/>
              </w:rPr>
            </w:pPr>
            <w:r>
              <w:rPr>
                <w:szCs w:val="22"/>
              </w:rPr>
              <w:t xml:space="preserve">830</w:t>
            </w:r>
            <w:r>
              <w:rPr>
                <w:szCs w:val="22"/>
                <w:lang w:val="en-US"/>
              </w:rPr>
            </w:r>
          </w:p>
        </w:tc>
        <w:tc>
          <w:tcPr>
            <w:shd w:val="clear" w:color="auto" w:fill="auto"/>
            <w:tcW w:w="3651" w:type="dxa"/>
            <w:textDirection w:val="lrTb"/>
            <w:noWrap w:val="false"/>
          </w:tcPr>
          <w:p>
            <w:pPr>
              <w:pStyle w:val="2310"/>
              <w:spacing w:before="60" w:after="60"/>
              <w:rPr>
                <w:szCs w:val="22"/>
                <w:lang w:val="en-US"/>
              </w:rPr>
            </w:pPr>
            <w:r>
              <w:rPr>
                <w:szCs w:val="22"/>
              </w:rPr>
              <w:t xml:space="preserve">830|***</w:t>
            </w:r>
            <w:r>
              <w:rPr>
                <w:szCs w:val="22"/>
                <w:lang w:val="en-US"/>
              </w:rPr>
              <w:t xml:space="preserve">|</w:t>
            </w:r>
            <w:r>
              <w:rPr>
                <w:szCs w:val="22"/>
              </w:rPr>
              <w:t xml:space="preserve">****</w:t>
            </w:r>
            <w:r>
              <w:rPr>
                <w:szCs w:val="22"/>
                <w:lang w:val="en-US"/>
              </w:rPr>
              <w:t xml:space="preserve">|</w:t>
            </w:r>
            <w:r>
              <w:rPr>
                <w:szCs w:val="22"/>
              </w:rPr>
              <w:t xml:space="preserve">**********</w:t>
            </w:r>
            <w:r>
              <w:rPr>
                <w:szCs w:val="22"/>
                <w:lang w:val="en-US"/>
              </w:rPr>
              <w:t xml:space="preserve">|</w:t>
            </w:r>
            <w:r>
              <w:rPr>
                <w:szCs w:val="22"/>
              </w:rPr>
              <w:t xml:space="preserve">***|</w:t>
            </w:r>
            <w:r>
              <w:rPr>
                <w:szCs w:val="22"/>
                <w:lang w:val="en-US"/>
              </w:rPr>
            </w:r>
          </w:p>
        </w:tc>
      </w:tr>
      <w:tr>
        <w:tblPrEx/>
        <w:trPr/>
        <w:tc>
          <w:tcPr>
            <w:shd w:val="clear" w:color="auto" w:fill="auto"/>
            <w:tcW w:w="981" w:type="dxa"/>
            <w:vMerge w:val="continue"/>
            <w:textDirection w:val="lrTb"/>
            <w:noWrap w:val="false"/>
          </w:tcPr>
          <w:p>
            <w:pPr>
              <w:pStyle w:val="2310"/>
              <w:spacing w:before="60" w:after="60"/>
              <w:rPr>
                <w:szCs w:val="22"/>
              </w:rPr>
            </w:pPr>
            <w:r>
              <w:rPr>
                <w:szCs w:val="22"/>
              </w:rPr>
            </w:r>
            <w:r>
              <w:rPr>
                <w:szCs w:val="22"/>
              </w:rPr>
            </w:r>
          </w:p>
        </w:tc>
        <w:tc>
          <w:tcPr>
            <w:shd w:val="clear" w:color="auto" w:fill="auto"/>
            <w:tcW w:w="1025" w:type="dxa"/>
            <w:vMerge w:val="continue"/>
            <w:textDirection w:val="lrTb"/>
            <w:noWrap w:val="false"/>
          </w:tcPr>
          <w:p>
            <w:pPr>
              <w:pStyle w:val="2310"/>
              <w:spacing w:before="60" w:after="60"/>
              <w:rPr>
                <w:szCs w:val="22"/>
              </w:rPr>
            </w:pPr>
            <w:r>
              <w:rPr>
                <w:szCs w:val="22"/>
              </w:rPr>
            </w:r>
            <w:r>
              <w:rPr>
                <w:szCs w:val="22"/>
              </w:rPr>
            </w:r>
          </w:p>
        </w:tc>
        <w:tc>
          <w:tcPr>
            <w:shd w:val="clear" w:color="auto" w:fill="auto"/>
            <w:tcW w:w="3361" w:type="dxa"/>
            <w:textDirection w:val="lrTb"/>
            <w:noWrap w:val="false"/>
          </w:tcPr>
          <w:p>
            <w:pPr>
              <w:pStyle w:val="2310"/>
              <w:spacing w:before="60" w:after="60"/>
              <w:rPr>
                <w:szCs w:val="22"/>
              </w:rPr>
            </w:pPr>
            <w:r>
              <w:rPr>
                <w:szCs w:val="22"/>
              </w:rPr>
              <w:t xml:space="preserve">из них: на иные очередные года, всего</w:t>
            </w:r>
            <w:r>
              <w:rPr>
                <w:szCs w:val="22"/>
              </w:rPr>
            </w:r>
          </w:p>
        </w:tc>
        <w:tc>
          <w:tcPr>
            <w:shd w:val="clear" w:color="auto" w:fill="auto"/>
            <w:tcW w:w="877" w:type="dxa"/>
            <w:textDirection w:val="lrTb"/>
            <w:noWrap w:val="false"/>
          </w:tcPr>
          <w:p>
            <w:pPr>
              <w:pStyle w:val="2310"/>
              <w:spacing w:before="60" w:after="60"/>
              <w:rPr>
                <w:szCs w:val="22"/>
                <w:lang w:val="en-US"/>
              </w:rPr>
            </w:pPr>
            <w:r>
              <w:rPr>
                <w:szCs w:val="22"/>
              </w:rPr>
              <w:t xml:space="preserve">840</w:t>
            </w:r>
            <w:r>
              <w:rPr>
                <w:szCs w:val="22"/>
                <w:lang w:val="en-US"/>
              </w:rPr>
            </w:r>
          </w:p>
        </w:tc>
        <w:tc>
          <w:tcPr>
            <w:shd w:val="clear" w:color="auto" w:fill="auto"/>
            <w:tcW w:w="3651" w:type="dxa"/>
            <w:textDirection w:val="lrTb"/>
            <w:noWrap w:val="false"/>
          </w:tcPr>
          <w:p>
            <w:pPr>
              <w:pStyle w:val="2310"/>
              <w:spacing w:before="60" w:after="60"/>
              <w:rPr>
                <w:szCs w:val="22"/>
                <w:lang w:val="en-US"/>
              </w:rPr>
            </w:pPr>
            <w:r>
              <w:rPr>
                <w:szCs w:val="22"/>
              </w:rPr>
              <w:t xml:space="preserve">840|***</w:t>
            </w:r>
            <w:r>
              <w:rPr>
                <w:szCs w:val="22"/>
                <w:lang w:val="en-US"/>
              </w:rPr>
              <w:t xml:space="preserve">|</w:t>
            </w:r>
            <w:r>
              <w:rPr>
                <w:szCs w:val="22"/>
              </w:rPr>
              <w:t xml:space="preserve">****</w:t>
            </w:r>
            <w:r>
              <w:rPr>
                <w:szCs w:val="22"/>
                <w:lang w:val="en-US"/>
              </w:rPr>
              <w:t xml:space="preserve">|</w:t>
            </w:r>
            <w:r>
              <w:rPr>
                <w:szCs w:val="22"/>
              </w:rPr>
              <w:t xml:space="preserve">**********</w:t>
            </w:r>
            <w:r>
              <w:rPr>
                <w:szCs w:val="22"/>
                <w:lang w:val="en-US"/>
              </w:rPr>
              <w:t xml:space="preserve">|</w:t>
            </w:r>
            <w:r>
              <w:rPr>
                <w:szCs w:val="22"/>
              </w:rPr>
              <w:t xml:space="preserve">***|</w:t>
            </w:r>
            <w:r>
              <w:rPr>
                <w:szCs w:val="22"/>
                <w:lang w:val="en-US"/>
              </w:rPr>
            </w:r>
          </w:p>
        </w:tc>
      </w:tr>
      <w:tr>
        <w:tblPrEx/>
        <w:trPr/>
        <w:tc>
          <w:tcPr>
            <w:shd w:val="clear" w:color="auto" w:fill="auto"/>
            <w:tcW w:w="981" w:type="dxa"/>
            <w:vMerge w:val="continue"/>
            <w:textDirection w:val="lrTb"/>
            <w:noWrap w:val="false"/>
          </w:tcPr>
          <w:p>
            <w:pPr>
              <w:pStyle w:val="2310"/>
              <w:spacing w:before="60" w:after="60"/>
              <w:rPr>
                <w:szCs w:val="22"/>
              </w:rPr>
            </w:pPr>
            <w:r>
              <w:rPr>
                <w:szCs w:val="22"/>
              </w:rPr>
            </w:r>
            <w:r>
              <w:rPr>
                <w:szCs w:val="22"/>
              </w:rPr>
            </w:r>
          </w:p>
        </w:tc>
        <w:tc>
          <w:tcPr>
            <w:shd w:val="clear" w:color="auto" w:fill="auto"/>
            <w:tcW w:w="1025" w:type="dxa"/>
            <w:vMerge w:val="continue"/>
            <w:textDirection w:val="lrTb"/>
            <w:noWrap w:val="false"/>
          </w:tcPr>
          <w:p>
            <w:pPr>
              <w:pStyle w:val="2310"/>
              <w:spacing w:before="60" w:after="60"/>
              <w:rPr>
                <w:szCs w:val="22"/>
              </w:rPr>
            </w:pPr>
            <w:r>
              <w:rPr>
                <w:szCs w:val="22"/>
              </w:rPr>
            </w:r>
            <w:r>
              <w:rPr>
                <w:szCs w:val="22"/>
              </w:rPr>
            </w:r>
          </w:p>
        </w:tc>
        <w:tc>
          <w:tcPr>
            <w:shd w:val="clear" w:color="auto" w:fill="auto"/>
            <w:tcW w:w="3361" w:type="dxa"/>
            <w:textDirection w:val="lrTb"/>
            <w:noWrap w:val="false"/>
          </w:tcPr>
          <w:p>
            <w:pPr>
              <w:pStyle w:val="2310"/>
              <w:spacing w:before="60" w:after="60"/>
              <w:rPr>
                <w:szCs w:val="22"/>
              </w:rPr>
            </w:pPr>
            <w:r>
              <w:rPr>
                <w:szCs w:val="22"/>
              </w:rPr>
              <w:t xml:space="preserve">из них: по иным обязательствам, всего</w:t>
            </w:r>
            <w:r>
              <w:rPr>
                <w:szCs w:val="22"/>
              </w:rPr>
            </w:r>
          </w:p>
        </w:tc>
        <w:tc>
          <w:tcPr>
            <w:shd w:val="clear" w:color="auto" w:fill="auto"/>
            <w:tcW w:w="877" w:type="dxa"/>
            <w:textDirection w:val="lrTb"/>
            <w:noWrap w:val="false"/>
          </w:tcPr>
          <w:p>
            <w:pPr>
              <w:pStyle w:val="2310"/>
              <w:spacing w:before="60" w:after="60"/>
              <w:rPr>
                <w:szCs w:val="22"/>
                <w:lang w:val="en-US"/>
              </w:rPr>
            </w:pPr>
            <w:r>
              <w:rPr>
                <w:szCs w:val="22"/>
              </w:rPr>
              <w:t xml:space="preserve">850</w:t>
            </w:r>
            <w:r>
              <w:rPr>
                <w:szCs w:val="22"/>
                <w:lang w:val="en-US"/>
              </w:rPr>
            </w:r>
          </w:p>
        </w:tc>
        <w:tc>
          <w:tcPr>
            <w:shd w:val="clear" w:color="auto" w:fill="auto"/>
            <w:tcW w:w="3651" w:type="dxa"/>
            <w:textDirection w:val="lrTb"/>
            <w:noWrap w:val="false"/>
          </w:tcPr>
          <w:p>
            <w:pPr>
              <w:pStyle w:val="2310"/>
              <w:spacing w:before="60" w:after="60"/>
              <w:rPr>
                <w:szCs w:val="22"/>
                <w:lang w:val="en-US"/>
              </w:rPr>
            </w:pPr>
            <w:r>
              <w:rPr>
                <w:szCs w:val="22"/>
              </w:rPr>
              <w:t xml:space="preserve">850|***</w:t>
            </w:r>
            <w:r>
              <w:rPr>
                <w:szCs w:val="22"/>
                <w:lang w:val="en-US"/>
              </w:rPr>
              <w:t xml:space="preserve">|</w:t>
            </w:r>
            <w:r>
              <w:rPr>
                <w:szCs w:val="22"/>
              </w:rPr>
              <w:t xml:space="preserve">****</w:t>
            </w:r>
            <w:r>
              <w:rPr>
                <w:szCs w:val="22"/>
                <w:lang w:val="en-US"/>
              </w:rPr>
              <w:t xml:space="preserve">|</w:t>
            </w:r>
            <w:r>
              <w:rPr>
                <w:szCs w:val="22"/>
              </w:rPr>
              <w:t xml:space="preserve">**********</w:t>
            </w:r>
            <w:r>
              <w:rPr>
                <w:szCs w:val="22"/>
                <w:lang w:val="en-US"/>
              </w:rPr>
              <w:t xml:space="preserve">|</w:t>
            </w:r>
            <w:r>
              <w:rPr>
                <w:szCs w:val="22"/>
              </w:rPr>
              <w:t xml:space="preserve">***|</w:t>
            </w:r>
            <w:r>
              <w:rPr>
                <w:szCs w:val="22"/>
                <w:lang w:val="en-US"/>
              </w:rPr>
            </w:r>
          </w:p>
        </w:tc>
      </w:tr>
      <w:tr>
        <w:tblPrEx/>
        <w:trPr/>
        <w:tc>
          <w:tcPr>
            <w:shd w:val="clear" w:color="auto" w:fill="auto"/>
            <w:tcW w:w="981" w:type="dxa"/>
            <w:vMerge w:val="continue"/>
            <w:textDirection w:val="lrTb"/>
            <w:noWrap w:val="false"/>
          </w:tcPr>
          <w:p>
            <w:pPr>
              <w:pStyle w:val="2310"/>
              <w:spacing w:before="60" w:after="60"/>
              <w:rPr>
                <w:szCs w:val="22"/>
              </w:rPr>
            </w:pPr>
            <w:r>
              <w:rPr>
                <w:szCs w:val="22"/>
              </w:rPr>
            </w:r>
            <w:r>
              <w:rPr>
                <w:szCs w:val="22"/>
              </w:rPr>
            </w:r>
          </w:p>
        </w:tc>
        <w:tc>
          <w:tcPr>
            <w:shd w:val="clear" w:color="auto" w:fill="auto"/>
            <w:tcW w:w="1025" w:type="dxa"/>
            <w:vMerge w:val="continue"/>
            <w:textDirection w:val="lrTb"/>
            <w:noWrap w:val="false"/>
          </w:tcPr>
          <w:p>
            <w:pPr>
              <w:pStyle w:val="2310"/>
              <w:spacing w:before="60" w:after="60"/>
              <w:rPr>
                <w:szCs w:val="22"/>
              </w:rPr>
            </w:pPr>
            <w:r>
              <w:rPr>
                <w:szCs w:val="22"/>
              </w:rPr>
            </w:r>
            <w:r>
              <w:rPr>
                <w:szCs w:val="22"/>
              </w:rPr>
            </w:r>
          </w:p>
        </w:tc>
        <w:tc>
          <w:tcPr>
            <w:shd w:val="clear" w:color="auto" w:fill="auto"/>
            <w:tcW w:w="3361" w:type="dxa"/>
            <w:textDirection w:val="lrTb"/>
            <w:noWrap w:val="false"/>
          </w:tcPr>
          <w:p>
            <w:pPr>
              <w:pStyle w:val="2310"/>
              <w:spacing w:before="60" w:after="60"/>
              <w:rPr>
                <w:szCs w:val="22"/>
              </w:rPr>
            </w:pPr>
            <w:r/>
            <w:bookmarkStart w:id="632" w:name="_GoBack"/>
            <w:r/>
            <w:bookmarkEnd w:id="632"/>
            <w:r>
              <w:rPr>
                <w:szCs w:val="22"/>
              </w:rPr>
              <w:t xml:space="preserve">из них: по отложенным обязательствам, всего</w:t>
            </w:r>
            <w:r>
              <w:rPr>
                <w:szCs w:val="22"/>
              </w:rPr>
            </w:r>
          </w:p>
        </w:tc>
        <w:tc>
          <w:tcPr>
            <w:shd w:val="clear" w:color="auto" w:fill="auto"/>
            <w:tcW w:w="877" w:type="dxa"/>
            <w:textDirection w:val="lrTb"/>
            <w:noWrap w:val="false"/>
          </w:tcPr>
          <w:p>
            <w:pPr>
              <w:pStyle w:val="2310"/>
              <w:spacing w:before="60" w:after="60"/>
              <w:rPr>
                <w:szCs w:val="22"/>
                <w:lang w:val="en-US"/>
              </w:rPr>
            </w:pPr>
            <w:r>
              <w:rPr>
                <w:szCs w:val="22"/>
              </w:rPr>
              <w:t xml:space="preserve">860</w:t>
            </w:r>
            <w:r>
              <w:rPr>
                <w:szCs w:val="22"/>
                <w:lang w:val="en-US"/>
              </w:rPr>
            </w:r>
          </w:p>
        </w:tc>
        <w:tc>
          <w:tcPr>
            <w:shd w:val="clear" w:color="auto" w:fill="auto"/>
            <w:tcW w:w="3651" w:type="dxa"/>
            <w:textDirection w:val="lrTb"/>
            <w:noWrap w:val="false"/>
          </w:tcPr>
          <w:p>
            <w:pPr>
              <w:pStyle w:val="2310"/>
              <w:spacing w:before="60" w:after="60"/>
              <w:rPr>
                <w:szCs w:val="22"/>
                <w:lang w:val="en-US"/>
              </w:rPr>
            </w:pPr>
            <w:r>
              <w:rPr>
                <w:szCs w:val="22"/>
              </w:rPr>
              <w:t xml:space="preserve">860|***</w:t>
            </w:r>
            <w:r>
              <w:rPr>
                <w:szCs w:val="22"/>
                <w:lang w:val="en-US"/>
              </w:rPr>
              <w:t xml:space="preserve">|</w:t>
            </w:r>
            <w:r>
              <w:rPr>
                <w:szCs w:val="22"/>
              </w:rPr>
              <w:t xml:space="preserve">****</w:t>
            </w:r>
            <w:r>
              <w:rPr>
                <w:szCs w:val="22"/>
                <w:lang w:val="en-US"/>
              </w:rPr>
              <w:t xml:space="preserve">|</w:t>
            </w:r>
            <w:r>
              <w:rPr>
                <w:szCs w:val="22"/>
              </w:rPr>
              <w:t xml:space="preserve">**********</w:t>
            </w:r>
            <w:r>
              <w:rPr>
                <w:szCs w:val="22"/>
                <w:lang w:val="en-US"/>
              </w:rPr>
              <w:t xml:space="preserve">|</w:t>
            </w:r>
            <w:r>
              <w:rPr>
                <w:szCs w:val="22"/>
              </w:rPr>
              <w:t xml:space="preserve">***|</w:t>
            </w:r>
            <w:r>
              <w:rPr>
                <w:szCs w:val="22"/>
                <w:lang w:val="en-US"/>
              </w:rPr>
            </w:r>
          </w:p>
        </w:tc>
      </w:tr>
      <w:tr>
        <w:tblPrEx/>
        <w:trPr/>
        <w:tc>
          <w:tcPr>
            <w:shd w:val="clear" w:color="auto" w:fill="auto"/>
            <w:tcW w:w="981" w:type="dxa"/>
            <w:vMerge w:val="continue"/>
            <w:textDirection w:val="lrTb"/>
            <w:noWrap w:val="false"/>
          </w:tcPr>
          <w:p>
            <w:pPr>
              <w:pStyle w:val="2310"/>
              <w:spacing w:before="60" w:after="60"/>
              <w:rPr>
                <w:szCs w:val="22"/>
              </w:rPr>
            </w:pPr>
            <w:r>
              <w:rPr>
                <w:szCs w:val="22"/>
              </w:rPr>
            </w:r>
            <w:r>
              <w:rPr>
                <w:szCs w:val="22"/>
              </w:rPr>
            </w:r>
          </w:p>
        </w:tc>
        <w:tc>
          <w:tcPr>
            <w:shd w:val="clear" w:color="auto" w:fill="auto"/>
            <w:tcW w:w="1025" w:type="dxa"/>
            <w:vMerge w:val="continue"/>
            <w:textDirection w:val="lrTb"/>
            <w:noWrap w:val="false"/>
          </w:tcPr>
          <w:p>
            <w:pPr>
              <w:pStyle w:val="2310"/>
              <w:spacing w:before="60" w:after="60"/>
              <w:rPr>
                <w:szCs w:val="22"/>
              </w:rPr>
            </w:pPr>
            <w:r>
              <w:rPr>
                <w:szCs w:val="22"/>
              </w:rPr>
            </w:r>
            <w:r>
              <w:rPr>
                <w:szCs w:val="22"/>
              </w:rPr>
            </w:r>
          </w:p>
        </w:tc>
        <w:tc>
          <w:tcPr>
            <w:shd w:val="clear" w:color="auto" w:fill="auto"/>
            <w:tcW w:w="3361" w:type="dxa"/>
            <w:textDirection w:val="lrTb"/>
            <w:noWrap w:val="false"/>
          </w:tcPr>
          <w:p>
            <w:pPr>
              <w:pStyle w:val="2310"/>
              <w:spacing w:before="60" w:after="60"/>
              <w:rPr>
                <w:szCs w:val="22"/>
              </w:rPr>
            </w:pPr>
            <w:r>
              <w:rPr>
                <w:szCs w:val="22"/>
              </w:rPr>
              <w:t xml:space="preserve">Итого</w:t>
            </w:r>
            <w:r>
              <w:rPr>
                <w:szCs w:val="22"/>
              </w:rPr>
            </w:r>
          </w:p>
        </w:tc>
        <w:tc>
          <w:tcPr>
            <w:shd w:val="clear" w:color="auto" w:fill="auto"/>
            <w:tcW w:w="877" w:type="dxa"/>
            <w:textDirection w:val="lrTb"/>
            <w:noWrap w:val="false"/>
          </w:tcPr>
          <w:p>
            <w:pPr>
              <w:pStyle w:val="2310"/>
              <w:spacing w:before="60" w:after="60"/>
              <w:rPr>
                <w:szCs w:val="22"/>
                <w:lang w:val="en-US"/>
              </w:rPr>
            </w:pPr>
            <w:r>
              <w:rPr>
                <w:szCs w:val="22"/>
                <w:lang w:val="en-US"/>
              </w:rPr>
              <w:t xml:space="preserve">999</w:t>
            </w:r>
            <w:r>
              <w:rPr>
                <w:szCs w:val="22"/>
                <w:lang w:val="en-US"/>
              </w:rPr>
            </w:r>
          </w:p>
        </w:tc>
        <w:tc>
          <w:tcPr>
            <w:shd w:val="clear" w:color="auto" w:fill="auto"/>
            <w:tcW w:w="3651" w:type="dxa"/>
            <w:textDirection w:val="lrTb"/>
            <w:noWrap w:val="false"/>
          </w:tcPr>
          <w:p>
            <w:pPr>
              <w:pStyle w:val="2092"/>
              <w:ind w:left="57" w:right="57"/>
              <w:rPr>
                <w:szCs w:val="22"/>
                <w:lang w:val="en-US"/>
              </w:rPr>
            </w:pPr>
            <w:r>
              <w:rPr>
                <w:szCs w:val="22"/>
                <w:lang w:val="en-US"/>
              </w:rPr>
              <w:t xml:space="preserve">999</w:t>
            </w:r>
            <w:r>
              <w:rPr>
                <w:szCs w:val="22"/>
              </w:rPr>
              <w:t xml:space="preserve">|***</w:t>
            </w:r>
            <w:r>
              <w:rPr>
                <w:szCs w:val="22"/>
                <w:lang w:val="en-US"/>
              </w:rPr>
              <w:t xml:space="preserve">|</w:t>
            </w:r>
            <w:r>
              <w:rPr>
                <w:szCs w:val="22"/>
              </w:rPr>
              <w:t xml:space="preserve">****</w:t>
            </w:r>
            <w:r>
              <w:rPr>
                <w:szCs w:val="22"/>
                <w:lang w:val="en-US"/>
              </w:rPr>
              <w:t xml:space="preserve">|</w:t>
            </w:r>
            <w:r>
              <w:rPr>
                <w:szCs w:val="22"/>
              </w:rPr>
              <w:t xml:space="preserve">**********</w:t>
            </w:r>
            <w:r>
              <w:rPr>
                <w:szCs w:val="22"/>
                <w:lang w:val="en-US"/>
              </w:rPr>
              <w:t xml:space="preserve">|</w:t>
            </w:r>
            <w:r>
              <w:rPr>
                <w:szCs w:val="22"/>
              </w:rPr>
              <w:t xml:space="preserve">***|</w:t>
            </w:r>
            <w:r>
              <w:rPr>
                <w:szCs w:val="22"/>
                <w:lang w:val="en-US"/>
              </w:rPr>
            </w:r>
          </w:p>
        </w:tc>
      </w:tr>
      <w:tr>
        <w:tblPrEx/>
        <w:trPr/>
        <w:tc>
          <w:tcPr>
            <w:shd w:val="clear" w:color="auto" w:fill="auto"/>
            <w:tcW w:w="981" w:type="dxa"/>
            <w:vMerge w:val="restart"/>
            <w:textDirection w:val="lrTb"/>
            <w:noWrap w:val="false"/>
          </w:tcPr>
          <w:p>
            <w:pPr>
              <w:pStyle w:val="2310"/>
              <w:spacing w:before="60" w:after="60"/>
              <w:rPr>
                <w:szCs w:val="22"/>
              </w:rPr>
            </w:pPr>
            <w:r>
              <w:rPr>
                <w:szCs w:val="22"/>
              </w:rPr>
              <w:t xml:space="preserve">164</w:t>
            </w:r>
            <w:r>
              <w:rPr>
                <w:szCs w:val="22"/>
              </w:rPr>
            </w:r>
          </w:p>
        </w:tc>
        <w:tc>
          <w:tcPr>
            <w:shd w:val="clear" w:color="auto" w:fill="auto"/>
            <w:tcW w:w="1025" w:type="dxa"/>
            <w:textDirection w:val="lrTb"/>
            <w:noWrap w:val="false"/>
          </w:tcPr>
          <w:p>
            <w:pPr>
              <w:pStyle w:val="2310"/>
              <w:spacing w:before="60" w:after="60"/>
              <w:rPr>
                <w:szCs w:val="22"/>
              </w:rPr>
            </w:pPr>
            <w:r>
              <w:rPr>
                <w:szCs w:val="22"/>
              </w:rPr>
              <w:t xml:space="preserve">ТБ=01</w:t>
            </w:r>
            <w:r>
              <w:rPr>
                <w:szCs w:val="22"/>
              </w:rPr>
            </w:r>
          </w:p>
        </w:tc>
        <w:tc>
          <w:tcPr>
            <w:shd w:val="clear" w:color="auto" w:fill="auto"/>
            <w:tcW w:w="3361" w:type="dxa"/>
            <w:textDirection w:val="lrTb"/>
            <w:noWrap w:val="false"/>
          </w:tcPr>
          <w:p>
            <w:pPr>
              <w:pStyle w:val="2310"/>
              <w:spacing w:before="60" w:after="60"/>
              <w:rPr>
                <w:szCs w:val="22"/>
              </w:rPr>
            </w:pPr>
            <w:r>
              <w:rPr>
                <w:szCs w:val="22"/>
              </w:rPr>
              <w:t xml:space="preserve">Доходы, всего</w:t>
            </w:r>
            <w:r>
              <w:rPr>
                <w:szCs w:val="22"/>
              </w:rPr>
            </w:r>
          </w:p>
        </w:tc>
        <w:tc>
          <w:tcPr>
            <w:shd w:val="clear" w:color="auto" w:fill="auto"/>
            <w:tcW w:w="877" w:type="dxa"/>
            <w:textDirection w:val="lrTb"/>
            <w:noWrap w:val="false"/>
          </w:tcPr>
          <w:p>
            <w:pPr>
              <w:pStyle w:val="2310"/>
              <w:spacing w:before="60" w:after="60"/>
              <w:rPr>
                <w:szCs w:val="22"/>
                <w:lang w:val="en-US"/>
              </w:rPr>
            </w:pPr>
            <w:r>
              <w:rPr>
                <w:szCs w:val="22"/>
                <w:lang w:val="en-US"/>
              </w:rPr>
              <w:t xml:space="preserve">010</w:t>
            </w:r>
            <w:r>
              <w:rPr>
                <w:szCs w:val="22"/>
                <w:lang w:val="en-US"/>
              </w:rPr>
            </w:r>
          </w:p>
        </w:tc>
        <w:tc>
          <w:tcPr>
            <w:shd w:val="clear" w:color="auto" w:fill="auto"/>
            <w:tcW w:w="3651" w:type="dxa"/>
            <w:textDirection w:val="lrTb"/>
            <w:noWrap w:val="false"/>
          </w:tcPr>
          <w:p>
            <w:pPr>
              <w:pStyle w:val="2310"/>
              <w:spacing w:before="60" w:after="60"/>
              <w:rPr>
                <w:szCs w:val="22"/>
              </w:rPr>
            </w:pPr>
            <w:r>
              <w:rPr>
                <w:szCs w:val="22"/>
              </w:rPr>
              <w:t xml:space="preserve">***|850</w:t>
            </w:r>
            <w:r>
              <w:rPr>
                <w:szCs w:val="22"/>
                <w:lang w:val="en-US"/>
              </w:rPr>
              <w:t xml:space="preserve">|</w:t>
            </w:r>
            <w:r>
              <w:rPr>
                <w:szCs w:val="22"/>
              </w:rPr>
              <w:t xml:space="preserve">00000</w:t>
            </w:r>
            <w:r>
              <w:rPr>
                <w:szCs w:val="22"/>
                <w:lang w:val="en-US"/>
              </w:rPr>
              <w:t xml:space="preserve">|</w:t>
            </w:r>
            <w:r>
              <w:rPr>
                <w:szCs w:val="22"/>
              </w:rPr>
              <w:t xml:space="preserve">00</w:t>
            </w:r>
            <w:r>
              <w:rPr>
                <w:szCs w:val="22"/>
                <w:lang w:val="en-US"/>
              </w:rPr>
              <w:t xml:space="preserve">|</w:t>
            </w:r>
            <w:r>
              <w:rPr>
                <w:szCs w:val="22"/>
              </w:rPr>
              <w:t xml:space="preserve">0000</w:t>
            </w:r>
            <w:r>
              <w:rPr>
                <w:szCs w:val="22"/>
                <w:lang w:val="en-US"/>
              </w:rPr>
              <w:t xml:space="preserve">|</w:t>
            </w:r>
            <w:r>
              <w:rPr>
                <w:szCs w:val="22"/>
              </w:rPr>
              <w:t xml:space="preserve">000|010|</w:t>
            </w:r>
            <w:r>
              <w:rPr>
                <w:szCs w:val="22"/>
              </w:rPr>
            </w:r>
          </w:p>
        </w:tc>
      </w:tr>
      <w:tr>
        <w:tblPrEx/>
        <w:trPr>
          <w:trHeight w:val="253"/>
        </w:trPr>
        <w:tc>
          <w:tcPr>
            <w:shd w:val="clear" w:color="auto" w:fill="auto"/>
            <w:tcW w:w="981" w:type="dxa"/>
            <w:vMerge w:val="continue"/>
            <w:textDirection w:val="lrTb"/>
            <w:noWrap w:val="false"/>
          </w:tcPr>
          <w:p>
            <w:pPr>
              <w:pStyle w:val="2310"/>
              <w:spacing w:before="60" w:after="60"/>
              <w:rPr>
                <w:szCs w:val="22"/>
              </w:rPr>
            </w:pPr>
            <w:r>
              <w:rPr>
                <w:szCs w:val="22"/>
              </w:rPr>
            </w:r>
            <w:r>
              <w:rPr>
                <w:szCs w:val="22"/>
              </w:rPr>
            </w:r>
          </w:p>
        </w:tc>
        <w:tc>
          <w:tcPr>
            <w:shd w:val="clear" w:color="auto" w:fill="auto"/>
            <w:tcW w:w="1025" w:type="dxa"/>
            <w:vMerge w:val="restart"/>
            <w:textDirection w:val="lrTb"/>
            <w:noWrap w:val="false"/>
          </w:tcPr>
          <w:p>
            <w:pPr>
              <w:pStyle w:val="2310"/>
              <w:spacing w:before="60" w:after="60"/>
              <w:rPr>
                <w:szCs w:val="22"/>
              </w:rPr>
            </w:pPr>
            <w:r>
              <w:rPr>
                <w:szCs w:val="22"/>
              </w:rPr>
              <w:t xml:space="preserve">ТБ=02</w:t>
            </w:r>
            <w:r>
              <w:rPr>
                <w:szCs w:val="22"/>
              </w:rPr>
            </w:r>
          </w:p>
        </w:tc>
        <w:tc>
          <w:tcPr>
            <w:shd w:val="clear" w:color="auto" w:fill="auto"/>
            <w:tcW w:w="3361" w:type="dxa"/>
            <w:textDirection w:val="lrTb"/>
            <w:noWrap w:val="false"/>
          </w:tcPr>
          <w:p>
            <w:pPr>
              <w:pStyle w:val="2310"/>
              <w:spacing w:before="60" w:after="60"/>
              <w:rPr>
                <w:szCs w:val="22"/>
              </w:rPr>
            </w:pPr>
            <w:r>
              <w:rPr>
                <w:szCs w:val="22"/>
              </w:rPr>
              <w:t xml:space="preserve">Расходы, всего</w:t>
            </w:r>
            <w:r>
              <w:rPr>
                <w:szCs w:val="22"/>
              </w:rPr>
            </w:r>
          </w:p>
        </w:tc>
        <w:tc>
          <w:tcPr>
            <w:shd w:val="clear" w:color="auto" w:fill="auto"/>
            <w:tcW w:w="877" w:type="dxa"/>
            <w:textDirection w:val="lrTb"/>
            <w:noWrap w:val="false"/>
          </w:tcPr>
          <w:p>
            <w:pPr>
              <w:pStyle w:val="2310"/>
              <w:spacing w:before="60" w:after="60"/>
              <w:rPr>
                <w:szCs w:val="22"/>
                <w:lang w:val="en-US"/>
              </w:rPr>
            </w:pPr>
            <w:r>
              <w:rPr>
                <w:szCs w:val="22"/>
                <w:lang w:val="en-US"/>
              </w:rPr>
              <w:t xml:space="preserve">200</w:t>
            </w:r>
            <w:r>
              <w:rPr>
                <w:szCs w:val="22"/>
                <w:lang w:val="en-US"/>
              </w:rPr>
            </w:r>
          </w:p>
        </w:tc>
        <w:tc>
          <w:tcPr>
            <w:shd w:val="clear" w:color="auto" w:fill="auto"/>
            <w:tcW w:w="3651" w:type="dxa"/>
            <w:textDirection w:val="lrTb"/>
            <w:noWrap w:val="false"/>
          </w:tcPr>
          <w:p>
            <w:pPr>
              <w:pStyle w:val="2310"/>
              <w:spacing w:before="60" w:after="60"/>
              <w:rPr>
                <w:szCs w:val="22"/>
              </w:rPr>
            </w:pPr>
            <w:r>
              <w:rPr>
                <w:szCs w:val="22"/>
              </w:rPr>
              <w:t xml:space="preserve">***|9600|0000000000|000|000|</w:t>
            </w:r>
            <w:r>
              <w:rPr>
                <w:szCs w:val="22"/>
              </w:rPr>
            </w:r>
          </w:p>
        </w:tc>
      </w:tr>
      <w:tr>
        <w:tblPrEx/>
        <w:trPr/>
        <w:tc>
          <w:tcPr>
            <w:shd w:val="clear" w:color="auto" w:fill="auto"/>
            <w:tcW w:w="981" w:type="dxa"/>
            <w:vMerge w:val="continue"/>
            <w:textDirection w:val="lrTb"/>
            <w:noWrap w:val="false"/>
          </w:tcPr>
          <w:p>
            <w:pPr>
              <w:pStyle w:val="2310"/>
              <w:spacing w:before="60" w:after="60"/>
              <w:rPr>
                <w:szCs w:val="22"/>
              </w:rPr>
            </w:pPr>
            <w:r>
              <w:rPr>
                <w:szCs w:val="22"/>
              </w:rPr>
            </w:r>
            <w:r>
              <w:rPr>
                <w:szCs w:val="22"/>
              </w:rPr>
            </w:r>
          </w:p>
        </w:tc>
        <w:tc>
          <w:tcPr>
            <w:shd w:val="clear" w:color="auto" w:fill="auto"/>
            <w:tcW w:w="1025" w:type="dxa"/>
            <w:vMerge w:val="continue"/>
            <w:textDirection w:val="lrTb"/>
            <w:noWrap w:val="false"/>
          </w:tcPr>
          <w:p>
            <w:pPr>
              <w:pStyle w:val="2310"/>
              <w:spacing w:before="60" w:after="60"/>
              <w:rPr>
                <w:szCs w:val="22"/>
              </w:rPr>
            </w:pPr>
            <w:r>
              <w:rPr>
                <w:szCs w:val="22"/>
              </w:rPr>
            </w:r>
            <w:r>
              <w:rPr>
                <w:szCs w:val="22"/>
              </w:rPr>
            </w:r>
          </w:p>
        </w:tc>
        <w:tc>
          <w:tcPr>
            <w:shd w:val="clear" w:color="auto" w:fill="auto"/>
            <w:tcW w:w="3361" w:type="dxa"/>
            <w:textDirection w:val="lrTb"/>
            <w:noWrap w:val="false"/>
          </w:tcPr>
          <w:p>
            <w:pPr>
              <w:pStyle w:val="2310"/>
              <w:spacing w:before="60" w:after="60"/>
              <w:rPr>
                <w:szCs w:val="22"/>
              </w:rPr>
            </w:pPr>
            <w:r>
              <w:rPr>
                <w:szCs w:val="22"/>
              </w:rPr>
              <w:t xml:space="preserve">Результат исполнения бюджета (дефицит / профицит)</w:t>
            </w:r>
            <w:r>
              <w:rPr>
                <w:szCs w:val="22"/>
              </w:rPr>
            </w:r>
          </w:p>
        </w:tc>
        <w:tc>
          <w:tcPr>
            <w:shd w:val="clear" w:color="auto" w:fill="auto"/>
            <w:tcW w:w="877" w:type="dxa"/>
            <w:textDirection w:val="lrTb"/>
            <w:noWrap w:val="false"/>
          </w:tcPr>
          <w:p>
            <w:pPr>
              <w:pStyle w:val="2310"/>
              <w:spacing w:before="60" w:after="60"/>
              <w:rPr>
                <w:szCs w:val="22"/>
                <w:lang w:val="en-US"/>
              </w:rPr>
            </w:pPr>
            <w:r>
              <w:rPr>
                <w:szCs w:val="22"/>
                <w:lang w:val="en-US"/>
              </w:rPr>
              <w:t xml:space="preserve">450</w:t>
            </w:r>
            <w:r>
              <w:rPr>
                <w:szCs w:val="22"/>
                <w:lang w:val="en-US"/>
              </w:rPr>
            </w:r>
          </w:p>
        </w:tc>
        <w:tc>
          <w:tcPr>
            <w:shd w:val="clear" w:color="auto" w:fill="auto"/>
            <w:tcW w:w="3651" w:type="dxa"/>
            <w:textDirection w:val="lrTb"/>
            <w:noWrap w:val="false"/>
          </w:tcPr>
          <w:p>
            <w:pPr>
              <w:pStyle w:val="2310"/>
              <w:spacing w:before="60" w:after="60"/>
              <w:rPr>
                <w:szCs w:val="22"/>
              </w:rPr>
            </w:pPr>
            <w:r>
              <w:rPr>
                <w:szCs w:val="22"/>
              </w:rPr>
              <w:t xml:space="preserve">***|7900|0000000000|000|000|</w:t>
            </w:r>
            <w:r>
              <w:rPr>
                <w:szCs w:val="22"/>
              </w:rPr>
            </w:r>
          </w:p>
        </w:tc>
      </w:tr>
      <w:tr>
        <w:tblPrEx/>
        <w:trPr>
          <w:trHeight w:val="253"/>
        </w:trPr>
        <w:tc>
          <w:tcPr>
            <w:shd w:val="clear" w:color="auto" w:fill="auto"/>
            <w:tcW w:w="981" w:type="dxa"/>
            <w:vMerge w:val="continue"/>
            <w:textDirection w:val="lrTb"/>
            <w:noWrap w:val="false"/>
          </w:tcPr>
          <w:p>
            <w:pPr>
              <w:pStyle w:val="2310"/>
              <w:spacing w:before="60" w:after="60"/>
              <w:rPr>
                <w:szCs w:val="22"/>
              </w:rPr>
            </w:pPr>
            <w:r>
              <w:rPr>
                <w:szCs w:val="22"/>
              </w:rPr>
            </w:r>
            <w:r>
              <w:rPr>
                <w:szCs w:val="22"/>
              </w:rPr>
            </w:r>
          </w:p>
        </w:tc>
        <w:tc>
          <w:tcPr>
            <w:shd w:val="clear" w:color="auto" w:fill="auto"/>
            <w:tcW w:w="1025" w:type="dxa"/>
            <w:vMerge w:val="restart"/>
            <w:textDirection w:val="lrTb"/>
            <w:noWrap w:val="false"/>
          </w:tcPr>
          <w:p>
            <w:pPr>
              <w:pStyle w:val="2310"/>
              <w:spacing w:before="60" w:after="60"/>
              <w:rPr>
                <w:szCs w:val="22"/>
              </w:rPr>
            </w:pPr>
            <w:r>
              <w:rPr>
                <w:szCs w:val="22"/>
              </w:rPr>
              <w:t xml:space="preserve">ТБ=03</w:t>
            </w:r>
            <w:r>
              <w:rPr>
                <w:szCs w:val="22"/>
              </w:rPr>
            </w:r>
          </w:p>
        </w:tc>
        <w:tc>
          <w:tcPr>
            <w:shd w:val="clear" w:color="auto" w:fill="auto"/>
            <w:tcW w:w="3361" w:type="dxa"/>
            <w:textDirection w:val="lrTb"/>
            <w:noWrap w:val="false"/>
          </w:tcPr>
          <w:p>
            <w:pPr>
              <w:pStyle w:val="2310"/>
              <w:spacing w:before="60" w:after="60"/>
              <w:rPr>
                <w:szCs w:val="22"/>
              </w:rPr>
            </w:pPr>
            <w:r>
              <w:rPr>
                <w:szCs w:val="22"/>
              </w:rPr>
              <w:t xml:space="preserve">Источники финансирования дефицитов бюджетов, всего</w:t>
            </w:r>
            <w:r>
              <w:rPr>
                <w:szCs w:val="22"/>
              </w:rPr>
            </w:r>
          </w:p>
        </w:tc>
        <w:tc>
          <w:tcPr>
            <w:shd w:val="clear" w:color="auto" w:fill="auto"/>
            <w:tcW w:w="877" w:type="dxa"/>
            <w:textDirection w:val="lrTb"/>
            <w:noWrap w:val="false"/>
          </w:tcPr>
          <w:p>
            <w:pPr>
              <w:pStyle w:val="2310"/>
              <w:spacing w:before="60" w:after="60"/>
              <w:rPr>
                <w:szCs w:val="22"/>
                <w:lang w:val="en-US"/>
              </w:rPr>
            </w:pPr>
            <w:r>
              <w:rPr>
                <w:szCs w:val="22"/>
                <w:lang w:val="en-US"/>
              </w:rPr>
              <w:t xml:space="preserve">500</w:t>
            </w:r>
            <w:r>
              <w:rPr>
                <w:szCs w:val="22"/>
                <w:lang w:val="en-US"/>
              </w:rPr>
            </w:r>
          </w:p>
        </w:tc>
        <w:tc>
          <w:tcPr>
            <w:shd w:val="clear" w:color="auto" w:fill="auto"/>
            <w:tcW w:w="3651" w:type="dxa"/>
            <w:textDirection w:val="lrTb"/>
            <w:noWrap w:val="false"/>
          </w:tcPr>
          <w:p>
            <w:pPr>
              <w:pStyle w:val="2310"/>
              <w:spacing w:before="60" w:after="60"/>
              <w:rPr>
                <w:szCs w:val="22"/>
              </w:rPr>
            </w:pPr>
            <w:r>
              <w:rPr>
                <w:szCs w:val="22"/>
              </w:rPr>
              <w:t xml:space="preserve">***|9000</w:t>
            </w:r>
            <w:r>
              <w:rPr>
                <w:szCs w:val="22"/>
                <w:lang w:val="en-US"/>
              </w:rPr>
              <w:t xml:space="preserve">|</w:t>
            </w:r>
            <w:r>
              <w:rPr>
                <w:szCs w:val="22"/>
              </w:rPr>
              <w:t xml:space="preserve">0000</w:t>
            </w:r>
            <w:r>
              <w:rPr>
                <w:szCs w:val="22"/>
                <w:lang w:val="en-US"/>
              </w:rPr>
              <w:t xml:space="preserve">|</w:t>
            </w:r>
            <w:r>
              <w:rPr>
                <w:szCs w:val="22"/>
              </w:rPr>
              <w:t xml:space="preserve">00</w:t>
            </w:r>
            <w:r>
              <w:rPr>
                <w:szCs w:val="22"/>
                <w:lang w:val="en-US"/>
              </w:rPr>
              <w:t xml:space="preserve">|</w:t>
            </w:r>
            <w:r>
              <w:rPr>
                <w:szCs w:val="22"/>
              </w:rPr>
              <w:t xml:space="preserve">0000</w:t>
            </w:r>
            <w:r>
              <w:rPr>
                <w:szCs w:val="22"/>
                <w:lang w:val="en-US"/>
              </w:rPr>
              <w:t xml:space="preserve">|</w:t>
            </w:r>
            <w:r>
              <w:rPr>
                <w:szCs w:val="22"/>
              </w:rPr>
              <w:t xml:space="preserve">000|500|</w:t>
            </w:r>
            <w:r>
              <w:rPr>
                <w:szCs w:val="22"/>
              </w:rPr>
            </w:r>
          </w:p>
        </w:tc>
      </w:tr>
      <w:tr>
        <w:tblPrEx/>
        <w:trPr/>
        <w:tc>
          <w:tcPr>
            <w:shd w:val="clear" w:color="auto" w:fill="auto"/>
            <w:tcW w:w="981" w:type="dxa"/>
            <w:vMerge w:val="continue"/>
            <w:textDirection w:val="lrTb"/>
            <w:noWrap w:val="false"/>
          </w:tcPr>
          <w:p>
            <w:pPr>
              <w:pStyle w:val="2310"/>
              <w:spacing w:before="60" w:after="60"/>
              <w:rPr>
                <w:szCs w:val="22"/>
              </w:rPr>
            </w:pPr>
            <w:r>
              <w:rPr>
                <w:szCs w:val="22"/>
              </w:rPr>
            </w:r>
            <w:r>
              <w:rPr>
                <w:szCs w:val="22"/>
              </w:rPr>
            </w:r>
          </w:p>
        </w:tc>
        <w:tc>
          <w:tcPr>
            <w:shd w:val="clear" w:color="auto" w:fill="auto"/>
            <w:tcW w:w="1025" w:type="dxa"/>
            <w:vMerge w:val="continue"/>
            <w:textDirection w:val="lrTb"/>
            <w:noWrap w:val="false"/>
          </w:tcPr>
          <w:p>
            <w:pPr>
              <w:pStyle w:val="2310"/>
              <w:spacing w:before="60" w:after="60"/>
              <w:rPr>
                <w:szCs w:val="22"/>
              </w:rPr>
            </w:pPr>
            <w:r>
              <w:rPr>
                <w:szCs w:val="22"/>
              </w:rPr>
            </w:r>
            <w:r>
              <w:rPr>
                <w:szCs w:val="22"/>
              </w:rPr>
            </w:r>
          </w:p>
        </w:tc>
        <w:tc>
          <w:tcPr>
            <w:shd w:val="clear" w:color="auto" w:fill="auto"/>
            <w:tcW w:w="3361" w:type="dxa"/>
            <w:textDirection w:val="lrTb"/>
            <w:noWrap w:val="false"/>
          </w:tcPr>
          <w:p>
            <w:pPr>
              <w:pStyle w:val="2310"/>
              <w:spacing w:before="60" w:after="60"/>
              <w:rPr>
                <w:szCs w:val="22"/>
              </w:rPr>
            </w:pPr>
            <w:r>
              <w:rPr>
                <w:szCs w:val="22"/>
              </w:rPr>
              <w:t xml:space="preserve">Источники внутреннего </w:t>
            </w:r>
            <w:r>
              <w:rPr>
                <w:szCs w:val="22"/>
              </w:rPr>
              <w:t xml:space="preserve">финансирования бюджета</w:t>
            </w:r>
            <w:r>
              <w:rPr>
                <w:szCs w:val="22"/>
              </w:rPr>
            </w:r>
          </w:p>
        </w:tc>
        <w:tc>
          <w:tcPr>
            <w:shd w:val="clear" w:color="auto" w:fill="auto"/>
            <w:tcW w:w="877" w:type="dxa"/>
            <w:textDirection w:val="lrTb"/>
            <w:noWrap w:val="false"/>
          </w:tcPr>
          <w:p>
            <w:pPr>
              <w:pStyle w:val="2310"/>
              <w:spacing w:before="60" w:after="60"/>
              <w:rPr>
                <w:szCs w:val="22"/>
              </w:rPr>
            </w:pPr>
            <w:r>
              <w:rPr>
                <w:szCs w:val="22"/>
              </w:rPr>
              <w:t xml:space="preserve">520</w:t>
            </w:r>
            <w:r>
              <w:rPr>
                <w:szCs w:val="22"/>
              </w:rPr>
            </w:r>
          </w:p>
        </w:tc>
        <w:tc>
          <w:tcPr>
            <w:shd w:val="clear" w:color="auto" w:fill="auto"/>
            <w:tcW w:w="3651" w:type="dxa"/>
            <w:textDirection w:val="lrTb"/>
            <w:noWrap w:val="false"/>
          </w:tcPr>
          <w:p>
            <w:pPr>
              <w:pStyle w:val="2310"/>
              <w:spacing w:before="60" w:after="60"/>
              <w:rPr>
                <w:szCs w:val="22"/>
                <w:lang w:val="en-US"/>
              </w:rPr>
            </w:pPr>
            <w:r>
              <w:rPr>
                <w:szCs w:val="22"/>
              </w:rPr>
              <w:t xml:space="preserve">Код АП</w:t>
            </w:r>
            <w:r>
              <w:rPr>
                <w:szCs w:val="22"/>
                <w:lang w:val="en-US"/>
              </w:rPr>
              <w:t xml:space="preserve">|</w:t>
            </w:r>
            <w:r>
              <w:rPr>
                <w:szCs w:val="22"/>
              </w:rPr>
              <w:t xml:space="preserve">0100</w:t>
            </w:r>
            <w:r>
              <w:rPr>
                <w:szCs w:val="22"/>
                <w:lang w:val="en-US"/>
              </w:rPr>
              <w:t xml:space="preserve">|</w:t>
            </w:r>
            <w:r>
              <w:rPr>
                <w:szCs w:val="22"/>
              </w:rPr>
              <w:t xml:space="preserve">0000</w:t>
            </w:r>
            <w:r>
              <w:rPr>
                <w:szCs w:val="22"/>
                <w:lang w:val="en-US"/>
              </w:rPr>
              <w:t xml:space="preserve">|</w:t>
            </w:r>
            <w:r>
              <w:rPr>
                <w:szCs w:val="22"/>
              </w:rPr>
              <w:t xml:space="preserve">00</w:t>
            </w:r>
            <w:r>
              <w:rPr>
                <w:szCs w:val="22"/>
                <w:lang w:val="en-US"/>
              </w:rPr>
              <w:t xml:space="preserve">|</w:t>
            </w:r>
            <w:r>
              <w:rPr>
                <w:szCs w:val="22"/>
              </w:rPr>
              <w:t xml:space="preserve">0000</w:t>
            </w:r>
            <w:r>
              <w:rPr>
                <w:szCs w:val="22"/>
                <w:lang w:val="en-US"/>
              </w:rPr>
              <w:t xml:space="preserve">|</w:t>
            </w:r>
            <w:r>
              <w:rPr>
                <w:szCs w:val="22"/>
              </w:rPr>
              <w:t xml:space="preserve">000</w:t>
            </w:r>
            <w:r>
              <w:rPr>
                <w:szCs w:val="22"/>
                <w:lang w:val="en-US"/>
              </w:rPr>
              <w:t xml:space="preserve">|520</w:t>
            </w:r>
            <w:r>
              <w:rPr>
                <w:szCs w:val="22"/>
                <w:lang w:val="en-US"/>
              </w:rPr>
              <w:t xml:space="preserve">|</w:t>
            </w:r>
            <w:r>
              <w:rPr>
                <w:szCs w:val="22"/>
                <w:lang w:val="en-US"/>
              </w:rPr>
            </w:r>
          </w:p>
        </w:tc>
      </w:tr>
      <w:tr>
        <w:tblPrEx/>
        <w:trPr/>
        <w:tc>
          <w:tcPr>
            <w:shd w:val="clear" w:color="auto" w:fill="auto"/>
            <w:tcW w:w="981" w:type="dxa"/>
            <w:vMerge w:val="continue"/>
            <w:textDirection w:val="lrTb"/>
            <w:noWrap w:val="false"/>
          </w:tcPr>
          <w:p>
            <w:pPr>
              <w:pStyle w:val="2310"/>
              <w:spacing w:before="60" w:after="60"/>
              <w:rPr>
                <w:szCs w:val="22"/>
              </w:rPr>
            </w:pPr>
            <w:r>
              <w:rPr>
                <w:szCs w:val="22"/>
              </w:rPr>
            </w:r>
            <w:r>
              <w:rPr>
                <w:szCs w:val="22"/>
              </w:rPr>
            </w:r>
          </w:p>
        </w:tc>
        <w:tc>
          <w:tcPr>
            <w:shd w:val="clear" w:color="auto" w:fill="auto"/>
            <w:tcW w:w="1025" w:type="dxa"/>
            <w:vMerge w:val="continue"/>
            <w:textDirection w:val="lrTb"/>
            <w:noWrap w:val="false"/>
          </w:tcPr>
          <w:p>
            <w:pPr>
              <w:pStyle w:val="2310"/>
              <w:spacing w:before="60" w:after="60"/>
              <w:rPr>
                <w:szCs w:val="22"/>
              </w:rPr>
            </w:pPr>
            <w:r>
              <w:rPr>
                <w:szCs w:val="22"/>
              </w:rPr>
            </w:r>
            <w:r>
              <w:rPr>
                <w:szCs w:val="22"/>
              </w:rPr>
            </w:r>
          </w:p>
        </w:tc>
        <w:tc>
          <w:tcPr>
            <w:shd w:val="clear" w:color="auto" w:fill="auto"/>
            <w:tcW w:w="3361" w:type="dxa"/>
            <w:textDirection w:val="lrTb"/>
            <w:noWrap w:val="false"/>
          </w:tcPr>
          <w:p>
            <w:pPr>
              <w:pStyle w:val="2310"/>
              <w:spacing w:before="60" w:after="60"/>
              <w:rPr>
                <w:szCs w:val="22"/>
              </w:rPr>
            </w:pPr>
            <w:r>
              <w:rPr>
                <w:szCs w:val="22"/>
              </w:rPr>
              <w:t xml:space="preserve">Источники внешнего финансирования бюджета</w:t>
            </w:r>
            <w:r>
              <w:rPr>
                <w:szCs w:val="22"/>
              </w:rPr>
            </w:r>
          </w:p>
        </w:tc>
        <w:tc>
          <w:tcPr>
            <w:shd w:val="clear" w:color="auto" w:fill="auto"/>
            <w:tcW w:w="877" w:type="dxa"/>
            <w:textDirection w:val="lrTb"/>
            <w:noWrap w:val="false"/>
          </w:tcPr>
          <w:p>
            <w:pPr>
              <w:pStyle w:val="2310"/>
              <w:spacing w:before="60" w:after="60"/>
              <w:rPr>
                <w:szCs w:val="22"/>
              </w:rPr>
            </w:pPr>
            <w:r>
              <w:rPr>
                <w:szCs w:val="22"/>
              </w:rPr>
              <w:t xml:space="preserve">620</w:t>
            </w:r>
            <w:r>
              <w:rPr>
                <w:szCs w:val="22"/>
              </w:rPr>
            </w:r>
          </w:p>
        </w:tc>
        <w:tc>
          <w:tcPr>
            <w:shd w:val="clear" w:color="auto" w:fill="auto"/>
            <w:tcW w:w="3651" w:type="dxa"/>
            <w:textDirection w:val="lrTb"/>
            <w:noWrap w:val="false"/>
          </w:tcPr>
          <w:p>
            <w:pPr>
              <w:pStyle w:val="2310"/>
              <w:spacing w:before="60" w:after="60"/>
              <w:rPr>
                <w:szCs w:val="22"/>
                <w:lang w:val="en-US"/>
              </w:rPr>
            </w:pPr>
            <w:r>
              <w:rPr>
                <w:szCs w:val="22"/>
              </w:rPr>
              <w:t xml:space="preserve">Код АП</w:t>
            </w:r>
            <w:r>
              <w:rPr>
                <w:szCs w:val="22"/>
                <w:lang w:val="en-US"/>
              </w:rPr>
              <w:t xml:space="preserve">|</w:t>
            </w:r>
            <w:r>
              <w:rPr>
                <w:szCs w:val="22"/>
              </w:rPr>
              <w:t xml:space="preserve">0200</w:t>
            </w:r>
            <w:r>
              <w:rPr>
                <w:szCs w:val="22"/>
                <w:lang w:val="en-US"/>
              </w:rPr>
              <w:t xml:space="preserve">|</w:t>
            </w:r>
            <w:r>
              <w:rPr>
                <w:szCs w:val="22"/>
              </w:rPr>
              <w:t xml:space="preserve">0000</w:t>
            </w:r>
            <w:r>
              <w:rPr>
                <w:szCs w:val="22"/>
                <w:lang w:val="en-US"/>
              </w:rPr>
              <w:t xml:space="preserve">|</w:t>
            </w:r>
            <w:r>
              <w:rPr>
                <w:szCs w:val="22"/>
              </w:rPr>
              <w:t xml:space="preserve">00</w:t>
            </w:r>
            <w:r>
              <w:rPr>
                <w:szCs w:val="22"/>
                <w:lang w:val="en-US"/>
              </w:rPr>
              <w:t xml:space="preserve">|</w:t>
            </w:r>
            <w:r>
              <w:rPr>
                <w:szCs w:val="22"/>
              </w:rPr>
              <w:t xml:space="preserve">0000</w:t>
            </w:r>
            <w:r>
              <w:rPr>
                <w:szCs w:val="22"/>
                <w:lang w:val="en-US"/>
              </w:rPr>
              <w:t xml:space="preserve">|</w:t>
            </w:r>
            <w:r>
              <w:rPr>
                <w:szCs w:val="22"/>
              </w:rPr>
              <w:t xml:space="preserve">000</w:t>
            </w:r>
            <w:r>
              <w:rPr>
                <w:szCs w:val="22"/>
                <w:lang w:val="en-US"/>
              </w:rPr>
              <w:t xml:space="preserve">|620</w:t>
            </w:r>
            <w:r>
              <w:rPr>
                <w:szCs w:val="22"/>
                <w:lang w:val="en-US"/>
              </w:rPr>
              <w:t xml:space="preserve">|</w:t>
            </w:r>
            <w:r>
              <w:rPr>
                <w:szCs w:val="22"/>
                <w:lang w:val="en-US"/>
              </w:rPr>
            </w:r>
          </w:p>
        </w:tc>
      </w:tr>
      <w:tr>
        <w:tblPrEx/>
        <w:trPr>
          <w:trHeight w:val="629"/>
        </w:trPr>
        <w:tc>
          <w:tcPr>
            <w:shd w:val="clear" w:color="auto" w:fill="auto"/>
            <w:tcW w:w="981" w:type="dxa"/>
            <w:vMerge w:val="restart"/>
            <w:textDirection w:val="lrTb"/>
            <w:noWrap w:val="false"/>
          </w:tcPr>
          <w:p>
            <w:pPr>
              <w:pStyle w:val="2310"/>
              <w:spacing w:before="60" w:after="60"/>
              <w:rPr>
                <w:szCs w:val="22"/>
                <w:lang w:val="en-US"/>
              </w:rPr>
            </w:pPr>
            <w:r>
              <w:rPr>
                <w:szCs w:val="22"/>
                <w:lang w:val="en-US"/>
              </w:rPr>
              <w:t xml:space="preserve">169</w:t>
            </w:r>
            <w:r>
              <w:rPr>
                <w:szCs w:val="22"/>
              </w:rPr>
              <w:t xml:space="preserve">,</w:t>
            </w:r>
            <w:r>
              <w:rPr>
                <w:szCs w:val="22"/>
                <w:lang w:val="en-US"/>
              </w:rPr>
              <w:t xml:space="preserve"> </w:t>
            </w:r>
            <w:r>
              <w:rPr>
                <w:szCs w:val="22"/>
                <w:lang w:val="en-US"/>
              </w:rPr>
              <w:t xml:space="preserve">159</w:t>
            </w:r>
            <w:r>
              <w:rPr>
                <w:szCs w:val="22"/>
                <w:lang w:val="en-US"/>
              </w:rPr>
            </w:r>
          </w:p>
        </w:tc>
        <w:tc>
          <w:tcPr>
            <w:shd w:val="clear" w:color="auto" w:fill="auto"/>
            <w:tcW w:w="1025" w:type="dxa"/>
            <w:vMerge w:val="restart"/>
            <w:textDirection w:val="lrTb"/>
            <w:noWrap w:val="false"/>
          </w:tcPr>
          <w:p>
            <w:pPr>
              <w:pStyle w:val="2310"/>
              <w:spacing w:before="60" w:after="60"/>
              <w:rPr>
                <w:szCs w:val="22"/>
              </w:rPr>
            </w:pPr>
            <w:r>
              <w:rPr>
                <w:szCs w:val="22"/>
              </w:rPr>
              <w:t xml:space="preserve">ТБ=01</w:t>
            </w:r>
            <w:r>
              <w:rPr>
                <w:szCs w:val="22"/>
              </w:rPr>
            </w:r>
          </w:p>
        </w:tc>
        <w:tc>
          <w:tcPr>
            <w:shd w:val="clear" w:color="auto" w:fill="auto"/>
            <w:tcW w:w="3361" w:type="dxa"/>
            <w:textDirection w:val="lrTb"/>
            <w:noWrap w:val="false"/>
          </w:tcPr>
          <w:p>
            <w:pPr>
              <w:pStyle w:val="2310"/>
              <w:spacing w:before="60" w:after="60"/>
              <w:rPr>
                <w:szCs w:val="22"/>
              </w:rPr>
            </w:pPr>
            <w:r>
              <w:rPr>
                <w:szCs w:val="22"/>
              </w:rPr>
              <w:t xml:space="preserve">Всего задолженности</w:t>
            </w:r>
            <w:r>
              <w:rPr>
                <w:szCs w:val="22"/>
              </w:rPr>
            </w:r>
          </w:p>
        </w:tc>
        <w:tc>
          <w:tcPr>
            <w:shd w:val="clear" w:color="auto" w:fill="auto"/>
            <w:tcW w:w="877" w:type="dxa"/>
            <w:textDirection w:val="lrTb"/>
            <w:noWrap w:val="false"/>
          </w:tcPr>
          <w:p>
            <w:pPr>
              <w:pStyle w:val="2310"/>
              <w:spacing w:before="60" w:after="60"/>
              <w:rPr>
                <w:szCs w:val="22"/>
              </w:rPr>
            </w:pPr>
            <w:r>
              <w:rPr>
                <w:szCs w:val="22"/>
              </w:rPr>
            </w:r>
            <w:r>
              <w:rPr>
                <w:szCs w:val="22"/>
              </w:rPr>
            </w:r>
          </w:p>
        </w:tc>
        <w:tc>
          <w:tcPr>
            <w:shd w:val="clear" w:color="auto" w:fill="auto"/>
            <w:tcW w:w="3651" w:type="dxa"/>
            <w:textDirection w:val="lrTb"/>
            <w:noWrap w:val="false"/>
          </w:tcPr>
          <w:p>
            <w:pPr>
              <w:pStyle w:val="2310"/>
              <w:spacing w:before="60" w:after="60"/>
              <w:rPr>
                <w:szCs w:val="22"/>
                <w:lang w:val="en-US"/>
              </w:rPr>
            </w:pPr>
            <w:r>
              <w:rPr>
                <w:szCs w:val="22"/>
                <w:lang w:val="en-US"/>
              </w:rPr>
              <w:t xml:space="preserve">**************</w:t>
            </w:r>
            <w:r>
              <w:rPr>
                <w:szCs w:val="22"/>
              </w:rPr>
              <w:t xml:space="preserve">***</w:t>
            </w:r>
            <w:r>
              <w:rPr>
                <w:szCs w:val="22"/>
                <w:lang w:val="en-US"/>
              </w:rPr>
              <w:t xml:space="preserve">|</w:t>
            </w:r>
            <w:r>
              <w:rPr>
                <w:szCs w:val="22"/>
              </w:rPr>
              <w:t xml:space="preserve">*</w:t>
            </w:r>
            <w:r>
              <w:rPr>
                <w:szCs w:val="22"/>
                <w:lang w:val="en-US"/>
              </w:rPr>
              <w:t xml:space="preserve">|*****|***|</w:t>
            </w:r>
            <w:r>
              <w:rPr>
                <w:szCs w:val="22"/>
                <w:lang w:val="en-US"/>
              </w:rPr>
            </w:r>
          </w:p>
        </w:tc>
      </w:tr>
      <w:tr>
        <w:tblPrEx/>
        <w:trPr>
          <w:trHeight w:val="539"/>
        </w:trPr>
        <w:tc>
          <w:tcPr>
            <w:shd w:val="clear" w:color="auto" w:fill="auto"/>
            <w:tcW w:w="981" w:type="dxa"/>
            <w:vMerge w:val="continue"/>
            <w:textDirection w:val="lrTb"/>
            <w:noWrap w:val="false"/>
          </w:tcPr>
          <w:p>
            <w:pPr>
              <w:pStyle w:val="2310"/>
              <w:spacing w:before="60" w:after="60"/>
              <w:rPr>
                <w:szCs w:val="22"/>
                <w:lang w:val="en-US"/>
              </w:rPr>
            </w:pPr>
            <w:r>
              <w:rPr>
                <w:szCs w:val="22"/>
                <w:lang w:val="en-US"/>
              </w:rPr>
            </w:r>
            <w:r>
              <w:rPr>
                <w:szCs w:val="22"/>
                <w:lang w:val="en-US"/>
              </w:rPr>
            </w:r>
          </w:p>
        </w:tc>
        <w:tc>
          <w:tcPr>
            <w:shd w:val="clear" w:color="auto" w:fill="auto"/>
            <w:tcW w:w="1025" w:type="dxa"/>
            <w:vMerge w:val="continue"/>
            <w:textDirection w:val="lrTb"/>
            <w:noWrap w:val="false"/>
          </w:tcPr>
          <w:p>
            <w:pPr>
              <w:pStyle w:val="2310"/>
              <w:spacing w:before="60" w:after="60"/>
              <w:rPr>
                <w:szCs w:val="22"/>
              </w:rPr>
            </w:pPr>
            <w:r>
              <w:rPr>
                <w:szCs w:val="22"/>
              </w:rPr>
            </w:r>
            <w:r>
              <w:rPr>
                <w:szCs w:val="22"/>
              </w:rPr>
            </w:r>
          </w:p>
        </w:tc>
        <w:tc>
          <w:tcPr>
            <w:shd w:val="clear" w:color="auto" w:fill="auto"/>
            <w:tcW w:w="3361" w:type="dxa"/>
            <w:textDirection w:val="lrTb"/>
            <w:noWrap w:val="false"/>
          </w:tcPr>
          <w:p>
            <w:pPr>
              <w:pStyle w:val="2310"/>
              <w:spacing w:before="60" w:after="60"/>
              <w:rPr>
                <w:szCs w:val="22"/>
              </w:rPr>
            </w:pPr>
            <w:r>
              <w:rPr>
                <w:szCs w:val="22"/>
              </w:rPr>
              <w:t xml:space="preserve">Итого по коду счета</w:t>
            </w:r>
            <w:r>
              <w:rPr>
                <w:szCs w:val="22"/>
              </w:rPr>
            </w:r>
          </w:p>
        </w:tc>
        <w:tc>
          <w:tcPr>
            <w:shd w:val="clear" w:color="auto" w:fill="auto"/>
            <w:tcW w:w="877" w:type="dxa"/>
            <w:textDirection w:val="lrTb"/>
            <w:noWrap w:val="false"/>
          </w:tcPr>
          <w:p>
            <w:pPr>
              <w:pStyle w:val="2310"/>
              <w:spacing w:before="60" w:after="60"/>
              <w:rPr>
                <w:szCs w:val="22"/>
              </w:rPr>
            </w:pPr>
            <w:r>
              <w:rPr>
                <w:szCs w:val="22"/>
              </w:rPr>
            </w:r>
            <w:r>
              <w:rPr>
                <w:szCs w:val="22"/>
              </w:rPr>
            </w:r>
          </w:p>
        </w:tc>
        <w:tc>
          <w:tcPr>
            <w:shd w:val="clear" w:color="auto" w:fill="auto"/>
            <w:tcW w:w="3651" w:type="dxa"/>
            <w:textDirection w:val="lrTb"/>
            <w:noWrap w:val="false"/>
          </w:tcPr>
          <w:p>
            <w:pPr>
              <w:pStyle w:val="2310"/>
              <w:spacing w:before="60" w:after="60"/>
              <w:rPr>
                <w:szCs w:val="22"/>
              </w:rPr>
            </w:pPr>
            <w:r>
              <w:rPr>
                <w:szCs w:val="22"/>
                <w:lang w:val="en-US"/>
              </w:rPr>
              <w:t xml:space="preserve">**************</w:t>
            </w:r>
            <w:r>
              <w:rPr>
                <w:szCs w:val="22"/>
              </w:rPr>
              <w:t xml:space="preserve">***</w:t>
            </w:r>
            <w:r>
              <w:rPr>
                <w:szCs w:val="22"/>
                <w:lang w:val="en-US"/>
              </w:rPr>
              <w:t xml:space="preserve">|</w:t>
            </w:r>
            <w:r>
              <w:rPr>
                <w:szCs w:val="22"/>
              </w:rPr>
              <w:t xml:space="preserve">КВД</w:t>
            </w:r>
            <w:r>
              <w:rPr>
                <w:szCs w:val="22"/>
                <w:lang w:val="en-US"/>
              </w:rPr>
              <w:t xml:space="preserve">|</w:t>
            </w:r>
            <w:r>
              <w:rPr>
                <w:szCs w:val="22"/>
              </w:rPr>
              <w:t xml:space="preserve">Код счета</w:t>
            </w:r>
            <w:r>
              <w:rPr>
                <w:szCs w:val="22"/>
                <w:lang w:val="en-US"/>
              </w:rPr>
              <w:t xml:space="preserve">|</w:t>
            </w:r>
            <w:r>
              <w:rPr>
                <w:szCs w:val="22"/>
              </w:rPr>
              <w:t xml:space="preserve">КОСГУ</w:t>
            </w:r>
            <w:r>
              <w:rPr>
                <w:szCs w:val="22"/>
                <w:lang w:val="en-US"/>
              </w:rPr>
              <w:t xml:space="preserve">|</w:t>
            </w:r>
            <w:r>
              <w:rPr>
                <w:szCs w:val="22"/>
              </w:rPr>
            </w:r>
          </w:p>
        </w:tc>
      </w:tr>
      <w:tr>
        <w:tblPrEx/>
        <w:trPr>
          <w:trHeight w:val="539"/>
        </w:trPr>
        <w:tc>
          <w:tcPr>
            <w:shd w:val="clear" w:color="auto" w:fill="auto"/>
            <w:tcW w:w="981" w:type="dxa"/>
            <w:vMerge w:val="continue"/>
            <w:textDirection w:val="lrTb"/>
            <w:noWrap w:val="false"/>
          </w:tcPr>
          <w:p>
            <w:pPr>
              <w:pStyle w:val="2310"/>
              <w:spacing w:before="60" w:after="60"/>
              <w:rPr>
                <w:szCs w:val="22"/>
                <w:lang w:val="en-US"/>
              </w:rPr>
            </w:pPr>
            <w:r>
              <w:rPr>
                <w:szCs w:val="22"/>
                <w:lang w:val="en-US"/>
              </w:rPr>
            </w:r>
            <w:r>
              <w:rPr>
                <w:szCs w:val="22"/>
                <w:lang w:val="en-US"/>
              </w:rPr>
            </w:r>
          </w:p>
        </w:tc>
        <w:tc>
          <w:tcPr>
            <w:shd w:val="clear" w:color="auto" w:fill="auto"/>
            <w:tcW w:w="1025" w:type="dxa"/>
            <w:vMerge w:val="continue"/>
            <w:textDirection w:val="lrTb"/>
            <w:noWrap w:val="false"/>
          </w:tcPr>
          <w:p>
            <w:pPr>
              <w:pStyle w:val="2310"/>
              <w:spacing w:before="60" w:after="60"/>
              <w:rPr>
                <w:szCs w:val="22"/>
              </w:rPr>
            </w:pPr>
            <w:r>
              <w:rPr>
                <w:szCs w:val="22"/>
              </w:rPr>
            </w:r>
            <w:r>
              <w:rPr>
                <w:szCs w:val="22"/>
              </w:rPr>
            </w:r>
          </w:p>
        </w:tc>
        <w:tc>
          <w:tcPr>
            <w:shd w:val="clear" w:color="auto" w:fill="auto"/>
            <w:tcW w:w="3361" w:type="dxa"/>
            <w:textDirection w:val="lrTb"/>
            <w:noWrap w:val="false"/>
          </w:tcPr>
          <w:p>
            <w:pPr>
              <w:pStyle w:val="2310"/>
              <w:spacing w:before="60" w:after="60"/>
              <w:rPr>
                <w:szCs w:val="22"/>
              </w:rPr>
            </w:pPr>
            <w:r>
              <w:rPr>
                <w:szCs w:val="22"/>
              </w:rPr>
              <w:t xml:space="preserve">Итого по синтетическому коду</w:t>
            </w:r>
            <w:r>
              <w:rPr>
                <w:szCs w:val="22"/>
              </w:rPr>
            </w:r>
          </w:p>
        </w:tc>
        <w:tc>
          <w:tcPr>
            <w:shd w:val="clear" w:color="auto" w:fill="auto"/>
            <w:tcW w:w="877" w:type="dxa"/>
            <w:textDirection w:val="lrTb"/>
            <w:noWrap w:val="false"/>
          </w:tcPr>
          <w:p>
            <w:pPr>
              <w:pStyle w:val="2310"/>
              <w:spacing w:before="60" w:after="60"/>
              <w:rPr>
                <w:szCs w:val="22"/>
              </w:rPr>
            </w:pPr>
            <w:r>
              <w:rPr>
                <w:szCs w:val="22"/>
              </w:rPr>
            </w:r>
            <w:r>
              <w:rPr>
                <w:szCs w:val="22"/>
              </w:rPr>
            </w:r>
          </w:p>
        </w:tc>
        <w:tc>
          <w:tcPr>
            <w:shd w:val="clear" w:color="auto" w:fill="auto"/>
            <w:tcW w:w="3651" w:type="dxa"/>
            <w:textDirection w:val="lrTb"/>
            <w:noWrap w:val="false"/>
          </w:tcPr>
          <w:p>
            <w:pPr>
              <w:pStyle w:val="2310"/>
              <w:spacing w:before="60" w:after="60"/>
              <w:rPr>
                <w:szCs w:val="22"/>
                <w:lang w:val="en-US"/>
              </w:rPr>
            </w:pPr>
            <w:r>
              <w:rPr>
                <w:szCs w:val="22"/>
                <w:lang w:val="en-US"/>
              </w:rPr>
              <w:t xml:space="preserve">**************</w:t>
            </w:r>
            <w:r>
              <w:rPr>
                <w:szCs w:val="22"/>
              </w:rPr>
              <w:t xml:space="preserve">***</w:t>
            </w:r>
            <w:r>
              <w:rPr>
                <w:szCs w:val="22"/>
                <w:lang w:val="en-US"/>
              </w:rPr>
              <w:t xml:space="preserve">|</w:t>
            </w:r>
            <w:r>
              <w:rPr>
                <w:szCs w:val="22"/>
              </w:rPr>
              <w:t xml:space="preserve">КВД</w:t>
            </w:r>
            <w:r>
              <w:rPr>
                <w:szCs w:val="22"/>
                <w:lang w:val="en-US"/>
              </w:rPr>
              <w:t xml:space="preserve">|</w:t>
            </w:r>
            <w:r>
              <w:rPr>
                <w:szCs w:val="22"/>
              </w:rPr>
              <w:t xml:space="preserve">Код счета</w:t>
            </w:r>
            <w:r>
              <w:rPr>
                <w:szCs w:val="22"/>
                <w:lang w:val="en-US"/>
              </w:rPr>
              <w:t xml:space="preserve">|</w:t>
            </w:r>
            <w:r>
              <w:rPr>
                <w:szCs w:val="22"/>
              </w:rPr>
              <w:t xml:space="preserve">КОСГУ</w:t>
            </w:r>
            <w:r>
              <w:rPr>
                <w:szCs w:val="22"/>
                <w:lang w:val="en-US"/>
              </w:rPr>
              <w:t xml:space="preserve">|</w:t>
            </w:r>
            <w:r>
              <w:rPr>
                <w:szCs w:val="22"/>
                <w:lang w:val="en-US"/>
              </w:rPr>
            </w:r>
          </w:p>
        </w:tc>
      </w:tr>
      <w:tr>
        <w:tblPrEx/>
        <w:trPr>
          <w:trHeight w:val="539"/>
        </w:trPr>
        <w:tc>
          <w:tcPr>
            <w:shd w:val="clear" w:color="auto" w:fill="auto"/>
            <w:tcW w:w="981" w:type="dxa"/>
            <w:vMerge w:val="continue"/>
            <w:textDirection w:val="lrTb"/>
            <w:noWrap w:val="false"/>
          </w:tcPr>
          <w:p>
            <w:pPr>
              <w:pStyle w:val="2310"/>
              <w:spacing w:before="60" w:after="60"/>
              <w:rPr>
                <w:szCs w:val="22"/>
                <w:lang w:val="en-US"/>
              </w:rPr>
            </w:pPr>
            <w:r>
              <w:rPr>
                <w:szCs w:val="22"/>
                <w:lang w:val="en-US"/>
              </w:rPr>
            </w:r>
            <w:r>
              <w:rPr>
                <w:szCs w:val="22"/>
                <w:lang w:val="en-US"/>
              </w:rPr>
            </w:r>
          </w:p>
        </w:tc>
        <w:tc>
          <w:tcPr>
            <w:shd w:val="clear" w:color="auto" w:fill="auto"/>
            <w:tcW w:w="1025" w:type="dxa"/>
            <w:textDirection w:val="lrTb"/>
            <w:noWrap w:val="false"/>
          </w:tcPr>
          <w:p>
            <w:pPr>
              <w:pStyle w:val="2310"/>
              <w:spacing w:before="60" w:after="60"/>
              <w:rPr>
                <w:szCs w:val="22"/>
              </w:rPr>
            </w:pPr>
            <w:r>
              <w:rPr>
                <w:szCs w:val="22"/>
              </w:rPr>
              <w:t xml:space="preserve">ТБ=03</w:t>
            </w:r>
            <w:r>
              <w:rPr>
                <w:szCs w:val="22"/>
              </w:rPr>
            </w:r>
          </w:p>
        </w:tc>
        <w:tc>
          <w:tcPr>
            <w:shd w:val="clear" w:color="auto" w:fill="auto"/>
            <w:tcW w:w="3361" w:type="dxa"/>
            <w:textDirection w:val="lrTb"/>
            <w:noWrap w:val="false"/>
          </w:tcPr>
          <w:p>
            <w:pPr>
              <w:pStyle w:val="2310"/>
              <w:spacing w:before="60" w:after="60"/>
              <w:rPr>
                <w:szCs w:val="22"/>
              </w:rPr>
            </w:pPr>
            <w:r>
              <w:rPr>
                <w:szCs w:val="22"/>
              </w:rPr>
              <w:t xml:space="preserve">Всего по счету 040140000</w:t>
            </w:r>
            <w:r>
              <w:rPr>
                <w:szCs w:val="22"/>
              </w:rPr>
            </w:r>
          </w:p>
        </w:tc>
        <w:tc>
          <w:tcPr>
            <w:shd w:val="clear" w:color="auto" w:fill="auto"/>
            <w:tcW w:w="877" w:type="dxa"/>
            <w:textDirection w:val="lrTb"/>
            <w:noWrap w:val="false"/>
          </w:tcPr>
          <w:p>
            <w:pPr>
              <w:pStyle w:val="2310"/>
              <w:spacing w:before="60" w:after="60"/>
              <w:rPr>
                <w:szCs w:val="22"/>
              </w:rPr>
            </w:pPr>
            <w:r>
              <w:rPr>
                <w:szCs w:val="22"/>
              </w:rPr>
            </w:r>
            <w:r>
              <w:rPr>
                <w:szCs w:val="22"/>
              </w:rPr>
            </w:r>
          </w:p>
        </w:tc>
        <w:tc>
          <w:tcPr>
            <w:shd w:val="clear" w:color="auto" w:fill="auto"/>
            <w:tcW w:w="3651" w:type="dxa"/>
            <w:textDirection w:val="lrTb"/>
            <w:noWrap w:val="false"/>
          </w:tcPr>
          <w:p>
            <w:pPr>
              <w:pStyle w:val="2310"/>
              <w:spacing w:before="60" w:after="60"/>
              <w:rPr>
                <w:szCs w:val="22"/>
                <w:lang w:val="en-US"/>
              </w:rPr>
            </w:pPr>
            <w:r>
              <w:rPr>
                <w:szCs w:val="22"/>
              </w:rPr>
              <w:t xml:space="preserve">*****************|*|</w:t>
            </w:r>
            <w:r>
              <w:rPr>
                <w:szCs w:val="22"/>
                <w:lang w:val="en-US"/>
              </w:rPr>
              <w:t xml:space="preserve">*****</w:t>
            </w:r>
            <w:r>
              <w:rPr>
                <w:szCs w:val="22"/>
              </w:rPr>
              <w:t xml:space="preserve">|***|</w:t>
            </w:r>
            <w:r>
              <w:rPr>
                <w:szCs w:val="22"/>
                <w:lang w:val="en-US"/>
              </w:rPr>
            </w:r>
          </w:p>
        </w:tc>
      </w:tr>
      <w:tr>
        <w:tblPrEx/>
        <w:trPr>
          <w:trHeight w:val="539"/>
        </w:trPr>
        <w:tc>
          <w:tcPr>
            <w:shd w:val="clear" w:color="auto" w:fill="auto"/>
            <w:tcW w:w="981" w:type="dxa"/>
            <w:vMerge w:val="continue"/>
            <w:textDirection w:val="lrTb"/>
            <w:noWrap w:val="false"/>
          </w:tcPr>
          <w:p>
            <w:pPr>
              <w:pStyle w:val="2310"/>
              <w:spacing w:before="60" w:after="60"/>
              <w:rPr>
                <w:szCs w:val="22"/>
                <w:lang w:val="en-US"/>
              </w:rPr>
            </w:pPr>
            <w:r>
              <w:rPr>
                <w:szCs w:val="22"/>
                <w:lang w:val="en-US"/>
              </w:rPr>
            </w:r>
            <w:r>
              <w:rPr>
                <w:szCs w:val="22"/>
                <w:lang w:val="en-US"/>
              </w:rPr>
            </w:r>
          </w:p>
        </w:tc>
        <w:tc>
          <w:tcPr>
            <w:shd w:val="clear" w:color="auto" w:fill="auto"/>
            <w:tcW w:w="1025" w:type="dxa"/>
            <w:textDirection w:val="lrTb"/>
            <w:noWrap w:val="false"/>
          </w:tcPr>
          <w:p>
            <w:pPr>
              <w:pStyle w:val="2310"/>
              <w:spacing w:before="60" w:after="60"/>
              <w:rPr>
                <w:szCs w:val="22"/>
              </w:rPr>
            </w:pPr>
            <w:r>
              <w:rPr>
                <w:szCs w:val="22"/>
              </w:rPr>
              <w:t xml:space="preserve">ТБ=04</w:t>
            </w:r>
            <w:r>
              <w:rPr>
                <w:szCs w:val="22"/>
              </w:rPr>
            </w:r>
          </w:p>
        </w:tc>
        <w:tc>
          <w:tcPr>
            <w:shd w:val="clear" w:color="auto" w:fill="auto"/>
            <w:tcW w:w="3361" w:type="dxa"/>
            <w:textDirection w:val="lrTb"/>
            <w:noWrap w:val="false"/>
          </w:tcPr>
          <w:p>
            <w:pPr>
              <w:pStyle w:val="2310"/>
              <w:spacing w:before="60" w:after="60"/>
              <w:rPr>
                <w:szCs w:val="22"/>
              </w:rPr>
            </w:pPr>
            <w:r>
              <w:rPr>
                <w:szCs w:val="22"/>
              </w:rPr>
              <w:t xml:space="preserve">Всего по счету 040160000</w:t>
            </w:r>
            <w:r>
              <w:rPr>
                <w:szCs w:val="22"/>
              </w:rPr>
            </w:r>
          </w:p>
        </w:tc>
        <w:tc>
          <w:tcPr>
            <w:shd w:val="clear" w:color="auto" w:fill="auto"/>
            <w:tcW w:w="877" w:type="dxa"/>
            <w:textDirection w:val="lrTb"/>
            <w:noWrap w:val="false"/>
          </w:tcPr>
          <w:p>
            <w:pPr>
              <w:pStyle w:val="2310"/>
              <w:spacing w:before="60" w:after="60"/>
              <w:rPr>
                <w:szCs w:val="22"/>
              </w:rPr>
            </w:pPr>
            <w:r>
              <w:rPr>
                <w:szCs w:val="22"/>
              </w:rPr>
            </w:r>
            <w:r>
              <w:rPr>
                <w:szCs w:val="22"/>
              </w:rPr>
            </w:r>
          </w:p>
        </w:tc>
        <w:tc>
          <w:tcPr>
            <w:shd w:val="clear" w:color="auto" w:fill="auto"/>
            <w:tcW w:w="3651" w:type="dxa"/>
            <w:textDirection w:val="lrTb"/>
            <w:noWrap w:val="false"/>
          </w:tcPr>
          <w:p>
            <w:pPr>
              <w:pStyle w:val="2310"/>
              <w:spacing w:before="60" w:after="60"/>
              <w:rPr>
                <w:szCs w:val="22"/>
                <w:lang w:val="en-US"/>
              </w:rPr>
            </w:pPr>
            <w:r>
              <w:rPr>
                <w:szCs w:val="22"/>
              </w:rPr>
              <w:t xml:space="preserve">*****************|*|</w:t>
            </w:r>
            <w:r>
              <w:rPr>
                <w:szCs w:val="22"/>
                <w:lang w:val="en-US"/>
              </w:rPr>
              <w:t xml:space="preserve">*****</w:t>
            </w:r>
            <w:r>
              <w:rPr>
                <w:szCs w:val="22"/>
              </w:rPr>
              <w:t xml:space="preserve">|***|</w:t>
            </w:r>
            <w:r>
              <w:rPr>
                <w:szCs w:val="22"/>
                <w:lang w:val="en-US"/>
              </w:rPr>
            </w:r>
          </w:p>
        </w:tc>
      </w:tr>
      <w:tr>
        <w:tblPrEx/>
        <w:trPr>
          <w:trHeight w:val="473"/>
        </w:trPr>
        <w:tc>
          <w:tcPr>
            <w:shd w:val="clear" w:color="auto" w:fill="auto"/>
            <w:tcW w:w="981" w:type="dxa"/>
            <w:vMerge w:val="restart"/>
            <w:textDirection w:val="lrTb"/>
            <w:noWrap w:val="false"/>
          </w:tcPr>
          <w:p>
            <w:pPr>
              <w:pStyle w:val="2310"/>
              <w:spacing w:before="60" w:after="60"/>
              <w:rPr>
                <w:szCs w:val="22"/>
              </w:rPr>
            </w:pPr>
            <w:r>
              <w:rPr>
                <w:szCs w:val="22"/>
              </w:rPr>
              <w:t xml:space="preserve">171</w:t>
            </w:r>
            <w:r>
              <w:rPr>
                <w:szCs w:val="22"/>
              </w:rPr>
            </w:r>
          </w:p>
        </w:tc>
        <w:tc>
          <w:tcPr>
            <w:shd w:val="clear" w:color="auto" w:fill="auto"/>
            <w:tcW w:w="1025" w:type="dxa"/>
            <w:vMerge w:val="restart"/>
            <w:textDirection w:val="lrTb"/>
            <w:noWrap w:val="false"/>
          </w:tcPr>
          <w:p>
            <w:pPr>
              <w:pStyle w:val="2310"/>
              <w:spacing w:before="60" w:after="60"/>
              <w:rPr>
                <w:szCs w:val="22"/>
              </w:rPr>
            </w:pPr>
            <w:r>
              <w:rPr>
                <w:szCs w:val="22"/>
              </w:rPr>
              <w:t xml:space="preserve">ТБ=01</w:t>
            </w:r>
            <w:r>
              <w:rPr>
                <w:szCs w:val="22"/>
              </w:rPr>
            </w:r>
          </w:p>
        </w:tc>
        <w:tc>
          <w:tcPr>
            <w:shd w:val="clear" w:color="auto" w:fill="auto"/>
            <w:tcW w:w="3361" w:type="dxa"/>
            <w:textDirection w:val="lrTb"/>
            <w:noWrap w:val="false"/>
          </w:tcPr>
          <w:p>
            <w:pPr>
              <w:pStyle w:val="2310"/>
              <w:spacing w:before="60" w:after="60"/>
              <w:rPr>
                <w:szCs w:val="22"/>
              </w:rPr>
            </w:pPr>
            <w:r>
              <w:rPr>
                <w:szCs w:val="22"/>
              </w:rPr>
              <w:t xml:space="preserve">Итого по </w:t>
            </w:r>
            <w:r>
              <w:rPr>
                <w:szCs w:val="22"/>
              </w:rPr>
              <w:t xml:space="preserve">счету</w:t>
            </w:r>
            <w:r>
              <w:rPr>
                <w:szCs w:val="22"/>
              </w:rPr>
            </w:r>
          </w:p>
        </w:tc>
        <w:tc>
          <w:tcPr>
            <w:shd w:val="clear" w:color="auto" w:fill="auto"/>
            <w:tcW w:w="877" w:type="dxa"/>
            <w:textDirection w:val="lrTb"/>
            <w:noWrap w:val="false"/>
          </w:tcPr>
          <w:p>
            <w:pPr>
              <w:pStyle w:val="2310"/>
              <w:spacing w:before="60" w:after="60"/>
              <w:rPr>
                <w:szCs w:val="22"/>
              </w:rPr>
            </w:pPr>
            <w:r>
              <w:rPr>
                <w:szCs w:val="22"/>
              </w:rPr>
            </w:r>
            <w:r>
              <w:rPr>
                <w:szCs w:val="22"/>
              </w:rPr>
            </w:r>
          </w:p>
        </w:tc>
        <w:tc>
          <w:tcPr>
            <w:shd w:val="clear" w:color="auto" w:fill="auto"/>
            <w:tcW w:w="3651" w:type="dxa"/>
            <w:textDirection w:val="lrTb"/>
            <w:noWrap w:val="false"/>
          </w:tcPr>
          <w:p>
            <w:pPr>
              <w:pStyle w:val="2310"/>
              <w:spacing w:before="60" w:after="60"/>
              <w:rPr>
                <w:szCs w:val="22"/>
              </w:rPr>
            </w:pPr>
            <w:r>
              <w:rPr>
                <w:szCs w:val="22"/>
              </w:rPr>
              <w:t xml:space="preserve">*****************|</w:t>
            </w:r>
            <w:r>
              <w:rPr>
                <w:szCs w:val="22"/>
              </w:rPr>
              <w:t xml:space="preserve">КВД|Код</w:t>
            </w:r>
            <w:r>
              <w:rPr>
                <w:szCs w:val="22"/>
              </w:rPr>
              <w:t xml:space="preserve"> </w:t>
            </w:r>
            <w:r>
              <w:rPr>
                <w:szCs w:val="22"/>
              </w:rPr>
              <w:t xml:space="preserve">счета|КОСГУ</w:t>
            </w:r>
            <w:r>
              <w:rPr>
                <w:szCs w:val="22"/>
              </w:rPr>
              <w:t xml:space="preserve">|***|**|</w:t>
            </w:r>
            <w:r>
              <w:rPr>
                <w:color w:val="000000"/>
                <w:szCs w:val="22"/>
              </w:rPr>
              <w:t xml:space="preserve">Знач.</w:t>
            </w:r>
            <w:r>
              <w:rPr>
                <w:color w:val="000000"/>
                <w:szCs w:val="22"/>
              </w:rPr>
              <w:t xml:space="preserve">Г</w:t>
            </w:r>
            <w:r>
              <w:rPr>
                <w:color w:val="000000"/>
                <w:szCs w:val="22"/>
              </w:rPr>
              <w:t xml:space="preserve">р.2</w:t>
            </w:r>
            <w:r>
              <w:rPr>
                <w:color w:val="000000"/>
                <w:szCs w:val="22"/>
              </w:rPr>
              <w:t xml:space="preserve">|-|-|</w:t>
            </w:r>
            <w:r>
              <w:rPr>
                <w:szCs w:val="22"/>
              </w:rPr>
            </w:r>
          </w:p>
        </w:tc>
      </w:tr>
      <w:tr>
        <w:tblPrEx/>
        <w:trPr>
          <w:trHeight w:val="523"/>
        </w:trPr>
        <w:tc>
          <w:tcPr>
            <w:shd w:val="clear" w:color="auto" w:fill="auto"/>
            <w:tcW w:w="981" w:type="dxa"/>
            <w:vMerge w:val="continue"/>
            <w:textDirection w:val="lrTb"/>
            <w:noWrap w:val="false"/>
          </w:tcPr>
          <w:p>
            <w:pPr>
              <w:pStyle w:val="2310"/>
              <w:spacing w:before="60" w:after="60"/>
              <w:rPr>
                <w:szCs w:val="22"/>
              </w:rPr>
            </w:pPr>
            <w:r>
              <w:rPr>
                <w:szCs w:val="22"/>
              </w:rPr>
            </w:r>
            <w:r>
              <w:rPr>
                <w:szCs w:val="22"/>
              </w:rPr>
            </w:r>
          </w:p>
        </w:tc>
        <w:tc>
          <w:tcPr>
            <w:shd w:val="clear" w:color="auto" w:fill="auto"/>
            <w:tcW w:w="1025" w:type="dxa"/>
            <w:vMerge w:val="continue"/>
            <w:textDirection w:val="lrTb"/>
            <w:noWrap w:val="false"/>
          </w:tcPr>
          <w:p>
            <w:pPr>
              <w:pStyle w:val="2310"/>
              <w:spacing w:before="60" w:after="60"/>
              <w:rPr>
                <w:szCs w:val="22"/>
              </w:rPr>
            </w:pPr>
            <w:r>
              <w:rPr>
                <w:szCs w:val="22"/>
              </w:rPr>
            </w:r>
            <w:r>
              <w:rPr>
                <w:szCs w:val="22"/>
              </w:rPr>
            </w:r>
          </w:p>
        </w:tc>
        <w:tc>
          <w:tcPr>
            <w:shd w:val="clear" w:color="auto" w:fill="auto"/>
            <w:tcW w:w="3361" w:type="dxa"/>
            <w:textDirection w:val="lrTb"/>
            <w:noWrap w:val="false"/>
          </w:tcPr>
          <w:p>
            <w:pPr>
              <w:pStyle w:val="2310"/>
              <w:spacing w:before="60" w:after="60"/>
              <w:rPr>
                <w:szCs w:val="22"/>
              </w:rPr>
            </w:pPr>
            <w:r>
              <w:rPr>
                <w:szCs w:val="22"/>
              </w:rPr>
              <w:t xml:space="preserve">Всего</w:t>
            </w:r>
            <w:r>
              <w:rPr>
                <w:szCs w:val="22"/>
              </w:rPr>
            </w:r>
          </w:p>
        </w:tc>
        <w:tc>
          <w:tcPr>
            <w:shd w:val="clear" w:color="auto" w:fill="auto"/>
            <w:tcW w:w="877" w:type="dxa"/>
            <w:textDirection w:val="lrTb"/>
            <w:noWrap w:val="false"/>
          </w:tcPr>
          <w:p>
            <w:pPr>
              <w:pStyle w:val="2310"/>
              <w:spacing w:before="60" w:after="60"/>
              <w:rPr>
                <w:szCs w:val="22"/>
              </w:rPr>
            </w:pPr>
            <w:r>
              <w:rPr>
                <w:szCs w:val="22"/>
              </w:rPr>
            </w:r>
            <w:r>
              <w:rPr>
                <w:szCs w:val="22"/>
              </w:rPr>
            </w:r>
          </w:p>
        </w:tc>
        <w:tc>
          <w:tcPr>
            <w:shd w:val="clear" w:color="auto" w:fill="auto"/>
            <w:tcW w:w="3651" w:type="dxa"/>
            <w:textDirection w:val="lrTb"/>
            <w:noWrap w:val="false"/>
          </w:tcPr>
          <w:p>
            <w:pPr>
              <w:pStyle w:val="2310"/>
              <w:spacing w:before="60" w:after="60"/>
              <w:rPr>
                <w:szCs w:val="22"/>
                <w:lang w:val="en-US"/>
              </w:rPr>
            </w:pPr>
            <w:r>
              <w:rPr>
                <w:szCs w:val="22"/>
                <w:lang w:val="en-US"/>
              </w:rPr>
              <w:t xml:space="preserve">**************|*|*****|***|***|**|</w:t>
            </w:r>
            <w:r>
              <w:rPr>
                <w:color w:val="000000"/>
                <w:szCs w:val="22"/>
              </w:rPr>
              <w:t xml:space="preserve">Знач.</w:t>
            </w:r>
            <w:r>
              <w:rPr>
                <w:color w:val="000000"/>
                <w:szCs w:val="22"/>
              </w:rPr>
              <w:t xml:space="preserve">Г</w:t>
            </w:r>
            <w:r>
              <w:rPr>
                <w:color w:val="000000"/>
                <w:szCs w:val="22"/>
              </w:rPr>
              <w:t xml:space="preserve">р.2</w:t>
            </w:r>
            <w:r>
              <w:rPr>
                <w:color w:val="000000"/>
                <w:szCs w:val="22"/>
              </w:rPr>
              <w:t xml:space="preserve">|-|-|</w:t>
            </w:r>
            <w:r>
              <w:rPr>
                <w:szCs w:val="22"/>
                <w:lang w:val="en-US"/>
              </w:rPr>
            </w:r>
          </w:p>
        </w:tc>
      </w:tr>
      <w:tr>
        <w:tblPrEx/>
        <w:trPr>
          <w:trHeight w:val="376"/>
        </w:trPr>
        <w:tc>
          <w:tcPr>
            <w:shd w:val="clear" w:color="auto" w:fill="auto"/>
            <w:tcW w:w="981" w:type="dxa"/>
            <w:vMerge w:val="restart"/>
            <w:textDirection w:val="lrTb"/>
            <w:noWrap w:val="false"/>
          </w:tcPr>
          <w:p>
            <w:pPr>
              <w:pStyle w:val="2310"/>
              <w:spacing w:before="60" w:after="60"/>
              <w:rPr>
                <w:szCs w:val="22"/>
                <w:lang w:val="en-US"/>
              </w:rPr>
            </w:pPr>
            <w:r>
              <w:rPr>
                <w:szCs w:val="22"/>
              </w:rPr>
              <w:t xml:space="preserve">173</w:t>
            </w:r>
            <w:r>
              <w:rPr>
                <w:szCs w:val="22"/>
                <w:lang w:val="en-US"/>
              </w:rPr>
              <w:t xml:space="preserve">b, 173t</w:t>
            </w:r>
            <w:r>
              <w:rPr>
                <w:szCs w:val="22"/>
                <w:lang w:val="en-US"/>
              </w:rPr>
            </w:r>
          </w:p>
        </w:tc>
        <w:tc>
          <w:tcPr>
            <w:shd w:val="clear" w:color="auto" w:fill="auto"/>
            <w:tcW w:w="1025" w:type="dxa"/>
            <w:textDirection w:val="lrTb"/>
            <w:noWrap w:val="false"/>
          </w:tcPr>
          <w:p>
            <w:pPr>
              <w:pStyle w:val="2310"/>
              <w:spacing w:before="60" w:after="60"/>
              <w:rPr>
                <w:szCs w:val="22"/>
                <w:lang w:val="en-US"/>
              </w:rPr>
            </w:pPr>
            <w:r>
              <w:rPr>
                <w:szCs w:val="22"/>
              </w:rPr>
              <w:t xml:space="preserve">ТБ=03</w:t>
            </w:r>
            <w:r>
              <w:rPr>
                <w:szCs w:val="22"/>
                <w:lang w:val="en-US"/>
              </w:rPr>
            </w:r>
          </w:p>
        </w:tc>
        <w:tc>
          <w:tcPr>
            <w:shd w:val="clear" w:color="auto" w:fill="auto"/>
            <w:tcW w:w="3361" w:type="dxa"/>
            <w:textDirection w:val="lrTb"/>
            <w:noWrap w:val="false"/>
          </w:tcPr>
          <w:p>
            <w:pPr>
              <w:pStyle w:val="2310"/>
              <w:spacing w:before="60" w:after="60"/>
              <w:rPr>
                <w:szCs w:val="22"/>
                <w:lang w:val="en-US"/>
              </w:rPr>
            </w:pPr>
            <w:r>
              <w:rPr>
                <w:szCs w:val="22"/>
              </w:rPr>
              <w:t xml:space="preserve">Итого по разделу 3</w:t>
            </w:r>
            <w:r>
              <w:rPr>
                <w:szCs w:val="22"/>
                <w:lang w:val="en-US"/>
              </w:rPr>
            </w:r>
          </w:p>
        </w:tc>
        <w:tc>
          <w:tcPr>
            <w:shd w:val="clear" w:color="auto" w:fill="auto"/>
            <w:tcW w:w="877" w:type="dxa"/>
            <w:textDirection w:val="lrTb"/>
            <w:noWrap w:val="false"/>
          </w:tcPr>
          <w:p>
            <w:pPr>
              <w:pStyle w:val="2310"/>
              <w:spacing w:before="60" w:after="60"/>
              <w:rPr>
                <w:szCs w:val="22"/>
                <w:lang w:val="en-US"/>
              </w:rPr>
            </w:pPr>
            <w:r>
              <w:rPr>
                <w:szCs w:val="22"/>
                <w:lang w:val="en-US"/>
              </w:rPr>
            </w:r>
            <w:r>
              <w:rPr>
                <w:szCs w:val="22"/>
                <w:lang w:val="en-US"/>
              </w:rPr>
            </w:r>
          </w:p>
        </w:tc>
        <w:tc>
          <w:tcPr>
            <w:shd w:val="clear" w:color="auto" w:fill="auto"/>
            <w:tcW w:w="3651" w:type="dxa"/>
            <w:textDirection w:val="lrTb"/>
            <w:noWrap w:val="false"/>
          </w:tcPr>
          <w:p>
            <w:pPr>
              <w:pStyle w:val="2310"/>
              <w:spacing w:before="60" w:after="60"/>
              <w:rPr>
                <w:szCs w:val="22"/>
                <w:lang w:val="en-US"/>
              </w:rPr>
            </w:pPr>
            <w:r>
              <w:rPr>
                <w:szCs w:val="22"/>
              </w:rPr>
              <w:t xml:space="preserve">*|*****|***|***|</w:t>
            </w:r>
            <w:r>
              <w:rPr>
                <w:szCs w:val="22"/>
                <w:lang w:val="en-US"/>
              </w:rPr>
              <w:t xml:space="preserve">**|</w:t>
            </w:r>
            <w:r>
              <w:rPr>
                <w:szCs w:val="22"/>
              </w:rPr>
              <w:t xml:space="preserve">********|Знач.Гр.2</w:t>
            </w:r>
            <w:r>
              <w:rPr>
                <w:szCs w:val="22"/>
                <w:lang w:val="en-US"/>
              </w:rPr>
              <w:t xml:space="preserve">|**.*|-|</w:t>
            </w:r>
            <w:r>
              <w:rPr>
                <w:szCs w:val="22"/>
                <w:lang w:val="en-US"/>
              </w:rPr>
            </w:r>
          </w:p>
        </w:tc>
      </w:tr>
      <w:tr>
        <w:tblPrEx/>
        <w:trPr>
          <w:trHeight w:val="397"/>
        </w:trPr>
        <w:tc>
          <w:tcPr>
            <w:shd w:val="clear" w:color="auto" w:fill="auto"/>
            <w:tcW w:w="981" w:type="dxa"/>
            <w:vMerge w:val="continue"/>
            <w:textDirection w:val="lrTb"/>
            <w:noWrap w:val="false"/>
          </w:tcPr>
          <w:p>
            <w:pPr>
              <w:pStyle w:val="2310"/>
              <w:spacing w:before="60" w:after="60"/>
              <w:rPr>
                <w:szCs w:val="22"/>
                <w:lang w:val="en-US"/>
              </w:rPr>
            </w:pPr>
            <w:r>
              <w:rPr>
                <w:szCs w:val="22"/>
                <w:lang w:val="en-US"/>
              </w:rPr>
            </w:r>
            <w:r>
              <w:rPr>
                <w:szCs w:val="22"/>
                <w:lang w:val="en-US"/>
              </w:rPr>
            </w:r>
          </w:p>
        </w:tc>
        <w:tc>
          <w:tcPr>
            <w:shd w:val="clear" w:color="auto" w:fill="auto"/>
            <w:tcW w:w="1025" w:type="dxa"/>
            <w:textDirection w:val="lrTb"/>
            <w:noWrap w:val="false"/>
          </w:tcPr>
          <w:p>
            <w:pPr>
              <w:pStyle w:val="2310"/>
              <w:spacing w:before="60" w:after="60"/>
              <w:rPr>
                <w:szCs w:val="22"/>
                <w:lang w:val="en-US"/>
              </w:rPr>
            </w:pPr>
            <w:r>
              <w:rPr>
                <w:szCs w:val="22"/>
              </w:rPr>
              <w:t xml:space="preserve">ТБ=04</w:t>
            </w:r>
            <w:r>
              <w:rPr>
                <w:szCs w:val="22"/>
                <w:lang w:val="en-US"/>
              </w:rPr>
            </w:r>
          </w:p>
        </w:tc>
        <w:tc>
          <w:tcPr>
            <w:shd w:val="clear" w:color="auto" w:fill="auto"/>
            <w:tcW w:w="3361" w:type="dxa"/>
            <w:textDirection w:val="lrTb"/>
            <w:noWrap w:val="false"/>
          </w:tcPr>
          <w:p>
            <w:pPr>
              <w:pStyle w:val="2310"/>
              <w:spacing w:before="60" w:after="60"/>
              <w:rPr>
                <w:szCs w:val="22"/>
                <w:lang w:val="en-US"/>
              </w:rPr>
            </w:pPr>
            <w:r>
              <w:rPr>
                <w:szCs w:val="22"/>
              </w:rPr>
              <w:t xml:space="preserve">Итого по разделу 4</w:t>
            </w:r>
            <w:r>
              <w:rPr>
                <w:szCs w:val="22"/>
                <w:lang w:val="en-US"/>
              </w:rPr>
            </w:r>
          </w:p>
        </w:tc>
        <w:tc>
          <w:tcPr>
            <w:shd w:val="clear" w:color="auto" w:fill="auto"/>
            <w:tcW w:w="877" w:type="dxa"/>
            <w:textDirection w:val="lrTb"/>
            <w:noWrap w:val="false"/>
          </w:tcPr>
          <w:p>
            <w:pPr>
              <w:pStyle w:val="2310"/>
              <w:spacing w:before="60" w:after="60"/>
              <w:rPr>
                <w:szCs w:val="22"/>
                <w:lang w:val="en-US"/>
              </w:rPr>
            </w:pPr>
            <w:r>
              <w:rPr>
                <w:szCs w:val="22"/>
                <w:lang w:val="en-US"/>
              </w:rPr>
            </w:r>
            <w:r>
              <w:rPr>
                <w:szCs w:val="22"/>
                <w:lang w:val="en-US"/>
              </w:rPr>
            </w:r>
          </w:p>
        </w:tc>
        <w:tc>
          <w:tcPr>
            <w:shd w:val="clear" w:color="auto" w:fill="auto"/>
            <w:tcW w:w="3651" w:type="dxa"/>
            <w:textDirection w:val="lrTb"/>
            <w:noWrap w:val="false"/>
          </w:tcPr>
          <w:p>
            <w:pPr>
              <w:pStyle w:val="2310"/>
              <w:spacing w:before="60" w:after="60"/>
              <w:rPr>
                <w:szCs w:val="22"/>
                <w:lang w:val="en-US"/>
              </w:rPr>
            </w:pPr>
            <w:r>
              <w:rPr>
                <w:szCs w:val="22"/>
              </w:rPr>
              <w:t xml:space="preserve">*|*****|***|***|</w:t>
            </w:r>
            <w:r>
              <w:rPr>
                <w:szCs w:val="22"/>
                <w:lang w:val="en-US"/>
              </w:rPr>
              <w:t xml:space="preserve">**|</w:t>
            </w:r>
            <w:r>
              <w:rPr>
                <w:szCs w:val="22"/>
              </w:rPr>
              <w:t xml:space="preserve">********|Знач.Гр.2</w:t>
            </w:r>
            <w:r>
              <w:rPr>
                <w:szCs w:val="22"/>
                <w:lang w:val="en-US"/>
              </w:rPr>
              <w:t xml:space="preserve">|**.*|-|</w:t>
            </w:r>
            <w:r>
              <w:rPr>
                <w:szCs w:val="22"/>
                <w:lang w:val="en-US"/>
              </w:rPr>
            </w:r>
          </w:p>
        </w:tc>
      </w:tr>
      <w:tr>
        <w:tblPrEx/>
        <w:trPr>
          <w:trHeight w:val="397"/>
        </w:trPr>
        <w:tc>
          <w:tcPr>
            <w:shd w:val="clear" w:color="auto" w:fill="auto"/>
            <w:tcW w:w="981" w:type="dxa"/>
            <w:vMerge w:val="continue"/>
            <w:textDirection w:val="lrTb"/>
            <w:noWrap w:val="false"/>
          </w:tcPr>
          <w:p>
            <w:pPr>
              <w:pStyle w:val="2310"/>
              <w:spacing w:before="60" w:after="60"/>
              <w:rPr>
                <w:szCs w:val="22"/>
                <w:lang w:val="en-US"/>
              </w:rPr>
            </w:pPr>
            <w:r>
              <w:rPr>
                <w:szCs w:val="22"/>
                <w:lang w:val="en-US"/>
              </w:rPr>
            </w:r>
            <w:r>
              <w:rPr>
                <w:szCs w:val="22"/>
                <w:lang w:val="en-US"/>
              </w:rPr>
            </w:r>
          </w:p>
        </w:tc>
        <w:tc>
          <w:tcPr>
            <w:shd w:val="clear" w:color="auto" w:fill="auto"/>
            <w:tcW w:w="1025" w:type="dxa"/>
            <w:textDirection w:val="lrTb"/>
            <w:noWrap w:val="false"/>
          </w:tcPr>
          <w:p>
            <w:pPr>
              <w:pStyle w:val="2310"/>
              <w:spacing w:before="60" w:after="60"/>
              <w:rPr>
                <w:szCs w:val="22"/>
              </w:rPr>
            </w:pPr>
            <w:r>
              <w:t xml:space="preserve">ТБ=06</w:t>
            </w:r>
            <w:r>
              <w:rPr>
                <w:szCs w:val="22"/>
              </w:rPr>
            </w:r>
          </w:p>
        </w:tc>
        <w:tc>
          <w:tcPr>
            <w:shd w:val="clear" w:color="auto" w:fill="auto"/>
            <w:tcW w:w="3361" w:type="dxa"/>
            <w:textDirection w:val="lrTb"/>
            <w:noWrap w:val="false"/>
          </w:tcPr>
          <w:p>
            <w:pPr>
              <w:pStyle w:val="2310"/>
              <w:spacing w:before="60" w:after="60"/>
              <w:rPr>
                <w:szCs w:val="22"/>
              </w:rPr>
            </w:pPr>
            <w:r>
              <w:t xml:space="preserve">Итого по разделу 6</w:t>
            </w:r>
            <w:r>
              <w:rPr>
                <w:szCs w:val="22"/>
              </w:rPr>
            </w:r>
          </w:p>
        </w:tc>
        <w:tc>
          <w:tcPr>
            <w:shd w:val="clear" w:color="auto" w:fill="auto"/>
            <w:tcW w:w="877" w:type="dxa"/>
            <w:textDirection w:val="lrTb"/>
            <w:noWrap w:val="false"/>
          </w:tcPr>
          <w:p>
            <w:pPr>
              <w:pStyle w:val="2310"/>
              <w:spacing w:before="60" w:after="60"/>
              <w:rPr>
                <w:szCs w:val="22"/>
                <w:lang w:val="en-US"/>
              </w:rPr>
            </w:pPr>
            <w:r>
              <w:rPr>
                <w:szCs w:val="22"/>
                <w:lang w:val="en-US"/>
              </w:rPr>
            </w:r>
            <w:r>
              <w:rPr>
                <w:szCs w:val="22"/>
                <w:lang w:val="en-US"/>
              </w:rPr>
            </w:r>
          </w:p>
        </w:tc>
        <w:tc>
          <w:tcPr>
            <w:shd w:val="clear" w:color="auto" w:fill="auto"/>
            <w:tcW w:w="3651" w:type="dxa"/>
            <w:textDirection w:val="lrTb"/>
            <w:noWrap w:val="false"/>
          </w:tcPr>
          <w:p>
            <w:pPr>
              <w:pStyle w:val="2310"/>
              <w:spacing w:before="60" w:after="60"/>
              <w:rPr>
                <w:szCs w:val="22"/>
                <w:lang w:val="en-US"/>
              </w:rPr>
            </w:pPr>
            <w:r>
              <w:rPr>
                <w:lang w:val="en-US"/>
              </w:rPr>
              <w:t xml:space="preserve">*|*****|</w:t>
            </w:r>
            <w:r>
              <w:t xml:space="preserve">Знач</w:t>
            </w:r>
            <w:r>
              <w:rPr>
                <w:lang w:val="en-US"/>
              </w:rPr>
              <w:t xml:space="preserve">.</w:t>
            </w:r>
            <w:r>
              <w:t xml:space="preserve">Гр</w:t>
            </w:r>
            <w:r>
              <w:rPr>
                <w:lang w:val="en-US"/>
              </w:rPr>
              <w:t xml:space="preserve">.2|</w:t>
            </w:r>
            <w:r>
              <w:t xml:space="preserve">Знач</w:t>
            </w:r>
            <w:r>
              <w:rPr>
                <w:lang w:val="en-US"/>
              </w:rPr>
              <w:t xml:space="preserve">.</w:t>
            </w:r>
            <w:r>
              <w:t xml:space="preserve">Гр</w:t>
            </w:r>
            <w:r>
              <w:rPr>
                <w:lang w:val="en-US"/>
              </w:rPr>
              <w:t xml:space="preserve">.3|</w:t>
            </w:r>
            <w:r>
              <w:t xml:space="preserve">Знач</w:t>
            </w:r>
            <w:r>
              <w:rPr>
                <w:lang w:val="en-US"/>
              </w:rPr>
              <w:t xml:space="preserve">.</w:t>
            </w:r>
            <w:r>
              <w:t xml:space="preserve">Гр</w:t>
            </w:r>
            <w:r>
              <w:rPr>
                <w:lang w:val="en-US"/>
              </w:rPr>
              <w:t xml:space="preserve">.4|</w:t>
            </w:r>
            <w:r>
              <w:t xml:space="preserve">Знач</w:t>
            </w:r>
            <w:r>
              <w:rPr>
                <w:lang w:val="en-US"/>
              </w:rPr>
              <w:t xml:space="preserve">.</w:t>
            </w:r>
            <w:r>
              <w:t xml:space="preserve">Гр</w:t>
            </w:r>
            <w:r>
              <w:rPr>
                <w:lang w:val="en-US"/>
              </w:rPr>
              <w:t xml:space="preserve">.5|</w:t>
            </w:r>
            <w:r>
              <w:t xml:space="preserve">Знач</w:t>
            </w:r>
            <w:r>
              <w:rPr>
                <w:lang w:val="en-US"/>
              </w:rPr>
              <w:t xml:space="preserve">.</w:t>
            </w:r>
            <w:r>
              <w:t xml:space="preserve">Гр</w:t>
            </w:r>
            <w:r>
              <w:rPr>
                <w:lang w:val="en-US"/>
              </w:rPr>
              <w:t xml:space="preserve">.6|</w:t>
            </w:r>
            <w:r>
              <w:t xml:space="preserve">Знач</w:t>
            </w:r>
            <w:r>
              <w:rPr>
                <w:lang w:val="en-US"/>
              </w:rPr>
              <w:t xml:space="preserve">.</w:t>
            </w:r>
            <w:r>
              <w:t xml:space="preserve">Гр</w:t>
            </w:r>
            <w:r>
              <w:rPr>
                <w:lang w:val="en-US"/>
              </w:rPr>
              <w:t xml:space="preserve">.7|</w:t>
            </w:r>
            <w:r>
              <w:rPr>
                <w:szCs w:val="22"/>
                <w:lang w:val="en-US"/>
              </w:rPr>
            </w:r>
          </w:p>
        </w:tc>
      </w:tr>
      <w:tr>
        <w:tblPrEx/>
        <w:trPr>
          <w:trHeight w:val="397"/>
        </w:trPr>
        <w:tc>
          <w:tcPr>
            <w:shd w:val="clear" w:color="auto" w:fill="auto"/>
            <w:tcW w:w="981" w:type="dxa"/>
            <w:vMerge w:val="continue"/>
            <w:textDirection w:val="lrTb"/>
            <w:noWrap w:val="false"/>
          </w:tcPr>
          <w:p>
            <w:pPr>
              <w:pStyle w:val="2310"/>
              <w:spacing w:before="60" w:after="60"/>
              <w:rPr>
                <w:szCs w:val="22"/>
                <w:lang w:val="en-US"/>
              </w:rPr>
            </w:pPr>
            <w:r>
              <w:rPr>
                <w:szCs w:val="22"/>
                <w:lang w:val="en-US"/>
              </w:rPr>
            </w:r>
            <w:r>
              <w:rPr>
                <w:szCs w:val="22"/>
                <w:lang w:val="en-US"/>
              </w:rPr>
            </w:r>
          </w:p>
        </w:tc>
        <w:tc>
          <w:tcPr>
            <w:shd w:val="clear" w:color="auto" w:fill="auto"/>
            <w:tcW w:w="1025" w:type="dxa"/>
            <w:textDirection w:val="lrTb"/>
            <w:noWrap w:val="false"/>
          </w:tcPr>
          <w:p>
            <w:pPr>
              <w:pStyle w:val="2310"/>
              <w:spacing w:before="60" w:after="60"/>
              <w:rPr>
                <w:szCs w:val="22"/>
              </w:rPr>
            </w:pPr>
            <w:r>
              <w:t xml:space="preserve">ТБ=07</w:t>
            </w:r>
            <w:r>
              <w:rPr>
                <w:szCs w:val="22"/>
              </w:rPr>
            </w:r>
          </w:p>
        </w:tc>
        <w:tc>
          <w:tcPr>
            <w:shd w:val="clear" w:color="auto" w:fill="auto"/>
            <w:tcW w:w="3361" w:type="dxa"/>
            <w:textDirection w:val="lrTb"/>
            <w:noWrap w:val="false"/>
          </w:tcPr>
          <w:p>
            <w:pPr>
              <w:pStyle w:val="2310"/>
              <w:spacing w:before="60" w:after="60"/>
              <w:rPr>
                <w:szCs w:val="22"/>
              </w:rPr>
            </w:pPr>
            <w:r>
              <w:t xml:space="preserve">Итого по разделу 7</w:t>
            </w:r>
            <w:r>
              <w:rPr>
                <w:szCs w:val="22"/>
              </w:rPr>
            </w:r>
          </w:p>
        </w:tc>
        <w:tc>
          <w:tcPr>
            <w:shd w:val="clear" w:color="auto" w:fill="auto"/>
            <w:tcW w:w="877" w:type="dxa"/>
            <w:textDirection w:val="lrTb"/>
            <w:noWrap w:val="false"/>
          </w:tcPr>
          <w:p>
            <w:pPr>
              <w:pStyle w:val="2310"/>
              <w:spacing w:before="60" w:after="60"/>
              <w:rPr>
                <w:szCs w:val="22"/>
                <w:lang w:val="en-US"/>
              </w:rPr>
            </w:pPr>
            <w:r>
              <w:rPr>
                <w:szCs w:val="22"/>
                <w:lang w:val="en-US"/>
              </w:rPr>
            </w:r>
            <w:r>
              <w:rPr>
                <w:szCs w:val="22"/>
                <w:lang w:val="en-US"/>
              </w:rPr>
            </w:r>
          </w:p>
        </w:tc>
        <w:tc>
          <w:tcPr>
            <w:shd w:val="clear" w:color="auto" w:fill="auto"/>
            <w:tcW w:w="3651" w:type="dxa"/>
            <w:textDirection w:val="lrTb"/>
            <w:noWrap w:val="false"/>
          </w:tcPr>
          <w:p>
            <w:pPr>
              <w:pStyle w:val="2310"/>
              <w:spacing w:before="60" w:after="60"/>
              <w:rPr>
                <w:szCs w:val="22"/>
                <w:lang w:val="en-US"/>
              </w:rPr>
            </w:pPr>
            <w:r>
              <w:rPr>
                <w:lang w:val="en-US"/>
              </w:rPr>
              <w:t xml:space="preserve">*|*****|</w:t>
            </w:r>
            <w:r>
              <w:t xml:space="preserve">Знач</w:t>
            </w:r>
            <w:r>
              <w:rPr>
                <w:lang w:val="en-US"/>
              </w:rPr>
              <w:t xml:space="preserve">.</w:t>
            </w:r>
            <w:r>
              <w:t xml:space="preserve">Гр</w:t>
            </w:r>
            <w:r>
              <w:rPr>
                <w:lang w:val="en-US"/>
              </w:rPr>
              <w:t xml:space="preserve">.2|</w:t>
            </w:r>
            <w:r>
              <w:t xml:space="preserve">Знач</w:t>
            </w:r>
            <w:r>
              <w:rPr>
                <w:lang w:val="en-US"/>
              </w:rPr>
              <w:t xml:space="preserve">.</w:t>
            </w:r>
            <w:r>
              <w:t xml:space="preserve">Гр</w:t>
            </w:r>
            <w:r>
              <w:rPr>
                <w:lang w:val="en-US"/>
              </w:rPr>
              <w:t xml:space="preserve">.3|</w:t>
            </w:r>
            <w:r>
              <w:t xml:space="preserve">Знач</w:t>
            </w:r>
            <w:r>
              <w:rPr>
                <w:lang w:val="en-US"/>
              </w:rPr>
              <w:t xml:space="preserve">.</w:t>
            </w:r>
            <w:r>
              <w:t xml:space="preserve">Гр</w:t>
            </w:r>
            <w:r>
              <w:rPr>
                <w:lang w:val="en-US"/>
              </w:rPr>
              <w:t xml:space="preserve">.4|</w:t>
            </w:r>
            <w:r>
              <w:t xml:space="preserve">Знач</w:t>
            </w:r>
            <w:r>
              <w:rPr>
                <w:lang w:val="en-US"/>
              </w:rPr>
              <w:t xml:space="preserve">.</w:t>
            </w:r>
            <w:r>
              <w:t xml:space="preserve">Гр</w:t>
            </w:r>
            <w:r>
              <w:rPr>
                <w:lang w:val="en-US"/>
              </w:rPr>
              <w:t xml:space="preserve">.5|</w:t>
            </w:r>
            <w:r>
              <w:t xml:space="preserve">Знач</w:t>
            </w:r>
            <w:r>
              <w:rPr>
                <w:lang w:val="en-US"/>
              </w:rPr>
              <w:t xml:space="preserve">.</w:t>
            </w:r>
            <w:r>
              <w:t xml:space="preserve">Гр</w:t>
            </w:r>
            <w:r>
              <w:rPr>
                <w:lang w:val="en-US"/>
              </w:rPr>
              <w:t xml:space="preserve">.6|</w:t>
            </w:r>
            <w:r>
              <w:t xml:space="preserve">Знач</w:t>
            </w:r>
            <w:r>
              <w:rPr>
                <w:lang w:val="en-US"/>
              </w:rPr>
              <w:t xml:space="preserve">.</w:t>
            </w:r>
            <w:r>
              <w:t xml:space="preserve">Гр</w:t>
            </w:r>
            <w:r>
              <w:rPr>
                <w:lang w:val="en-US"/>
              </w:rPr>
              <w:t xml:space="preserve">.7|</w:t>
            </w:r>
            <w:r>
              <w:rPr>
                <w:szCs w:val="22"/>
                <w:lang w:val="en-US"/>
              </w:rPr>
            </w:r>
          </w:p>
        </w:tc>
      </w:tr>
      <w:tr>
        <w:tblPrEx/>
        <w:trPr>
          <w:trHeight w:val="979"/>
        </w:trPr>
        <w:tc>
          <w:tcPr>
            <w:shd w:val="clear" w:color="auto" w:fill="auto"/>
            <w:tcW w:w="981" w:type="dxa"/>
            <w:textDirection w:val="lrTb"/>
            <w:noWrap w:val="false"/>
          </w:tcPr>
          <w:p>
            <w:pPr>
              <w:pStyle w:val="2310"/>
              <w:spacing w:before="60" w:after="60"/>
              <w:rPr>
                <w:szCs w:val="22"/>
                <w:lang w:val="en-US"/>
              </w:rPr>
            </w:pPr>
            <w:r>
              <w:rPr>
                <w:szCs w:val="22"/>
              </w:rPr>
              <w:t xml:space="preserve">190</w:t>
            </w:r>
            <w:r>
              <w:rPr>
                <w:szCs w:val="22"/>
                <w:lang w:val="en-US"/>
              </w:rPr>
            </w:r>
          </w:p>
        </w:tc>
        <w:tc>
          <w:tcPr>
            <w:shd w:val="clear" w:color="auto" w:fill="auto"/>
            <w:tcW w:w="1025" w:type="dxa"/>
            <w:textDirection w:val="lrTb"/>
            <w:noWrap w:val="false"/>
          </w:tcPr>
          <w:p>
            <w:pPr>
              <w:pStyle w:val="2310"/>
              <w:spacing w:before="60" w:after="60"/>
              <w:rPr>
                <w:szCs w:val="22"/>
              </w:rPr>
            </w:pPr>
            <w:r>
              <w:rPr>
                <w:szCs w:val="22"/>
              </w:rPr>
              <w:t xml:space="preserve">ТБ=01</w:t>
            </w:r>
            <w:r>
              <w:rPr>
                <w:szCs w:val="22"/>
              </w:rPr>
            </w:r>
          </w:p>
        </w:tc>
        <w:tc>
          <w:tcPr>
            <w:shd w:val="clear" w:color="auto" w:fill="auto"/>
            <w:tcW w:w="3361" w:type="dxa"/>
            <w:textDirection w:val="lrTb"/>
            <w:noWrap w:val="false"/>
          </w:tcPr>
          <w:p>
            <w:pPr>
              <w:pStyle w:val="2310"/>
              <w:spacing w:before="60" w:after="60"/>
              <w:rPr>
                <w:szCs w:val="22"/>
              </w:rPr>
            </w:pPr>
            <w:r>
              <w:rPr>
                <w:szCs w:val="22"/>
              </w:rPr>
              <w:t xml:space="preserve">Итого</w:t>
            </w:r>
            <w:r>
              <w:rPr>
                <w:szCs w:val="22"/>
              </w:rPr>
            </w:r>
          </w:p>
        </w:tc>
        <w:tc>
          <w:tcPr>
            <w:shd w:val="clear" w:color="auto" w:fill="auto"/>
            <w:tcW w:w="877" w:type="dxa"/>
            <w:textDirection w:val="lrTb"/>
            <w:noWrap w:val="false"/>
          </w:tcPr>
          <w:p>
            <w:pPr>
              <w:pStyle w:val="2310"/>
              <w:spacing w:before="60" w:after="60"/>
              <w:rPr>
                <w:szCs w:val="22"/>
              </w:rPr>
            </w:pPr>
            <w:r>
              <w:rPr>
                <w:szCs w:val="22"/>
              </w:rPr>
            </w:r>
            <w:r>
              <w:rPr>
                <w:szCs w:val="22"/>
              </w:rPr>
            </w:r>
          </w:p>
        </w:tc>
        <w:tc>
          <w:tcPr>
            <w:shd w:val="clear" w:color="auto" w:fill="auto"/>
            <w:tcW w:w="3651" w:type="dxa"/>
            <w:textDirection w:val="lrTb"/>
            <w:noWrap w:val="false"/>
          </w:tcPr>
          <w:p>
            <w:pPr>
              <w:pStyle w:val="2310"/>
              <w:spacing w:before="60" w:after="60"/>
              <w:rPr>
                <w:szCs w:val="22"/>
                <w:lang w:val="en-US"/>
              </w:rPr>
            </w:pPr>
            <w:r>
              <w:rPr>
                <w:szCs w:val="22"/>
                <w:lang w:val="en-US"/>
              </w:rPr>
              <w:t xml:space="preserve">**********|</w:t>
            </w:r>
            <w:r>
              <w:rPr>
                <w:szCs w:val="22"/>
              </w:rPr>
              <w:t xml:space="preserve">**************|</w:t>
            </w:r>
            <w:r>
              <w:rPr>
                <w:szCs w:val="22"/>
                <w:lang w:val="en-US"/>
              </w:rPr>
              <w:t xml:space="preserve">******************</w:t>
            </w:r>
            <w:r>
              <w:rPr>
                <w:szCs w:val="22"/>
              </w:rPr>
              <w:t xml:space="preserve">*****</w:t>
            </w:r>
            <w:r>
              <w:rPr>
                <w:szCs w:val="22"/>
                <w:lang w:val="en-US"/>
              </w:rPr>
              <w:t xml:space="preserve">|****************************|****************************|</w:t>
            </w:r>
            <w:r>
              <w:rPr>
                <w:szCs w:val="22"/>
              </w:rPr>
              <w:t xml:space="preserve">**</w:t>
            </w:r>
            <w:r>
              <w:rPr>
                <w:szCs w:val="22"/>
                <w:lang w:val="en-US"/>
              </w:rPr>
              <w:t xml:space="preserve">|</w:t>
            </w:r>
            <w:r>
              <w:rPr>
                <w:szCs w:val="22"/>
              </w:rPr>
              <w:t xml:space="preserve">*</w:t>
            </w:r>
            <w:r>
              <w:rPr>
                <w:szCs w:val="22"/>
                <w:lang w:val="en-US"/>
              </w:rPr>
              <w:t xml:space="preserve">*</w:t>
            </w:r>
            <w:r>
              <w:rPr>
                <w:szCs w:val="22"/>
              </w:rPr>
              <w:t xml:space="preserve">|*</w:t>
            </w:r>
            <w:r>
              <w:rPr>
                <w:szCs w:val="22"/>
                <w:lang w:val="en-US"/>
              </w:rPr>
              <w:t xml:space="preserve">*</w:t>
            </w:r>
            <w:r>
              <w:rPr>
                <w:szCs w:val="22"/>
              </w:rPr>
              <w:t xml:space="preserve">|****|</w:t>
            </w:r>
            <w:r>
              <w:rPr>
                <w:szCs w:val="22"/>
                <w:lang w:val="en-US"/>
              </w:rPr>
              <w:t xml:space="preserve">*|</w:t>
            </w:r>
            <w:r>
              <w:rPr>
                <w:szCs w:val="22"/>
              </w:rPr>
              <w:t xml:space="preserve">****|</w:t>
            </w:r>
            <w:r>
              <w:rPr>
                <w:szCs w:val="22"/>
                <w:lang w:val="en-US"/>
              </w:rPr>
              <w:t xml:space="preserve">****|****|</w:t>
            </w:r>
            <w:r>
              <w:t xml:space="preserve">Знач.Гр.16</w:t>
            </w:r>
            <w:r>
              <w:rPr>
                <w:szCs w:val="24"/>
              </w:rPr>
              <w:t xml:space="preserve">|…|</w:t>
            </w:r>
            <w:r>
              <w:t xml:space="preserve">Знач.Гр.22</w:t>
            </w:r>
            <w:r>
              <w:rPr>
                <w:szCs w:val="24"/>
              </w:rPr>
              <w:t xml:space="preserve">|-|-|</w:t>
            </w:r>
            <w:r>
              <w:rPr>
                <w:szCs w:val="22"/>
                <w:lang w:val="en-US"/>
              </w:rPr>
            </w:r>
          </w:p>
        </w:tc>
      </w:tr>
    </w:tbl>
    <w:p>
      <w:pPr>
        <w:pStyle w:val="2177"/>
      </w:pPr>
      <w:r>
        <w:fldChar w:fldCharType="begin"/>
      </w:r>
      <w:r>
        <w:instrText xml:space="preserve"> SEQ Приложение \* ARABIC </w:instrText>
      </w:r>
      <w:r>
        <w:fldChar w:fldCharType="separate"/>
      </w:r>
      <w:bookmarkStart w:id="633" w:name="_Toc169785958"/>
      <w:r>
        <w:t xml:space="preserve">5</w:t>
      </w:r>
      <w:r>
        <w:fldChar w:fldCharType="end"/>
      </w:r>
      <w:r>
        <w:t xml:space="preserve">. Перечень форм консолидированной отчетности субъектов РФ и консолидированной отчетности органов управления государственными внебюджетными фондами, содержащих дополнительную часть</w:t>
      </w:r>
      <w:bookmarkEnd w:id="633"/>
      <w: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57" w:type="dxa"/>
          <w:right w:w="57" w:type="dxa"/>
        </w:tblCellMar>
        <w:tblLook w:val="00A0" w:firstRow="1" w:lastRow="0" w:firstColumn="1" w:lastColumn="0" w:noHBand="0" w:noVBand="0"/>
      </w:tblPr>
      <w:tblGrid>
        <w:gridCol w:w="2932"/>
        <w:gridCol w:w="6821"/>
      </w:tblGrid>
      <w:tr>
        <w:tblPrEx/>
        <w:trPr>
          <w:tblHeader/>
        </w:trPr>
        <w:tc>
          <w:tcPr>
            <w:shd w:val="clear" w:color="auto" w:fill="e6e6e6"/>
            <w:tcBorders>
              <w:top w:val="single" w:color="auto" w:sz="4" w:space="0"/>
              <w:left w:val="single" w:color="auto" w:sz="4" w:space="0"/>
              <w:bottom w:val="single" w:color="auto" w:sz="4" w:space="0"/>
              <w:right w:val="single" w:color="auto" w:sz="4" w:space="0"/>
            </w:tcBorders>
            <w:tcW w:w="2802" w:type="dxa"/>
            <w:vAlign w:val="center"/>
            <w:textDirection w:val="lrTb"/>
            <w:noWrap w:val="false"/>
          </w:tcPr>
          <w:p>
            <w:pPr>
              <w:pStyle w:val="2311"/>
            </w:pPr>
            <w:r>
              <w:t xml:space="preserve">Код формы</w:t>
            </w:r>
            <w:r/>
          </w:p>
        </w:tc>
        <w:tc>
          <w:tcPr>
            <w:shd w:val="clear" w:color="auto" w:fill="e6e6e6"/>
            <w:tcBorders>
              <w:top w:val="single" w:color="auto" w:sz="4" w:space="0"/>
              <w:left w:val="single" w:color="auto" w:sz="4" w:space="0"/>
              <w:bottom w:val="single" w:color="auto" w:sz="4" w:space="0"/>
              <w:right w:val="single" w:color="auto" w:sz="4" w:space="0"/>
            </w:tcBorders>
            <w:tcW w:w="6520" w:type="dxa"/>
            <w:vAlign w:val="center"/>
            <w:textDirection w:val="lrTb"/>
            <w:noWrap w:val="false"/>
          </w:tcPr>
          <w:p>
            <w:pPr>
              <w:pStyle w:val="2311"/>
            </w:pPr>
            <w:r>
              <w:t xml:space="preserve">Реквизит</w:t>
            </w:r>
            <w:r/>
          </w:p>
        </w:tc>
      </w:tr>
      <w:tr>
        <w:tblPrEx/>
        <w:trPr/>
        <w:tc>
          <w:tcPr>
            <w:shd w:val="clear" w:color="auto" w:fill="auto"/>
            <w:tcW w:w="2802" w:type="dxa"/>
            <w:textDirection w:val="lrTb"/>
            <w:noWrap w:val="false"/>
          </w:tcPr>
          <w:p>
            <w:pPr>
              <w:pStyle w:val="2310"/>
            </w:pPr>
            <w:r>
              <w:t xml:space="preserve">425</w:t>
            </w:r>
            <w:r/>
          </w:p>
        </w:tc>
        <w:tc>
          <w:tcPr>
            <w:shd w:val="clear" w:color="auto" w:fill="auto"/>
            <w:tcW w:w="6520" w:type="dxa"/>
            <w:textDirection w:val="lrTb"/>
            <w:noWrap w:val="false"/>
          </w:tcPr>
          <w:p>
            <w:pPr>
              <w:pStyle w:val="2310"/>
            </w:pPr>
            <w:r>
              <w:t xml:space="preserve">КСБУ, ОК</w:t>
            </w:r>
            <w:r>
              <w:t xml:space="preserve">АТО</w:t>
            </w:r>
            <w:r/>
          </w:p>
        </w:tc>
      </w:tr>
      <w:tr>
        <w:tblPrEx/>
        <w:trPr/>
        <w:tc>
          <w:tcPr>
            <w:shd w:val="clear" w:color="auto" w:fill="auto"/>
            <w:tcW w:w="2802" w:type="dxa"/>
            <w:textDirection w:val="lrTb"/>
            <w:noWrap w:val="false"/>
          </w:tcPr>
          <w:p>
            <w:pPr>
              <w:pStyle w:val="2310"/>
            </w:pPr>
            <w:r>
              <w:t xml:space="preserve">125</w:t>
            </w:r>
            <w:r/>
          </w:p>
        </w:tc>
        <w:tc>
          <w:tcPr>
            <w:shd w:val="clear" w:color="auto" w:fill="auto"/>
            <w:tcW w:w="6520" w:type="dxa"/>
            <w:textDirection w:val="lrTb"/>
            <w:noWrap w:val="false"/>
          </w:tcPr>
          <w:p>
            <w:pPr>
              <w:pStyle w:val="2310"/>
            </w:pPr>
            <w:r>
              <w:t xml:space="preserve">КСБУ, </w:t>
            </w:r>
            <w:r>
              <w:t xml:space="preserve">ОКАТО</w:t>
            </w:r>
            <w:r/>
          </w:p>
        </w:tc>
      </w:tr>
      <w:tr>
        <w:tblPrEx/>
        <w:trPr/>
        <w:tc>
          <w:tcPr>
            <w:shd w:val="clear" w:color="auto" w:fill="auto"/>
            <w:tcW w:w="2802" w:type="dxa"/>
            <w:textDirection w:val="lrTb"/>
            <w:noWrap w:val="false"/>
          </w:tcPr>
          <w:p>
            <w:pPr>
              <w:pStyle w:val="2310"/>
              <w:rPr>
                <w:lang w:val="en-US"/>
              </w:rPr>
            </w:pPr>
            <w:r>
              <w:t xml:space="preserve">417</w:t>
            </w:r>
            <w:r>
              <w:rPr>
                <w:lang w:val="en-US"/>
              </w:rPr>
              <w:t xml:space="preserve">np</w:t>
            </w:r>
            <w:r>
              <w:rPr>
                <w:lang w:val="en-US"/>
              </w:rPr>
            </w:r>
          </w:p>
        </w:tc>
        <w:tc>
          <w:tcPr>
            <w:shd w:val="clear" w:color="auto" w:fill="auto"/>
            <w:tcW w:w="6520" w:type="dxa"/>
            <w:textDirection w:val="lrTb"/>
            <w:noWrap w:val="false"/>
          </w:tcPr>
          <w:p>
            <w:pPr>
              <w:pStyle w:val="2310"/>
            </w:pPr>
            <w:r>
              <w:t xml:space="preserve">ОКАТО</w:t>
            </w:r>
            <w:r/>
          </w:p>
        </w:tc>
      </w:tr>
      <w:tr>
        <w:tblPrEx/>
        <w:trPr/>
        <w:tc>
          <w:tcPr>
            <w:shd w:val="clear" w:color="auto" w:fill="auto"/>
            <w:tcW w:w="2802" w:type="dxa"/>
            <w:textDirection w:val="lrTb"/>
            <w:noWrap w:val="false"/>
          </w:tcPr>
          <w:p>
            <w:pPr>
              <w:pStyle w:val="2310"/>
              <w:rPr>
                <w:lang w:val="en-US"/>
              </w:rPr>
            </w:pPr>
            <w:r>
              <w:t xml:space="preserve">438</w:t>
            </w:r>
            <w:r>
              <w:rPr>
                <w:lang w:val="en-US"/>
              </w:rPr>
              <w:t xml:space="preserve">np</w:t>
            </w:r>
            <w:r>
              <w:rPr>
                <w:lang w:val="en-US"/>
              </w:rPr>
            </w:r>
          </w:p>
        </w:tc>
        <w:tc>
          <w:tcPr>
            <w:shd w:val="clear" w:color="auto" w:fill="auto"/>
            <w:tcW w:w="6520" w:type="dxa"/>
            <w:textDirection w:val="lrTb"/>
            <w:noWrap w:val="false"/>
          </w:tcPr>
          <w:p>
            <w:pPr>
              <w:pStyle w:val="2310"/>
            </w:pPr>
            <w:r>
              <w:t xml:space="preserve">ОКАТО</w:t>
            </w:r>
            <w:bookmarkEnd w:id="604"/>
            <w:r/>
          </w:p>
        </w:tc>
      </w:tr>
    </w:tbl>
    <w:p>
      <w:pPr>
        <w:pStyle w:val="2177"/>
      </w:pPr>
      <w:r>
        <w:fldChar w:fldCharType="begin"/>
      </w:r>
      <w:r>
        <w:instrText xml:space="preserve"> SEQ Приложение \* ARABIC </w:instrText>
      </w:r>
      <w:r>
        <w:fldChar w:fldCharType="separate"/>
      </w:r>
      <w:bookmarkStart w:id="634" w:name="_Ref116296569"/>
      <w:r/>
      <w:bookmarkStart w:id="635" w:name="_Toc169785959"/>
      <w:r>
        <w:t xml:space="preserve">6</w:t>
      </w:r>
      <w:bookmarkEnd w:id="634"/>
      <w:r>
        <w:fldChar w:fldCharType="end"/>
      </w:r>
      <w:r>
        <w:t xml:space="preserve">. Справочник дополнительных кодов консолидированной отчетности субъектов РФ</w:t>
      </w:r>
      <w:bookmarkEnd w:id="635"/>
      <w: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57" w:type="dxa"/>
          <w:right w:w="57" w:type="dxa"/>
        </w:tblCellMar>
        <w:tblLook w:val="00A0" w:firstRow="1" w:lastRow="0" w:firstColumn="1" w:lastColumn="0" w:noHBand="0" w:noVBand="0"/>
      </w:tblPr>
      <w:tblGrid>
        <w:gridCol w:w="1990"/>
        <w:gridCol w:w="7763"/>
      </w:tblGrid>
      <w:tr>
        <w:tblPrEx/>
        <w:trPr>
          <w:tblHeader/>
        </w:trPr>
        <w:tc>
          <w:tcPr>
            <w:shd w:val="clear" w:color="auto" w:fill="e6e6e6"/>
            <w:tcBorders>
              <w:top w:val="single" w:color="auto" w:sz="4" w:space="0"/>
              <w:left w:val="single" w:color="auto" w:sz="4" w:space="0"/>
              <w:bottom w:val="single" w:color="auto" w:sz="4" w:space="0"/>
              <w:right w:val="single" w:color="auto" w:sz="4" w:space="0"/>
            </w:tcBorders>
            <w:tcW w:w="2007" w:type="dxa"/>
            <w:vAlign w:val="center"/>
            <w:textDirection w:val="lrTb"/>
            <w:noWrap w:val="false"/>
          </w:tcPr>
          <w:p>
            <w:pPr>
              <w:pStyle w:val="2311"/>
              <w:spacing w:before="60" w:after="60"/>
            </w:pPr>
            <w:r>
              <w:t xml:space="preserve">КСБУ</w:t>
            </w:r>
            <w:r/>
          </w:p>
        </w:tc>
        <w:tc>
          <w:tcPr>
            <w:shd w:val="clear" w:color="auto" w:fill="e6e6e6"/>
            <w:tcBorders>
              <w:top w:val="single" w:color="auto" w:sz="4" w:space="0"/>
              <w:left w:val="single" w:color="auto" w:sz="4" w:space="0"/>
              <w:bottom w:val="single" w:color="auto" w:sz="4" w:space="0"/>
              <w:right w:val="single" w:color="auto" w:sz="4" w:space="0"/>
            </w:tcBorders>
            <w:tcW w:w="7888" w:type="dxa"/>
            <w:vAlign w:val="center"/>
            <w:textDirection w:val="lrTb"/>
            <w:noWrap w:val="false"/>
          </w:tcPr>
          <w:p>
            <w:pPr>
              <w:pStyle w:val="2311"/>
              <w:spacing w:before="60" w:after="60"/>
            </w:pPr>
            <w:r>
              <w:t xml:space="preserve">Расшифровка</w:t>
            </w:r>
            <w:r/>
          </w:p>
        </w:tc>
      </w:tr>
      <w:tr>
        <w:tblPrEx/>
        <w:trPr>
          <w:trHeight w:val="290"/>
        </w:trPr>
        <w:tc>
          <w:tcPr>
            <w:shd w:val="clear" w:color="auto" w:fill="auto"/>
            <w:tcW w:w="2007" w:type="dxa"/>
            <w:textDirection w:val="lrTb"/>
            <w:noWrap w:val="false"/>
          </w:tcPr>
          <w:p>
            <w:pPr>
              <w:pStyle w:val="2310"/>
              <w:jc w:val="center"/>
              <w:spacing w:before="60" w:after="60"/>
              <w:rPr>
                <w:b/>
              </w:rPr>
            </w:pPr>
            <w:r>
              <w:rPr>
                <w:b/>
              </w:rPr>
              <w:t xml:space="preserve">1</w:t>
            </w:r>
            <w:r>
              <w:rPr>
                <w:b/>
              </w:rPr>
            </w:r>
          </w:p>
        </w:tc>
        <w:tc>
          <w:tcPr>
            <w:shd w:val="clear" w:color="auto" w:fill="auto"/>
            <w:tcW w:w="7888" w:type="dxa"/>
            <w:textDirection w:val="lrTb"/>
            <w:noWrap w:val="false"/>
          </w:tcPr>
          <w:p>
            <w:pPr>
              <w:pStyle w:val="2310"/>
              <w:jc w:val="center"/>
              <w:spacing w:before="60" w:after="60"/>
              <w:rPr>
                <w:b/>
              </w:rPr>
            </w:pPr>
            <w:r>
              <w:rPr>
                <w:b/>
              </w:rPr>
              <w:t xml:space="preserve">2</w:t>
            </w:r>
            <w:r>
              <w:rPr>
                <w:b/>
              </w:rPr>
            </w:r>
          </w:p>
        </w:tc>
      </w:tr>
      <w:tr>
        <w:tblPrEx/>
        <w:trPr>
          <w:trHeight w:val="289"/>
        </w:trPr>
        <w:tc>
          <w:tcPr>
            <w:shd w:val="clear" w:color="auto" w:fill="auto"/>
            <w:tcW w:w="2007" w:type="dxa"/>
            <w:textDirection w:val="lrTb"/>
            <w:noWrap w:val="false"/>
          </w:tcPr>
          <w:p>
            <w:pPr>
              <w:pStyle w:val="2310"/>
              <w:spacing w:before="60" w:after="60"/>
            </w:pPr>
            <w:r>
              <w:t xml:space="preserve">120551000</w:t>
            </w:r>
            <w:r/>
          </w:p>
        </w:tc>
        <w:tc>
          <w:tcPr>
            <w:shd w:val="clear" w:color="auto" w:fill="auto"/>
            <w:tcW w:w="7888" w:type="dxa"/>
            <w:textDirection w:val="lrTb"/>
            <w:noWrap w:val="false"/>
          </w:tcPr>
          <w:p>
            <w:pPr>
              <w:pStyle w:val="2310"/>
              <w:spacing w:before="60" w:after="60"/>
            </w:pPr>
            <w:r>
              <w:t xml:space="preserve">Расчеты по поступлениям </w:t>
            </w:r>
            <w:r>
              <w:t xml:space="preserve">текущего характера </w:t>
            </w:r>
            <w:r>
              <w:t xml:space="preserve">от других бюджетов бюджетной системы Российской Федерации</w:t>
            </w:r>
            <w:r/>
          </w:p>
        </w:tc>
      </w:tr>
      <w:tr>
        <w:tblPrEx/>
        <w:trPr>
          <w:trHeight w:val="240"/>
        </w:trPr>
        <w:tc>
          <w:tcPr>
            <w:shd w:val="clear" w:color="auto" w:fill="auto"/>
            <w:tcW w:w="2007" w:type="dxa"/>
            <w:textDirection w:val="lrTb"/>
            <w:noWrap w:val="false"/>
          </w:tcPr>
          <w:p>
            <w:pPr>
              <w:pStyle w:val="2310"/>
              <w:spacing w:before="60" w:after="60"/>
            </w:pPr>
            <w:r>
              <w:t xml:space="preserve">12055156</w:t>
            </w:r>
            <w:r>
              <w:t xml:space="preserve">1</w:t>
            </w:r>
            <w:r/>
          </w:p>
        </w:tc>
        <w:tc>
          <w:tcPr>
            <w:shd w:val="clear" w:color="auto" w:fill="auto"/>
            <w:tcW w:w="7888" w:type="dxa"/>
            <w:textDirection w:val="lrTb"/>
            <w:noWrap w:val="false"/>
          </w:tcPr>
          <w:p>
            <w:pPr>
              <w:pStyle w:val="2310"/>
              <w:spacing w:before="60" w:after="60"/>
            </w:pPr>
            <w:r>
              <w:t xml:space="preserve">Увеличение дебиторской задолженности по поступлениям</w:t>
            </w:r>
            <w:r>
              <w:t xml:space="preserve"> текущего характера</w:t>
            </w:r>
            <w:r>
              <w:t xml:space="preserve"> от других бюджетов бюджетной системы Российской Федерации</w:t>
            </w:r>
            <w:r/>
          </w:p>
        </w:tc>
      </w:tr>
      <w:tr>
        <w:tblPrEx/>
        <w:trPr>
          <w:trHeight w:val="635"/>
        </w:trPr>
        <w:tc>
          <w:tcPr>
            <w:shd w:val="clear" w:color="auto" w:fill="auto"/>
            <w:tcW w:w="2007" w:type="dxa"/>
            <w:textDirection w:val="lrTb"/>
            <w:noWrap w:val="false"/>
          </w:tcPr>
          <w:p>
            <w:pPr>
              <w:pStyle w:val="2310"/>
              <w:spacing w:before="60" w:after="60"/>
            </w:pPr>
            <w:r>
              <w:t xml:space="preserve">120551661</w:t>
            </w:r>
            <w:r/>
          </w:p>
        </w:tc>
        <w:tc>
          <w:tcPr>
            <w:shd w:val="clear" w:color="auto" w:fill="auto"/>
            <w:tcW w:w="7888" w:type="dxa"/>
            <w:textDirection w:val="lrTb"/>
            <w:noWrap w:val="false"/>
          </w:tcPr>
          <w:p>
            <w:pPr>
              <w:pStyle w:val="2310"/>
              <w:spacing w:before="60" w:after="60"/>
            </w:pPr>
            <w:r>
              <w:t xml:space="preserve">Уменьшение дебиторской задолженности по поступлениям</w:t>
            </w:r>
            <w:r>
              <w:t xml:space="preserve"> текущего характера</w:t>
            </w:r>
            <w:r>
              <w:t xml:space="preserve"> от других бюджетов бюджетной системы Российской Федерации</w:t>
            </w:r>
            <w:r/>
          </w:p>
        </w:tc>
      </w:tr>
      <w:tr>
        <w:tblPrEx/>
        <w:trPr>
          <w:trHeight w:val="635"/>
        </w:trPr>
        <w:tc>
          <w:tcPr>
            <w:shd w:val="clear" w:color="auto" w:fill="auto"/>
            <w:tcW w:w="2007" w:type="dxa"/>
            <w:textDirection w:val="lrTb"/>
            <w:noWrap w:val="false"/>
          </w:tcPr>
          <w:p>
            <w:pPr>
              <w:pStyle w:val="2310"/>
              <w:spacing w:before="60" w:after="60"/>
            </w:pPr>
            <w:r>
              <w:t xml:space="preserve">120561000</w:t>
            </w:r>
            <w:r/>
          </w:p>
        </w:tc>
        <w:tc>
          <w:tcPr>
            <w:shd w:val="clear" w:color="auto" w:fill="auto"/>
            <w:tcW w:w="7888" w:type="dxa"/>
            <w:textDirection w:val="lrTb"/>
            <w:noWrap w:val="false"/>
          </w:tcPr>
          <w:p>
            <w:pPr>
              <w:pStyle w:val="2310"/>
              <w:spacing w:before="60" w:after="60"/>
            </w:pPr>
            <w:r>
              <w:t xml:space="preserve">Расчеты по поступлениям капитального характера от других бюджетов бюджетной системы Российской Федерации</w:t>
            </w:r>
            <w:r/>
          </w:p>
        </w:tc>
      </w:tr>
      <w:tr>
        <w:tblPrEx/>
        <w:trPr>
          <w:trHeight w:val="635"/>
        </w:trPr>
        <w:tc>
          <w:tcPr>
            <w:shd w:val="clear" w:color="auto" w:fill="auto"/>
            <w:tcW w:w="2007" w:type="dxa"/>
            <w:textDirection w:val="lrTb"/>
            <w:noWrap w:val="false"/>
          </w:tcPr>
          <w:p>
            <w:pPr>
              <w:pStyle w:val="2310"/>
              <w:spacing w:before="60" w:after="60"/>
            </w:pPr>
            <w:r>
              <w:t xml:space="preserve">120561561</w:t>
            </w:r>
            <w:r/>
          </w:p>
        </w:tc>
        <w:tc>
          <w:tcPr>
            <w:shd w:val="clear" w:color="auto" w:fill="auto"/>
            <w:tcW w:w="7888" w:type="dxa"/>
            <w:textDirection w:val="lrTb"/>
            <w:noWrap w:val="false"/>
          </w:tcPr>
          <w:p>
            <w:pPr>
              <w:pStyle w:val="2310"/>
              <w:spacing w:before="60" w:after="60"/>
            </w:pPr>
            <w:r>
              <w:t xml:space="preserve">Увеличение дебиторской задолженности по поступлениям капитального характера от других бюджетов бюджетной системы Российской Федерации</w:t>
            </w:r>
            <w:r/>
          </w:p>
        </w:tc>
      </w:tr>
      <w:tr>
        <w:tblPrEx/>
        <w:trPr>
          <w:trHeight w:val="635"/>
        </w:trPr>
        <w:tc>
          <w:tcPr>
            <w:shd w:val="clear" w:color="auto" w:fill="auto"/>
            <w:tcW w:w="2007" w:type="dxa"/>
            <w:textDirection w:val="lrTb"/>
            <w:noWrap w:val="false"/>
          </w:tcPr>
          <w:p>
            <w:pPr>
              <w:pStyle w:val="2310"/>
              <w:spacing w:before="60" w:after="60"/>
            </w:pPr>
            <w:r>
              <w:t xml:space="preserve">120561661</w:t>
            </w:r>
            <w:r/>
          </w:p>
        </w:tc>
        <w:tc>
          <w:tcPr>
            <w:shd w:val="clear" w:color="auto" w:fill="auto"/>
            <w:tcW w:w="7888" w:type="dxa"/>
            <w:textDirection w:val="lrTb"/>
            <w:noWrap w:val="false"/>
          </w:tcPr>
          <w:p>
            <w:pPr>
              <w:pStyle w:val="2310"/>
              <w:spacing w:before="60" w:after="60"/>
            </w:pPr>
            <w:r>
              <w:t xml:space="preserve">Уменьшение дебиторской задолженности по поступлениям капитального характера от других бюджетов бюджетной системы Российской Федерации</w:t>
            </w:r>
            <w:r/>
          </w:p>
        </w:tc>
      </w:tr>
      <w:tr>
        <w:tblPrEx/>
        <w:trPr>
          <w:trHeight w:val="270"/>
        </w:trPr>
        <w:tc>
          <w:tcPr>
            <w:shd w:val="clear" w:color="auto" w:fill="auto"/>
            <w:tcW w:w="2007" w:type="dxa"/>
            <w:textDirection w:val="lrTb"/>
            <w:noWrap w:val="false"/>
          </w:tcPr>
          <w:p>
            <w:pPr>
              <w:pStyle w:val="2310"/>
              <w:spacing w:before="60" w:after="60"/>
            </w:pPr>
            <w:r>
              <w:t xml:space="preserve">120651000</w:t>
            </w:r>
            <w:r/>
          </w:p>
        </w:tc>
        <w:tc>
          <w:tcPr>
            <w:shd w:val="clear" w:color="auto" w:fill="auto"/>
            <w:tcW w:w="7888" w:type="dxa"/>
            <w:textDirection w:val="lrTb"/>
            <w:noWrap w:val="false"/>
          </w:tcPr>
          <w:p>
            <w:pPr>
              <w:pStyle w:val="2310"/>
              <w:spacing w:before="60" w:after="60"/>
            </w:pPr>
            <w:r>
              <w:t xml:space="preserve">Расчеты по перечислениям </w:t>
            </w:r>
            <w:r>
              <w:t xml:space="preserve">текущего характера </w:t>
            </w:r>
            <w:r>
              <w:t xml:space="preserve">другим бюджетам бюджетной системы Российской Федерации</w:t>
            </w:r>
            <w:r/>
          </w:p>
        </w:tc>
      </w:tr>
      <w:tr>
        <w:tblPrEx/>
        <w:trPr>
          <w:trHeight w:val="270"/>
        </w:trPr>
        <w:tc>
          <w:tcPr>
            <w:shd w:val="clear" w:color="auto" w:fill="auto"/>
            <w:tcW w:w="2007" w:type="dxa"/>
            <w:textDirection w:val="lrTb"/>
            <w:noWrap w:val="false"/>
          </w:tcPr>
          <w:p>
            <w:pPr>
              <w:pStyle w:val="2310"/>
              <w:spacing w:before="60" w:after="60"/>
            </w:pPr>
            <w:r>
              <w:t xml:space="preserve">120651561</w:t>
            </w:r>
            <w:r/>
          </w:p>
        </w:tc>
        <w:tc>
          <w:tcPr>
            <w:shd w:val="clear" w:color="auto" w:fill="auto"/>
            <w:tcW w:w="7888" w:type="dxa"/>
            <w:textDirection w:val="lrTb"/>
            <w:noWrap w:val="false"/>
          </w:tcPr>
          <w:p>
            <w:pPr>
              <w:pStyle w:val="2310"/>
              <w:spacing w:before="60" w:after="60"/>
            </w:pPr>
            <w:r>
              <w:t xml:space="preserve">Увеличение дебиторской задолженности по перечислениям </w:t>
            </w:r>
            <w:r>
              <w:t xml:space="preserve">текущего характера </w:t>
            </w:r>
            <w:r>
              <w:t xml:space="preserve">другим бюджетам бюджетной системы Российской Федерации</w:t>
            </w:r>
            <w:r/>
          </w:p>
        </w:tc>
      </w:tr>
      <w:tr>
        <w:tblPrEx/>
        <w:trPr>
          <w:trHeight w:val="270"/>
        </w:trPr>
        <w:tc>
          <w:tcPr>
            <w:shd w:val="clear" w:color="auto" w:fill="auto"/>
            <w:tcW w:w="2007" w:type="dxa"/>
            <w:textDirection w:val="lrTb"/>
            <w:noWrap w:val="false"/>
          </w:tcPr>
          <w:p>
            <w:pPr>
              <w:pStyle w:val="2310"/>
              <w:spacing w:before="60" w:after="60"/>
            </w:pPr>
            <w:r>
              <w:t xml:space="preserve">120651661</w:t>
            </w:r>
            <w:r/>
          </w:p>
        </w:tc>
        <w:tc>
          <w:tcPr>
            <w:shd w:val="clear" w:color="auto" w:fill="auto"/>
            <w:tcW w:w="7888" w:type="dxa"/>
            <w:textDirection w:val="lrTb"/>
            <w:noWrap w:val="false"/>
          </w:tcPr>
          <w:p>
            <w:pPr>
              <w:pStyle w:val="2310"/>
              <w:spacing w:before="60" w:after="60"/>
            </w:pPr>
            <w:r>
              <w:t xml:space="preserve">Уменьшение дебиторской задолженности по перечислениям </w:t>
            </w:r>
            <w:r>
              <w:t xml:space="preserve">текущего характера </w:t>
            </w:r>
            <w:r>
              <w:t xml:space="preserve">другим бюджетам бюджетной системы Российской Федерации</w:t>
            </w:r>
            <w:r/>
          </w:p>
        </w:tc>
      </w:tr>
      <w:tr>
        <w:tblPrEx/>
        <w:trPr>
          <w:trHeight w:val="270"/>
        </w:trPr>
        <w:tc>
          <w:tcPr>
            <w:shd w:val="clear" w:color="auto" w:fill="auto"/>
            <w:tcW w:w="2007" w:type="dxa"/>
            <w:textDirection w:val="lrTb"/>
            <w:noWrap w:val="false"/>
          </w:tcPr>
          <w:p>
            <w:pPr>
              <w:pStyle w:val="2310"/>
              <w:spacing w:before="60" w:after="60"/>
            </w:pPr>
            <w:r>
              <w:t xml:space="preserve">120654000</w:t>
            </w:r>
            <w:r/>
          </w:p>
        </w:tc>
        <w:tc>
          <w:tcPr>
            <w:shd w:val="clear" w:color="auto" w:fill="auto"/>
            <w:tcW w:w="7888" w:type="dxa"/>
            <w:textDirection w:val="lrTb"/>
            <w:noWrap w:val="false"/>
          </w:tcPr>
          <w:p>
            <w:pPr>
              <w:pStyle w:val="2310"/>
              <w:spacing w:before="60" w:after="60"/>
            </w:pPr>
            <w:r>
              <w:t xml:space="preserve">Расчеты по перечислениям капитального характера другим бюджетам бюджетной системы Российской Федерации</w:t>
            </w:r>
            <w:r/>
          </w:p>
        </w:tc>
      </w:tr>
      <w:tr>
        <w:tblPrEx/>
        <w:trPr>
          <w:trHeight w:val="270"/>
        </w:trPr>
        <w:tc>
          <w:tcPr>
            <w:shd w:val="clear" w:color="auto" w:fill="auto"/>
            <w:tcW w:w="2007" w:type="dxa"/>
            <w:textDirection w:val="lrTb"/>
            <w:noWrap w:val="false"/>
          </w:tcPr>
          <w:p>
            <w:pPr>
              <w:pStyle w:val="2310"/>
              <w:spacing w:before="60" w:after="60"/>
            </w:pPr>
            <w:r>
              <w:t xml:space="preserve">120654561</w:t>
            </w:r>
            <w:r/>
          </w:p>
        </w:tc>
        <w:tc>
          <w:tcPr>
            <w:shd w:val="clear" w:color="auto" w:fill="auto"/>
            <w:tcW w:w="7888" w:type="dxa"/>
            <w:textDirection w:val="lrTb"/>
            <w:noWrap w:val="false"/>
          </w:tcPr>
          <w:p>
            <w:pPr>
              <w:pStyle w:val="2310"/>
              <w:spacing w:before="60" w:after="60"/>
            </w:pPr>
            <w:r>
              <w:t xml:space="preserve">Увеличение дебиторской задолженности по перечислениям капитального характера другим бюджетам бюджетной системы Российской Федерации</w:t>
            </w:r>
            <w:r/>
          </w:p>
        </w:tc>
      </w:tr>
      <w:tr>
        <w:tblPrEx/>
        <w:trPr>
          <w:trHeight w:val="270"/>
        </w:trPr>
        <w:tc>
          <w:tcPr>
            <w:shd w:val="clear" w:color="auto" w:fill="auto"/>
            <w:tcW w:w="2007" w:type="dxa"/>
            <w:textDirection w:val="lrTb"/>
            <w:noWrap w:val="false"/>
          </w:tcPr>
          <w:p>
            <w:pPr>
              <w:pStyle w:val="2310"/>
              <w:spacing w:before="60" w:after="60"/>
            </w:pPr>
            <w:r>
              <w:t xml:space="preserve">120654661</w:t>
            </w:r>
            <w:r/>
          </w:p>
        </w:tc>
        <w:tc>
          <w:tcPr>
            <w:shd w:val="clear" w:color="auto" w:fill="auto"/>
            <w:tcW w:w="7888" w:type="dxa"/>
            <w:textDirection w:val="lrTb"/>
            <w:noWrap w:val="false"/>
          </w:tcPr>
          <w:p>
            <w:pPr>
              <w:pStyle w:val="2310"/>
              <w:spacing w:before="60" w:after="60"/>
            </w:pPr>
            <w:r>
              <w:t xml:space="preserve">Уменьшение дебиторской задолженности по перечислениям капитального характера другим бюджетам бюджетной системы Российской Федерации</w:t>
            </w:r>
            <w:r/>
          </w:p>
        </w:tc>
      </w:tr>
      <w:tr>
        <w:tblPrEx/>
        <w:trPr>
          <w:trHeight w:val="270"/>
        </w:trPr>
        <w:tc>
          <w:tcPr>
            <w:shd w:val="clear" w:color="auto" w:fill="auto"/>
            <w:tcW w:w="2007" w:type="dxa"/>
            <w:textDirection w:val="lrTb"/>
            <w:noWrap w:val="false"/>
          </w:tcPr>
          <w:p>
            <w:pPr>
              <w:pStyle w:val="2310"/>
              <w:spacing w:before="60" w:after="60"/>
            </w:pPr>
            <w:r>
              <w:t xml:space="preserve">120711000</w:t>
            </w:r>
            <w:r/>
          </w:p>
        </w:tc>
        <w:tc>
          <w:tcPr>
            <w:shd w:val="clear" w:color="auto" w:fill="auto"/>
            <w:tcW w:w="7888" w:type="dxa"/>
            <w:textDirection w:val="lrTb"/>
            <w:noWrap w:val="false"/>
          </w:tcPr>
          <w:p>
            <w:pPr>
              <w:pStyle w:val="2310"/>
              <w:spacing w:before="60" w:after="60"/>
            </w:pPr>
            <w:r>
              <w:t xml:space="preserve">Расчеты с бюджетами бюджетной системы Российской Федерации по предоставленным бюджетным кредитам</w:t>
            </w:r>
            <w:r/>
          </w:p>
        </w:tc>
      </w:tr>
      <w:tr>
        <w:tblPrEx/>
        <w:trPr>
          <w:trHeight w:val="266"/>
        </w:trPr>
        <w:tc>
          <w:tcPr>
            <w:shd w:val="clear" w:color="auto" w:fill="auto"/>
            <w:tcW w:w="2007" w:type="dxa"/>
            <w:textDirection w:val="lrTb"/>
            <w:noWrap w:val="false"/>
          </w:tcPr>
          <w:p>
            <w:pPr>
              <w:pStyle w:val="2310"/>
              <w:spacing w:before="60" w:after="60"/>
            </w:pPr>
            <w:r>
              <w:t xml:space="preserve">120711541</w:t>
            </w:r>
            <w:r/>
          </w:p>
        </w:tc>
        <w:tc>
          <w:tcPr>
            <w:shd w:val="clear" w:color="auto" w:fill="auto"/>
            <w:tcW w:w="7888" w:type="dxa"/>
            <w:textDirection w:val="lrTb"/>
            <w:noWrap w:val="false"/>
          </w:tcPr>
          <w:p>
            <w:pPr>
              <w:pStyle w:val="2310"/>
              <w:spacing w:before="60" w:after="60"/>
            </w:pPr>
            <w:r>
              <w:t xml:space="preserve">Увеличение задолженности бюджетов бюджетной системы Российской Федерации по предоставленным бюджетным кредитам</w:t>
            </w:r>
            <w:r/>
          </w:p>
        </w:tc>
      </w:tr>
      <w:tr>
        <w:tblPrEx/>
        <w:trPr>
          <w:trHeight w:val="289"/>
        </w:trPr>
        <w:tc>
          <w:tcPr>
            <w:shd w:val="clear" w:color="auto" w:fill="auto"/>
            <w:tcW w:w="2007" w:type="dxa"/>
            <w:textDirection w:val="lrTb"/>
            <w:noWrap w:val="false"/>
          </w:tcPr>
          <w:p>
            <w:pPr>
              <w:pStyle w:val="2310"/>
              <w:spacing w:before="60" w:after="60"/>
            </w:pPr>
            <w:r>
              <w:t xml:space="preserve">120711641</w:t>
            </w:r>
            <w:r/>
          </w:p>
        </w:tc>
        <w:tc>
          <w:tcPr>
            <w:shd w:val="clear" w:color="auto" w:fill="auto"/>
            <w:tcW w:w="7888" w:type="dxa"/>
            <w:textDirection w:val="lrTb"/>
            <w:noWrap w:val="false"/>
          </w:tcPr>
          <w:p>
            <w:pPr>
              <w:pStyle w:val="2310"/>
              <w:spacing w:before="60" w:after="60"/>
            </w:pPr>
            <w:r>
              <w:t xml:space="preserve">Уменьшение задолженности бюджетов бюджетной системы Российской Федерации по предоставленным бюджетным кредитам</w:t>
            </w:r>
            <w:r/>
          </w:p>
        </w:tc>
      </w:tr>
      <w:tr>
        <w:tblPrEx/>
        <w:trPr>
          <w:trHeight w:val="266"/>
        </w:trPr>
        <w:tc>
          <w:tcPr>
            <w:shd w:val="clear" w:color="auto" w:fill="auto"/>
            <w:tcW w:w="2007" w:type="dxa"/>
            <w:textDirection w:val="lrTb"/>
            <w:noWrap w:val="false"/>
          </w:tcPr>
          <w:p>
            <w:pPr>
              <w:pStyle w:val="2310"/>
              <w:spacing w:before="60" w:after="60"/>
            </w:pPr>
            <w:r>
              <w:t xml:space="preserve">120721000</w:t>
            </w:r>
            <w:r/>
          </w:p>
        </w:tc>
        <w:tc>
          <w:tcPr>
            <w:shd w:val="clear" w:color="auto" w:fill="auto"/>
            <w:tcW w:w="7888" w:type="dxa"/>
            <w:textDirection w:val="lrTb"/>
            <w:noWrap w:val="false"/>
          </w:tcPr>
          <w:p>
            <w:pPr>
              <w:pStyle w:val="2310"/>
              <w:spacing w:before="60" w:after="60"/>
            </w:pPr>
            <w:r>
              <w:t xml:space="preserve">Расчеты с бюджетами бюджетной системы Российской Федерации в рамках </w:t>
            </w:r>
            <w:r>
              <w:t xml:space="preserve">целевых иностранных кредитов (заимствований)</w:t>
            </w:r>
            <w:r/>
          </w:p>
        </w:tc>
      </w:tr>
      <w:tr>
        <w:tblPrEx/>
        <w:trPr>
          <w:trHeight w:val="266"/>
        </w:trPr>
        <w:tc>
          <w:tcPr>
            <w:shd w:val="clear" w:color="auto" w:fill="auto"/>
            <w:tcW w:w="2007" w:type="dxa"/>
            <w:textDirection w:val="lrTb"/>
            <w:noWrap w:val="false"/>
          </w:tcPr>
          <w:p>
            <w:pPr>
              <w:pStyle w:val="2310"/>
              <w:spacing w:before="60" w:after="60"/>
            </w:pPr>
            <w:r>
              <w:t xml:space="preserve">120721541</w:t>
            </w:r>
            <w:r/>
          </w:p>
        </w:tc>
        <w:tc>
          <w:tcPr>
            <w:shd w:val="clear" w:color="auto" w:fill="auto"/>
            <w:tcW w:w="7888" w:type="dxa"/>
            <w:textDirection w:val="lrTb"/>
            <w:noWrap w:val="false"/>
          </w:tcPr>
          <w:p>
            <w:pPr>
              <w:pStyle w:val="2310"/>
              <w:spacing w:before="60" w:after="60"/>
            </w:pPr>
            <w:r>
              <w:t xml:space="preserve">Увеличение задолженности бюджетов бюджетной системы Российской Федерации в рамках целевых иностранных кредитов (заимствований)</w:t>
            </w:r>
            <w:r/>
          </w:p>
        </w:tc>
      </w:tr>
      <w:tr>
        <w:tblPrEx/>
        <w:trPr>
          <w:trHeight w:val="270"/>
        </w:trPr>
        <w:tc>
          <w:tcPr>
            <w:shd w:val="clear" w:color="auto" w:fill="auto"/>
            <w:tcW w:w="2007" w:type="dxa"/>
            <w:textDirection w:val="lrTb"/>
            <w:noWrap w:val="false"/>
          </w:tcPr>
          <w:p>
            <w:pPr>
              <w:pStyle w:val="2310"/>
              <w:spacing w:before="60" w:after="60"/>
            </w:pPr>
            <w:r>
              <w:t xml:space="preserve">120721641</w:t>
            </w:r>
            <w:r/>
          </w:p>
        </w:tc>
        <w:tc>
          <w:tcPr>
            <w:shd w:val="clear" w:color="auto" w:fill="auto"/>
            <w:tcW w:w="7888" w:type="dxa"/>
            <w:textDirection w:val="lrTb"/>
            <w:noWrap w:val="false"/>
          </w:tcPr>
          <w:p>
            <w:pPr>
              <w:pStyle w:val="2310"/>
              <w:spacing w:before="60" w:after="60"/>
            </w:pPr>
            <w:r>
              <w:t xml:space="preserve">Уменьшение задолженности бюджетов бюджетной системы Российской Федерации в рамках целевых иностранных кредитов (заимствований)</w:t>
            </w:r>
            <w:r/>
          </w:p>
        </w:tc>
      </w:tr>
      <w:tr>
        <w:tblPrEx/>
        <w:trPr>
          <w:trHeight w:val="288"/>
        </w:trPr>
        <w:tc>
          <w:tcPr>
            <w:shd w:val="clear" w:color="auto" w:fill="auto"/>
            <w:tcW w:w="2007" w:type="dxa"/>
            <w:textDirection w:val="lrTb"/>
            <w:noWrap w:val="false"/>
          </w:tcPr>
          <w:p>
            <w:pPr>
              <w:pStyle w:val="2310"/>
              <w:spacing w:before="60" w:after="60"/>
            </w:pPr>
            <w:r>
              <w:t xml:space="preserve">120731000</w:t>
            </w:r>
            <w:r/>
          </w:p>
        </w:tc>
        <w:tc>
          <w:tcPr>
            <w:shd w:val="clear" w:color="auto" w:fill="auto"/>
            <w:tcW w:w="7888" w:type="dxa"/>
            <w:textDirection w:val="lrTb"/>
            <w:noWrap w:val="false"/>
          </w:tcPr>
          <w:p>
            <w:pPr>
              <w:pStyle w:val="2310"/>
              <w:spacing w:before="60" w:after="60"/>
            </w:pPr>
            <w:r>
              <w:t xml:space="preserve">Расчеты с бюджетами бюджетной системы Российской Федерации по государственным (муниципальным) гарантиям</w:t>
            </w:r>
            <w:r/>
          </w:p>
        </w:tc>
      </w:tr>
      <w:tr>
        <w:tblPrEx/>
        <w:trPr>
          <w:trHeight w:val="264"/>
        </w:trPr>
        <w:tc>
          <w:tcPr>
            <w:shd w:val="clear" w:color="auto" w:fill="auto"/>
            <w:tcW w:w="2007" w:type="dxa"/>
            <w:textDirection w:val="lrTb"/>
            <w:noWrap w:val="false"/>
          </w:tcPr>
          <w:p>
            <w:pPr>
              <w:pStyle w:val="2310"/>
              <w:spacing w:before="60" w:after="60"/>
            </w:pPr>
            <w:r>
              <w:t xml:space="preserve">120731541</w:t>
            </w:r>
            <w:r/>
          </w:p>
        </w:tc>
        <w:tc>
          <w:tcPr>
            <w:shd w:val="clear" w:color="auto" w:fill="auto"/>
            <w:tcW w:w="7888" w:type="dxa"/>
            <w:textDirection w:val="lrTb"/>
            <w:noWrap w:val="false"/>
          </w:tcPr>
          <w:p>
            <w:pPr>
              <w:pStyle w:val="2310"/>
              <w:spacing w:before="60" w:after="60"/>
            </w:pPr>
            <w:r>
              <w:t xml:space="preserve">Увеличение задолженности бюджетов бюджетной системы Российской Федерации по государственным (муниципальным) гарантиям</w:t>
            </w:r>
            <w:r/>
          </w:p>
        </w:tc>
      </w:tr>
      <w:tr>
        <w:tblPrEx/>
        <w:trPr>
          <w:trHeight w:val="264"/>
        </w:trPr>
        <w:tc>
          <w:tcPr>
            <w:shd w:val="clear" w:color="auto" w:fill="auto"/>
            <w:tcW w:w="2007" w:type="dxa"/>
            <w:textDirection w:val="lrTb"/>
            <w:noWrap w:val="false"/>
          </w:tcPr>
          <w:p>
            <w:pPr>
              <w:pStyle w:val="2310"/>
              <w:spacing w:before="60" w:after="60"/>
            </w:pPr>
            <w:r>
              <w:t xml:space="preserve">120731641</w:t>
            </w:r>
            <w:r/>
          </w:p>
        </w:tc>
        <w:tc>
          <w:tcPr>
            <w:shd w:val="clear" w:color="auto" w:fill="auto"/>
            <w:tcW w:w="7888" w:type="dxa"/>
            <w:textDirection w:val="lrTb"/>
            <w:noWrap w:val="false"/>
          </w:tcPr>
          <w:p>
            <w:pPr>
              <w:pStyle w:val="2310"/>
              <w:spacing w:before="60" w:after="60"/>
            </w:pPr>
            <w:r>
              <w:t xml:space="preserve">Уменьшение задолженности бюджетов бюджетной системы Российской Федерации по государственным (муниципальным) гарантиям</w:t>
            </w:r>
            <w:r/>
          </w:p>
        </w:tc>
      </w:tr>
      <w:tr>
        <w:tblPrEx/>
        <w:trPr>
          <w:trHeight w:val="264"/>
        </w:trPr>
        <w:tc>
          <w:tcPr>
            <w:shd w:val="clear" w:color="auto" w:fill="auto"/>
            <w:tcW w:w="2007" w:type="dxa"/>
            <w:textDirection w:val="lrTb"/>
            <w:noWrap w:val="false"/>
          </w:tcPr>
          <w:p>
            <w:pPr>
              <w:pStyle w:val="2310"/>
              <w:spacing w:before="60" w:after="60"/>
            </w:pPr>
            <w:r>
              <w:t xml:space="preserve">130111000</w:t>
            </w:r>
            <w:r/>
          </w:p>
        </w:tc>
        <w:tc>
          <w:tcPr>
            <w:shd w:val="clear" w:color="auto" w:fill="auto"/>
            <w:tcW w:w="7888" w:type="dxa"/>
            <w:textDirection w:val="lrTb"/>
            <w:noWrap w:val="false"/>
          </w:tcPr>
          <w:p>
            <w:pPr>
              <w:pStyle w:val="2310"/>
              <w:spacing w:before="60" w:after="60"/>
            </w:pPr>
            <w:r>
              <w:t xml:space="preserve">Расчеты с бюджетами бюджетной системы Российской Федерации по привлеченным бюджетным кредитам в рублях</w:t>
            </w:r>
            <w:r/>
          </w:p>
        </w:tc>
      </w:tr>
      <w:tr>
        <w:tblPrEx/>
        <w:trPr>
          <w:trHeight w:val="264"/>
        </w:trPr>
        <w:tc>
          <w:tcPr>
            <w:shd w:val="clear" w:color="auto" w:fill="auto"/>
            <w:tcW w:w="2007" w:type="dxa"/>
            <w:textDirection w:val="lrTb"/>
            <w:noWrap w:val="false"/>
          </w:tcPr>
          <w:p>
            <w:pPr>
              <w:pStyle w:val="2310"/>
              <w:spacing w:before="60" w:after="60"/>
            </w:pPr>
            <w:r>
              <w:t xml:space="preserve">130111710</w:t>
            </w:r>
            <w:r/>
          </w:p>
        </w:tc>
        <w:tc>
          <w:tcPr>
            <w:shd w:val="clear" w:color="auto" w:fill="auto"/>
            <w:tcW w:w="7888" w:type="dxa"/>
            <w:textDirection w:val="lrTb"/>
            <w:noWrap w:val="false"/>
          </w:tcPr>
          <w:p>
            <w:pPr>
              <w:pStyle w:val="2310"/>
              <w:spacing w:before="60" w:after="60"/>
            </w:pPr>
            <w:r>
              <w:t xml:space="preserve">Увеличение задолженности перед бюджетами бюджетной системы Российской Федерации по привлеченным бюджетным кредитам в рублях</w:t>
            </w:r>
            <w:r/>
          </w:p>
        </w:tc>
      </w:tr>
      <w:tr>
        <w:tblPrEx/>
        <w:trPr>
          <w:trHeight w:val="264"/>
        </w:trPr>
        <w:tc>
          <w:tcPr>
            <w:shd w:val="clear" w:color="auto" w:fill="auto"/>
            <w:tcW w:w="2007" w:type="dxa"/>
            <w:textDirection w:val="lrTb"/>
            <w:noWrap w:val="false"/>
          </w:tcPr>
          <w:p>
            <w:pPr>
              <w:pStyle w:val="2310"/>
              <w:spacing w:before="60" w:after="60"/>
            </w:pPr>
            <w:r>
              <w:t xml:space="preserve">130111810</w:t>
            </w:r>
            <w:r/>
          </w:p>
        </w:tc>
        <w:tc>
          <w:tcPr>
            <w:shd w:val="clear" w:color="auto" w:fill="auto"/>
            <w:tcW w:w="7888" w:type="dxa"/>
            <w:textDirection w:val="lrTb"/>
            <w:noWrap w:val="false"/>
          </w:tcPr>
          <w:p>
            <w:pPr>
              <w:pStyle w:val="2310"/>
              <w:spacing w:before="60" w:after="60"/>
            </w:pPr>
            <w:r>
              <w:t xml:space="preserve">Уменьшение задолженности перед бюджетами бюджетной системы Российской Федерации по привлеченным бюджетным кредитам в рублях</w:t>
            </w:r>
            <w:r/>
          </w:p>
        </w:tc>
      </w:tr>
      <w:tr>
        <w:tblPrEx/>
        <w:trPr>
          <w:trHeight w:val="264"/>
        </w:trPr>
        <w:tc>
          <w:tcPr>
            <w:shd w:val="clear" w:color="auto" w:fill="auto"/>
            <w:tcW w:w="2007" w:type="dxa"/>
            <w:textDirection w:val="lrTb"/>
            <w:noWrap w:val="false"/>
          </w:tcPr>
          <w:p>
            <w:pPr>
              <w:pStyle w:val="2310"/>
              <w:spacing w:before="60" w:after="60"/>
            </w:pPr>
            <w:r>
              <w:t xml:space="preserve">130121000</w:t>
            </w:r>
            <w:r/>
          </w:p>
        </w:tc>
        <w:tc>
          <w:tcPr>
            <w:shd w:val="clear" w:color="auto" w:fill="auto"/>
            <w:tcW w:w="7888" w:type="dxa"/>
            <w:textDirection w:val="lrTb"/>
            <w:noWrap w:val="false"/>
          </w:tcPr>
          <w:p>
            <w:pPr>
              <w:pStyle w:val="2310"/>
              <w:spacing w:before="60" w:after="60"/>
            </w:pPr>
            <w:r>
              <w:t xml:space="preserve">Расчеты с бюджетами бюджетной системы Российской Федерации по привлеченным бюджетным кредитам в рамках целевых иностранных кредитов (заимствований)</w:t>
            </w:r>
            <w:r/>
          </w:p>
        </w:tc>
      </w:tr>
      <w:tr>
        <w:tblPrEx/>
        <w:trPr>
          <w:trHeight w:val="264"/>
        </w:trPr>
        <w:tc>
          <w:tcPr>
            <w:shd w:val="clear" w:color="auto" w:fill="auto"/>
            <w:tcW w:w="2007" w:type="dxa"/>
            <w:textDirection w:val="lrTb"/>
            <w:noWrap w:val="false"/>
          </w:tcPr>
          <w:p>
            <w:pPr>
              <w:pStyle w:val="2310"/>
              <w:spacing w:before="60" w:after="60"/>
            </w:pPr>
            <w:r>
              <w:t xml:space="preserve">130121710</w:t>
            </w:r>
            <w:r/>
          </w:p>
        </w:tc>
        <w:tc>
          <w:tcPr>
            <w:shd w:val="clear" w:color="auto" w:fill="auto"/>
            <w:tcW w:w="7888" w:type="dxa"/>
            <w:textDirection w:val="lrTb"/>
            <w:noWrap w:val="false"/>
          </w:tcPr>
          <w:p>
            <w:pPr>
              <w:pStyle w:val="2310"/>
              <w:spacing w:before="60" w:after="60"/>
            </w:pPr>
            <w:r>
              <w:t xml:space="preserve">Увеличение задолженности перед бюджетами бюджетной системы Российской Федерации по привлеченным бюджетным кредитам в рамках целевых иностранных кредитов (заимствований)</w:t>
            </w:r>
            <w:r/>
          </w:p>
        </w:tc>
      </w:tr>
      <w:tr>
        <w:tblPrEx/>
        <w:trPr>
          <w:trHeight w:val="264"/>
        </w:trPr>
        <w:tc>
          <w:tcPr>
            <w:shd w:val="clear" w:color="auto" w:fill="auto"/>
            <w:tcW w:w="2007" w:type="dxa"/>
            <w:textDirection w:val="lrTb"/>
            <w:noWrap w:val="false"/>
          </w:tcPr>
          <w:p>
            <w:pPr>
              <w:pStyle w:val="2310"/>
              <w:spacing w:before="60" w:after="60"/>
            </w:pPr>
            <w:r>
              <w:t xml:space="preserve">130121810</w:t>
            </w:r>
            <w:r/>
          </w:p>
        </w:tc>
        <w:tc>
          <w:tcPr>
            <w:shd w:val="clear" w:color="auto" w:fill="auto"/>
            <w:tcW w:w="7888" w:type="dxa"/>
            <w:textDirection w:val="lrTb"/>
            <w:noWrap w:val="false"/>
          </w:tcPr>
          <w:p>
            <w:pPr>
              <w:pStyle w:val="2310"/>
              <w:spacing w:before="60" w:after="60"/>
            </w:pPr>
            <w:r>
              <w:t xml:space="preserve">Уменьшение задолженности перед бюджетами бюджетной системы Российской Федерации по привлеченным бюджетным кредитам в рамках целевых иностранных кредитов (заимствований)</w:t>
            </w:r>
            <w:r/>
          </w:p>
        </w:tc>
      </w:tr>
      <w:tr>
        <w:tblPrEx/>
        <w:trPr>
          <w:trHeight w:val="264"/>
        </w:trPr>
        <w:tc>
          <w:tcPr>
            <w:shd w:val="clear" w:color="auto" w:fill="auto"/>
            <w:tcW w:w="2007" w:type="dxa"/>
            <w:textDirection w:val="lrTb"/>
            <w:noWrap w:val="false"/>
          </w:tcPr>
          <w:p>
            <w:pPr>
              <w:pStyle w:val="2310"/>
              <w:spacing w:before="60" w:after="60"/>
            </w:pPr>
            <w:r>
              <w:t xml:space="preserve">130131000</w:t>
            </w:r>
            <w:r/>
          </w:p>
        </w:tc>
        <w:tc>
          <w:tcPr>
            <w:shd w:val="clear" w:color="auto" w:fill="auto"/>
            <w:tcW w:w="7888" w:type="dxa"/>
            <w:textDirection w:val="lrTb"/>
            <w:noWrap w:val="false"/>
          </w:tcPr>
          <w:p>
            <w:pPr>
              <w:pStyle w:val="2310"/>
              <w:spacing w:before="60" w:after="60"/>
            </w:pPr>
            <w:r>
              <w:t xml:space="preserve">Расчеты с бюджетами бюджетной системы Российской Федерации по государственным (муниципальным) гарантиям</w:t>
            </w:r>
            <w:r/>
          </w:p>
        </w:tc>
      </w:tr>
      <w:tr>
        <w:tblPrEx/>
        <w:trPr>
          <w:trHeight w:val="264"/>
        </w:trPr>
        <w:tc>
          <w:tcPr>
            <w:shd w:val="clear" w:color="auto" w:fill="auto"/>
            <w:tcW w:w="2007" w:type="dxa"/>
            <w:textDirection w:val="lrTb"/>
            <w:noWrap w:val="false"/>
          </w:tcPr>
          <w:p>
            <w:pPr>
              <w:pStyle w:val="2310"/>
              <w:spacing w:before="60" w:after="60"/>
            </w:pPr>
            <w:r>
              <w:t xml:space="preserve">130131710</w:t>
            </w:r>
            <w:r/>
          </w:p>
        </w:tc>
        <w:tc>
          <w:tcPr>
            <w:shd w:val="clear" w:color="auto" w:fill="auto"/>
            <w:tcW w:w="7888" w:type="dxa"/>
            <w:textDirection w:val="lrTb"/>
            <w:noWrap w:val="false"/>
          </w:tcPr>
          <w:p>
            <w:pPr>
              <w:pStyle w:val="2310"/>
              <w:spacing w:before="60" w:after="60"/>
              <w:rPr>
                <w:color w:val="000000"/>
              </w:rPr>
            </w:pPr>
            <w:r>
              <w:t xml:space="preserve">Увеличение задолженности перед бюджетами бюджетной системы Российской Федерации </w:t>
            </w:r>
            <w:r>
              <w:rPr>
                <w:color w:val="000000"/>
              </w:rPr>
              <w:t xml:space="preserve">по государственным (муниципальным) гарантиям</w:t>
            </w:r>
            <w:r>
              <w:rPr>
                <w:color w:val="000000"/>
              </w:rPr>
            </w:r>
          </w:p>
        </w:tc>
      </w:tr>
      <w:tr>
        <w:tblPrEx/>
        <w:trPr>
          <w:trHeight w:val="264"/>
        </w:trPr>
        <w:tc>
          <w:tcPr>
            <w:shd w:val="clear" w:color="auto" w:fill="auto"/>
            <w:tcW w:w="2007" w:type="dxa"/>
            <w:textDirection w:val="lrTb"/>
            <w:noWrap w:val="false"/>
          </w:tcPr>
          <w:p>
            <w:pPr>
              <w:pStyle w:val="2310"/>
              <w:spacing w:before="60" w:after="60"/>
            </w:pPr>
            <w:r>
              <w:t xml:space="preserve">130131810</w:t>
            </w:r>
            <w:r/>
          </w:p>
        </w:tc>
        <w:tc>
          <w:tcPr>
            <w:shd w:val="clear" w:color="auto" w:fill="auto"/>
            <w:tcW w:w="7888" w:type="dxa"/>
            <w:textDirection w:val="lrTb"/>
            <w:noWrap w:val="false"/>
          </w:tcPr>
          <w:p>
            <w:pPr>
              <w:pStyle w:val="2310"/>
              <w:spacing w:before="60" w:after="60"/>
            </w:pPr>
            <w:r>
              <w:t xml:space="preserve">Уменьшение задолженности перед бюджетами бюджетной системы Российской Федерации </w:t>
            </w:r>
            <w:r>
              <w:rPr>
                <w:color w:val="000000"/>
              </w:rPr>
              <w:t xml:space="preserve">по государственным (муниципальным) гарантиям</w:t>
            </w:r>
            <w:r/>
          </w:p>
        </w:tc>
      </w:tr>
      <w:tr>
        <w:tblPrEx/>
        <w:trPr>
          <w:trHeight w:val="264"/>
        </w:trPr>
        <w:tc>
          <w:tcPr>
            <w:shd w:val="clear" w:color="auto" w:fill="auto"/>
            <w:tcW w:w="2007" w:type="dxa"/>
            <w:textDirection w:val="lrTb"/>
            <w:noWrap w:val="false"/>
          </w:tcPr>
          <w:p>
            <w:pPr>
              <w:pStyle w:val="2310"/>
              <w:spacing w:before="60" w:after="60"/>
            </w:pPr>
            <w:r>
              <w:t xml:space="preserve">130251000</w:t>
            </w:r>
            <w:r/>
          </w:p>
        </w:tc>
        <w:tc>
          <w:tcPr>
            <w:shd w:val="clear" w:color="auto" w:fill="auto"/>
            <w:tcW w:w="7888" w:type="dxa"/>
            <w:textDirection w:val="lrTb"/>
            <w:noWrap w:val="false"/>
          </w:tcPr>
          <w:p>
            <w:pPr>
              <w:pStyle w:val="2310"/>
              <w:spacing w:before="60" w:after="60"/>
            </w:pPr>
            <w:r>
              <w:t xml:space="preserve">Расчеты по перечислениям </w:t>
            </w:r>
            <w:r>
              <w:t xml:space="preserve">текущего характера </w:t>
            </w:r>
            <w:r>
              <w:t xml:space="preserve">другим бюджетам бюджетной системы Российской Федерации</w:t>
            </w:r>
            <w:r/>
          </w:p>
        </w:tc>
      </w:tr>
      <w:tr>
        <w:tblPrEx/>
        <w:trPr>
          <w:trHeight w:val="264"/>
        </w:trPr>
        <w:tc>
          <w:tcPr>
            <w:shd w:val="clear" w:color="auto" w:fill="auto"/>
            <w:tcW w:w="2007" w:type="dxa"/>
            <w:textDirection w:val="lrTb"/>
            <w:noWrap w:val="false"/>
          </w:tcPr>
          <w:p>
            <w:pPr>
              <w:pStyle w:val="2310"/>
              <w:spacing w:before="60" w:after="60"/>
            </w:pPr>
            <w:r>
              <w:t xml:space="preserve">130251831</w:t>
            </w:r>
            <w:r/>
          </w:p>
        </w:tc>
        <w:tc>
          <w:tcPr>
            <w:shd w:val="clear" w:color="auto" w:fill="auto"/>
            <w:tcW w:w="7888" w:type="dxa"/>
            <w:textDirection w:val="lrTb"/>
            <w:noWrap w:val="false"/>
          </w:tcPr>
          <w:p>
            <w:pPr>
              <w:pStyle w:val="2310"/>
              <w:spacing w:before="60" w:after="60"/>
            </w:pPr>
            <w:r>
              <w:t xml:space="preserve">Уменьшение кредиторской задолженности по перечислениям </w:t>
            </w:r>
            <w:r>
              <w:t xml:space="preserve">текущего характера </w:t>
            </w:r>
            <w:r>
              <w:t xml:space="preserve">другим бюджетам бюджетной системы Российской Федерации</w:t>
            </w:r>
            <w:r/>
          </w:p>
        </w:tc>
      </w:tr>
      <w:tr>
        <w:tblPrEx/>
        <w:trPr>
          <w:trHeight w:val="264"/>
        </w:trPr>
        <w:tc>
          <w:tcPr>
            <w:shd w:val="clear" w:color="auto" w:fill="auto"/>
            <w:tcW w:w="2007" w:type="dxa"/>
            <w:textDirection w:val="lrTb"/>
            <w:noWrap w:val="false"/>
          </w:tcPr>
          <w:p>
            <w:pPr>
              <w:pStyle w:val="2310"/>
              <w:spacing w:before="60" w:after="60"/>
            </w:pPr>
            <w:r>
              <w:t xml:space="preserve">130254000</w:t>
            </w:r>
            <w:r/>
          </w:p>
        </w:tc>
        <w:tc>
          <w:tcPr>
            <w:shd w:val="clear" w:color="auto" w:fill="auto"/>
            <w:tcW w:w="7888" w:type="dxa"/>
            <w:textDirection w:val="lrTb"/>
            <w:noWrap w:val="false"/>
          </w:tcPr>
          <w:p>
            <w:pPr>
              <w:pStyle w:val="2310"/>
              <w:spacing w:before="60" w:after="60"/>
            </w:pPr>
            <w:r>
              <w:t xml:space="preserve">Расчеты по перечислениям капитального характера другим бюджетам бюджетной системы Российской Федерации</w:t>
            </w:r>
            <w:r/>
          </w:p>
        </w:tc>
      </w:tr>
      <w:tr>
        <w:tblPrEx/>
        <w:trPr>
          <w:trHeight w:val="264"/>
        </w:trPr>
        <w:tc>
          <w:tcPr>
            <w:shd w:val="clear" w:color="auto" w:fill="auto"/>
            <w:tcW w:w="2007" w:type="dxa"/>
            <w:textDirection w:val="lrTb"/>
            <w:noWrap w:val="false"/>
          </w:tcPr>
          <w:p>
            <w:pPr>
              <w:pStyle w:val="2310"/>
              <w:spacing w:before="60" w:after="60"/>
            </w:pPr>
            <w:r>
              <w:t xml:space="preserve">130254831</w:t>
            </w:r>
            <w:r/>
          </w:p>
        </w:tc>
        <w:tc>
          <w:tcPr>
            <w:shd w:val="clear" w:color="auto" w:fill="auto"/>
            <w:tcW w:w="7888" w:type="dxa"/>
            <w:textDirection w:val="lrTb"/>
            <w:noWrap w:val="false"/>
          </w:tcPr>
          <w:p>
            <w:pPr>
              <w:pStyle w:val="2310"/>
              <w:spacing w:before="60" w:after="60"/>
            </w:pPr>
            <w:r>
              <w:t xml:space="preserve">Уменьшение кредиторской задолженности по перечислениям капитального характера другим бюджетам бюджетной системы Российской Федерации</w:t>
            </w:r>
            <w:r/>
          </w:p>
        </w:tc>
      </w:tr>
      <w:tr>
        <w:tblPrEx/>
        <w:trPr>
          <w:trHeight w:val="264"/>
        </w:trPr>
        <w:tc>
          <w:tcPr>
            <w:shd w:val="clear" w:color="auto" w:fill="auto"/>
            <w:tcW w:w="2007" w:type="dxa"/>
            <w:textDirection w:val="lrTb"/>
            <w:noWrap w:val="false"/>
          </w:tcPr>
          <w:p>
            <w:pPr>
              <w:pStyle w:val="2310"/>
              <w:spacing w:before="60" w:after="60"/>
            </w:pPr>
            <w:r>
              <w:t xml:space="preserve">130305000</w:t>
            </w:r>
            <w:r/>
          </w:p>
        </w:tc>
        <w:tc>
          <w:tcPr>
            <w:shd w:val="clear" w:color="auto" w:fill="auto"/>
            <w:tcW w:w="7888" w:type="dxa"/>
            <w:textDirection w:val="lrTb"/>
            <w:noWrap w:val="false"/>
          </w:tcPr>
          <w:p>
            <w:pPr>
              <w:pStyle w:val="2310"/>
              <w:spacing w:before="60" w:after="60"/>
            </w:pPr>
            <w:r>
              <w:t xml:space="preserve">Расчеты по прочим платежам в бюджет</w:t>
            </w:r>
            <w:r/>
          </w:p>
        </w:tc>
      </w:tr>
      <w:tr>
        <w:tblPrEx/>
        <w:trPr>
          <w:trHeight w:val="264"/>
        </w:trPr>
        <w:tc>
          <w:tcPr>
            <w:shd w:val="clear" w:color="auto" w:fill="auto"/>
            <w:tcW w:w="2007" w:type="dxa"/>
            <w:textDirection w:val="lrTb"/>
            <w:noWrap w:val="false"/>
          </w:tcPr>
          <w:p>
            <w:pPr>
              <w:pStyle w:val="2310"/>
              <w:spacing w:before="60" w:after="60"/>
            </w:pPr>
            <w:r>
              <w:t xml:space="preserve">130305731</w:t>
            </w:r>
            <w:r/>
          </w:p>
        </w:tc>
        <w:tc>
          <w:tcPr>
            <w:shd w:val="clear" w:color="auto" w:fill="auto"/>
            <w:tcW w:w="7888" w:type="dxa"/>
            <w:textDirection w:val="lrTb"/>
            <w:noWrap w:val="false"/>
          </w:tcPr>
          <w:p>
            <w:pPr>
              <w:pStyle w:val="2310"/>
              <w:spacing w:before="60" w:after="60"/>
            </w:pPr>
            <w:r>
              <w:t xml:space="preserve">Увеличение кредиторской задолженности по прочим платежам в бюджет</w:t>
            </w:r>
            <w:r/>
          </w:p>
        </w:tc>
      </w:tr>
      <w:tr>
        <w:tblPrEx/>
        <w:trPr>
          <w:trHeight w:val="264"/>
        </w:trPr>
        <w:tc>
          <w:tcPr>
            <w:shd w:val="clear" w:color="auto" w:fill="auto"/>
            <w:tcW w:w="2007" w:type="dxa"/>
            <w:textDirection w:val="lrTb"/>
            <w:noWrap w:val="false"/>
          </w:tcPr>
          <w:p>
            <w:pPr>
              <w:pStyle w:val="2310"/>
              <w:spacing w:before="60" w:after="60"/>
            </w:pPr>
            <w:r>
              <w:t xml:space="preserve">130305831</w:t>
            </w:r>
            <w:r/>
          </w:p>
        </w:tc>
        <w:tc>
          <w:tcPr>
            <w:shd w:val="clear" w:color="auto" w:fill="auto"/>
            <w:tcW w:w="7888" w:type="dxa"/>
            <w:textDirection w:val="lrTb"/>
            <w:noWrap w:val="false"/>
          </w:tcPr>
          <w:p>
            <w:pPr>
              <w:pStyle w:val="2310"/>
              <w:spacing w:before="60" w:after="60"/>
            </w:pPr>
            <w:r>
              <w:t xml:space="preserve">Уменьшение кредиторской задолженности по прочим платежам в бюджет</w:t>
            </w:r>
            <w:r/>
          </w:p>
        </w:tc>
      </w:tr>
      <w:tr>
        <w:tblPrEx/>
        <w:trPr>
          <w:trHeight w:val="264"/>
        </w:trPr>
        <w:tc>
          <w:tcPr>
            <w:shd w:val="clear" w:color="auto" w:fill="auto"/>
            <w:tcW w:w="2007" w:type="dxa"/>
            <w:textDirection w:val="lrTb"/>
            <w:noWrap w:val="false"/>
          </w:tcPr>
          <w:p>
            <w:pPr>
              <w:pStyle w:val="2310"/>
              <w:spacing w:before="60" w:after="60"/>
            </w:pPr>
            <w:r>
              <w:t xml:space="preserve">140110151</w:t>
            </w:r>
            <w:r/>
          </w:p>
        </w:tc>
        <w:tc>
          <w:tcPr>
            <w:shd w:val="clear" w:color="auto" w:fill="auto"/>
            <w:tcW w:w="7888" w:type="dxa"/>
            <w:textDirection w:val="lrTb"/>
            <w:noWrap w:val="false"/>
          </w:tcPr>
          <w:p>
            <w:pPr>
              <w:pStyle w:val="2310"/>
              <w:spacing w:before="60" w:after="60"/>
            </w:pPr>
            <w:r>
              <w:rPr>
                <w:color w:val="000000"/>
              </w:rPr>
              <w:t xml:space="preserve">Доходы от поступлений </w:t>
            </w:r>
            <w:r>
              <w:t xml:space="preserve">текущего характера </w:t>
            </w:r>
            <w:r>
              <w:rPr>
                <w:color w:val="000000"/>
              </w:rPr>
              <w:t xml:space="preserve">от других бюджетов бюджетной системы Российской Федерации</w:t>
            </w:r>
            <w:r/>
          </w:p>
        </w:tc>
      </w:tr>
      <w:tr>
        <w:tblPrEx/>
        <w:trPr>
          <w:trHeight w:val="264"/>
        </w:trPr>
        <w:tc>
          <w:tcPr>
            <w:shd w:val="clear" w:color="auto" w:fill="auto"/>
            <w:tcW w:w="2007" w:type="dxa"/>
            <w:textDirection w:val="lrTb"/>
            <w:noWrap w:val="false"/>
          </w:tcPr>
          <w:p>
            <w:pPr>
              <w:pStyle w:val="2310"/>
              <w:spacing w:before="60" w:after="60"/>
            </w:pPr>
            <w:r>
              <w:t xml:space="preserve">140110161</w:t>
            </w:r>
            <w:r/>
          </w:p>
        </w:tc>
        <w:tc>
          <w:tcPr>
            <w:shd w:val="clear" w:color="auto" w:fill="auto"/>
            <w:tcW w:w="7888" w:type="dxa"/>
            <w:textDirection w:val="lrTb"/>
            <w:noWrap w:val="false"/>
          </w:tcPr>
          <w:p>
            <w:pPr>
              <w:pStyle w:val="2310"/>
              <w:spacing w:before="60" w:after="60"/>
              <w:rPr>
                <w:color w:val="000000"/>
              </w:rPr>
            </w:pPr>
            <w:r>
              <w:t xml:space="preserve">Доходы от поступлений капитального характера от других бюджетов бюджетной системы Российской Федерации</w:t>
            </w:r>
            <w:r>
              <w:rPr>
                <w:color w:val="000000"/>
              </w:rPr>
            </w:r>
          </w:p>
        </w:tc>
      </w:tr>
      <w:tr>
        <w:tblPrEx/>
        <w:trPr>
          <w:trHeight w:val="264"/>
        </w:trPr>
        <w:tc>
          <w:tcPr>
            <w:shd w:val="clear" w:color="auto" w:fill="auto"/>
            <w:tcW w:w="2007" w:type="dxa"/>
            <w:textDirection w:val="lrTb"/>
            <w:noWrap w:val="false"/>
          </w:tcPr>
          <w:p>
            <w:pPr>
              <w:pStyle w:val="2310"/>
              <w:spacing w:before="60" w:after="60"/>
            </w:pPr>
            <w:r>
              <w:t xml:space="preserve">140110189</w:t>
            </w:r>
            <w:r/>
          </w:p>
        </w:tc>
        <w:tc>
          <w:tcPr>
            <w:shd w:val="clear" w:color="auto" w:fill="auto"/>
            <w:tcW w:w="7888" w:type="dxa"/>
            <w:textDirection w:val="lrTb"/>
            <w:noWrap w:val="false"/>
          </w:tcPr>
          <w:p>
            <w:pPr>
              <w:pStyle w:val="2310"/>
              <w:spacing w:before="60" w:after="60"/>
              <w:rPr>
                <w:color w:val="000000"/>
              </w:rPr>
            </w:pPr>
            <w:r>
              <w:rPr>
                <w:color w:val="000000"/>
              </w:rPr>
              <w:t xml:space="preserve">Иные</w:t>
            </w:r>
            <w:r>
              <w:t xml:space="preserve"> доходы</w:t>
            </w:r>
            <w:r>
              <w:rPr>
                <w:color w:val="000000"/>
              </w:rPr>
            </w:r>
          </w:p>
        </w:tc>
      </w:tr>
      <w:tr>
        <w:tblPrEx/>
        <w:trPr>
          <w:trHeight w:val="264"/>
        </w:trPr>
        <w:tc>
          <w:tcPr>
            <w:shd w:val="clear" w:color="auto" w:fill="auto"/>
            <w:tcW w:w="2007" w:type="dxa"/>
            <w:textDirection w:val="lrTb"/>
            <w:noWrap w:val="false"/>
          </w:tcPr>
          <w:p>
            <w:pPr>
              <w:pStyle w:val="2310"/>
              <w:spacing w:before="60" w:after="60"/>
            </w:pPr>
            <w:r>
              <w:t xml:space="preserve">140110191</w:t>
            </w:r>
            <w:r/>
          </w:p>
        </w:tc>
        <w:tc>
          <w:tcPr>
            <w:shd w:val="clear" w:color="auto" w:fill="auto"/>
            <w:tcW w:w="7888" w:type="dxa"/>
            <w:textDirection w:val="lrTb"/>
            <w:noWrap w:val="false"/>
          </w:tcPr>
          <w:p>
            <w:pPr>
              <w:pStyle w:val="2310"/>
              <w:spacing w:before="60" w:after="60"/>
              <w:rPr>
                <w:color w:val="000000"/>
              </w:rPr>
            </w:pPr>
            <w:r>
              <w:rPr>
                <w:color w:val="000000"/>
              </w:rPr>
              <w:t xml:space="preserve">Доходы от безвозмездных </w:t>
            </w:r>
            <w:r>
              <w:rPr>
                <w:color w:val="000000"/>
              </w:rPr>
              <w:t xml:space="preserve">неденежных</w:t>
            </w:r>
            <w:r>
              <w:rPr>
                <w:color w:val="000000"/>
              </w:rPr>
              <w:t xml:space="preserve"> поступлений текущего характера от сектора государственного управления и организаций государственного сектора</w:t>
            </w:r>
            <w:r>
              <w:rPr>
                <w:color w:val="000000"/>
              </w:rPr>
            </w:r>
          </w:p>
        </w:tc>
      </w:tr>
      <w:tr>
        <w:tblPrEx/>
        <w:trPr>
          <w:trHeight w:val="264"/>
        </w:trPr>
        <w:tc>
          <w:tcPr>
            <w:shd w:val="clear" w:color="auto" w:fill="auto"/>
            <w:tcW w:w="2007" w:type="dxa"/>
            <w:textDirection w:val="lrTb"/>
            <w:noWrap w:val="false"/>
          </w:tcPr>
          <w:p>
            <w:pPr>
              <w:pStyle w:val="2310"/>
              <w:spacing w:before="60" w:after="60"/>
            </w:pPr>
            <w:r>
              <w:t xml:space="preserve">140110195</w:t>
            </w:r>
            <w:r/>
          </w:p>
        </w:tc>
        <w:tc>
          <w:tcPr>
            <w:shd w:val="clear" w:color="auto" w:fill="auto"/>
            <w:tcW w:w="7888" w:type="dxa"/>
            <w:textDirection w:val="lrTb"/>
            <w:noWrap w:val="false"/>
          </w:tcPr>
          <w:p>
            <w:pPr>
              <w:pStyle w:val="2310"/>
              <w:spacing w:before="60" w:after="60"/>
              <w:rPr>
                <w:color w:val="000000"/>
              </w:rPr>
            </w:pPr>
            <w:r>
              <w:rPr>
                <w:color w:val="000000"/>
              </w:rPr>
              <w:t xml:space="preserve">Доходы от безвозмездных </w:t>
            </w:r>
            <w:r>
              <w:rPr>
                <w:color w:val="000000"/>
              </w:rPr>
              <w:t xml:space="preserve">неденежных</w:t>
            </w:r>
            <w:r>
              <w:rPr>
                <w:color w:val="000000"/>
              </w:rPr>
              <w:t xml:space="preserve"> поступлений капитального характера от сектора государственного управления и организаций государственного сектора</w:t>
            </w:r>
            <w:r>
              <w:rPr>
                <w:color w:val="000000"/>
              </w:rPr>
            </w:r>
          </w:p>
        </w:tc>
      </w:tr>
      <w:tr>
        <w:tblPrEx/>
        <w:trPr>
          <w:trHeight w:val="264"/>
        </w:trPr>
        <w:tc>
          <w:tcPr>
            <w:shd w:val="clear" w:color="auto" w:fill="auto"/>
            <w:tcW w:w="2007" w:type="dxa"/>
            <w:textDirection w:val="lrTb"/>
            <w:noWrap w:val="false"/>
          </w:tcPr>
          <w:p>
            <w:pPr>
              <w:pStyle w:val="2310"/>
              <w:spacing w:before="60" w:after="60"/>
            </w:pPr>
            <w:r>
              <w:t xml:space="preserve">140120251</w:t>
            </w:r>
            <w:r/>
          </w:p>
        </w:tc>
        <w:tc>
          <w:tcPr>
            <w:shd w:val="clear" w:color="auto" w:fill="auto"/>
            <w:tcW w:w="7888" w:type="dxa"/>
            <w:textDirection w:val="lrTb"/>
            <w:noWrap w:val="false"/>
          </w:tcPr>
          <w:p>
            <w:pPr>
              <w:pStyle w:val="2310"/>
              <w:spacing w:before="60" w:after="60"/>
            </w:pPr>
            <w:r>
              <w:rPr>
                <w:color w:val="000000"/>
              </w:rPr>
              <w:t xml:space="preserve">Расходы на перечисления </w:t>
            </w:r>
            <w:r>
              <w:t xml:space="preserve">текущего характера </w:t>
            </w:r>
            <w:r>
              <w:rPr>
                <w:color w:val="000000"/>
              </w:rPr>
              <w:t xml:space="preserve">другим бюджетам бюджетной системы Российской Федерации</w:t>
            </w:r>
            <w:r/>
          </w:p>
        </w:tc>
      </w:tr>
      <w:tr>
        <w:tblPrEx/>
        <w:trPr>
          <w:trHeight w:val="264"/>
        </w:trPr>
        <w:tc>
          <w:tcPr>
            <w:shd w:val="clear" w:color="auto" w:fill="auto"/>
            <w:tcW w:w="2007" w:type="dxa"/>
            <w:textDirection w:val="lrTb"/>
            <w:noWrap w:val="false"/>
          </w:tcPr>
          <w:p>
            <w:pPr>
              <w:pStyle w:val="2310"/>
              <w:spacing w:before="60" w:after="60"/>
            </w:pPr>
            <w:r>
              <w:t xml:space="preserve">140120254</w:t>
            </w:r>
            <w:r/>
          </w:p>
        </w:tc>
        <w:tc>
          <w:tcPr>
            <w:shd w:val="clear" w:color="auto" w:fill="auto"/>
            <w:tcW w:w="7888" w:type="dxa"/>
            <w:textDirection w:val="lrTb"/>
            <w:noWrap w:val="false"/>
          </w:tcPr>
          <w:p>
            <w:pPr>
              <w:pStyle w:val="2310"/>
              <w:spacing w:before="60" w:after="60"/>
              <w:rPr>
                <w:color w:val="000000"/>
              </w:rPr>
            </w:pPr>
            <w:r>
              <w:t xml:space="preserve">Расходы на перечисления капитального характера другим бюджетам бюджетной системы Российской Федерации</w:t>
            </w:r>
            <w:r>
              <w:rPr>
                <w:color w:val="000000"/>
              </w:rPr>
            </w:r>
          </w:p>
        </w:tc>
      </w:tr>
      <w:tr>
        <w:tblPrEx/>
        <w:trPr>
          <w:trHeight w:val="264"/>
        </w:trPr>
        <w:tc>
          <w:tcPr>
            <w:shd w:val="clear" w:color="auto" w:fill="auto"/>
            <w:tcW w:w="2007" w:type="dxa"/>
            <w:textDirection w:val="lrTb"/>
            <w:noWrap w:val="false"/>
          </w:tcPr>
          <w:p>
            <w:pPr>
              <w:pStyle w:val="2310"/>
              <w:spacing w:before="60" w:after="60"/>
            </w:pPr>
            <w:r>
              <w:t xml:space="preserve">140140151</w:t>
            </w:r>
            <w:r/>
          </w:p>
        </w:tc>
        <w:tc>
          <w:tcPr>
            <w:shd w:val="clear" w:color="auto" w:fill="auto"/>
            <w:tcW w:w="7888" w:type="dxa"/>
            <w:textDirection w:val="lrTb"/>
            <w:noWrap w:val="false"/>
          </w:tcPr>
          <w:p>
            <w:pPr>
              <w:pStyle w:val="2310"/>
              <w:spacing w:before="60" w:after="60"/>
              <w:rPr>
                <w:color w:val="000000"/>
              </w:rPr>
            </w:pPr>
            <w:r>
              <w:t xml:space="preserve">Доходы от поступлений текущего характера от других бюджетов бюджетной системы Российской Федерации</w:t>
            </w:r>
            <w:r>
              <w:rPr>
                <w:color w:val="000000"/>
              </w:rPr>
            </w:r>
          </w:p>
        </w:tc>
      </w:tr>
      <w:tr>
        <w:tblPrEx/>
        <w:trPr>
          <w:trHeight w:val="264"/>
        </w:trPr>
        <w:tc>
          <w:tcPr>
            <w:shd w:val="clear" w:color="auto" w:fill="auto"/>
            <w:tcW w:w="2007" w:type="dxa"/>
            <w:textDirection w:val="lrTb"/>
            <w:noWrap w:val="false"/>
          </w:tcPr>
          <w:p>
            <w:pPr>
              <w:pStyle w:val="2310"/>
              <w:spacing w:before="60" w:after="60"/>
            </w:pPr>
            <w:r>
              <w:t xml:space="preserve">140140161</w:t>
            </w:r>
            <w:r/>
          </w:p>
        </w:tc>
        <w:tc>
          <w:tcPr>
            <w:shd w:val="clear" w:color="auto" w:fill="auto"/>
            <w:tcW w:w="7888" w:type="dxa"/>
            <w:textDirection w:val="lrTb"/>
            <w:noWrap w:val="false"/>
          </w:tcPr>
          <w:p>
            <w:pPr>
              <w:pStyle w:val="2310"/>
              <w:spacing w:before="60" w:after="60"/>
              <w:rPr>
                <w:color w:val="000000"/>
              </w:rPr>
            </w:pPr>
            <w:r>
              <w:t xml:space="preserve">Доходы от поступлений капитального характера от других бюджетов бюджетной системы Российской Федерации</w:t>
            </w:r>
            <w:r>
              <w:rPr>
                <w:color w:val="000000"/>
              </w:rPr>
            </w:r>
          </w:p>
        </w:tc>
      </w:tr>
    </w:tbl>
    <w:p>
      <w:pPr>
        <w:pStyle w:val="2177"/>
      </w:pPr>
      <w:r>
        <w:fldChar w:fldCharType="begin"/>
      </w:r>
      <w:r>
        <w:instrText xml:space="preserve"> SEQ Приложение \* ARABIC </w:instrText>
      </w:r>
      <w:r>
        <w:fldChar w:fldCharType="separate"/>
      </w:r>
      <w:bookmarkStart w:id="636" w:name="_Ref116296584"/>
      <w:r/>
      <w:bookmarkStart w:id="637" w:name="_Toc169785960"/>
      <w:r>
        <w:t xml:space="preserve">7</w:t>
      </w:r>
      <w:bookmarkEnd w:id="636"/>
      <w:r>
        <w:fldChar w:fldCharType="end"/>
      </w:r>
      <w:r>
        <w:t xml:space="preserve">. Справочник дополнительных кодов бюджетной отчетности органов управления государственными внебюджетными фондами</w:t>
      </w:r>
      <w:bookmarkEnd w:id="637"/>
      <w: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57" w:type="dxa"/>
          <w:right w:w="57" w:type="dxa"/>
        </w:tblCellMar>
        <w:tblLook w:val="00A0" w:firstRow="1" w:lastRow="0" w:firstColumn="1" w:lastColumn="0" w:noHBand="0" w:noVBand="0"/>
      </w:tblPr>
      <w:tblGrid>
        <w:gridCol w:w="1990"/>
        <w:gridCol w:w="7763"/>
      </w:tblGrid>
      <w:tr>
        <w:tblPrEx/>
        <w:trPr>
          <w:tblHeader/>
        </w:trPr>
        <w:tc>
          <w:tcPr>
            <w:shd w:val="clear" w:color="auto" w:fill="e6e6e6"/>
            <w:tcBorders>
              <w:top w:val="single" w:color="auto" w:sz="4" w:space="0"/>
              <w:left w:val="single" w:color="auto" w:sz="4" w:space="0"/>
              <w:bottom w:val="single" w:color="auto" w:sz="4" w:space="0"/>
              <w:right w:val="single" w:color="auto" w:sz="4" w:space="0"/>
            </w:tcBorders>
            <w:tcW w:w="2007" w:type="dxa"/>
            <w:vAlign w:val="center"/>
            <w:textDirection w:val="lrTb"/>
            <w:noWrap w:val="false"/>
          </w:tcPr>
          <w:p>
            <w:pPr>
              <w:pStyle w:val="2311"/>
              <w:spacing w:before="60" w:after="60"/>
            </w:pPr>
            <w:r>
              <w:t xml:space="preserve">КСБУ</w:t>
            </w:r>
            <w:r/>
          </w:p>
        </w:tc>
        <w:tc>
          <w:tcPr>
            <w:shd w:val="clear" w:color="auto" w:fill="e6e6e6"/>
            <w:tcBorders>
              <w:top w:val="single" w:color="auto" w:sz="4" w:space="0"/>
              <w:left w:val="single" w:color="auto" w:sz="4" w:space="0"/>
              <w:bottom w:val="single" w:color="auto" w:sz="4" w:space="0"/>
              <w:right w:val="single" w:color="auto" w:sz="4" w:space="0"/>
            </w:tcBorders>
            <w:tcW w:w="7888" w:type="dxa"/>
            <w:vAlign w:val="center"/>
            <w:textDirection w:val="lrTb"/>
            <w:noWrap w:val="false"/>
          </w:tcPr>
          <w:p>
            <w:pPr>
              <w:pStyle w:val="2311"/>
              <w:spacing w:before="60" w:after="60"/>
              <w:rPr>
                <w:lang w:val="en-US"/>
              </w:rPr>
            </w:pPr>
            <w:r>
              <w:t xml:space="preserve">Расшифровка</w:t>
            </w:r>
            <w:r>
              <w:rPr>
                <w:lang w:val="en-US"/>
              </w:rPr>
            </w:r>
          </w:p>
        </w:tc>
      </w:tr>
      <w:tr>
        <w:tblPrEx/>
        <w:trPr>
          <w:trHeight w:val="290"/>
        </w:trPr>
        <w:tc>
          <w:tcPr>
            <w:shd w:val="clear" w:color="auto" w:fill="auto"/>
            <w:tcW w:w="2007" w:type="dxa"/>
            <w:textDirection w:val="lrTb"/>
            <w:noWrap w:val="false"/>
          </w:tcPr>
          <w:p>
            <w:pPr>
              <w:pStyle w:val="2310"/>
              <w:jc w:val="center"/>
              <w:spacing w:before="60" w:after="60"/>
              <w:rPr>
                <w:b/>
              </w:rPr>
            </w:pPr>
            <w:r>
              <w:rPr>
                <w:b/>
              </w:rPr>
              <w:t xml:space="preserve">1</w:t>
            </w:r>
            <w:r>
              <w:rPr>
                <w:b/>
              </w:rPr>
            </w:r>
          </w:p>
        </w:tc>
        <w:tc>
          <w:tcPr>
            <w:shd w:val="clear" w:color="auto" w:fill="auto"/>
            <w:tcW w:w="7888" w:type="dxa"/>
            <w:textDirection w:val="lrTb"/>
            <w:noWrap w:val="false"/>
          </w:tcPr>
          <w:p>
            <w:pPr>
              <w:pStyle w:val="2310"/>
              <w:jc w:val="center"/>
              <w:spacing w:before="60" w:after="60"/>
              <w:rPr>
                <w:b/>
              </w:rPr>
            </w:pPr>
            <w:r>
              <w:rPr>
                <w:b/>
              </w:rPr>
              <w:t xml:space="preserve">2</w:t>
            </w:r>
            <w:r>
              <w:rPr>
                <w:b/>
              </w:rPr>
            </w:r>
          </w:p>
        </w:tc>
      </w:tr>
      <w:tr>
        <w:tblPrEx/>
        <w:trPr>
          <w:trHeight w:val="289"/>
        </w:trPr>
        <w:tc>
          <w:tcPr>
            <w:shd w:val="clear" w:color="auto" w:fill="auto"/>
            <w:tcW w:w="2007" w:type="dxa"/>
            <w:textDirection w:val="lrTb"/>
            <w:noWrap w:val="false"/>
          </w:tcPr>
          <w:p>
            <w:pPr>
              <w:pStyle w:val="2310"/>
              <w:jc w:val="center"/>
              <w:spacing w:before="60" w:after="60"/>
              <w:rPr>
                <w:lang w:val="en-US"/>
              </w:rPr>
            </w:pPr>
            <w:r>
              <w:rPr>
                <w:lang w:val="en-US"/>
              </w:rPr>
              <w:t xml:space="preserve">1205</w:t>
            </w:r>
            <w:r>
              <w:t xml:space="preserve">51</w:t>
            </w:r>
            <w:r>
              <w:rPr>
                <w:lang w:val="en-US"/>
              </w:rPr>
              <w:t xml:space="preserve">000</w:t>
            </w:r>
            <w:r>
              <w:rPr>
                <w:lang w:val="en-US"/>
              </w:rPr>
            </w:r>
          </w:p>
        </w:tc>
        <w:tc>
          <w:tcPr>
            <w:shd w:val="clear" w:color="auto" w:fill="auto"/>
            <w:tcW w:w="7888" w:type="dxa"/>
            <w:textDirection w:val="lrTb"/>
            <w:noWrap w:val="false"/>
          </w:tcPr>
          <w:p>
            <w:pPr>
              <w:pStyle w:val="2310"/>
              <w:spacing w:before="60" w:after="60"/>
            </w:pPr>
            <w:r>
              <w:t xml:space="preserve">Расчеты по поступлениям</w:t>
            </w:r>
            <w:r>
              <w:t xml:space="preserve"> текущего характера</w:t>
            </w:r>
            <w:r>
              <w:t xml:space="preserve"> от других бюджетов бюджетной системы Российской Федерации</w:t>
            </w:r>
            <w:r/>
          </w:p>
        </w:tc>
      </w:tr>
      <w:tr>
        <w:tblPrEx/>
        <w:trPr>
          <w:trHeight w:val="240"/>
        </w:trPr>
        <w:tc>
          <w:tcPr>
            <w:shd w:val="clear" w:color="auto" w:fill="auto"/>
            <w:tcW w:w="2007" w:type="dxa"/>
            <w:textDirection w:val="lrTb"/>
            <w:noWrap w:val="false"/>
          </w:tcPr>
          <w:p>
            <w:pPr>
              <w:pStyle w:val="2310"/>
              <w:jc w:val="center"/>
              <w:spacing w:before="60" w:after="60"/>
            </w:pPr>
            <w:r>
              <w:t xml:space="preserve">12055156</w:t>
            </w:r>
            <w:r>
              <w:t xml:space="preserve">1</w:t>
            </w:r>
            <w:r/>
          </w:p>
        </w:tc>
        <w:tc>
          <w:tcPr>
            <w:shd w:val="clear" w:color="auto" w:fill="auto"/>
            <w:tcW w:w="7888" w:type="dxa"/>
            <w:textDirection w:val="lrTb"/>
            <w:noWrap w:val="false"/>
          </w:tcPr>
          <w:p>
            <w:pPr>
              <w:pStyle w:val="2310"/>
              <w:spacing w:before="60" w:after="60"/>
            </w:pPr>
            <w:r>
              <w:t xml:space="preserve">Увеличение дебиторской задолженности по поступлениям</w:t>
            </w:r>
            <w:r>
              <w:t xml:space="preserve"> текущего характера</w:t>
            </w:r>
            <w:r>
              <w:t xml:space="preserve"> от других бюджетов бюджетной системы Российской Федерации</w:t>
            </w:r>
            <w:r/>
          </w:p>
        </w:tc>
      </w:tr>
      <w:tr>
        <w:tblPrEx/>
        <w:trPr>
          <w:trHeight w:val="270"/>
        </w:trPr>
        <w:tc>
          <w:tcPr>
            <w:shd w:val="clear" w:color="auto" w:fill="auto"/>
            <w:tcW w:w="2007" w:type="dxa"/>
            <w:textDirection w:val="lrTb"/>
            <w:noWrap w:val="false"/>
          </w:tcPr>
          <w:p>
            <w:pPr>
              <w:pStyle w:val="2310"/>
              <w:jc w:val="center"/>
              <w:spacing w:before="60" w:after="60"/>
            </w:pPr>
            <w:r>
              <w:t xml:space="preserve">12055166</w:t>
            </w:r>
            <w:r>
              <w:t xml:space="preserve">1</w:t>
            </w:r>
            <w:r/>
          </w:p>
        </w:tc>
        <w:tc>
          <w:tcPr>
            <w:shd w:val="clear" w:color="auto" w:fill="auto"/>
            <w:tcW w:w="7888" w:type="dxa"/>
            <w:textDirection w:val="lrTb"/>
            <w:noWrap w:val="false"/>
          </w:tcPr>
          <w:p>
            <w:pPr>
              <w:pStyle w:val="2310"/>
              <w:spacing w:before="60" w:after="60"/>
            </w:pPr>
            <w:r>
              <w:t xml:space="preserve">Уменьшение дебиторской задолженности по поступлениям </w:t>
            </w:r>
            <w:r>
              <w:t xml:space="preserve">текущего характера </w:t>
            </w:r>
            <w:r>
              <w:t xml:space="preserve">от других бюджетов бюджетной системы Российской Федерации</w:t>
            </w:r>
            <w:r/>
          </w:p>
        </w:tc>
      </w:tr>
      <w:tr>
        <w:tblPrEx/>
        <w:trPr>
          <w:trHeight w:val="270"/>
        </w:trPr>
        <w:tc>
          <w:tcPr>
            <w:shd w:val="clear" w:color="auto" w:fill="auto"/>
            <w:tcW w:w="2007" w:type="dxa"/>
            <w:textDirection w:val="lrTb"/>
            <w:noWrap w:val="false"/>
          </w:tcPr>
          <w:p>
            <w:pPr>
              <w:pStyle w:val="2310"/>
              <w:jc w:val="center"/>
              <w:spacing w:before="60" w:after="60"/>
            </w:pPr>
            <w:r>
              <w:t xml:space="preserve">120561000</w:t>
            </w:r>
            <w:r/>
          </w:p>
        </w:tc>
        <w:tc>
          <w:tcPr>
            <w:shd w:val="clear" w:color="auto" w:fill="auto"/>
            <w:tcW w:w="7888" w:type="dxa"/>
            <w:textDirection w:val="lrTb"/>
            <w:noWrap w:val="false"/>
          </w:tcPr>
          <w:p>
            <w:pPr>
              <w:pStyle w:val="2310"/>
              <w:spacing w:before="60" w:after="60"/>
            </w:pPr>
            <w:r>
              <w:t xml:space="preserve">Расчеты по поступлениям капитального характера от других бюджетов бюджетной системы Российской Федерации</w:t>
            </w:r>
            <w:r/>
          </w:p>
        </w:tc>
      </w:tr>
      <w:tr>
        <w:tblPrEx/>
        <w:trPr>
          <w:trHeight w:val="270"/>
        </w:trPr>
        <w:tc>
          <w:tcPr>
            <w:shd w:val="clear" w:color="auto" w:fill="auto"/>
            <w:tcW w:w="2007" w:type="dxa"/>
            <w:textDirection w:val="lrTb"/>
            <w:noWrap w:val="false"/>
          </w:tcPr>
          <w:p>
            <w:pPr>
              <w:pStyle w:val="2310"/>
              <w:jc w:val="center"/>
              <w:spacing w:before="60" w:after="60"/>
            </w:pPr>
            <w:r>
              <w:t xml:space="preserve">120561561</w:t>
            </w:r>
            <w:r/>
          </w:p>
        </w:tc>
        <w:tc>
          <w:tcPr>
            <w:shd w:val="clear" w:color="auto" w:fill="auto"/>
            <w:tcW w:w="7888" w:type="dxa"/>
            <w:textDirection w:val="lrTb"/>
            <w:noWrap w:val="false"/>
          </w:tcPr>
          <w:p>
            <w:pPr>
              <w:pStyle w:val="2310"/>
              <w:spacing w:before="60" w:after="60"/>
            </w:pPr>
            <w:r>
              <w:t xml:space="preserve">Увеличение дебиторской задолженности по поступлениям капитального характера от других бюджетов бюджетной системы Российской Федерации</w:t>
            </w:r>
            <w:r/>
          </w:p>
        </w:tc>
      </w:tr>
      <w:tr>
        <w:tblPrEx/>
        <w:trPr>
          <w:trHeight w:val="270"/>
        </w:trPr>
        <w:tc>
          <w:tcPr>
            <w:shd w:val="clear" w:color="auto" w:fill="auto"/>
            <w:tcW w:w="2007" w:type="dxa"/>
            <w:textDirection w:val="lrTb"/>
            <w:noWrap w:val="false"/>
          </w:tcPr>
          <w:p>
            <w:pPr>
              <w:pStyle w:val="2310"/>
              <w:jc w:val="center"/>
              <w:spacing w:before="60" w:after="60"/>
            </w:pPr>
            <w:r>
              <w:t xml:space="preserve">120561661</w:t>
            </w:r>
            <w:r/>
          </w:p>
        </w:tc>
        <w:tc>
          <w:tcPr>
            <w:shd w:val="clear" w:color="auto" w:fill="auto"/>
            <w:tcW w:w="7888" w:type="dxa"/>
            <w:textDirection w:val="lrTb"/>
            <w:noWrap w:val="false"/>
          </w:tcPr>
          <w:p>
            <w:pPr>
              <w:pStyle w:val="2310"/>
              <w:spacing w:before="60" w:after="60"/>
            </w:pPr>
            <w:r>
              <w:t xml:space="preserve">Уменьшение дебиторской задолженности по поступлениям капитального характера от других бюджетов бюджетной системы Российской Федерации</w:t>
            </w:r>
            <w:r/>
          </w:p>
        </w:tc>
      </w:tr>
      <w:tr>
        <w:tblPrEx/>
        <w:trPr>
          <w:trHeight w:val="270"/>
        </w:trPr>
        <w:tc>
          <w:tcPr>
            <w:shd w:val="clear" w:color="auto" w:fill="auto"/>
            <w:tcW w:w="2007" w:type="dxa"/>
            <w:textDirection w:val="lrTb"/>
            <w:noWrap w:val="false"/>
          </w:tcPr>
          <w:p>
            <w:pPr>
              <w:pStyle w:val="2310"/>
              <w:jc w:val="center"/>
              <w:spacing w:before="60" w:after="60"/>
            </w:pPr>
            <w:r>
              <w:t xml:space="preserve">120651000</w:t>
            </w:r>
            <w:r/>
          </w:p>
        </w:tc>
        <w:tc>
          <w:tcPr>
            <w:shd w:val="clear" w:color="auto" w:fill="auto"/>
            <w:tcW w:w="7888" w:type="dxa"/>
            <w:textDirection w:val="lrTb"/>
            <w:noWrap w:val="false"/>
          </w:tcPr>
          <w:p>
            <w:pPr>
              <w:pStyle w:val="2310"/>
              <w:spacing w:before="60" w:after="60"/>
            </w:pPr>
            <w:r>
              <w:t xml:space="preserve">Расчеты по перечислениям </w:t>
            </w:r>
            <w:r>
              <w:t xml:space="preserve">текущего характера </w:t>
            </w:r>
            <w:r>
              <w:t xml:space="preserve">другим бюджетам бюджетной системы Российской Федерации</w:t>
            </w:r>
            <w:r/>
          </w:p>
        </w:tc>
      </w:tr>
      <w:tr>
        <w:tblPrEx/>
        <w:trPr>
          <w:trHeight w:val="270"/>
        </w:trPr>
        <w:tc>
          <w:tcPr>
            <w:shd w:val="clear" w:color="auto" w:fill="auto"/>
            <w:tcW w:w="2007" w:type="dxa"/>
            <w:textDirection w:val="lrTb"/>
            <w:noWrap w:val="false"/>
          </w:tcPr>
          <w:p>
            <w:pPr>
              <w:pStyle w:val="2310"/>
              <w:jc w:val="center"/>
              <w:spacing w:before="60" w:after="60"/>
            </w:pPr>
            <w:r>
              <w:t xml:space="preserve">120651561</w:t>
            </w:r>
            <w:r/>
          </w:p>
        </w:tc>
        <w:tc>
          <w:tcPr>
            <w:shd w:val="clear" w:color="auto" w:fill="auto"/>
            <w:tcW w:w="7888" w:type="dxa"/>
            <w:textDirection w:val="lrTb"/>
            <w:noWrap w:val="false"/>
          </w:tcPr>
          <w:p>
            <w:pPr>
              <w:pStyle w:val="2310"/>
              <w:spacing w:before="60" w:after="60"/>
            </w:pPr>
            <w:r>
              <w:t xml:space="preserve">Увеличение дебиторской задолженности по перечислениям </w:t>
            </w:r>
            <w:r>
              <w:t xml:space="preserve">текущего характера </w:t>
            </w:r>
            <w:r>
              <w:t xml:space="preserve">другим бюджетам бюджетной системы Российской Федерации</w:t>
            </w:r>
            <w:r/>
          </w:p>
        </w:tc>
      </w:tr>
      <w:tr>
        <w:tblPrEx/>
        <w:trPr>
          <w:trHeight w:val="270"/>
        </w:trPr>
        <w:tc>
          <w:tcPr>
            <w:shd w:val="clear" w:color="auto" w:fill="auto"/>
            <w:tcW w:w="2007" w:type="dxa"/>
            <w:textDirection w:val="lrTb"/>
            <w:noWrap w:val="false"/>
          </w:tcPr>
          <w:p>
            <w:pPr>
              <w:pStyle w:val="2310"/>
              <w:jc w:val="center"/>
              <w:spacing w:before="60" w:after="60"/>
            </w:pPr>
            <w:r>
              <w:t xml:space="preserve">120651661</w:t>
            </w:r>
            <w:r/>
          </w:p>
        </w:tc>
        <w:tc>
          <w:tcPr>
            <w:shd w:val="clear" w:color="auto" w:fill="auto"/>
            <w:tcW w:w="7888" w:type="dxa"/>
            <w:textDirection w:val="lrTb"/>
            <w:noWrap w:val="false"/>
          </w:tcPr>
          <w:p>
            <w:pPr>
              <w:pStyle w:val="2310"/>
              <w:spacing w:before="60" w:after="60"/>
            </w:pPr>
            <w:r>
              <w:t xml:space="preserve">Уменьшение дебиторской задолженности по перечислениям </w:t>
            </w:r>
            <w:r>
              <w:t xml:space="preserve">текущего характера </w:t>
            </w:r>
            <w:r>
              <w:t xml:space="preserve">другим бюджетам бюджетной системы Российской Федерации</w:t>
            </w:r>
            <w:r/>
          </w:p>
        </w:tc>
      </w:tr>
      <w:tr>
        <w:tblPrEx/>
        <w:trPr>
          <w:trHeight w:val="270"/>
        </w:trPr>
        <w:tc>
          <w:tcPr>
            <w:shd w:val="clear" w:color="auto" w:fill="auto"/>
            <w:tcW w:w="2007" w:type="dxa"/>
            <w:textDirection w:val="lrTb"/>
            <w:noWrap w:val="false"/>
          </w:tcPr>
          <w:p>
            <w:pPr>
              <w:pStyle w:val="2310"/>
              <w:jc w:val="center"/>
              <w:spacing w:before="60" w:after="60"/>
            </w:pPr>
            <w:r>
              <w:t xml:space="preserve">120654000</w:t>
            </w:r>
            <w:r/>
          </w:p>
        </w:tc>
        <w:tc>
          <w:tcPr>
            <w:shd w:val="clear" w:color="auto" w:fill="auto"/>
            <w:tcW w:w="7888" w:type="dxa"/>
            <w:textDirection w:val="lrTb"/>
            <w:noWrap w:val="false"/>
          </w:tcPr>
          <w:p>
            <w:pPr>
              <w:pStyle w:val="2310"/>
              <w:spacing w:before="60" w:after="60"/>
            </w:pPr>
            <w:r>
              <w:t xml:space="preserve">Расчеты по перечислениям капитального характера другим бюджетам бюджетной системы Российской Федерации</w:t>
            </w:r>
            <w:r/>
          </w:p>
        </w:tc>
      </w:tr>
      <w:tr>
        <w:tblPrEx/>
        <w:trPr>
          <w:trHeight w:val="270"/>
        </w:trPr>
        <w:tc>
          <w:tcPr>
            <w:shd w:val="clear" w:color="auto" w:fill="auto"/>
            <w:tcW w:w="2007" w:type="dxa"/>
            <w:textDirection w:val="lrTb"/>
            <w:noWrap w:val="false"/>
          </w:tcPr>
          <w:p>
            <w:pPr>
              <w:pStyle w:val="2310"/>
              <w:jc w:val="center"/>
              <w:spacing w:before="60" w:after="60"/>
            </w:pPr>
            <w:r>
              <w:t xml:space="preserve">120654561</w:t>
            </w:r>
            <w:r/>
          </w:p>
        </w:tc>
        <w:tc>
          <w:tcPr>
            <w:shd w:val="clear" w:color="auto" w:fill="auto"/>
            <w:tcW w:w="7888" w:type="dxa"/>
            <w:textDirection w:val="lrTb"/>
            <w:noWrap w:val="false"/>
          </w:tcPr>
          <w:p>
            <w:pPr>
              <w:pStyle w:val="2310"/>
              <w:spacing w:before="60" w:after="60"/>
            </w:pPr>
            <w:r>
              <w:t xml:space="preserve">Увеличение дебиторской задолженности по перечислениям капитального характера другим бюджетам бюджетной системы Российской Федерации</w:t>
            </w:r>
            <w:r/>
          </w:p>
        </w:tc>
      </w:tr>
      <w:tr>
        <w:tblPrEx/>
        <w:trPr>
          <w:trHeight w:val="270"/>
        </w:trPr>
        <w:tc>
          <w:tcPr>
            <w:shd w:val="clear" w:color="auto" w:fill="auto"/>
            <w:tcW w:w="2007" w:type="dxa"/>
            <w:textDirection w:val="lrTb"/>
            <w:noWrap w:val="false"/>
          </w:tcPr>
          <w:p>
            <w:pPr>
              <w:pStyle w:val="2310"/>
              <w:jc w:val="center"/>
              <w:spacing w:before="60" w:after="60"/>
            </w:pPr>
            <w:r>
              <w:t xml:space="preserve">120654661</w:t>
            </w:r>
            <w:r/>
          </w:p>
        </w:tc>
        <w:tc>
          <w:tcPr>
            <w:shd w:val="clear" w:color="auto" w:fill="auto"/>
            <w:tcW w:w="7888" w:type="dxa"/>
            <w:textDirection w:val="lrTb"/>
            <w:noWrap w:val="false"/>
          </w:tcPr>
          <w:p>
            <w:pPr>
              <w:pStyle w:val="2310"/>
              <w:spacing w:before="60" w:after="60"/>
            </w:pPr>
            <w:r>
              <w:t xml:space="preserve">Уменьшение дебиторской задолженности по перечислениям капитального характера другим бюджетам бюджетной системы Российской Федерации</w:t>
            </w:r>
            <w:r/>
          </w:p>
        </w:tc>
      </w:tr>
      <w:tr>
        <w:tblPrEx/>
        <w:trPr>
          <w:trHeight w:val="264"/>
        </w:trPr>
        <w:tc>
          <w:tcPr>
            <w:shd w:val="clear" w:color="auto" w:fill="auto"/>
            <w:tcW w:w="2007" w:type="dxa"/>
            <w:textDirection w:val="lrTb"/>
            <w:noWrap w:val="false"/>
          </w:tcPr>
          <w:p>
            <w:pPr>
              <w:pStyle w:val="2310"/>
              <w:jc w:val="center"/>
              <w:spacing w:before="60" w:after="60"/>
            </w:pPr>
            <w:r>
              <w:t xml:space="preserve">130251000</w:t>
            </w:r>
            <w:r/>
          </w:p>
        </w:tc>
        <w:tc>
          <w:tcPr>
            <w:shd w:val="clear" w:color="auto" w:fill="auto"/>
            <w:tcW w:w="7888" w:type="dxa"/>
            <w:textDirection w:val="lrTb"/>
            <w:noWrap w:val="false"/>
          </w:tcPr>
          <w:p>
            <w:pPr>
              <w:pStyle w:val="2310"/>
              <w:spacing w:before="60" w:after="60"/>
            </w:pPr>
            <w:r>
              <w:t xml:space="preserve">Расчеты по перечислениям </w:t>
            </w:r>
            <w:r>
              <w:t xml:space="preserve">текущего характера </w:t>
            </w:r>
            <w:r>
              <w:t xml:space="preserve">другим бюджетам бюджетной системы Российской Федерации</w:t>
            </w:r>
            <w:r/>
          </w:p>
        </w:tc>
      </w:tr>
      <w:tr>
        <w:tblPrEx/>
        <w:trPr>
          <w:trHeight w:val="264"/>
        </w:trPr>
        <w:tc>
          <w:tcPr>
            <w:shd w:val="clear" w:color="auto" w:fill="auto"/>
            <w:tcW w:w="2007" w:type="dxa"/>
            <w:textDirection w:val="lrTb"/>
            <w:noWrap w:val="false"/>
          </w:tcPr>
          <w:p>
            <w:pPr>
              <w:pStyle w:val="2310"/>
              <w:jc w:val="center"/>
              <w:spacing w:before="60" w:after="60"/>
            </w:pPr>
            <w:r>
              <w:t xml:space="preserve">130251831</w:t>
            </w:r>
            <w:r/>
          </w:p>
        </w:tc>
        <w:tc>
          <w:tcPr>
            <w:shd w:val="clear" w:color="auto" w:fill="auto"/>
            <w:tcW w:w="7888" w:type="dxa"/>
            <w:textDirection w:val="lrTb"/>
            <w:noWrap w:val="false"/>
          </w:tcPr>
          <w:p>
            <w:pPr>
              <w:pStyle w:val="2310"/>
              <w:spacing w:before="60" w:after="60"/>
            </w:pPr>
            <w:r>
              <w:t xml:space="preserve">Уменьшение кредиторской задолженности по перечислениям </w:t>
            </w:r>
            <w:r>
              <w:t xml:space="preserve">текущего характера </w:t>
            </w:r>
            <w:r>
              <w:t xml:space="preserve">другим бюджетам бюджетной системы Российской Федерации</w:t>
            </w:r>
            <w:r/>
          </w:p>
        </w:tc>
      </w:tr>
      <w:tr>
        <w:tblPrEx/>
        <w:trPr>
          <w:trHeight w:val="264"/>
        </w:trPr>
        <w:tc>
          <w:tcPr>
            <w:shd w:val="clear" w:color="auto" w:fill="auto"/>
            <w:tcW w:w="2007" w:type="dxa"/>
            <w:textDirection w:val="lrTb"/>
            <w:noWrap w:val="false"/>
          </w:tcPr>
          <w:p>
            <w:pPr>
              <w:pStyle w:val="2310"/>
              <w:jc w:val="center"/>
              <w:spacing w:before="60" w:after="60"/>
            </w:pPr>
            <w:r>
              <w:t xml:space="preserve">130254000</w:t>
            </w:r>
            <w:r/>
          </w:p>
        </w:tc>
        <w:tc>
          <w:tcPr>
            <w:shd w:val="clear" w:color="auto" w:fill="auto"/>
            <w:tcW w:w="7888" w:type="dxa"/>
            <w:textDirection w:val="lrTb"/>
            <w:noWrap w:val="false"/>
          </w:tcPr>
          <w:p>
            <w:pPr>
              <w:pStyle w:val="2310"/>
              <w:spacing w:before="60" w:after="60"/>
            </w:pPr>
            <w:r>
              <w:t xml:space="preserve">Расчеты по перечислениям капитального характера другим бюджетам бюджетной системы Российской Федерации</w:t>
            </w:r>
            <w:r/>
          </w:p>
        </w:tc>
      </w:tr>
      <w:tr>
        <w:tblPrEx/>
        <w:trPr>
          <w:trHeight w:val="264"/>
        </w:trPr>
        <w:tc>
          <w:tcPr>
            <w:shd w:val="clear" w:color="auto" w:fill="auto"/>
            <w:tcW w:w="2007" w:type="dxa"/>
            <w:textDirection w:val="lrTb"/>
            <w:noWrap w:val="false"/>
          </w:tcPr>
          <w:p>
            <w:pPr>
              <w:pStyle w:val="2310"/>
              <w:jc w:val="center"/>
              <w:spacing w:before="60" w:after="60"/>
            </w:pPr>
            <w:r>
              <w:t xml:space="preserve">130254831</w:t>
            </w:r>
            <w:r/>
          </w:p>
        </w:tc>
        <w:tc>
          <w:tcPr>
            <w:shd w:val="clear" w:color="auto" w:fill="auto"/>
            <w:tcW w:w="7888" w:type="dxa"/>
            <w:textDirection w:val="lrTb"/>
            <w:noWrap w:val="false"/>
          </w:tcPr>
          <w:p>
            <w:pPr>
              <w:pStyle w:val="2310"/>
              <w:spacing w:before="60" w:after="60"/>
            </w:pPr>
            <w:r>
              <w:t xml:space="preserve">Уменьшение кредиторской задолженности по перечислениям капитального характера другим бюджетам бюджетной системы Российской Федерации</w:t>
            </w:r>
            <w:r/>
          </w:p>
        </w:tc>
      </w:tr>
      <w:tr>
        <w:tblPrEx/>
        <w:trPr>
          <w:trHeight w:val="264"/>
        </w:trPr>
        <w:tc>
          <w:tcPr>
            <w:shd w:val="clear" w:color="auto" w:fill="auto"/>
            <w:tcW w:w="2007" w:type="dxa"/>
            <w:textDirection w:val="lrTb"/>
            <w:noWrap w:val="false"/>
          </w:tcPr>
          <w:p>
            <w:pPr>
              <w:pStyle w:val="2310"/>
              <w:jc w:val="center"/>
              <w:spacing w:before="60" w:after="60"/>
            </w:pPr>
            <w:r>
              <w:t xml:space="preserve">130305000</w:t>
            </w:r>
            <w:r/>
          </w:p>
        </w:tc>
        <w:tc>
          <w:tcPr>
            <w:shd w:val="clear" w:color="auto" w:fill="auto"/>
            <w:tcW w:w="7888" w:type="dxa"/>
            <w:textDirection w:val="lrTb"/>
            <w:noWrap w:val="false"/>
          </w:tcPr>
          <w:p>
            <w:pPr>
              <w:pStyle w:val="2310"/>
              <w:spacing w:before="60" w:after="60"/>
            </w:pPr>
            <w:r>
              <w:t xml:space="preserve">Расчеты по прочим платежам в бюджет</w:t>
            </w:r>
            <w:r/>
          </w:p>
        </w:tc>
      </w:tr>
      <w:tr>
        <w:tblPrEx/>
        <w:trPr>
          <w:trHeight w:val="264"/>
        </w:trPr>
        <w:tc>
          <w:tcPr>
            <w:shd w:val="clear" w:color="auto" w:fill="auto"/>
            <w:tcW w:w="2007" w:type="dxa"/>
            <w:textDirection w:val="lrTb"/>
            <w:noWrap w:val="false"/>
          </w:tcPr>
          <w:p>
            <w:pPr>
              <w:pStyle w:val="2310"/>
              <w:jc w:val="center"/>
              <w:spacing w:before="60" w:after="60"/>
            </w:pPr>
            <w:r>
              <w:t xml:space="preserve">130305731</w:t>
            </w:r>
            <w:r/>
          </w:p>
        </w:tc>
        <w:tc>
          <w:tcPr>
            <w:shd w:val="clear" w:color="auto" w:fill="auto"/>
            <w:tcW w:w="7888" w:type="dxa"/>
            <w:textDirection w:val="lrTb"/>
            <w:noWrap w:val="false"/>
          </w:tcPr>
          <w:p>
            <w:pPr>
              <w:pStyle w:val="2310"/>
              <w:spacing w:before="60" w:after="60"/>
            </w:pPr>
            <w:r>
              <w:t xml:space="preserve">Увеличение кредиторской задолженности по прочим платежам в бюджет</w:t>
            </w:r>
            <w:r/>
          </w:p>
        </w:tc>
      </w:tr>
      <w:tr>
        <w:tblPrEx/>
        <w:trPr>
          <w:trHeight w:val="264"/>
        </w:trPr>
        <w:tc>
          <w:tcPr>
            <w:shd w:val="clear" w:color="auto" w:fill="auto"/>
            <w:tcW w:w="2007" w:type="dxa"/>
            <w:textDirection w:val="lrTb"/>
            <w:noWrap w:val="false"/>
          </w:tcPr>
          <w:p>
            <w:pPr>
              <w:pStyle w:val="2310"/>
              <w:jc w:val="center"/>
              <w:spacing w:before="60" w:after="60"/>
            </w:pPr>
            <w:r>
              <w:t xml:space="preserve">130305831</w:t>
            </w:r>
            <w:r/>
          </w:p>
        </w:tc>
        <w:tc>
          <w:tcPr>
            <w:shd w:val="clear" w:color="auto" w:fill="auto"/>
            <w:tcW w:w="7888" w:type="dxa"/>
            <w:textDirection w:val="lrTb"/>
            <w:noWrap w:val="false"/>
          </w:tcPr>
          <w:p>
            <w:pPr>
              <w:pStyle w:val="2310"/>
              <w:spacing w:before="60" w:after="60"/>
            </w:pPr>
            <w:r>
              <w:t xml:space="preserve">Уменьшение кредиторской задолженности по прочим платежам в бюджет</w:t>
            </w:r>
            <w:r/>
          </w:p>
        </w:tc>
      </w:tr>
      <w:tr>
        <w:tblPrEx/>
        <w:trPr>
          <w:trHeight w:val="264"/>
        </w:trPr>
        <w:tc>
          <w:tcPr>
            <w:shd w:val="clear" w:color="auto" w:fill="auto"/>
            <w:tcW w:w="2007" w:type="dxa"/>
            <w:textDirection w:val="lrTb"/>
            <w:noWrap w:val="false"/>
          </w:tcPr>
          <w:p>
            <w:pPr>
              <w:pStyle w:val="2310"/>
              <w:jc w:val="center"/>
              <w:spacing w:before="60" w:after="60"/>
            </w:pPr>
            <w:r>
              <w:t xml:space="preserve">140110151</w:t>
            </w:r>
            <w:r/>
          </w:p>
        </w:tc>
        <w:tc>
          <w:tcPr>
            <w:shd w:val="clear" w:color="auto" w:fill="auto"/>
            <w:tcW w:w="7888" w:type="dxa"/>
            <w:textDirection w:val="lrTb"/>
            <w:noWrap w:val="false"/>
          </w:tcPr>
          <w:p>
            <w:pPr>
              <w:pStyle w:val="2310"/>
              <w:spacing w:before="60" w:after="60"/>
            </w:pPr>
            <w:r>
              <w:rPr>
                <w:color w:val="000000"/>
              </w:rPr>
              <w:t xml:space="preserve">Доходы от поступлений от других бюджетов бюджетной системы Российской Федерации</w:t>
            </w:r>
            <w:r/>
          </w:p>
        </w:tc>
      </w:tr>
      <w:tr>
        <w:tblPrEx/>
        <w:trPr>
          <w:trHeight w:val="264"/>
        </w:trPr>
        <w:tc>
          <w:tcPr>
            <w:shd w:val="clear" w:color="auto" w:fill="auto"/>
            <w:tcW w:w="2007" w:type="dxa"/>
            <w:textDirection w:val="lrTb"/>
            <w:noWrap w:val="false"/>
          </w:tcPr>
          <w:p>
            <w:pPr>
              <w:pStyle w:val="2310"/>
              <w:jc w:val="center"/>
              <w:spacing w:before="60" w:after="60"/>
            </w:pPr>
            <w:r>
              <w:t xml:space="preserve">140110161</w:t>
            </w:r>
            <w:r/>
          </w:p>
        </w:tc>
        <w:tc>
          <w:tcPr>
            <w:shd w:val="clear" w:color="auto" w:fill="auto"/>
            <w:tcW w:w="7888" w:type="dxa"/>
            <w:textDirection w:val="lrTb"/>
            <w:noWrap w:val="false"/>
          </w:tcPr>
          <w:p>
            <w:pPr>
              <w:pStyle w:val="2310"/>
              <w:spacing w:before="60" w:after="60"/>
              <w:rPr>
                <w:color w:val="000000"/>
              </w:rPr>
            </w:pPr>
            <w:r>
              <w:t xml:space="preserve">Доходы от поступлений капитального характера от других бюджетов бюджетной системы Российской Федерации</w:t>
            </w:r>
            <w:r>
              <w:rPr>
                <w:color w:val="000000"/>
              </w:rPr>
            </w:r>
          </w:p>
        </w:tc>
      </w:tr>
      <w:tr>
        <w:tblPrEx/>
        <w:trPr>
          <w:trHeight w:val="264"/>
        </w:trPr>
        <w:tc>
          <w:tcPr>
            <w:shd w:val="clear" w:color="auto" w:fill="auto"/>
            <w:tcW w:w="2007" w:type="dxa"/>
            <w:textDirection w:val="lrTb"/>
            <w:noWrap w:val="false"/>
          </w:tcPr>
          <w:p>
            <w:pPr>
              <w:pStyle w:val="2310"/>
              <w:jc w:val="center"/>
              <w:spacing w:before="60" w:after="60"/>
            </w:pPr>
            <w:r>
              <w:t xml:space="preserve">140110189</w:t>
            </w:r>
            <w:r/>
          </w:p>
        </w:tc>
        <w:tc>
          <w:tcPr>
            <w:shd w:val="clear" w:color="auto" w:fill="auto"/>
            <w:tcW w:w="7888" w:type="dxa"/>
            <w:textDirection w:val="lrTb"/>
            <w:noWrap w:val="false"/>
          </w:tcPr>
          <w:p>
            <w:pPr>
              <w:pStyle w:val="2310"/>
              <w:spacing w:before="60" w:after="60"/>
              <w:rPr>
                <w:color w:val="000000"/>
              </w:rPr>
            </w:pPr>
            <w:r>
              <w:rPr>
                <w:color w:val="000000"/>
              </w:rPr>
              <w:t xml:space="preserve">Иные</w:t>
            </w:r>
            <w:r>
              <w:t xml:space="preserve"> доходы</w:t>
            </w:r>
            <w:r>
              <w:rPr>
                <w:color w:val="000000"/>
              </w:rPr>
            </w:r>
          </w:p>
        </w:tc>
      </w:tr>
      <w:tr>
        <w:tblPrEx/>
        <w:trPr>
          <w:trHeight w:val="264"/>
        </w:trPr>
        <w:tc>
          <w:tcPr>
            <w:shd w:val="clear" w:color="auto" w:fill="auto"/>
            <w:tcW w:w="2007" w:type="dxa"/>
            <w:textDirection w:val="lrTb"/>
            <w:noWrap w:val="false"/>
          </w:tcPr>
          <w:p>
            <w:pPr>
              <w:pStyle w:val="2310"/>
              <w:jc w:val="center"/>
              <w:spacing w:before="60" w:after="60"/>
            </w:pPr>
            <w:r>
              <w:t xml:space="preserve">140110191</w:t>
            </w:r>
            <w:r/>
          </w:p>
        </w:tc>
        <w:tc>
          <w:tcPr>
            <w:shd w:val="clear" w:color="auto" w:fill="auto"/>
            <w:tcW w:w="7888" w:type="dxa"/>
            <w:textDirection w:val="lrTb"/>
            <w:noWrap w:val="false"/>
          </w:tcPr>
          <w:p>
            <w:pPr>
              <w:pStyle w:val="2310"/>
              <w:spacing w:before="60" w:after="60"/>
              <w:rPr>
                <w:color w:val="000000"/>
              </w:rPr>
            </w:pPr>
            <w:r>
              <w:rPr>
                <w:color w:val="000000"/>
              </w:rPr>
              <w:t xml:space="preserve">Доходы от безвозмездных </w:t>
            </w:r>
            <w:r>
              <w:rPr>
                <w:color w:val="000000"/>
              </w:rPr>
              <w:t xml:space="preserve">неденежных</w:t>
            </w:r>
            <w:r>
              <w:rPr>
                <w:color w:val="000000"/>
              </w:rPr>
              <w:t xml:space="preserve"> поступлений текущего характера от сектора государственного управления и организаций государственного сектора</w:t>
            </w:r>
            <w:r>
              <w:rPr>
                <w:color w:val="000000"/>
              </w:rPr>
            </w:r>
          </w:p>
        </w:tc>
      </w:tr>
      <w:tr>
        <w:tblPrEx/>
        <w:trPr>
          <w:trHeight w:val="264"/>
        </w:trPr>
        <w:tc>
          <w:tcPr>
            <w:shd w:val="clear" w:color="auto" w:fill="auto"/>
            <w:tcW w:w="2007" w:type="dxa"/>
            <w:textDirection w:val="lrTb"/>
            <w:noWrap w:val="false"/>
          </w:tcPr>
          <w:p>
            <w:pPr>
              <w:pStyle w:val="2310"/>
              <w:jc w:val="center"/>
              <w:spacing w:before="60" w:after="60"/>
            </w:pPr>
            <w:r>
              <w:t xml:space="preserve">140110195</w:t>
            </w:r>
            <w:r/>
          </w:p>
        </w:tc>
        <w:tc>
          <w:tcPr>
            <w:shd w:val="clear" w:color="auto" w:fill="auto"/>
            <w:tcW w:w="7888" w:type="dxa"/>
            <w:textDirection w:val="lrTb"/>
            <w:noWrap w:val="false"/>
          </w:tcPr>
          <w:p>
            <w:pPr>
              <w:pStyle w:val="2310"/>
              <w:spacing w:before="60" w:after="60"/>
              <w:rPr>
                <w:color w:val="000000"/>
              </w:rPr>
            </w:pPr>
            <w:r>
              <w:rPr>
                <w:color w:val="000000"/>
              </w:rPr>
              <w:t xml:space="preserve">Доходы от безвозмездных </w:t>
            </w:r>
            <w:r>
              <w:rPr>
                <w:color w:val="000000"/>
              </w:rPr>
              <w:t xml:space="preserve">неденежных</w:t>
            </w:r>
            <w:r>
              <w:rPr>
                <w:color w:val="000000"/>
              </w:rPr>
              <w:t xml:space="preserve"> поступлений капитального характера от сектора государственного управления и организаций государственного сектора</w:t>
            </w:r>
            <w:r>
              <w:rPr>
                <w:color w:val="000000"/>
              </w:rPr>
            </w:r>
          </w:p>
        </w:tc>
      </w:tr>
      <w:tr>
        <w:tblPrEx/>
        <w:trPr>
          <w:trHeight w:val="264"/>
        </w:trPr>
        <w:tc>
          <w:tcPr>
            <w:shd w:val="clear" w:color="auto" w:fill="auto"/>
            <w:tcW w:w="2007" w:type="dxa"/>
            <w:textDirection w:val="lrTb"/>
            <w:noWrap w:val="false"/>
          </w:tcPr>
          <w:p>
            <w:pPr>
              <w:pStyle w:val="2310"/>
              <w:jc w:val="center"/>
              <w:spacing w:before="60" w:after="60"/>
            </w:pPr>
            <w:r>
              <w:t xml:space="preserve">140120251</w:t>
            </w:r>
            <w:r/>
          </w:p>
        </w:tc>
        <w:tc>
          <w:tcPr>
            <w:shd w:val="clear" w:color="auto" w:fill="auto"/>
            <w:tcW w:w="7888" w:type="dxa"/>
            <w:textDirection w:val="lrTb"/>
            <w:noWrap w:val="false"/>
          </w:tcPr>
          <w:p>
            <w:pPr>
              <w:pStyle w:val="2310"/>
              <w:spacing w:before="60" w:after="60"/>
            </w:pPr>
            <w:r>
              <w:rPr>
                <w:color w:val="000000"/>
              </w:rPr>
              <w:t xml:space="preserve">Расходы на перечисления </w:t>
            </w:r>
            <w:r>
              <w:t xml:space="preserve">текущего характера</w:t>
            </w:r>
            <w:r>
              <w:rPr>
                <w:color w:val="000000"/>
              </w:rPr>
              <w:t xml:space="preserve"> </w:t>
            </w:r>
            <w:r>
              <w:rPr>
                <w:color w:val="000000"/>
              </w:rPr>
              <w:t xml:space="preserve">другим бюджетам бюджетной системы Российской Федерации</w:t>
            </w:r>
            <w:r/>
          </w:p>
        </w:tc>
      </w:tr>
      <w:tr>
        <w:tblPrEx/>
        <w:trPr>
          <w:trHeight w:val="264"/>
        </w:trPr>
        <w:tc>
          <w:tcPr>
            <w:shd w:val="clear" w:color="auto" w:fill="auto"/>
            <w:tcW w:w="2007" w:type="dxa"/>
            <w:textDirection w:val="lrTb"/>
            <w:noWrap w:val="false"/>
          </w:tcPr>
          <w:p>
            <w:pPr>
              <w:pStyle w:val="2310"/>
              <w:jc w:val="center"/>
              <w:spacing w:before="60" w:after="60"/>
            </w:pPr>
            <w:r>
              <w:t xml:space="preserve">140120254</w:t>
            </w:r>
            <w:r/>
          </w:p>
        </w:tc>
        <w:tc>
          <w:tcPr>
            <w:shd w:val="clear" w:color="auto" w:fill="auto"/>
            <w:tcW w:w="7888" w:type="dxa"/>
            <w:textDirection w:val="lrTb"/>
            <w:noWrap w:val="false"/>
          </w:tcPr>
          <w:p>
            <w:pPr>
              <w:pStyle w:val="2310"/>
              <w:spacing w:before="60" w:after="60"/>
              <w:rPr>
                <w:color w:val="000000"/>
              </w:rPr>
            </w:pPr>
            <w:r>
              <w:t xml:space="preserve">Расходы на перечисления капитального характера другим бюджетам бюджетной системы Российской Федерации</w:t>
            </w:r>
            <w:r>
              <w:rPr>
                <w:color w:val="000000"/>
              </w:rPr>
            </w:r>
          </w:p>
        </w:tc>
      </w:tr>
      <w:tr>
        <w:tblPrEx/>
        <w:trPr>
          <w:trHeight w:val="264"/>
        </w:trPr>
        <w:tc>
          <w:tcPr>
            <w:shd w:val="clear" w:color="auto" w:fill="auto"/>
            <w:tcW w:w="2007" w:type="dxa"/>
            <w:textDirection w:val="lrTb"/>
            <w:noWrap w:val="false"/>
          </w:tcPr>
          <w:p>
            <w:pPr>
              <w:pStyle w:val="2310"/>
              <w:jc w:val="center"/>
              <w:spacing w:before="60" w:after="60"/>
            </w:pPr>
            <w:r>
              <w:t xml:space="preserve">140140151</w:t>
            </w:r>
            <w:r/>
          </w:p>
        </w:tc>
        <w:tc>
          <w:tcPr>
            <w:shd w:val="clear" w:color="auto" w:fill="auto"/>
            <w:tcW w:w="7888" w:type="dxa"/>
            <w:textDirection w:val="lrTb"/>
            <w:noWrap w:val="false"/>
          </w:tcPr>
          <w:p>
            <w:pPr>
              <w:pStyle w:val="2310"/>
              <w:spacing w:before="60" w:after="60"/>
              <w:rPr>
                <w:color w:val="000000"/>
              </w:rPr>
            </w:pPr>
            <w:r>
              <w:t xml:space="preserve">Доходы от поступлений текущего характера от других бюджетов бюджетной системы Российской Федерации</w:t>
            </w:r>
            <w:r>
              <w:rPr>
                <w:color w:val="000000"/>
              </w:rPr>
            </w:r>
          </w:p>
        </w:tc>
      </w:tr>
      <w:tr>
        <w:tblPrEx/>
        <w:trPr>
          <w:trHeight w:val="264"/>
        </w:trPr>
        <w:tc>
          <w:tcPr>
            <w:shd w:val="clear" w:color="auto" w:fill="auto"/>
            <w:tcW w:w="2007" w:type="dxa"/>
            <w:textDirection w:val="lrTb"/>
            <w:noWrap w:val="false"/>
          </w:tcPr>
          <w:p>
            <w:pPr>
              <w:pStyle w:val="2310"/>
              <w:jc w:val="center"/>
              <w:spacing w:before="60" w:after="60"/>
            </w:pPr>
            <w:r>
              <w:t xml:space="preserve">140140161</w:t>
            </w:r>
            <w:r/>
          </w:p>
        </w:tc>
        <w:tc>
          <w:tcPr>
            <w:shd w:val="clear" w:color="auto" w:fill="auto"/>
            <w:tcW w:w="7888" w:type="dxa"/>
            <w:textDirection w:val="lrTb"/>
            <w:noWrap w:val="false"/>
          </w:tcPr>
          <w:p>
            <w:pPr>
              <w:pStyle w:val="2310"/>
              <w:spacing w:before="60" w:after="60"/>
              <w:rPr>
                <w:color w:val="000000"/>
              </w:rPr>
            </w:pPr>
            <w:r>
              <w:t xml:space="preserve">Доходы от поступлений капитального характера от других бюджетов бюджетной системы Российской Федерации</w:t>
            </w:r>
            <w:r>
              <w:rPr>
                <w:color w:val="000000"/>
              </w:rPr>
            </w:r>
          </w:p>
        </w:tc>
      </w:tr>
    </w:tbl>
    <w:p>
      <w:pPr>
        <w:pStyle w:val="2177"/>
      </w:pPr>
      <w:r>
        <w:fldChar w:fldCharType="begin"/>
      </w:r>
      <w:r>
        <w:instrText xml:space="preserve"> SEQ Приложение \* ARABIC </w:instrText>
      </w:r>
      <w:r>
        <w:fldChar w:fldCharType="separate"/>
      </w:r>
      <w:bookmarkStart w:id="638" w:name="_Ref116296408"/>
      <w:r/>
      <w:bookmarkStart w:id="639" w:name="_Toc169785961"/>
      <w:r>
        <w:t xml:space="preserve">8</w:t>
      </w:r>
      <w:bookmarkEnd w:id="638"/>
      <w:r>
        <w:fldChar w:fldCharType="end"/>
      </w:r>
      <w:r>
        <w:t xml:space="preserve">. Справочник кодов субъектов РФ</w:t>
      </w:r>
      <w:bookmarkEnd w:id="639"/>
      <w: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57" w:type="dxa"/>
          <w:right w:w="57" w:type="dxa"/>
        </w:tblCellMar>
        <w:tblLook w:val="0020" w:firstRow="1" w:lastRow="0" w:firstColumn="0" w:lastColumn="0" w:noHBand="0" w:noVBand="0"/>
      </w:tblPr>
      <w:tblGrid>
        <w:gridCol w:w="2062"/>
        <w:gridCol w:w="1555"/>
        <w:gridCol w:w="6136"/>
      </w:tblGrid>
      <w:tr>
        <w:tblPrEx/>
        <w:trPr>
          <w:trHeight w:val="255"/>
          <w:tblHeader/>
        </w:trPr>
        <w:tc>
          <w:tcPr>
            <w:shd w:val="clear" w:color="auto" w:fill="e6e6e6"/>
            <w:tcBorders>
              <w:top w:val="single" w:color="auto" w:sz="4" w:space="0"/>
              <w:left w:val="single" w:color="auto" w:sz="4" w:space="0"/>
              <w:bottom w:val="single" w:color="auto" w:sz="4" w:space="0"/>
              <w:right w:val="single" w:color="auto" w:sz="4" w:space="0"/>
            </w:tcBorders>
            <w:tcW w:w="1273" w:type="dxa"/>
            <w:vAlign w:val="center"/>
            <w:textDirection w:val="lrTb"/>
            <w:noWrap w:val="false"/>
          </w:tcPr>
          <w:p>
            <w:pPr>
              <w:pStyle w:val="2311"/>
              <w:spacing w:before="60" w:after="60"/>
            </w:pPr>
            <w:r>
              <w:t xml:space="preserve">Вид источника данных </w:t>
            </w:r>
            <w:r/>
          </w:p>
        </w:tc>
        <w:tc>
          <w:tcPr>
            <w:shd w:val="clear" w:color="auto" w:fill="e6e6e6"/>
            <w:tcBorders>
              <w:top w:val="single" w:color="auto" w:sz="4" w:space="0"/>
              <w:left w:val="single" w:color="auto" w:sz="4" w:space="0"/>
              <w:bottom w:val="single" w:color="auto" w:sz="4" w:space="0"/>
              <w:right w:val="single" w:color="auto" w:sz="4" w:space="0"/>
            </w:tcBorders>
            <w:tcW w:w="960" w:type="dxa"/>
            <w:vAlign w:val="center"/>
            <w:textDirection w:val="lrTb"/>
            <w:noWrap/>
          </w:tcPr>
          <w:p>
            <w:pPr>
              <w:pStyle w:val="2311"/>
              <w:spacing w:before="60" w:after="60"/>
            </w:pPr>
            <w:r>
              <w:t xml:space="preserve">Код</w:t>
            </w:r>
            <w:r/>
          </w:p>
        </w:tc>
        <w:tc>
          <w:tcPr>
            <w:shd w:val="clear" w:color="auto" w:fill="e6e6e6"/>
            <w:tcBorders>
              <w:top w:val="single" w:color="auto" w:sz="4" w:space="0"/>
              <w:left w:val="single" w:color="auto" w:sz="4" w:space="0"/>
              <w:bottom w:val="single" w:color="auto" w:sz="4" w:space="0"/>
              <w:right w:val="single" w:color="auto" w:sz="4" w:space="0"/>
            </w:tcBorders>
            <w:tcW w:w="3788" w:type="dxa"/>
            <w:vAlign w:val="center"/>
            <w:textDirection w:val="lrTb"/>
            <w:noWrap w:val="false"/>
          </w:tcPr>
          <w:p>
            <w:pPr>
              <w:pStyle w:val="2311"/>
              <w:spacing w:before="60" w:after="60"/>
            </w:pPr>
            <w:r>
              <w:t xml:space="preserve">Наименование</w:t>
            </w:r>
            <w:r/>
          </w:p>
        </w:tc>
      </w:tr>
      <w:tr>
        <w:tblPrEx/>
        <w:trPr>
          <w:trHeight w:val="255"/>
        </w:trPr>
        <w:tc>
          <w:tcPr>
            <w:shd w:val="clear" w:color="auto" w:fill="auto"/>
            <w:tcW w:w="1273" w:type="dxa"/>
            <w:textDirection w:val="lrTb"/>
            <w:noWrap w:val="false"/>
          </w:tcPr>
          <w:p>
            <w:pPr>
              <w:pStyle w:val="2310"/>
              <w:jc w:val="center"/>
              <w:spacing w:before="60" w:after="60"/>
              <w:rPr>
                <w:b/>
              </w:rPr>
            </w:pPr>
            <w:r>
              <w:rPr>
                <w:b/>
              </w:rPr>
              <w:t xml:space="preserve">1</w:t>
            </w:r>
            <w:r>
              <w:rPr>
                <w:b/>
              </w:rPr>
            </w:r>
          </w:p>
        </w:tc>
        <w:tc>
          <w:tcPr>
            <w:shd w:val="clear" w:color="auto" w:fill="auto"/>
            <w:tcW w:w="960" w:type="dxa"/>
            <w:textDirection w:val="lrTb"/>
            <w:noWrap/>
          </w:tcPr>
          <w:p>
            <w:pPr>
              <w:pStyle w:val="2310"/>
              <w:jc w:val="center"/>
              <w:spacing w:before="60" w:after="60"/>
              <w:rPr>
                <w:b/>
              </w:rPr>
            </w:pPr>
            <w:r>
              <w:rPr>
                <w:b/>
              </w:rPr>
              <w:t xml:space="preserve">2</w:t>
            </w:r>
            <w:r>
              <w:rPr>
                <w:b/>
              </w:rPr>
            </w:r>
          </w:p>
        </w:tc>
        <w:tc>
          <w:tcPr>
            <w:shd w:val="clear" w:color="auto" w:fill="auto"/>
            <w:tcW w:w="3788" w:type="dxa"/>
            <w:textDirection w:val="lrTb"/>
            <w:noWrap w:val="false"/>
          </w:tcPr>
          <w:p>
            <w:pPr>
              <w:pStyle w:val="2310"/>
              <w:jc w:val="center"/>
              <w:spacing w:before="60" w:after="60"/>
              <w:rPr>
                <w:b/>
              </w:rPr>
            </w:pPr>
            <w:r>
              <w:rPr>
                <w:b/>
              </w:rPr>
              <w:t xml:space="preserve">3</w:t>
            </w:r>
            <w:r>
              <w:rPr>
                <w:b/>
              </w:rPr>
            </w:r>
          </w:p>
        </w:tc>
      </w:tr>
      <w:tr>
        <w:tblPrEx/>
        <w:trPr>
          <w:trHeight w:val="255"/>
        </w:trPr>
        <w:tc>
          <w:tcPr>
            <w:shd w:val="clear" w:color="auto" w:fill="auto"/>
            <w:tcW w:w="1273" w:type="dxa"/>
            <w:textDirection w:val="lrTb"/>
            <w:noWrap w:val="false"/>
          </w:tcPr>
          <w:p>
            <w:pPr>
              <w:pStyle w:val="2310"/>
              <w:jc w:val="center"/>
              <w:spacing w:before="60" w:after="60"/>
            </w:pPr>
            <w:r>
              <w:t xml:space="preserve">4</w:t>
            </w:r>
            <w:r/>
          </w:p>
        </w:tc>
        <w:tc>
          <w:tcPr>
            <w:shd w:val="clear" w:color="auto" w:fill="auto"/>
            <w:tcW w:w="960" w:type="dxa"/>
            <w:textDirection w:val="lrTb"/>
            <w:noWrap/>
          </w:tcPr>
          <w:p>
            <w:pPr>
              <w:pStyle w:val="2310"/>
              <w:jc w:val="center"/>
              <w:spacing w:before="60" w:after="60"/>
            </w:pPr>
            <w:r>
              <w:t xml:space="preserve">01</w:t>
            </w:r>
            <w:r/>
          </w:p>
        </w:tc>
        <w:tc>
          <w:tcPr>
            <w:shd w:val="clear" w:color="auto" w:fill="auto"/>
            <w:tcW w:w="3788" w:type="dxa"/>
            <w:textDirection w:val="lrTb"/>
            <w:noWrap w:val="false"/>
          </w:tcPr>
          <w:p>
            <w:pPr>
              <w:pStyle w:val="2310"/>
              <w:spacing w:before="60" w:after="60"/>
            </w:pPr>
            <w:r>
              <w:t xml:space="preserve">Республика Башкортостан</w:t>
            </w:r>
            <w:r/>
          </w:p>
        </w:tc>
      </w:tr>
      <w:tr>
        <w:tblPrEx/>
        <w:trPr>
          <w:trHeight w:val="255"/>
        </w:trPr>
        <w:tc>
          <w:tcPr>
            <w:shd w:val="clear" w:color="auto" w:fill="auto"/>
            <w:tcW w:w="1273" w:type="dxa"/>
            <w:textDirection w:val="lrTb"/>
            <w:noWrap w:val="false"/>
          </w:tcPr>
          <w:p>
            <w:pPr>
              <w:pStyle w:val="2310"/>
              <w:jc w:val="center"/>
              <w:spacing w:before="60" w:after="60"/>
            </w:pPr>
            <w:r>
              <w:t xml:space="preserve">4</w:t>
            </w:r>
            <w:r/>
          </w:p>
        </w:tc>
        <w:tc>
          <w:tcPr>
            <w:shd w:val="clear" w:color="auto" w:fill="auto"/>
            <w:tcW w:w="960" w:type="dxa"/>
            <w:textDirection w:val="lrTb"/>
            <w:noWrap/>
          </w:tcPr>
          <w:p>
            <w:pPr>
              <w:pStyle w:val="2310"/>
              <w:jc w:val="center"/>
              <w:spacing w:before="60" w:after="60"/>
            </w:pPr>
            <w:r>
              <w:t xml:space="preserve">02</w:t>
            </w:r>
            <w:r/>
          </w:p>
        </w:tc>
        <w:tc>
          <w:tcPr>
            <w:shd w:val="clear" w:color="auto" w:fill="auto"/>
            <w:tcW w:w="3788" w:type="dxa"/>
            <w:textDirection w:val="lrTb"/>
            <w:noWrap w:val="false"/>
          </w:tcPr>
          <w:p>
            <w:pPr>
              <w:pStyle w:val="2310"/>
              <w:spacing w:before="60" w:after="60"/>
            </w:pPr>
            <w:r>
              <w:t xml:space="preserve">Республика Бурятия</w:t>
            </w:r>
            <w:r/>
          </w:p>
        </w:tc>
      </w:tr>
      <w:tr>
        <w:tblPrEx/>
        <w:trPr>
          <w:trHeight w:val="255"/>
        </w:trPr>
        <w:tc>
          <w:tcPr>
            <w:shd w:val="clear" w:color="auto" w:fill="auto"/>
            <w:tcW w:w="1273" w:type="dxa"/>
            <w:textDirection w:val="lrTb"/>
            <w:noWrap w:val="false"/>
          </w:tcPr>
          <w:p>
            <w:pPr>
              <w:pStyle w:val="2310"/>
              <w:jc w:val="center"/>
              <w:spacing w:before="60" w:after="60"/>
            </w:pPr>
            <w:r>
              <w:t xml:space="preserve">4</w:t>
            </w:r>
            <w:r/>
          </w:p>
        </w:tc>
        <w:tc>
          <w:tcPr>
            <w:shd w:val="clear" w:color="auto" w:fill="auto"/>
            <w:tcW w:w="960" w:type="dxa"/>
            <w:textDirection w:val="lrTb"/>
            <w:noWrap/>
          </w:tcPr>
          <w:p>
            <w:pPr>
              <w:pStyle w:val="2310"/>
              <w:jc w:val="center"/>
              <w:spacing w:before="60" w:after="60"/>
            </w:pPr>
            <w:r>
              <w:t xml:space="preserve">03</w:t>
            </w:r>
            <w:r/>
          </w:p>
        </w:tc>
        <w:tc>
          <w:tcPr>
            <w:shd w:val="clear" w:color="auto" w:fill="auto"/>
            <w:tcW w:w="3788" w:type="dxa"/>
            <w:textDirection w:val="lrTb"/>
            <w:noWrap w:val="false"/>
          </w:tcPr>
          <w:p>
            <w:pPr>
              <w:pStyle w:val="2310"/>
              <w:spacing w:before="60" w:after="60"/>
            </w:pPr>
            <w:r>
              <w:t xml:space="preserve">Республика Дагестан</w:t>
            </w:r>
            <w:r/>
          </w:p>
        </w:tc>
      </w:tr>
      <w:tr>
        <w:tblPrEx/>
        <w:trPr>
          <w:trHeight w:val="255"/>
        </w:trPr>
        <w:tc>
          <w:tcPr>
            <w:shd w:val="clear" w:color="auto" w:fill="auto"/>
            <w:tcW w:w="1273" w:type="dxa"/>
            <w:textDirection w:val="lrTb"/>
            <w:noWrap w:val="false"/>
          </w:tcPr>
          <w:p>
            <w:pPr>
              <w:pStyle w:val="2310"/>
              <w:jc w:val="center"/>
              <w:spacing w:before="60" w:after="60"/>
            </w:pPr>
            <w:r>
              <w:t xml:space="preserve">4</w:t>
            </w:r>
            <w:r/>
          </w:p>
        </w:tc>
        <w:tc>
          <w:tcPr>
            <w:shd w:val="clear" w:color="auto" w:fill="auto"/>
            <w:tcW w:w="960" w:type="dxa"/>
            <w:textDirection w:val="lrTb"/>
            <w:noWrap/>
          </w:tcPr>
          <w:p>
            <w:pPr>
              <w:pStyle w:val="2310"/>
              <w:jc w:val="center"/>
              <w:spacing w:before="60" w:after="60"/>
            </w:pPr>
            <w:r>
              <w:t xml:space="preserve">04</w:t>
            </w:r>
            <w:r/>
          </w:p>
        </w:tc>
        <w:tc>
          <w:tcPr>
            <w:shd w:val="clear" w:color="auto" w:fill="auto"/>
            <w:tcW w:w="3788" w:type="dxa"/>
            <w:textDirection w:val="lrTb"/>
            <w:noWrap w:val="false"/>
          </w:tcPr>
          <w:p>
            <w:pPr>
              <w:pStyle w:val="2310"/>
              <w:spacing w:before="60" w:after="60"/>
            </w:pPr>
            <w:r>
              <w:t xml:space="preserve">Кабардино-Балкарская Республика</w:t>
            </w:r>
            <w:r/>
          </w:p>
        </w:tc>
      </w:tr>
      <w:tr>
        <w:tblPrEx/>
        <w:trPr>
          <w:trHeight w:val="255"/>
        </w:trPr>
        <w:tc>
          <w:tcPr>
            <w:shd w:val="clear" w:color="auto" w:fill="auto"/>
            <w:tcW w:w="1273" w:type="dxa"/>
            <w:textDirection w:val="lrTb"/>
            <w:noWrap w:val="false"/>
          </w:tcPr>
          <w:p>
            <w:pPr>
              <w:pStyle w:val="2310"/>
              <w:jc w:val="center"/>
              <w:spacing w:before="60" w:after="60"/>
            </w:pPr>
            <w:r>
              <w:t xml:space="preserve">4</w:t>
            </w:r>
            <w:r/>
          </w:p>
        </w:tc>
        <w:tc>
          <w:tcPr>
            <w:shd w:val="clear" w:color="auto" w:fill="auto"/>
            <w:tcW w:w="960" w:type="dxa"/>
            <w:textDirection w:val="lrTb"/>
            <w:noWrap/>
          </w:tcPr>
          <w:p>
            <w:pPr>
              <w:pStyle w:val="2310"/>
              <w:jc w:val="center"/>
              <w:spacing w:before="60" w:after="60"/>
            </w:pPr>
            <w:r>
              <w:t xml:space="preserve">05</w:t>
            </w:r>
            <w:r/>
          </w:p>
        </w:tc>
        <w:tc>
          <w:tcPr>
            <w:shd w:val="clear" w:color="auto" w:fill="auto"/>
            <w:tcW w:w="3788" w:type="dxa"/>
            <w:textDirection w:val="lrTb"/>
            <w:noWrap w:val="false"/>
          </w:tcPr>
          <w:p>
            <w:pPr>
              <w:pStyle w:val="2310"/>
              <w:spacing w:before="60" w:after="60"/>
            </w:pPr>
            <w:r>
              <w:t xml:space="preserve">Республика Калмыкия</w:t>
            </w:r>
            <w:r/>
          </w:p>
        </w:tc>
      </w:tr>
      <w:tr>
        <w:tblPrEx/>
        <w:trPr>
          <w:trHeight w:val="255"/>
        </w:trPr>
        <w:tc>
          <w:tcPr>
            <w:shd w:val="clear" w:color="auto" w:fill="auto"/>
            <w:tcW w:w="1273" w:type="dxa"/>
            <w:textDirection w:val="lrTb"/>
            <w:noWrap w:val="false"/>
          </w:tcPr>
          <w:p>
            <w:pPr>
              <w:pStyle w:val="2310"/>
              <w:jc w:val="center"/>
              <w:spacing w:before="60" w:after="60"/>
            </w:pPr>
            <w:r>
              <w:t xml:space="preserve">4</w:t>
            </w:r>
            <w:r/>
          </w:p>
        </w:tc>
        <w:tc>
          <w:tcPr>
            <w:shd w:val="clear" w:color="auto" w:fill="auto"/>
            <w:tcW w:w="960" w:type="dxa"/>
            <w:textDirection w:val="lrTb"/>
            <w:noWrap/>
          </w:tcPr>
          <w:p>
            <w:pPr>
              <w:pStyle w:val="2310"/>
              <w:jc w:val="center"/>
              <w:spacing w:before="60" w:after="60"/>
            </w:pPr>
            <w:r>
              <w:t xml:space="preserve">06</w:t>
            </w:r>
            <w:r/>
          </w:p>
        </w:tc>
        <w:tc>
          <w:tcPr>
            <w:shd w:val="clear" w:color="auto" w:fill="auto"/>
            <w:tcW w:w="3788" w:type="dxa"/>
            <w:textDirection w:val="lrTb"/>
            <w:noWrap w:val="false"/>
          </w:tcPr>
          <w:p>
            <w:pPr>
              <w:pStyle w:val="2310"/>
              <w:spacing w:before="60" w:after="60"/>
            </w:pPr>
            <w:r>
              <w:t xml:space="preserve">Республика Карелия</w:t>
            </w:r>
            <w:r/>
          </w:p>
        </w:tc>
      </w:tr>
      <w:tr>
        <w:tblPrEx/>
        <w:trPr>
          <w:trHeight w:val="255"/>
        </w:trPr>
        <w:tc>
          <w:tcPr>
            <w:shd w:val="clear" w:color="auto" w:fill="auto"/>
            <w:tcW w:w="1273" w:type="dxa"/>
            <w:textDirection w:val="lrTb"/>
            <w:noWrap w:val="false"/>
          </w:tcPr>
          <w:p>
            <w:pPr>
              <w:pStyle w:val="2310"/>
              <w:jc w:val="center"/>
              <w:spacing w:before="60" w:after="60"/>
            </w:pPr>
            <w:r>
              <w:t xml:space="preserve">4</w:t>
            </w:r>
            <w:r/>
          </w:p>
        </w:tc>
        <w:tc>
          <w:tcPr>
            <w:shd w:val="clear" w:color="auto" w:fill="auto"/>
            <w:tcW w:w="960" w:type="dxa"/>
            <w:textDirection w:val="lrTb"/>
            <w:noWrap/>
          </w:tcPr>
          <w:p>
            <w:pPr>
              <w:pStyle w:val="2310"/>
              <w:jc w:val="center"/>
              <w:spacing w:before="60" w:after="60"/>
            </w:pPr>
            <w:r>
              <w:t xml:space="preserve">07</w:t>
            </w:r>
            <w:r/>
          </w:p>
        </w:tc>
        <w:tc>
          <w:tcPr>
            <w:shd w:val="clear" w:color="auto" w:fill="auto"/>
            <w:tcW w:w="3788" w:type="dxa"/>
            <w:textDirection w:val="lrTb"/>
            <w:noWrap w:val="false"/>
          </w:tcPr>
          <w:p>
            <w:pPr>
              <w:pStyle w:val="2310"/>
              <w:spacing w:before="60" w:after="60"/>
            </w:pPr>
            <w:r>
              <w:t xml:space="preserve">Республика Коми</w:t>
            </w:r>
            <w:r/>
          </w:p>
        </w:tc>
      </w:tr>
      <w:tr>
        <w:tblPrEx/>
        <w:trPr>
          <w:trHeight w:val="255"/>
        </w:trPr>
        <w:tc>
          <w:tcPr>
            <w:shd w:val="clear" w:color="auto" w:fill="auto"/>
            <w:tcW w:w="1273" w:type="dxa"/>
            <w:textDirection w:val="lrTb"/>
            <w:noWrap w:val="false"/>
          </w:tcPr>
          <w:p>
            <w:pPr>
              <w:pStyle w:val="2310"/>
              <w:jc w:val="center"/>
              <w:spacing w:before="60" w:after="60"/>
            </w:pPr>
            <w:r>
              <w:t xml:space="preserve">4</w:t>
            </w:r>
            <w:r/>
          </w:p>
        </w:tc>
        <w:tc>
          <w:tcPr>
            <w:shd w:val="clear" w:color="auto" w:fill="auto"/>
            <w:tcW w:w="960" w:type="dxa"/>
            <w:textDirection w:val="lrTb"/>
            <w:noWrap/>
          </w:tcPr>
          <w:p>
            <w:pPr>
              <w:pStyle w:val="2310"/>
              <w:jc w:val="center"/>
              <w:spacing w:before="60" w:after="60"/>
            </w:pPr>
            <w:r>
              <w:t xml:space="preserve">08</w:t>
            </w:r>
            <w:r/>
          </w:p>
        </w:tc>
        <w:tc>
          <w:tcPr>
            <w:shd w:val="clear" w:color="auto" w:fill="auto"/>
            <w:tcW w:w="3788" w:type="dxa"/>
            <w:textDirection w:val="lrTb"/>
            <w:noWrap w:val="false"/>
          </w:tcPr>
          <w:p>
            <w:pPr>
              <w:pStyle w:val="2310"/>
              <w:spacing w:before="60" w:after="60"/>
            </w:pPr>
            <w:r>
              <w:t xml:space="preserve">Республика Марий Эл</w:t>
            </w:r>
            <w:r/>
          </w:p>
        </w:tc>
      </w:tr>
      <w:tr>
        <w:tblPrEx/>
        <w:trPr>
          <w:trHeight w:val="255"/>
        </w:trPr>
        <w:tc>
          <w:tcPr>
            <w:shd w:val="clear" w:color="auto" w:fill="auto"/>
            <w:tcW w:w="1273" w:type="dxa"/>
            <w:textDirection w:val="lrTb"/>
            <w:noWrap w:val="false"/>
          </w:tcPr>
          <w:p>
            <w:pPr>
              <w:pStyle w:val="2310"/>
              <w:jc w:val="center"/>
              <w:spacing w:before="60" w:after="60"/>
            </w:pPr>
            <w:r>
              <w:t xml:space="preserve">4</w:t>
            </w:r>
            <w:r/>
          </w:p>
        </w:tc>
        <w:tc>
          <w:tcPr>
            <w:shd w:val="clear" w:color="auto" w:fill="auto"/>
            <w:tcW w:w="960" w:type="dxa"/>
            <w:textDirection w:val="lrTb"/>
            <w:noWrap/>
          </w:tcPr>
          <w:p>
            <w:pPr>
              <w:pStyle w:val="2310"/>
              <w:jc w:val="center"/>
              <w:spacing w:before="60" w:after="60"/>
            </w:pPr>
            <w:r>
              <w:t xml:space="preserve">09</w:t>
            </w:r>
            <w:r/>
          </w:p>
        </w:tc>
        <w:tc>
          <w:tcPr>
            <w:shd w:val="clear" w:color="auto" w:fill="auto"/>
            <w:tcW w:w="3788" w:type="dxa"/>
            <w:textDirection w:val="lrTb"/>
            <w:noWrap w:val="false"/>
          </w:tcPr>
          <w:p>
            <w:pPr>
              <w:pStyle w:val="2310"/>
              <w:spacing w:before="60" w:after="60"/>
            </w:pPr>
            <w:r>
              <w:t xml:space="preserve">Республика Мордовия</w:t>
            </w:r>
            <w:r/>
          </w:p>
        </w:tc>
      </w:tr>
      <w:tr>
        <w:tblPrEx/>
        <w:trPr>
          <w:trHeight w:val="255"/>
        </w:trPr>
        <w:tc>
          <w:tcPr>
            <w:shd w:val="clear" w:color="auto" w:fill="auto"/>
            <w:tcW w:w="1273" w:type="dxa"/>
            <w:textDirection w:val="lrTb"/>
            <w:noWrap w:val="false"/>
          </w:tcPr>
          <w:p>
            <w:pPr>
              <w:pStyle w:val="2310"/>
              <w:jc w:val="center"/>
              <w:spacing w:before="60" w:after="60"/>
            </w:pPr>
            <w:r>
              <w:t xml:space="preserve">4</w:t>
            </w:r>
            <w:r/>
          </w:p>
        </w:tc>
        <w:tc>
          <w:tcPr>
            <w:shd w:val="clear" w:color="auto" w:fill="auto"/>
            <w:tcW w:w="960" w:type="dxa"/>
            <w:textDirection w:val="lrTb"/>
            <w:noWrap/>
          </w:tcPr>
          <w:p>
            <w:pPr>
              <w:pStyle w:val="2310"/>
              <w:jc w:val="center"/>
              <w:spacing w:before="60" w:after="60"/>
            </w:pPr>
            <w:r>
              <w:t xml:space="preserve">10</w:t>
            </w:r>
            <w:r/>
          </w:p>
        </w:tc>
        <w:tc>
          <w:tcPr>
            <w:shd w:val="clear" w:color="auto" w:fill="auto"/>
            <w:tcW w:w="3788" w:type="dxa"/>
            <w:textDirection w:val="lrTb"/>
            <w:noWrap w:val="false"/>
          </w:tcPr>
          <w:p>
            <w:pPr>
              <w:pStyle w:val="2310"/>
              <w:spacing w:before="60" w:after="60"/>
            </w:pPr>
            <w:r>
              <w:t xml:space="preserve">Республика Северная Осетия – Алания</w:t>
            </w:r>
            <w:r/>
          </w:p>
        </w:tc>
      </w:tr>
      <w:tr>
        <w:tblPrEx/>
        <w:trPr>
          <w:trHeight w:val="255"/>
        </w:trPr>
        <w:tc>
          <w:tcPr>
            <w:shd w:val="clear" w:color="auto" w:fill="auto"/>
            <w:tcW w:w="1273" w:type="dxa"/>
            <w:textDirection w:val="lrTb"/>
            <w:noWrap w:val="false"/>
          </w:tcPr>
          <w:p>
            <w:pPr>
              <w:pStyle w:val="2310"/>
              <w:jc w:val="center"/>
              <w:spacing w:before="60" w:after="60"/>
            </w:pPr>
            <w:r>
              <w:t xml:space="preserve">4</w:t>
            </w:r>
            <w:r/>
          </w:p>
        </w:tc>
        <w:tc>
          <w:tcPr>
            <w:shd w:val="clear" w:color="auto" w:fill="auto"/>
            <w:tcW w:w="960" w:type="dxa"/>
            <w:textDirection w:val="lrTb"/>
            <w:noWrap/>
          </w:tcPr>
          <w:p>
            <w:pPr>
              <w:pStyle w:val="2310"/>
              <w:jc w:val="center"/>
              <w:spacing w:before="60" w:after="60"/>
            </w:pPr>
            <w:r>
              <w:t xml:space="preserve">11</w:t>
            </w:r>
            <w:r/>
          </w:p>
        </w:tc>
        <w:tc>
          <w:tcPr>
            <w:shd w:val="clear" w:color="auto" w:fill="auto"/>
            <w:tcW w:w="3788" w:type="dxa"/>
            <w:textDirection w:val="lrTb"/>
            <w:noWrap w:val="false"/>
          </w:tcPr>
          <w:p>
            <w:pPr>
              <w:pStyle w:val="2310"/>
              <w:spacing w:before="60" w:after="60"/>
            </w:pPr>
            <w:r>
              <w:t xml:space="preserve">Республика Татарстан (Татарстан)</w:t>
            </w:r>
            <w:r/>
          </w:p>
        </w:tc>
      </w:tr>
      <w:tr>
        <w:tblPrEx/>
        <w:trPr>
          <w:trHeight w:val="255"/>
        </w:trPr>
        <w:tc>
          <w:tcPr>
            <w:shd w:val="clear" w:color="auto" w:fill="auto"/>
            <w:tcW w:w="1273" w:type="dxa"/>
            <w:textDirection w:val="lrTb"/>
            <w:noWrap w:val="false"/>
          </w:tcPr>
          <w:p>
            <w:pPr>
              <w:pStyle w:val="2310"/>
              <w:jc w:val="center"/>
              <w:spacing w:before="60" w:after="60"/>
            </w:pPr>
            <w:r>
              <w:t xml:space="preserve">4</w:t>
            </w:r>
            <w:r/>
          </w:p>
        </w:tc>
        <w:tc>
          <w:tcPr>
            <w:shd w:val="clear" w:color="auto" w:fill="auto"/>
            <w:tcW w:w="960" w:type="dxa"/>
            <w:textDirection w:val="lrTb"/>
            <w:noWrap/>
          </w:tcPr>
          <w:p>
            <w:pPr>
              <w:pStyle w:val="2310"/>
              <w:jc w:val="center"/>
              <w:spacing w:before="60" w:after="60"/>
            </w:pPr>
            <w:r>
              <w:t xml:space="preserve">12</w:t>
            </w:r>
            <w:r/>
          </w:p>
        </w:tc>
        <w:tc>
          <w:tcPr>
            <w:shd w:val="clear" w:color="auto" w:fill="auto"/>
            <w:tcW w:w="3788" w:type="dxa"/>
            <w:textDirection w:val="lrTb"/>
            <w:noWrap w:val="false"/>
          </w:tcPr>
          <w:p>
            <w:pPr>
              <w:pStyle w:val="2310"/>
              <w:spacing w:before="60" w:after="60"/>
            </w:pPr>
            <w:r>
              <w:t xml:space="preserve">Республика Тыва</w:t>
            </w:r>
            <w:r/>
          </w:p>
        </w:tc>
      </w:tr>
      <w:tr>
        <w:tblPrEx/>
        <w:trPr>
          <w:trHeight w:val="255"/>
        </w:trPr>
        <w:tc>
          <w:tcPr>
            <w:shd w:val="clear" w:color="auto" w:fill="auto"/>
            <w:tcW w:w="1273" w:type="dxa"/>
            <w:textDirection w:val="lrTb"/>
            <w:noWrap w:val="false"/>
          </w:tcPr>
          <w:p>
            <w:pPr>
              <w:pStyle w:val="2310"/>
              <w:jc w:val="center"/>
              <w:spacing w:before="60" w:after="60"/>
            </w:pPr>
            <w:r>
              <w:t xml:space="preserve">4</w:t>
            </w:r>
            <w:r/>
          </w:p>
        </w:tc>
        <w:tc>
          <w:tcPr>
            <w:shd w:val="clear" w:color="auto" w:fill="auto"/>
            <w:tcW w:w="960" w:type="dxa"/>
            <w:textDirection w:val="lrTb"/>
            <w:noWrap/>
          </w:tcPr>
          <w:p>
            <w:pPr>
              <w:pStyle w:val="2310"/>
              <w:jc w:val="center"/>
              <w:spacing w:before="60" w:after="60"/>
            </w:pPr>
            <w:r>
              <w:t xml:space="preserve">13</w:t>
            </w:r>
            <w:r/>
          </w:p>
        </w:tc>
        <w:tc>
          <w:tcPr>
            <w:shd w:val="clear" w:color="auto" w:fill="auto"/>
            <w:tcW w:w="3788" w:type="dxa"/>
            <w:textDirection w:val="lrTb"/>
            <w:noWrap w:val="false"/>
          </w:tcPr>
          <w:p>
            <w:pPr>
              <w:pStyle w:val="2310"/>
              <w:spacing w:before="60" w:after="60"/>
            </w:pPr>
            <w:r>
              <w:t xml:space="preserve">Удмуртская Республика</w:t>
            </w:r>
            <w:r/>
          </w:p>
        </w:tc>
      </w:tr>
      <w:tr>
        <w:tblPrEx/>
        <w:trPr>
          <w:trHeight w:val="255"/>
        </w:trPr>
        <w:tc>
          <w:tcPr>
            <w:shd w:val="clear" w:color="auto" w:fill="auto"/>
            <w:tcW w:w="1273" w:type="dxa"/>
            <w:textDirection w:val="lrTb"/>
            <w:noWrap w:val="false"/>
          </w:tcPr>
          <w:p>
            <w:pPr>
              <w:pStyle w:val="2310"/>
              <w:jc w:val="center"/>
              <w:spacing w:before="60" w:after="60"/>
            </w:pPr>
            <w:r>
              <w:t xml:space="preserve">4</w:t>
            </w:r>
            <w:r/>
          </w:p>
        </w:tc>
        <w:tc>
          <w:tcPr>
            <w:shd w:val="clear" w:color="auto" w:fill="auto"/>
            <w:tcW w:w="960" w:type="dxa"/>
            <w:textDirection w:val="lrTb"/>
            <w:noWrap/>
          </w:tcPr>
          <w:p>
            <w:pPr>
              <w:pStyle w:val="2310"/>
              <w:jc w:val="center"/>
              <w:spacing w:before="60" w:after="60"/>
            </w:pPr>
            <w:r>
              <w:t xml:space="preserve">14</w:t>
            </w:r>
            <w:r/>
          </w:p>
        </w:tc>
        <w:tc>
          <w:tcPr>
            <w:shd w:val="clear" w:color="auto" w:fill="auto"/>
            <w:tcW w:w="3788" w:type="dxa"/>
            <w:textDirection w:val="lrTb"/>
            <w:noWrap w:val="false"/>
          </w:tcPr>
          <w:p>
            <w:pPr>
              <w:pStyle w:val="2310"/>
              <w:spacing w:before="60" w:after="60"/>
            </w:pPr>
            <w:r>
              <w:t xml:space="preserve">Республика Ингушетия</w:t>
            </w:r>
            <w:r/>
          </w:p>
        </w:tc>
      </w:tr>
      <w:tr>
        <w:tblPrEx/>
        <w:trPr>
          <w:trHeight w:val="255"/>
        </w:trPr>
        <w:tc>
          <w:tcPr>
            <w:shd w:val="clear" w:color="auto" w:fill="auto"/>
            <w:tcW w:w="1273" w:type="dxa"/>
            <w:textDirection w:val="lrTb"/>
            <w:noWrap w:val="false"/>
          </w:tcPr>
          <w:p>
            <w:pPr>
              <w:pStyle w:val="2310"/>
              <w:jc w:val="center"/>
              <w:spacing w:before="60" w:after="60"/>
            </w:pPr>
            <w:r>
              <w:t xml:space="preserve">4</w:t>
            </w:r>
            <w:r/>
          </w:p>
        </w:tc>
        <w:tc>
          <w:tcPr>
            <w:shd w:val="clear" w:color="auto" w:fill="auto"/>
            <w:tcW w:w="960" w:type="dxa"/>
            <w:textDirection w:val="lrTb"/>
            <w:noWrap/>
          </w:tcPr>
          <w:p>
            <w:pPr>
              <w:pStyle w:val="2310"/>
              <w:jc w:val="center"/>
              <w:spacing w:before="60" w:after="60"/>
            </w:pPr>
            <w:r>
              <w:t xml:space="preserve">15</w:t>
            </w:r>
            <w:r/>
          </w:p>
        </w:tc>
        <w:tc>
          <w:tcPr>
            <w:shd w:val="clear" w:color="auto" w:fill="auto"/>
            <w:tcW w:w="3788" w:type="dxa"/>
            <w:textDirection w:val="lrTb"/>
            <w:noWrap w:val="false"/>
          </w:tcPr>
          <w:p>
            <w:pPr>
              <w:pStyle w:val="2310"/>
              <w:spacing w:before="60" w:after="60"/>
            </w:pPr>
            <w:r>
              <w:t xml:space="preserve">Чувашская Республика – Чувашия</w:t>
            </w:r>
            <w:r/>
          </w:p>
        </w:tc>
      </w:tr>
      <w:tr>
        <w:tblPrEx/>
        <w:trPr>
          <w:trHeight w:val="255"/>
        </w:trPr>
        <w:tc>
          <w:tcPr>
            <w:shd w:val="clear" w:color="auto" w:fill="auto"/>
            <w:tcW w:w="1273" w:type="dxa"/>
            <w:textDirection w:val="lrTb"/>
            <w:noWrap w:val="false"/>
          </w:tcPr>
          <w:p>
            <w:pPr>
              <w:pStyle w:val="2310"/>
              <w:jc w:val="center"/>
              <w:spacing w:before="60" w:after="60"/>
            </w:pPr>
            <w:r>
              <w:t xml:space="preserve">4</w:t>
            </w:r>
            <w:r/>
          </w:p>
        </w:tc>
        <w:tc>
          <w:tcPr>
            <w:shd w:val="clear" w:color="auto" w:fill="auto"/>
            <w:tcW w:w="960" w:type="dxa"/>
            <w:textDirection w:val="lrTb"/>
            <w:noWrap/>
          </w:tcPr>
          <w:p>
            <w:pPr>
              <w:pStyle w:val="2310"/>
              <w:jc w:val="center"/>
              <w:spacing w:before="60" w:after="60"/>
            </w:pPr>
            <w:r>
              <w:t xml:space="preserve">16</w:t>
            </w:r>
            <w:r/>
          </w:p>
        </w:tc>
        <w:tc>
          <w:tcPr>
            <w:shd w:val="clear" w:color="auto" w:fill="auto"/>
            <w:tcW w:w="3788" w:type="dxa"/>
            <w:textDirection w:val="lrTb"/>
            <w:noWrap w:val="false"/>
          </w:tcPr>
          <w:p>
            <w:pPr>
              <w:pStyle w:val="2310"/>
              <w:spacing w:before="60" w:after="60"/>
            </w:pPr>
            <w:r>
              <w:t xml:space="preserve">Республика Саха (Якутия)</w:t>
            </w:r>
            <w:r/>
          </w:p>
        </w:tc>
      </w:tr>
      <w:tr>
        <w:tblPrEx/>
        <w:trPr>
          <w:trHeight w:val="255"/>
        </w:trPr>
        <w:tc>
          <w:tcPr>
            <w:shd w:val="clear" w:color="auto" w:fill="auto"/>
            <w:tcW w:w="1273" w:type="dxa"/>
            <w:textDirection w:val="lrTb"/>
            <w:noWrap w:val="false"/>
          </w:tcPr>
          <w:p>
            <w:pPr>
              <w:pStyle w:val="2310"/>
              <w:jc w:val="center"/>
              <w:spacing w:before="60" w:after="60"/>
            </w:pPr>
            <w:r>
              <w:t xml:space="preserve">4</w:t>
            </w:r>
            <w:r/>
          </w:p>
        </w:tc>
        <w:tc>
          <w:tcPr>
            <w:shd w:val="clear" w:color="auto" w:fill="auto"/>
            <w:tcW w:w="960" w:type="dxa"/>
            <w:textDirection w:val="lrTb"/>
            <w:noWrap/>
          </w:tcPr>
          <w:p>
            <w:pPr>
              <w:pStyle w:val="2310"/>
              <w:jc w:val="center"/>
              <w:spacing w:before="60" w:after="60"/>
            </w:pPr>
            <w:r>
              <w:t xml:space="preserve">17</w:t>
            </w:r>
            <w:r/>
          </w:p>
        </w:tc>
        <w:tc>
          <w:tcPr>
            <w:shd w:val="clear" w:color="auto" w:fill="auto"/>
            <w:tcW w:w="3788" w:type="dxa"/>
            <w:textDirection w:val="lrTb"/>
            <w:noWrap w:val="false"/>
          </w:tcPr>
          <w:p>
            <w:pPr>
              <w:pStyle w:val="2310"/>
              <w:spacing w:before="60" w:after="60"/>
            </w:pPr>
            <w:r>
              <w:t xml:space="preserve">Алтайский край</w:t>
            </w:r>
            <w:r/>
          </w:p>
        </w:tc>
      </w:tr>
      <w:tr>
        <w:tblPrEx/>
        <w:trPr>
          <w:trHeight w:val="255"/>
        </w:trPr>
        <w:tc>
          <w:tcPr>
            <w:shd w:val="clear" w:color="auto" w:fill="auto"/>
            <w:tcW w:w="1273" w:type="dxa"/>
            <w:textDirection w:val="lrTb"/>
            <w:noWrap w:val="false"/>
          </w:tcPr>
          <w:p>
            <w:pPr>
              <w:pStyle w:val="2310"/>
              <w:jc w:val="center"/>
              <w:spacing w:before="60" w:after="60"/>
            </w:pPr>
            <w:r>
              <w:t xml:space="preserve">4</w:t>
            </w:r>
            <w:r/>
          </w:p>
        </w:tc>
        <w:tc>
          <w:tcPr>
            <w:shd w:val="clear" w:color="auto" w:fill="auto"/>
            <w:tcW w:w="960" w:type="dxa"/>
            <w:textDirection w:val="lrTb"/>
            <w:noWrap/>
          </w:tcPr>
          <w:p>
            <w:pPr>
              <w:pStyle w:val="2310"/>
              <w:jc w:val="center"/>
              <w:spacing w:before="60" w:after="60"/>
            </w:pPr>
            <w:r>
              <w:t xml:space="preserve">18</w:t>
            </w:r>
            <w:r/>
          </w:p>
        </w:tc>
        <w:tc>
          <w:tcPr>
            <w:shd w:val="clear" w:color="auto" w:fill="auto"/>
            <w:tcW w:w="3788" w:type="dxa"/>
            <w:textDirection w:val="lrTb"/>
            <w:noWrap w:val="false"/>
          </w:tcPr>
          <w:p>
            <w:pPr>
              <w:pStyle w:val="2310"/>
              <w:spacing w:before="60" w:after="60"/>
            </w:pPr>
            <w:r>
              <w:t xml:space="preserve">Краснодарский край</w:t>
            </w:r>
            <w:r/>
          </w:p>
        </w:tc>
      </w:tr>
      <w:tr>
        <w:tblPrEx/>
        <w:trPr>
          <w:trHeight w:val="255"/>
        </w:trPr>
        <w:tc>
          <w:tcPr>
            <w:shd w:val="clear" w:color="auto" w:fill="auto"/>
            <w:tcW w:w="1273" w:type="dxa"/>
            <w:textDirection w:val="lrTb"/>
            <w:noWrap w:val="false"/>
          </w:tcPr>
          <w:p>
            <w:pPr>
              <w:pStyle w:val="2310"/>
              <w:jc w:val="center"/>
              <w:spacing w:before="60" w:after="60"/>
            </w:pPr>
            <w:r>
              <w:t xml:space="preserve">4</w:t>
            </w:r>
            <w:r/>
          </w:p>
        </w:tc>
        <w:tc>
          <w:tcPr>
            <w:shd w:val="clear" w:color="auto" w:fill="auto"/>
            <w:tcW w:w="960" w:type="dxa"/>
            <w:textDirection w:val="lrTb"/>
            <w:noWrap/>
          </w:tcPr>
          <w:p>
            <w:pPr>
              <w:pStyle w:val="2310"/>
              <w:jc w:val="center"/>
              <w:spacing w:before="60" w:after="60"/>
            </w:pPr>
            <w:r>
              <w:t xml:space="preserve">19</w:t>
            </w:r>
            <w:r/>
          </w:p>
        </w:tc>
        <w:tc>
          <w:tcPr>
            <w:shd w:val="clear" w:color="auto" w:fill="auto"/>
            <w:tcW w:w="3788" w:type="dxa"/>
            <w:textDirection w:val="lrTb"/>
            <w:noWrap w:val="false"/>
          </w:tcPr>
          <w:p>
            <w:pPr>
              <w:pStyle w:val="2310"/>
              <w:spacing w:before="60" w:after="60"/>
            </w:pPr>
            <w:r>
              <w:t xml:space="preserve">Красноярский край</w:t>
            </w:r>
            <w:r/>
          </w:p>
        </w:tc>
      </w:tr>
      <w:tr>
        <w:tblPrEx/>
        <w:trPr>
          <w:trHeight w:val="255"/>
        </w:trPr>
        <w:tc>
          <w:tcPr>
            <w:shd w:val="clear" w:color="auto" w:fill="auto"/>
            <w:tcW w:w="1273" w:type="dxa"/>
            <w:textDirection w:val="lrTb"/>
            <w:noWrap w:val="false"/>
          </w:tcPr>
          <w:p>
            <w:pPr>
              <w:pStyle w:val="2310"/>
              <w:jc w:val="center"/>
              <w:spacing w:before="60" w:after="60"/>
            </w:pPr>
            <w:r>
              <w:t xml:space="preserve">4</w:t>
            </w:r>
            <w:r/>
          </w:p>
        </w:tc>
        <w:tc>
          <w:tcPr>
            <w:shd w:val="clear" w:color="auto" w:fill="auto"/>
            <w:tcW w:w="960" w:type="dxa"/>
            <w:textDirection w:val="lrTb"/>
            <w:noWrap/>
          </w:tcPr>
          <w:p>
            <w:pPr>
              <w:pStyle w:val="2310"/>
              <w:jc w:val="center"/>
              <w:spacing w:before="60" w:after="60"/>
            </w:pPr>
            <w:r>
              <w:t xml:space="preserve">20</w:t>
            </w:r>
            <w:r/>
          </w:p>
        </w:tc>
        <w:tc>
          <w:tcPr>
            <w:shd w:val="clear" w:color="auto" w:fill="auto"/>
            <w:tcW w:w="3788" w:type="dxa"/>
            <w:textDirection w:val="lrTb"/>
            <w:noWrap w:val="false"/>
          </w:tcPr>
          <w:p>
            <w:pPr>
              <w:pStyle w:val="2310"/>
              <w:spacing w:before="60" w:after="60"/>
            </w:pPr>
            <w:r>
              <w:t xml:space="preserve">Приморский край</w:t>
            </w:r>
            <w:r/>
          </w:p>
        </w:tc>
      </w:tr>
      <w:tr>
        <w:tblPrEx/>
        <w:trPr>
          <w:trHeight w:val="255"/>
        </w:trPr>
        <w:tc>
          <w:tcPr>
            <w:shd w:val="clear" w:color="auto" w:fill="auto"/>
            <w:tcW w:w="1273" w:type="dxa"/>
            <w:textDirection w:val="lrTb"/>
            <w:noWrap w:val="false"/>
          </w:tcPr>
          <w:p>
            <w:pPr>
              <w:pStyle w:val="2310"/>
              <w:jc w:val="center"/>
              <w:spacing w:before="60" w:after="60"/>
            </w:pPr>
            <w:r>
              <w:t xml:space="preserve">4</w:t>
            </w:r>
            <w:r/>
          </w:p>
        </w:tc>
        <w:tc>
          <w:tcPr>
            <w:shd w:val="clear" w:color="auto" w:fill="auto"/>
            <w:tcW w:w="960" w:type="dxa"/>
            <w:textDirection w:val="lrTb"/>
            <w:noWrap/>
          </w:tcPr>
          <w:p>
            <w:pPr>
              <w:pStyle w:val="2310"/>
              <w:jc w:val="center"/>
              <w:spacing w:before="60" w:after="60"/>
            </w:pPr>
            <w:r>
              <w:t xml:space="preserve">21</w:t>
            </w:r>
            <w:r/>
          </w:p>
        </w:tc>
        <w:tc>
          <w:tcPr>
            <w:shd w:val="clear" w:color="auto" w:fill="auto"/>
            <w:tcW w:w="3788" w:type="dxa"/>
            <w:textDirection w:val="lrTb"/>
            <w:noWrap w:val="false"/>
          </w:tcPr>
          <w:p>
            <w:pPr>
              <w:pStyle w:val="2310"/>
              <w:spacing w:before="60" w:after="60"/>
            </w:pPr>
            <w:r>
              <w:t xml:space="preserve">Ставропольский край</w:t>
            </w:r>
            <w:r/>
          </w:p>
        </w:tc>
      </w:tr>
      <w:tr>
        <w:tblPrEx/>
        <w:trPr>
          <w:trHeight w:val="255"/>
        </w:trPr>
        <w:tc>
          <w:tcPr>
            <w:shd w:val="clear" w:color="auto" w:fill="auto"/>
            <w:tcW w:w="1273" w:type="dxa"/>
            <w:textDirection w:val="lrTb"/>
            <w:noWrap w:val="false"/>
          </w:tcPr>
          <w:p>
            <w:pPr>
              <w:pStyle w:val="2310"/>
              <w:jc w:val="center"/>
              <w:spacing w:before="60" w:after="60"/>
            </w:pPr>
            <w:r>
              <w:t xml:space="preserve">4</w:t>
            </w:r>
            <w:r/>
          </w:p>
        </w:tc>
        <w:tc>
          <w:tcPr>
            <w:shd w:val="clear" w:color="auto" w:fill="auto"/>
            <w:tcW w:w="960" w:type="dxa"/>
            <w:textDirection w:val="lrTb"/>
            <w:noWrap/>
          </w:tcPr>
          <w:p>
            <w:pPr>
              <w:pStyle w:val="2310"/>
              <w:jc w:val="center"/>
              <w:spacing w:before="60" w:after="60"/>
            </w:pPr>
            <w:r>
              <w:t xml:space="preserve">22</w:t>
            </w:r>
            <w:r/>
          </w:p>
        </w:tc>
        <w:tc>
          <w:tcPr>
            <w:shd w:val="clear" w:color="auto" w:fill="auto"/>
            <w:tcW w:w="3788" w:type="dxa"/>
            <w:textDirection w:val="lrTb"/>
            <w:noWrap w:val="false"/>
          </w:tcPr>
          <w:p>
            <w:pPr>
              <w:pStyle w:val="2310"/>
              <w:spacing w:before="60" w:after="60"/>
            </w:pPr>
            <w:r>
              <w:t xml:space="preserve">Хабаровский край</w:t>
            </w:r>
            <w:r/>
          </w:p>
        </w:tc>
      </w:tr>
      <w:tr>
        <w:tblPrEx/>
        <w:trPr>
          <w:trHeight w:val="255"/>
        </w:trPr>
        <w:tc>
          <w:tcPr>
            <w:shd w:val="clear" w:color="auto" w:fill="auto"/>
            <w:tcW w:w="1273" w:type="dxa"/>
            <w:textDirection w:val="lrTb"/>
            <w:noWrap w:val="false"/>
          </w:tcPr>
          <w:p>
            <w:pPr>
              <w:pStyle w:val="2310"/>
              <w:jc w:val="center"/>
              <w:spacing w:before="60" w:after="60"/>
            </w:pPr>
            <w:r>
              <w:t xml:space="preserve">4</w:t>
            </w:r>
            <w:r/>
          </w:p>
        </w:tc>
        <w:tc>
          <w:tcPr>
            <w:shd w:val="clear" w:color="auto" w:fill="auto"/>
            <w:tcW w:w="960" w:type="dxa"/>
            <w:textDirection w:val="lrTb"/>
            <w:noWrap/>
          </w:tcPr>
          <w:p>
            <w:pPr>
              <w:pStyle w:val="2310"/>
              <w:jc w:val="center"/>
              <w:spacing w:before="60" w:after="60"/>
            </w:pPr>
            <w:r>
              <w:t xml:space="preserve">23</w:t>
            </w:r>
            <w:r/>
          </w:p>
        </w:tc>
        <w:tc>
          <w:tcPr>
            <w:shd w:val="clear" w:color="auto" w:fill="auto"/>
            <w:tcW w:w="3788" w:type="dxa"/>
            <w:textDirection w:val="lrTb"/>
            <w:noWrap w:val="false"/>
          </w:tcPr>
          <w:p>
            <w:pPr>
              <w:pStyle w:val="2310"/>
              <w:spacing w:before="60" w:after="60"/>
            </w:pPr>
            <w:r>
              <w:t xml:space="preserve">Амурская область</w:t>
            </w:r>
            <w:r/>
          </w:p>
        </w:tc>
      </w:tr>
      <w:tr>
        <w:tblPrEx/>
        <w:trPr>
          <w:trHeight w:val="255"/>
        </w:trPr>
        <w:tc>
          <w:tcPr>
            <w:shd w:val="clear" w:color="auto" w:fill="auto"/>
            <w:tcW w:w="1273" w:type="dxa"/>
            <w:textDirection w:val="lrTb"/>
            <w:noWrap w:val="false"/>
          </w:tcPr>
          <w:p>
            <w:pPr>
              <w:pStyle w:val="2310"/>
              <w:jc w:val="center"/>
              <w:spacing w:before="60" w:after="60"/>
            </w:pPr>
            <w:r>
              <w:t xml:space="preserve">4</w:t>
            </w:r>
            <w:r/>
          </w:p>
        </w:tc>
        <w:tc>
          <w:tcPr>
            <w:shd w:val="clear" w:color="auto" w:fill="auto"/>
            <w:tcW w:w="960" w:type="dxa"/>
            <w:textDirection w:val="lrTb"/>
            <w:noWrap/>
          </w:tcPr>
          <w:p>
            <w:pPr>
              <w:pStyle w:val="2310"/>
              <w:jc w:val="center"/>
              <w:spacing w:before="60" w:after="60"/>
            </w:pPr>
            <w:r>
              <w:t xml:space="preserve">24</w:t>
            </w:r>
            <w:r/>
          </w:p>
        </w:tc>
        <w:tc>
          <w:tcPr>
            <w:shd w:val="clear" w:color="auto" w:fill="auto"/>
            <w:tcW w:w="3788" w:type="dxa"/>
            <w:textDirection w:val="lrTb"/>
            <w:noWrap w:val="false"/>
          </w:tcPr>
          <w:p>
            <w:pPr>
              <w:pStyle w:val="2310"/>
              <w:spacing w:before="60" w:after="60"/>
            </w:pPr>
            <w:r>
              <w:t xml:space="preserve">Архангельская область</w:t>
            </w:r>
            <w:r/>
          </w:p>
        </w:tc>
      </w:tr>
      <w:tr>
        <w:tblPrEx/>
        <w:trPr>
          <w:trHeight w:val="255"/>
        </w:trPr>
        <w:tc>
          <w:tcPr>
            <w:shd w:val="clear" w:color="auto" w:fill="auto"/>
            <w:tcW w:w="1273" w:type="dxa"/>
            <w:textDirection w:val="lrTb"/>
            <w:noWrap w:val="false"/>
          </w:tcPr>
          <w:p>
            <w:pPr>
              <w:pStyle w:val="2310"/>
              <w:jc w:val="center"/>
              <w:spacing w:before="60" w:after="60"/>
            </w:pPr>
            <w:r>
              <w:t xml:space="preserve">4</w:t>
            </w:r>
            <w:r/>
          </w:p>
        </w:tc>
        <w:tc>
          <w:tcPr>
            <w:shd w:val="clear" w:color="auto" w:fill="auto"/>
            <w:tcW w:w="960" w:type="dxa"/>
            <w:textDirection w:val="lrTb"/>
            <w:noWrap/>
          </w:tcPr>
          <w:p>
            <w:pPr>
              <w:pStyle w:val="2310"/>
              <w:jc w:val="center"/>
              <w:spacing w:before="60" w:after="60"/>
            </w:pPr>
            <w:r>
              <w:t xml:space="preserve">25</w:t>
            </w:r>
            <w:r/>
          </w:p>
        </w:tc>
        <w:tc>
          <w:tcPr>
            <w:shd w:val="clear" w:color="auto" w:fill="auto"/>
            <w:tcW w:w="3788" w:type="dxa"/>
            <w:textDirection w:val="lrTb"/>
            <w:noWrap w:val="false"/>
          </w:tcPr>
          <w:p>
            <w:pPr>
              <w:pStyle w:val="2310"/>
              <w:spacing w:before="60" w:after="60"/>
            </w:pPr>
            <w:r>
              <w:t xml:space="preserve">Астраханская область</w:t>
            </w:r>
            <w:r/>
          </w:p>
        </w:tc>
      </w:tr>
      <w:tr>
        <w:tblPrEx/>
        <w:trPr>
          <w:trHeight w:val="255"/>
        </w:trPr>
        <w:tc>
          <w:tcPr>
            <w:shd w:val="clear" w:color="auto" w:fill="auto"/>
            <w:tcW w:w="1273" w:type="dxa"/>
            <w:textDirection w:val="lrTb"/>
            <w:noWrap w:val="false"/>
          </w:tcPr>
          <w:p>
            <w:pPr>
              <w:pStyle w:val="2310"/>
              <w:jc w:val="center"/>
              <w:spacing w:before="60" w:after="60"/>
            </w:pPr>
            <w:r>
              <w:t xml:space="preserve">4</w:t>
            </w:r>
            <w:r/>
          </w:p>
        </w:tc>
        <w:tc>
          <w:tcPr>
            <w:shd w:val="clear" w:color="auto" w:fill="auto"/>
            <w:tcW w:w="960" w:type="dxa"/>
            <w:textDirection w:val="lrTb"/>
            <w:noWrap/>
          </w:tcPr>
          <w:p>
            <w:pPr>
              <w:pStyle w:val="2310"/>
              <w:jc w:val="center"/>
              <w:spacing w:before="60" w:after="60"/>
            </w:pPr>
            <w:r>
              <w:t xml:space="preserve">26</w:t>
            </w:r>
            <w:r/>
          </w:p>
        </w:tc>
        <w:tc>
          <w:tcPr>
            <w:shd w:val="clear" w:color="auto" w:fill="auto"/>
            <w:tcW w:w="3788" w:type="dxa"/>
            <w:textDirection w:val="lrTb"/>
            <w:noWrap w:val="false"/>
          </w:tcPr>
          <w:p>
            <w:pPr>
              <w:pStyle w:val="2310"/>
              <w:spacing w:before="60" w:after="60"/>
            </w:pPr>
            <w:r>
              <w:t xml:space="preserve">Белгородская область</w:t>
            </w:r>
            <w:r/>
          </w:p>
        </w:tc>
      </w:tr>
      <w:tr>
        <w:tblPrEx/>
        <w:trPr>
          <w:trHeight w:val="255"/>
        </w:trPr>
        <w:tc>
          <w:tcPr>
            <w:shd w:val="clear" w:color="auto" w:fill="auto"/>
            <w:tcW w:w="1273" w:type="dxa"/>
            <w:textDirection w:val="lrTb"/>
            <w:noWrap w:val="false"/>
          </w:tcPr>
          <w:p>
            <w:pPr>
              <w:pStyle w:val="2310"/>
              <w:jc w:val="center"/>
              <w:spacing w:before="60" w:after="60"/>
            </w:pPr>
            <w:r>
              <w:t xml:space="preserve">4</w:t>
            </w:r>
            <w:r/>
          </w:p>
        </w:tc>
        <w:tc>
          <w:tcPr>
            <w:shd w:val="clear" w:color="auto" w:fill="auto"/>
            <w:tcW w:w="960" w:type="dxa"/>
            <w:textDirection w:val="lrTb"/>
            <w:noWrap/>
          </w:tcPr>
          <w:p>
            <w:pPr>
              <w:pStyle w:val="2310"/>
              <w:jc w:val="center"/>
              <w:spacing w:before="60" w:after="60"/>
            </w:pPr>
            <w:r>
              <w:t xml:space="preserve">27</w:t>
            </w:r>
            <w:r/>
          </w:p>
        </w:tc>
        <w:tc>
          <w:tcPr>
            <w:shd w:val="clear" w:color="auto" w:fill="auto"/>
            <w:tcW w:w="3788" w:type="dxa"/>
            <w:textDirection w:val="lrTb"/>
            <w:noWrap w:val="false"/>
          </w:tcPr>
          <w:p>
            <w:pPr>
              <w:pStyle w:val="2310"/>
              <w:spacing w:before="60" w:after="60"/>
            </w:pPr>
            <w:r>
              <w:t xml:space="preserve">Брянская область</w:t>
            </w:r>
            <w:r/>
          </w:p>
        </w:tc>
      </w:tr>
      <w:tr>
        <w:tblPrEx/>
        <w:trPr>
          <w:trHeight w:val="255"/>
        </w:trPr>
        <w:tc>
          <w:tcPr>
            <w:shd w:val="clear" w:color="auto" w:fill="auto"/>
            <w:tcW w:w="1273" w:type="dxa"/>
            <w:textDirection w:val="lrTb"/>
            <w:noWrap w:val="false"/>
          </w:tcPr>
          <w:p>
            <w:pPr>
              <w:pStyle w:val="2310"/>
              <w:jc w:val="center"/>
              <w:spacing w:before="60" w:after="60"/>
            </w:pPr>
            <w:r>
              <w:t xml:space="preserve">4</w:t>
            </w:r>
            <w:r/>
          </w:p>
        </w:tc>
        <w:tc>
          <w:tcPr>
            <w:shd w:val="clear" w:color="auto" w:fill="auto"/>
            <w:tcW w:w="960" w:type="dxa"/>
            <w:textDirection w:val="lrTb"/>
            <w:noWrap/>
          </w:tcPr>
          <w:p>
            <w:pPr>
              <w:pStyle w:val="2310"/>
              <w:jc w:val="center"/>
              <w:spacing w:before="60" w:after="60"/>
            </w:pPr>
            <w:r>
              <w:t xml:space="preserve">28</w:t>
            </w:r>
            <w:r/>
          </w:p>
        </w:tc>
        <w:tc>
          <w:tcPr>
            <w:shd w:val="clear" w:color="auto" w:fill="auto"/>
            <w:tcW w:w="3788" w:type="dxa"/>
            <w:textDirection w:val="lrTb"/>
            <w:noWrap w:val="false"/>
          </w:tcPr>
          <w:p>
            <w:pPr>
              <w:pStyle w:val="2310"/>
              <w:spacing w:before="60" w:after="60"/>
            </w:pPr>
            <w:r>
              <w:t xml:space="preserve">Владимирская область</w:t>
            </w:r>
            <w:r/>
          </w:p>
        </w:tc>
      </w:tr>
      <w:tr>
        <w:tblPrEx/>
        <w:trPr>
          <w:trHeight w:val="255"/>
        </w:trPr>
        <w:tc>
          <w:tcPr>
            <w:shd w:val="clear" w:color="auto" w:fill="auto"/>
            <w:tcW w:w="1273" w:type="dxa"/>
            <w:textDirection w:val="lrTb"/>
            <w:noWrap w:val="false"/>
          </w:tcPr>
          <w:p>
            <w:pPr>
              <w:pStyle w:val="2310"/>
              <w:jc w:val="center"/>
              <w:spacing w:before="60" w:after="60"/>
            </w:pPr>
            <w:r>
              <w:t xml:space="preserve">4</w:t>
            </w:r>
            <w:r/>
          </w:p>
        </w:tc>
        <w:tc>
          <w:tcPr>
            <w:shd w:val="clear" w:color="auto" w:fill="auto"/>
            <w:tcW w:w="960" w:type="dxa"/>
            <w:textDirection w:val="lrTb"/>
            <w:noWrap/>
          </w:tcPr>
          <w:p>
            <w:pPr>
              <w:pStyle w:val="2310"/>
              <w:jc w:val="center"/>
              <w:spacing w:before="60" w:after="60"/>
            </w:pPr>
            <w:r>
              <w:t xml:space="preserve">29</w:t>
            </w:r>
            <w:r/>
          </w:p>
        </w:tc>
        <w:tc>
          <w:tcPr>
            <w:shd w:val="clear" w:color="auto" w:fill="auto"/>
            <w:tcW w:w="3788" w:type="dxa"/>
            <w:textDirection w:val="lrTb"/>
            <w:noWrap w:val="false"/>
          </w:tcPr>
          <w:p>
            <w:pPr>
              <w:pStyle w:val="2310"/>
              <w:spacing w:before="60" w:after="60"/>
            </w:pPr>
            <w:r>
              <w:t xml:space="preserve">Волгоградская область</w:t>
            </w:r>
            <w:r/>
          </w:p>
        </w:tc>
      </w:tr>
      <w:tr>
        <w:tblPrEx/>
        <w:trPr>
          <w:trHeight w:val="255"/>
        </w:trPr>
        <w:tc>
          <w:tcPr>
            <w:shd w:val="clear" w:color="auto" w:fill="auto"/>
            <w:tcW w:w="1273" w:type="dxa"/>
            <w:textDirection w:val="lrTb"/>
            <w:noWrap w:val="false"/>
          </w:tcPr>
          <w:p>
            <w:pPr>
              <w:pStyle w:val="2310"/>
              <w:jc w:val="center"/>
              <w:spacing w:before="60" w:after="60"/>
            </w:pPr>
            <w:r>
              <w:t xml:space="preserve">4</w:t>
            </w:r>
            <w:r/>
          </w:p>
        </w:tc>
        <w:tc>
          <w:tcPr>
            <w:shd w:val="clear" w:color="auto" w:fill="auto"/>
            <w:tcW w:w="960" w:type="dxa"/>
            <w:textDirection w:val="lrTb"/>
            <w:noWrap/>
          </w:tcPr>
          <w:p>
            <w:pPr>
              <w:pStyle w:val="2310"/>
              <w:jc w:val="center"/>
              <w:spacing w:before="60" w:after="60"/>
            </w:pPr>
            <w:r>
              <w:t xml:space="preserve">30</w:t>
            </w:r>
            <w:r/>
          </w:p>
        </w:tc>
        <w:tc>
          <w:tcPr>
            <w:shd w:val="clear" w:color="auto" w:fill="auto"/>
            <w:tcW w:w="3788" w:type="dxa"/>
            <w:textDirection w:val="lrTb"/>
            <w:noWrap w:val="false"/>
          </w:tcPr>
          <w:p>
            <w:pPr>
              <w:pStyle w:val="2310"/>
              <w:spacing w:before="60" w:after="60"/>
            </w:pPr>
            <w:r>
              <w:t xml:space="preserve">Вологодская область</w:t>
            </w:r>
            <w:r/>
          </w:p>
        </w:tc>
      </w:tr>
      <w:tr>
        <w:tblPrEx/>
        <w:trPr>
          <w:trHeight w:val="255"/>
        </w:trPr>
        <w:tc>
          <w:tcPr>
            <w:shd w:val="clear" w:color="auto" w:fill="auto"/>
            <w:tcW w:w="1273" w:type="dxa"/>
            <w:textDirection w:val="lrTb"/>
            <w:noWrap w:val="false"/>
          </w:tcPr>
          <w:p>
            <w:pPr>
              <w:pStyle w:val="2310"/>
              <w:jc w:val="center"/>
              <w:spacing w:before="60" w:after="60"/>
            </w:pPr>
            <w:r>
              <w:t xml:space="preserve">4</w:t>
            </w:r>
            <w:r/>
          </w:p>
        </w:tc>
        <w:tc>
          <w:tcPr>
            <w:shd w:val="clear" w:color="auto" w:fill="auto"/>
            <w:tcW w:w="960" w:type="dxa"/>
            <w:textDirection w:val="lrTb"/>
            <w:noWrap/>
          </w:tcPr>
          <w:p>
            <w:pPr>
              <w:pStyle w:val="2310"/>
              <w:jc w:val="center"/>
              <w:spacing w:before="60" w:after="60"/>
            </w:pPr>
            <w:r>
              <w:t xml:space="preserve">31</w:t>
            </w:r>
            <w:r/>
          </w:p>
        </w:tc>
        <w:tc>
          <w:tcPr>
            <w:shd w:val="clear" w:color="auto" w:fill="auto"/>
            <w:tcW w:w="3788" w:type="dxa"/>
            <w:textDirection w:val="lrTb"/>
            <w:noWrap w:val="false"/>
          </w:tcPr>
          <w:p>
            <w:pPr>
              <w:pStyle w:val="2310"/>
              <w:spacing w:before="60" w:after="60"/>
            </w:pPr>
            <w:r>
              <w:t xml:space="preserve">Воронежская область</w:t>
            </w:r>
            <w:r/>
          </w:p>
        </w:tc>
      </w:tr>
      <w:tr>
        <w:tblPrEx/>
        <w:trPr>
          <w:trHeight w:val="255"/>
        </w:trPr>
        <w:tc>
          <w:tcPr>
            <w:shd w:val="clear" w:color="auto" w:fill="auto"/>
            <w:tcW w:w="1273" w:type="dxa"/>
            <w:textDirection w:val="lrTb"/>
            <w:noWrap w:val="false"/>
          </w:tcPr>
          <w:p>
            <w:pPr>
              <w:pStyle w:val="2310"/>
              <w:jc w:val="center"/>
              <w:spacing w:before="60" w:after="60"/>
            </w:pPr>
            <w:r>
              <w:t xml:space="preserve">4</w:t>
            </w:r>
            <w:r/>
          </w:p>
        </w:tc>
        <w:tc>
          <w:tcPr>
            <w:shd w:val="clear" w:color="auto" w:fill="auto"/>
            <w:tcW w:w="960" w:type="dxa"/>
            <w:textDirection w:val="lrTb"/>
            <w:noWrap/>
          </w:tcPr>
          <w:p>
            <w:pPr>
              <w:pStyle w:val="2310"/>
              <w:jc w:val="center"/>
              <w:spacing w:before="60" w:after="60"/>
            </w:pPr>
            <w:r>
              <w:t xml:space="preserve">32</w:t>
            </w:r>
            <w:r/>
          </w:p>
        </w:tc>
        <w:tc>
          <w:tcPr>
            <w:shd w:val="clear" w:color="auto" w:fill="auto"/>
            <w:tcW w:w="3788" w:type="dxa"/>
            <w:textDirection w:val="lrTb"/>
            <w:noWrap w:val="false"/>
          </w:tcPr>
          <w:p>
            <w:pPr>
              <w:pStyle w:val="2310"/>
              <w:spacing w:before="60" w:after="60"/>
            </w:pPr>
            <w:r>
              <w:t xml:space="preserve">Нижегородская область</w:t>
            </w:r>
            <w:r/>
          </w:p>
        </w:tc>
      </w:tr>
      <w:tr>
        <w:tblPrEx/>
        <w:trPr>
          <w:trHeight w:val="255"/>
        </w:trPr>
        <w:tc>
          <w:tcPr>
            <w:shd w:val="clear" w:color="auto" w:fill="auto"/>
            <w:tcW w:w="1273" w:type="dxa"/>
            <w:textDirection w:val="lrTb"/>
            <w:noWrap w:val="false"/>
          </w:tcPr>
          <w:p>
            <w:pPr>
              <w:pStyle w:val="2310"/>
              <w:jc w:val="center"/>
              <w:spacing w:before="60" w:after="60"/>
            </w:pPr>
            <w:r>
              <w:t xml:space="preserve">4</w:t>
            </w:r>
            <w:r/>
          </w:p>
        </w:tc>
        <w:tc>
          <w:tcPr>
            <w:shd w:val="clear" w:color="auto" w:fill="auto"/>
            <w:tcW w:w="960" w:type="dxa"/>
            <w:textDirection w:val="lrTb"/>
            <w:noWrap/>
          </w:tcPr>
          <w:p>
            <w:pPr>
              <w:pStyle w:val="2310"/>
              <w:jc w:val="center"/>
              <w:spacing w:before="60" w:after="60"/>
            </w:pPr>
            <w:r>
              <w:t xml:space="preserve">33</w:t>
            </w:r>
            <w:r/>
          </w:p>
        </w:tc>
        <w:tc>
          <w:tcPr>
            <w:shd w:val="clear" w:color="auto" w:fill="auto"/>
            <w:tcW w:w="3788" w:type="dxa"/>
            <w:textDirection w:val="lrTb"/>
            <w:noWrap w:val="false"/>
          </w:tcPr>
          <w:p>
            <w:pPr>
              <w:pStyle w:val="2310"/>
              <w:spacing w:before="60" w:after="60"/>
            </w:pPr>
            <w:r>
              <w:t xml:space="preserve">Ивановская область</w:t>
            </w:r>
            <w:r/>
          </w:p>
        </w:tc>
      </w:tr>
      <w:tr>
        <w:tblPrEx/>
        <w:trPr>
          <w:trHeight w:val="255"/>
        </w:trPr>
        <w:tc>
          <w:tcPr>
            <w:shd w:val="clear" w:color="auto" w:fill="auto"/>
            <w:tcW w:w="1273" w:type="dxa"/>
            <w:textDirection w:val="lrTb"/>
            <w:noWrap w:val="false"/>
          </w:tcPr>
          <w:p>
            <w:pPr>
              <w:pStyle w:val="2310"/>
              <w:jc w:val="center"/>
              <w:spacing w:before="60" w:after="60"/>
            </w:pPr>
            <w:r>
              <w:t xml:space="preserve">4</w:t>
            </w:r>
            <w:r/>
          </w:p>
        </w:tc>
        <w:tc>
          <w:tcPr>
            <w:shd w:val="clear" w:color="auto" w:fill="auto"/>
            <w:tcW w:w="960" w:type="dxa"/>
            <w:textDirection w:val="lrTb"/>
            <w:noWrap/>
          </w:tcPr>
          <w:p>
            <w:pPr>
              <w:pStyle w:val="2310"/>
              <w:jc w:val="center"/>
              <w:spacing w:before="60" w:after="60"/>
            </w:pPr>
            <w:r>
              <w:t xml:space="preserve">34</w:t>
            </w:r>
            <w:r/>
          </w:p>
        </w:tc>
        <w:tc>
          <w:tcPr>
            <w:shd w:val="clear" w:color="auto" w:fill="auto"/>
            <w:tcW w:w="3788" w:type="dxa"/>
            <w:textDirection w:val="lrTb"/>
            <w:noWrap w:val="false"/>
          </w:tcPr>
          <w:p>
            <w:pPr>
              <w:pStyle w:val="2310"/>
              <w:spacing w:before="60" w:after="60"/>
            </w:pPr>
            <w:r>
              <w:t xml:space="preserve">Иркутская область</w:t>
            </w:r>
            <w:r/>
          </w:p>
        </w:tc>
      </w:tr>
      <w:tr>
        <w:tblPrEx/>
        <w:trPr>
          <w:trHeight w:val="255"/>
        </w:trPr>
        <w:tc>
          <w:tcPr>
            <w:shd w:val="clear" w:color="auto" w:fill="auto"/>
            <w:tcW w:w="1273" w:type="dxa"/>
            <w:textDirection w:val="lrTb"/>
            <w:noWrap w:val="false"/>
          </w:tcPr>
          <w:p>
            <w:pPr>
              <w:pStyle w:val="2310"/>
              <w:jc w:val="center"/>
              <w:spacing w:before="60" w:after="60"/>
            </w:pPr>
            <w:r>
              <w:t xml:space="preserve">4</w:t>
            </w:r>
            <w:r/>
          </w:p>
        </w:tc>
        <w:tc>
          <w:tcPr>
            <w:shd w:val="clear" w:color="auto" w:fill="auto"/>
            <w:tcW w:w="960" w:type="dxa"/>
            <w:textDirection w:val="lrTb"/>
            <w:noWrap/>
          </w:tcPr>
          <w:p>
            <w:pPr>
              <w:pStyle w:val="2310"/>
              <w:jc w:val="center"/>
              <w:spacing w:before="60" w:after="60"/>
            </w:pPr>
            <w:r>
              <w:t xml:space="preserve">35</w:t>
            </w:r>
            <w:r/>
          </w:p>
        </w:tc>
        <w:tc>
          <w:tcPr>
            <w:shd w:val="clear" w:color="auto" w:fill="auto"/>
            <w:tcW w:w="3788" w:type="dxa"/>
            <w:textDirection w:val="lrTb"/>
            <w:noWrap w:val="false"/>
          </w:tcPr>
          <w:p>
            <w:pPr>
              <w:pStyle w:val="2310"/>
              <w:spacing w:before="60" w:after="60"/>
            </w:pPr>
            <w:r>
              <w:t xml:space="preserve">Калининградская область</w:t>
            </w:r>
            <w:r/>
          </w:p>
        </w:tc>
      </w:tr>
      <w:tr>
        <w:tblPrEx/>
        <w:trPr>
          <w:trHeight w:val="255"/>
        </w:trPr>
        <w:tc>
          <w:tcPr>
            <w:shd w:val="clear" w:color="auto" w:fill="auto"/>
            <w:tcW w:w="1273" w:type="dxa"/>
            <w:textDirection w:val="lrTb"/>
            <w:noWrap w:val="false"/>
          </w:tcPr>
          <w:p>
            <w:pPr>
              <w:pStyle w:val="2310"/>
              <w:jc w:val="center"/>
              <w:spacing w:before="60" w:after="60"/>
            </w:pPr>
            <w:r>
              <w:t xml:space="preserve">4</w:t>
            </w:r>
            <w:r/>
          </w:p>
        </w:tc>
        <w:tc>
          <w:tcPr>
            <w:shd w:val="clear" w:color="auto" w:fill="auto"/>
            <w:tcW w:w="960" w:type="dxa"/>
            <w:textDirection w:val="lrTb"/>
            <w:noWrap/>
          </w:tcPr>
          <w:p>
            <w:pPr>
              <w:pStyle w:val="2310"/>
              <w:jc w:val="center"/>
              <w:spacing w:before="60" w:after="60"/>
            </w:pPr>
            <w:r>
              <w:t xml:space="preserve">36</w:t>
            </w:r>
            <w:r/>
          </w:p>
        </w:tc>
        <w:tc>
          <w:tcPr>
            <w:shd w:val="clear" w:color="auto" w:fill="auto"/>
            <w:tcW w:w="3788" w:type="dxa"/>
            <w:textDirection w:val="lrTb"/>
            <w:noWrap w:val="false"/>
          </w:tcPr>
          <w:p>
            <w:pPr>
              <w:pStyle w:val="2310"/>
              <w:spacing w:before="60" w:after="60"/>
            </w:pPr>
            <w:r>
              <w:t xml:space="preserve">Тверская область</w:t>
            </w:r>
            <w:r/>
          </w:p>
        </w:tc>
      </w:tr>
      <w:tr>
        <w:tblPrEx/>
        <w:trPr>
          <w:trHeight w:val="255"/>
        </w:trPr>
        <w:tc>
          <w:tcPr>
            <w:shd w:val="clear" w:color="auto" w:fill="auto"/>
            <w:tcW w:w="1273" w:type="dxa"/>
            <w:textDirection w:val="lrTb"/>
            <w:noWrap w:val="false"/>
          </w:tcPr>
          <w:p>
            <w:pPr>
              <w:pStyle w:val="2310"/>
              <w:jc w:val="center"/>
              <w:spacing w:before="60" w:after="60"/>
            </w:pPr>
            <w:r>
              <w:t xml:space="preserve">4</w:t>
            </w:r>
            <w:r/>
          </w:p>
        </w:tc>
        <w:tc>
          <w:tcPr>
            <w:shd w:val="clear" w:color="auto" w:fill="auto"/>
            <w:tcW w:w="960" w:type="dxa"/>
            <w:textDirection w:val="lrTb"/>
            <w:noWrap/>
          </w:tcPr>
          <w:p>
            <w:pPr>
              <w:pStyle w:val="2310"/>
              <w:jc w:val="center"/>
              <w:spacing w:before="60" w:after="60"/>
            </w:pPr>
            <w:r>
              <w:t xml:space="preserve">37</w:t>
            </w:r>
            <w:r/>
          </w:p>
        </w:tc>
        <w:tc>
          <w:tcPr>
            <w:shd w:val="clear" w:color="auto" w:fill="auto"/>
            <w:tcW w:w="3788" w:type="dxa"/>
            <w:textDirection w:val="lrTb"/>
            <w:noWrap w:val="false"/>
          </w:tcPr>
          <w:p>
            <w:pPr>
              <w:pStyle w:val="2310"/>
              <w:spacing w:before="60" w:after="60"/>
            </w:pPr>
            <w:r>
              <w:t xml:space="preserve">Калужская область</w:t>
            </w:r>
            <w:r/>
          </w:p>
        </w:tc>
      </w:tr>
      <w:tr>
        <w:tblPrEx/>
        <w:trPr>
          <w:trHeight w:val="255"/>
        </w:trPr>
        <w:tc>
          <w:tcPr>
            <w:shd w:val="clear" w:color="auto" w:fill="auto"/>
            <w:tcW w:w="1273" w:type="dxa"/>
            <w:textDirection w:val="lrTb"/>
            <w:noWrap w:val="false"/>
          </w:tcPr>
          <w:p>
            <w:pPr>
              <w:pStyle w:val="2310"/>
              <w:jc w:val="center"/>
              <w:spacing w:before="60" w:after="60"/>
            </w:pPr>
            <w:r>
              <w:t xml:space="preserve">4</w:t>
            </w:r>
            <w:r/>
          </w:p>
        </w:tc>
        <w:tc>
          <w:tcPr>
            <w:shd w:val="clear" w:color="auto" w:fill="auto"/>
            <w:tcW w:w="960" w:type="dxa"/>
            <w:textDirection w:val="lrTb"/>
            <w:noWrap/>
          </w:tcPr>
          <w:p>
            <w:pPr>
              <w:pStyle w:val="2310"/>
              <w:jc w:val="center"/>
              <w:spacing w:before="60" w:after="60"/>
            </w:pPr>
            <w:r>
              <w:t xml:space="preserve">38</w:t>
            </w:r>
            <w:r/>
          </w:p>
        </w:tc>
        <w:tc>
          <w:tcPr>
            <w:shd w:val="clear" w:color="auto" w:fill="auto"/>
            <w:tcW w:w="3788" w:type="dxa"/>
            <w:textDirection w:val="lrTb"/>
            <w:noWrap w:val="false"/>
          </w:tcPr>
          <w:p>
            <w:pPr>
              <w:pStyle w:val="2310"/>
              <w:spacing w:before="60" w:after="60"/>
            </w:pPr>
            <w:r>
              <w:t xml:space="preserve">Камчатский край</w:t>
            </w:r>
            <w:r/>
          </w:p>
        </w:tc>
      </w:tr>
      <w:tr>
        <w:tblPrEx/>
        <w:trPr>
          <w:trHeight w:val="255"/>
        </w:trPr>
        <w:tc>
          <w:tcPr>
            <w:shd w:val="clear" w:color="auto" w:fill="auto"/>
            <w:tcW w:w="1273" w:type="dxa"/>
            <w:textDirection w:val="lrTb"/>
            <w:noWrap w:val="false"/>
          </w:tcPr>
          <w:p>
            <w:pPr>
              <w:pStyle w:val="2310"/>
              <w:jc w:val="center"/>
              <w:spacing w:before="60" w:after="60"/>
            </w:pPr>
            <w:r>
              <w:t xml:space="preserve">4</w:t>
            </w:r>
            <w:r/>
          </w:p>
        </w:tc>
        <w:tc>
          <w:tcPr>
            <w:shd w:val="clear" w:color="auto" w:fill="auto"/>
            <w:tcW w:w="960" w:type="dxa"/>
            <w:textDirection w:val="lrTb"/>
            <w:noWrap/>
          </w:tcPr>
          <w:p>
            <w:pPr>
              <w:pStyle w:val="2310"/>
              <w:jc w:val="center"/>
              <w:spacing w:before="60" w:after="60"/>
            </w:pPr>
            <w:r>
              <w:t xml:space="preserve">39</w:t>
            </w:r>
            <w:r/>
          </w:p>
        </w:tc>
        <w:tc>
          <w:tcPr>
            <w:shd w:val="clear" w:color="auto" w:fill="auto"/>
            <w:tcW w:w="3788" w:type="dxa"/>
            <w:textDirection w:val="lrTb"/>
            <w:noWrap w:val="false"/>
          </w:tcPr>
          <w:p>
            <w:pPr>
              <w:pStyle w:val="2310"/>
              <w:spacing w:before="60" w:after="60"/>
            </w:pPr>
            <w:r>
              <w:t xml:space="preserve">Кемеровская область</w:t>
            </w:r>
            <w:r/>
          </w:p>
        </w:tc>
      </w:tr>
      <w:tr>
        <w:tblPrEx/>
        <w:trPr>
          <w:trHeight w:val="255"/>
        </w:trPr>
        <w:tc>
          <w:tcPr>
            <w:shd w:val="clear" w:color="auto" w:fill="auto"/>
            <w:tcW w:w="1273" w:type="dxa"/>
            <w:textDirection w:val="lrTb"/>
            <w:noWrap w:val="false"/>
          </w:tcPr>
          <w:p>
            <w:pPr>
              <w:pStyle w:val="2310"/>
              <w:jc w:val="center"/>
              <w:spacing w:before="60" w:after="60"/>
            </w:pPr>
            <w:r>
              <w:t xml:space="preserve">4</w:t>
            </w:r>
            <w:r/>
          </w:p>
        </w:tc>
        <w:tc>
          <w:tcPr>
            <w:shd w:val="clear" w:color="auto" w:fill="auto"/>
            <w:tcW w:w="960" w:type="dxa"/>
            <w:textDirection w:val="lrTb"/>
            <w:noWrap/>
          </w:tcPr>
          <w:p>
            <w:pPr>
              <w:pStyle w:val="2310"/>
              <w:jc w:val="center"/>
              <w:spacing w:before="60" w:after="60"/>
            </w:pPr>
            <w:r>
              <w:t xml:space="preserve">40</w:t>
            </w:r>
            <w:r/>
          </w:p>
        </w:tc>
        <w:tc>
          <w:tcPr>
            <w:shd w:val="clear" w:color="auto" w:fill="auto"/>
            <w:tcW w:w="3788" w:type="dxa"/>
            <w:textDirection w:val="lrTb"/>
            <w:noWrap w:val="false"/>
          </w:tcPr>
          <w:p>
            <w:pPr>
              <w:pStyle w:val="2310"/>
              <w:spacing w:before="60" w:after="60"/>
            </w:pPr>
            <w:r>
              <w:t xml:space="preserve">Кировская область</w:t>
            </w:r>
            <w:r/>
          </w:p>
        </w:tc>
      </w:tr>
      <w:tr>
        <w:tblPrEx/>
        <w:trPr>
          <w:trHeight w:val="255"/>
        </w:trPr>
        <w:tc>
          <w:tcPr>
            <w:shd w:val="clear" w:color="auto" w:fill="auto"/>
            <w:tcW w:w="1273" w:type="dxa"/>
            <w:textDirection w:val="lrTb"/>
            <w:noWrap w:val="false"/>
          </w:tcPr>
          <w:p>
            <w:pPr>
              <w:pStyle w:val="2310"/>
              <w:jc w:val="center"/>
              <w:spacing w:before="60" w:after="60"/>
            </w:pPr>
            <w:r>
              <w:t xml:space="preserve">4</w:t>
            </w:r>
            <w:r/>
          </w:p>
        </w:tc>
        <w:tc>
          <w:tcPr>
            <w:shd w:val="clear" w:color="auto" w:fill="auto"/>
            <w:tcW w:w="960" w:type="dxa"/>
            <w:textDirection w:val="lrTb"/>
            <w:noWrap/>
          </w:tcPr>
          <w:p>
            <w:pPr>
              <w:pStyle w:val="2310"/>
              <w:jc w:val="center"/>
              <w:spacing w:before="60" w:after="60"/>
            </w:pPr>
            <w:r>
              <w:t xml:space="preserve">41</w:t>
            </w:r>
            <w:r/>
          </w:p>
        </w:tc>
        <w:tc>
          <w:tcPr>
            <w:shd w:val="clear" w:color="auto" w:fill="auto"/>
            <w:tcW w:w="3788" w:type="dxa"/>
            <w:textDirection w:val="lrTb"/>
            <w:noWrap w:val="false"/>
          </w:tcPr>
          <w:p>
            <w:pPr>
              <w:pStyle w:val="2310"/>
              <w:spacing w:before="60" w:after="60"/>
            </w:pPr>
            <w:r>
              <w:t xml:space="preserve">Костромская область</w:t>
            </w:r>
            <w:r/>
          </w:p>
        </w:tc>
      </w:tr>
      <w:tr>
        <w:tblPrEx/>
        <w:trPr>
          <w:trHeight w:val="255"/>
        </w:trPr>
        <w:tc>
          <w:tcPr>
            <w:shd w:val="clear" w:color="auto" w:fill="auto"/>
            <w:tcW w:w="1273" w:type="dxa"/>
            <w:textDirection w:val="lrTb"/>
            <w:noWrap w:val="false"/>
          </w:tcPr>
          <w:p>
            <w:pPr>
              <w:pStyle w:val="2310"/>
              <w:jc w:val="center"/>
              <w:spacing w:before="60" w:after="60"/>
            </w:pPr>
            <w:r>
              <w:t xml:space="preserve">4</w:t>
            </w:r>
            <w:r/>
          </w:p>
        </w:tc>
        <w:tc>
          <w:tcPr>
            <w:shd w:val="clear" w:color="auto" w:fill="auto"/>
            <w:tcW w:w="960" w:type="dxa"/>
            <w:textDirection w:val="lrTb"/>
            <w:noWrap/>
          </w:tcPr>
          <w:p>
            <w:pPr>
              <w:pStyle w:val="2310"/>
              <w:jc w:val="center"/>
              <w:spacing w:before="60" w:after="60"/>
            </w:pPr>
            <w:r>
              <w:t xml:space="preserve">42</w:t>
            </w:r>
            <w:r/>
          </w:p>
        </w:tc>
        <w:tc>
          <w:tcPr>
            <w:shd w:val="clear" w:color="auto" w:fill="auto"/>
            <w:tcW w:w="3788" w:type="dxa"/>
            <w:textDirection w:val="lrTb"/>
            <w:noWrap w:val="false"/>
          </w:tcPr>
          <w:p>
            <w:pPr>
              <w:pStyle w:val="2310"/>
              <w:spacing w:before="60" w:after="60"/>
            </w:pPr>
            <w:r>
              <w:t xml:space="preserve">Самарская область</w:t>
            </w:r>
            <w:r/>
          </w:p>
        </w:tc>
      </w:tr>
      <w:tr>
        <w:tblPrEx/>
        <w:trPr>
          <w:trHeight w:val="255"/>
        </w:trPr>
        <w:tc>
          <w:tcPr>
            <w:shd w:val="clear" w:color="auto" w:fill="auto"/>
            <w:tcW w:w="1273" w:type="dxa"/>
            <w:textDirection w:val="lrTb"/>
            <w:noWrap w:val="false"/>
          </w:tcPr>
          <w:p>
            <w:pPr>
              <w:pStyle w:val="2310"/>
              <w:jc w:val="center"/>
              <w:spacing w:before="60" w:after="60"/>
            </w:pPr>
            <w:r>
              <w:t xml:space="preserve">4</w:t>
            </w:r>
            <w:r/>
          </w:p>
        </w:tc>
        <w:tc>
          <w:tcPr>
            <w:shd w:val="clear" w:color="auto" w:fill="auto"/>
            <w:tcW w:w="960" w:type="dxa"/>
            <w:textDirection w:val="lrTb"/>
            <w:noWrap/>
          </w:tcPr>
          <w:p>
            <w:pPr>
              <w:pStyle w:val="2310"/>
              <w:jc w:val="center"/>
              <w:spacing w:before="60" w:after="60"/>
            </w:pPr>
            <w:r>
              <w:t xml:space="preserve">43</w:t>
            </w:r>
            <w:r/>
          </w:p>
        </w:tc>
        <w:tc>
          <w:tcPr>
            <w:shd w:val="clear" w:color="auto" w:fill="auto"/>
            <w:tcW w:w="3788" w:type="dxa"/>
            <w:textDirection w:val="lrTb"/>
            <w:noWrap w:val="false"/>
          </w:tcPr>
          <w:p>
            <w:pPr>
              <w:pStyle w:val="2310"/>
              <w:spacing w:before="60" w:after="60"/>
            </w:pPr>
            <w:r>
              <w:t xml:space="preserve">Курганская область</w:t>
            </w:r>
            <w:r/>
          </w:p>
        </w:tc>
      </w:tr>
      <w:tr>
        <w:tblPrEx/>
        <w:trPr>
          <w:trHeight w:val="255"/>
        </w:trPr>
        <w:tc>
          <w:tcPr>
            <w:shd w:val="clear" w:color="auto" w:fill="auto"/>
            <w:tcW w:w="1273" w:type="dxa"/>
            <w:textDirection w:val="lrTb"/>
            <w:noWrap w:val="false"/>
          </w:tcPr>
          <w:p>
            <w:pPr>
              <w:pStyle w:val="2310"/>
              <w:jc w:val="center"/>
              <w:spacing w:before="60" w:after="60"/>
            </w:pPr>
            <w:r>
              <w:t xml:space="preserve">4</w:t>
            </w:r>
            <w:r/>
          </w:p>
        </w:tc>
        <w:tc>
          <w:tcPr>
            <w:shd w:val="clear" w:color="auto" w:fill="auto"/>
            <w:tcW w:w="960" w:type="dxa"/>
            <w:textDirection w:val="lrTb"/>
            <w:noWrap/>
          </w:tcPr>
          <w:p>
            <w:pPr>
              <w:pStyle w:val="2310"/>
              <w:jc w:val="center"/>
              <w:spacing w:before="60" w:after="60"/>
            </w:pPr>
            <w:r>
              <w:t xml:space="preserve">44</w:t>
            </w:r>
            <w:r/>
          </w:p>
        </w:tc>
        <w:tc>
          <w:tcPr>
            <w:shd w:val="clear" w:color="auto" w:fill="auto"/>
            <w:tcW w:w="3788" w:type="dxa"/>
            <w:textDirection w:val="lrTb"/>
            <w:noWrap w:val="false"/>
          </w:tcPr>
          <w:p>
            <w:pPr>
              <w:pStyle w:val="2310"/>
              <w:spacing w:before="60" w:after="60"/>
            </w:pPr>
            <w:r>
              <w:t xml:space="preserve">Курская область</w:t>
            </w:r>
            <w:r/>
          </w:p>
        </w:tc>
      </w:tr>
      <w:tr>
        <w:tblPrEx/>
        <w:trPr>
          <w:trHeight w:val="255"/>
        </w:trPr>
        <w:tc>
          <w:tcPr>
            <w:shd w:val="clear" w:color="auto" w:fill="auto"/>
            <w:tcW w:w="1273" w:type="dxa"/>
            <w:textDirection w:val="lrTb"/>
            <w:noWrap w:val="false"/>
          </w:tcPr>
          <w:p>
            <w:pPr>
              <w:pStyle w:val="2310"/>
              <w:jc w:val="center"/>
              <w:spacing w:before="60" w:after="60"/>
            </w:pPr>
            <w:r>
              <w:t xml:space="preserve">4</w:t>
            </w:r>
            <w:r/>
          </w:p>
        </w:tc>
        <w:tc>
          <w:tcPr>
            <w:shd w:val="clear" w:color="auto" w:fill="auto"/>
            <w:tcW w:w="960" w:type="dxa"/>
            <w:textDirection w:val="lrTb"/>
            <w:noWrap/>
          </w:tcPr>
          <w:p>
            <w:pPr>
              <w:pStyle w:val="2310"/>
              <w:jc w:val="center"/>
              <w:spacing w:before="60" w:after="60"/>
            </w:pPr>
            <w:r>
              <w:t xml:space="preserve">45</w:t>
            </w:r>
            <w:r/>
          </w:p>
        </w:tc>
        <w:tc>
          <w:tcPr>
            <w:shd w:val="clear" w:color="auto" w:fill="auto"/>
            <w:tcW w:w="3788" w:type="dxa"/>
            <w:textDirection w:val="lrTb"/>
            <w:noWrap w:val="false"/>
          </w:tcPr>
          <w:p>
            <w:pPr>
              <w:pStyle w:val="2310"/>
              <w:spacing w:before="60" w:after="60"/>
            </w:pPr>
            <w:r>
              <w:t xml:space="preserve">Ленинградская область</w:t>
            </w:r>
            <w:r/>
          </w:p>
        </w:tc>
      </w:tr>
      <w:tr>
        <w:tblPrEx/>
        <w:trPr>
          <w:trHeight w:val="255"/>
        </w:trPr>
        <w:tc>
          <w:tcPr>
            <w:shd w:val="clear" w:color="auto" w:fill="auto"/>
            <w:tcW w:w="1273" w:type="dxa"/>
            <w:textDirection w:val="lrTb"/>
            <w:noWrap w:val="false"/>
          </w:tcPr>
          <w:p>
            <w:pPr>
              <w:pStyle w:val="2310"/>
              <w:jc w:val="center"/>
              <w:spacing w:before="60" w:after="60"/>
            </w:pPr>
            <w:r>
              <w:t xml:space="preserve">4</w:t>
            </w:r>
            <w:r/>
          </w:p>
        </w:tc>
        <w:tc>
          <w:tcPr>
            <w:shd w:val="clear" w:color="auto" w:fill="auto"/>
            <w:tcW w:w="960" w:type="dxa"/>
            <w:textDirection w:val="lrTb"/>
            <w:noWrap/>
          </w:tcPr>
          <w:p>
            <w:pPr>
              <w:pStyle w:val="2310"/>
              <w:jc w:val="center"/>
              <w:spacing w:before="60" w:after="60"/>
            </w:pPr>
            <w:r>
              <w:t xml:space="preserve">46</w:t>
            </w:r>
            <w:r/>
          </w:p>
        </w:tc>
        <w:tc>
          <w:tcPr>
            <w:shd w:val="clear" w:color="auto" w:fill="auto"/>
            <w:tcW w:w="3788" w:type="dxa"/>
            <w:textDirection w:val="lrTb"/>
            <w:noWrap w:val="false"/>
          </w:tcPr>
          <w:p>
            <w:pPr>
              <w:pStyle w:val="2310"/>
              <w:spacing w:before="60" w:after="60"/>
            </w:pPr>
            <w:r>
              <w:t xml:space="preserve">Липецкая область</w:t>
            </w:r>
            <w:r/>
          </w:p>
        </w:tc>
      </w:tr>
      <w:tr>
        <w:tblPrEx/>
        <w:trPr>
          <w:trHeight w:val="255"/>
        </w:trPr>
        <w:tc>
          <w:tcPr>
            <w:shd w:val="clear" w:color="auto" w:fill="auto"/>
            <w:tcW w:w="1273" w:type="dxa"/>
            <w:textDirection w:val="lrTb"/>
            <w:noWrap w:val="false"/>
          </w:tcPr>
          <w:p>
            <w:pPr>
              <w:pStyle w:val="2310"/>
              <w:jc w:val="center"/>
              <w:spacing w:before="60" w:after="60"/>
            </w:pPr>
            <w:r>
              <w:t xml:space="preserve">4</w:t>
            </w:r>
            <w:r/>
          </w:p>
        </w:tc>
        <w:tc>
          <w:tcPr>
            <w:shd w:val="clear" w:color="auto" w:fill="auto"/>
            <w:tcW w:w="960" w:type="dxa"/>
            <w:textDirection w:val="lrTb"/>
            <w:noWrap/>
          </w:tcPr>
          <w:p>
            <w:pPr>
              <w:pStyle w:val="2310"/>
              <w:jc w:val="center"/>
              <w:spacing w:before="60" w:after="60"/>
            </w:pPr>
            <w:r>
              <w:t xml:space="preserve">47</w:t>
            </w:r>
            <w:r/>
          </w:p>
        </w:tc>
        <w:tc>
          <w:tcPr>
            <w:shd w:val="clear" w:color="auto" w:fill="auto"/>
            <w:tcW w:w="3788" w:type="dxa"/>
            <w:textDirection w:val="lrTb"/>
            <w:noWrap w:val="false"/>
          </w:tcPr>
          <w:p>
            <w:pPr>
              <w:pStyle w:val="2310"/>
              <w:spacing w:before="60" w:after="60"/>
            </w:pPr>
            <w:r>
              <w:t xml:space="preserve">Магаданская область</w:t>
            </w:r>
            <w:r/>
          </w:p>
        </w:tc>
      </w:tr>
      <w:tr>
        <w:tblPrEx/>
        <w:trPr>
          <w:trHeight w:val="255"/>
        </w:trPr>
        <w:tc>
          <w:tcPr>
            <w:shd w:val="clear" w:color="auto" w:fill="auto"/>
            <w:tcW w:w="1273" w:type="dxa"/>
            <w:textDirection w:val="lrTb"/>
            <w:noWrap w:val="false"/>
          </w:tcPr>
          <w:p>
            <w:pPr>
              <w:pStyle w:val="2310"/>
              <w:jc w:val="center"/>
              <w:spacing w:before="60" w:after="60"/>
            </w:pPr>
            <w:r>
              <w:t xml:space="preserve">4</w:t>
            </w:r>
            <w:r/>
          </w:p>
        </w:tc>
        <w:tc>
          <w:tcPr>
            <w:shd w:val="clear" w:color="auto" w:fill="auto"/>
            <w:tcW w:w="960" w:type="dxa"/>
            <w:textDirection w:val="lrTb"/>
            <w:noWrap/>
          </w:tcPr>
          <w:p>
            <w:pPr>
              <w:pStyle w:val="2310"/>
              <w:jc w:val="center"/>
              <w:spacing w:before="60" w:after="60"/>
            </w:pPr>
            <w:r>
              <w:t xml:space="preserve">48</w:t>
            </w:r>
            <w:r/>
          </w:p>
        </w:tc>
        <w:tc>
          <w:tcPr>
            <w:shd w:val="clear" w:color="auto" w:fill="auto"/>
            <w:tcW w:w="3788" w:type="dxa"/>
            <w:textDirection w:val="lrTb"/>
            <w:noWrap w:val="false"/>
          </w:tcPr>
          <w:p>
            <w:pPr>
              <w:pStyle w:val="2310"/>
              <w:spacing w:before="60" w:after="60"/>
            </w:pPr>
            <w:r>
              <w:t xml:space="preserve">Московская область</w:t>
            </w:r>
            <w:r/>
          </w:p>
        </w:tc>
      </w:tr>
      <w:tr>
        <w:tblPrEx/>
        <w:trPr>
          <w:trHeight w:val="255"/>
        </w:trPr>
        <w:tc>
          <w:tcPr>
            <w:shd w:val="clear" w:color="auto" w:fill="auto"/>
            <w:tcW w:w="1273" w:type="dxa"/>
            <w:textDirection w:val="lrTb"/>
            <w:noWrap w:val="false"/>
          </w:tcPr>
          <w:p>
            <w:pPr>
              <w:pStyle w:val="2310"/>
              <w:jc w:val="center"/>
              <w:spacing w:before="60" w:after="60"/>
            </w:pPr>
            <w:r>
              <w:t xml:space="preserve">4</w:t>
            </w:r>
            <w:r/>
          </w:p>
        </w:tc>
        <w:tc>
          <w:tcPr>
            <w:shd w:val="clear" w:color="auto" w:fill="auto"/>
            <w:tcW w:w="960" w:type="dxa"/>
            <w:textDirection w:val="lrTb"/>
            <w:noWrap/>
          </w:tcPr>
          <w:p>
            <w:pPr>
              <w:pStyle w:val="2310"/>
              <w:jc w:val="center"/>
              <w:spacing w:before="60" w:after="60"/>
            </w:pPr>
            <w:r>
              <w:t xml:space="preserve">49</w:t>
            </w:r>
            <w:r/>
          </w:p>
        </w:tc>
        <w:tc>
          <w:tcPr>
            <w:shd w:val="clear" w:color="auto" w:fill="auto"/>
            <w:tcW w:w="3788" w:type="dxa"/>
            <w:textDirection w:val="lrTb"/>
            <w:noWrap w:val="false"/>
          </w:tcPr>
          <w:p>
            <w:pPr>
              <w:pStyle w:val="2310"/>
              <w:spacing w:before="60" w:after="60"/>
            </w:pPr>
            <w:r>
              <w:t xml:space="preserve">Мурманская область</w:t>
            </w:r>
            <w:r/>
          </w:p>
        </w:tc>
      </w:tr>
      <w:tr>
        <w:tblPrEx/>
        <w:trPr>
          <w:trHeight w:val="255"/>
        </w:trPr>
        <w:tc>
          <w:tcPr>
            <w:shd w:val="clear" w:color="auto" w:fill="auto"/>
            <w:tcW w:w="1273" w:type="dxa"/>
            <w:textDirection w:val="lrTb"/>
            <w:noWrap w:val="false"/>
          </w:tcPr>
          <w:p>
            <w:pPr>
              <w:pStyle w:val="2310"/>
              <w:jc w:val="center"/>
              <w:spacing w:before="60" w:after="60"/>
            </w:pPr>
            <w:r>
              <w:t xml:space="preserve">4</w:t>
            </w:r>
            <w:r/>
          </w:p>
        </w:tc>
        <w:tc>
          <w:tcPr>
            <w:shd w:val="clear" w:color="auto" w:fill="auto"/>
            <w:tcW w:w="960" w:type="dxa"/>
            <w:textDirection w:val="lrTb"/>
            <w:noWrap/>
          </w:tcPr>
          <w:p>
            <w:pPr>
              <w:pStyle w:val="2310"/>
              <w:jc w:val="center"/>
              <w:spacing w:before="60" w:after="60"/>
            </w:pPr>
            <w:r>
              <w:t xml:space="preserve">50</w:t>
            </w:r>
            <w:r/>
          </w:p>
        </w:tc>
        <w:tc>
          <w:tcPr>
            <w:shd w:val="clear" w:color="auto" w:fill="auto"/>
            <w:tcW w:w="3788" w:type="dxa"/>
            <w:textDirection w:val="lrTb"/>
            <w:noWrap w:val="false"/>
          </w:tcPr>
          <w:p>
            <w:pPr>
              <w:pStyle w:val="2310"/>
              <w:spacing w:before="60" w:after="60"/>
            </w:pPr>
            <w:r>
              <w:t xml:space="preserve">Новгородская область</w:t>
            </w:r>
            <w:r/>
          </w:p>
        </w:tc>
      </w:tr>
      <w:tr>
        <w:tblPrEx/>
        <w:trPr>
          <w:trHeight w:val="255"/>
        </w:trPr>
        <w:tc>
          <w:tcPr>
            <w:shd w:val="clear" w:color="auto" w:fill="auto"/>
            <w:tcW w:w="1273" w:type="dxa"/>
            <w:textDirection w:val="lrTb"/>
            <w:noWrap w:val="false"/>
          </w:tcPr>
          <w:p>
            <w:pPr>
              <w:pStyle w:val="2310"/>
              <w:jc w:val="center"/>
              <w:spacing w:before="60" w:after="60"/>
            </w:pPr>
            <w:r>
              <w:t xml:space="preserve">4</w:t>
            </w:r>
            <w:r/>
          </w:p>
        </w:tc>
        <w:tc>
          <w:tcPr>
            <w:shd w:val="clear" w:color="auto" w:fill="auto"/>
            <w:tcW w:w="960" w:type="dxa"/>
            <w:textDirection w:val="lrTb"/>
            <w:noWrap/>
          </w:tcPr>
          <w:p>
            <w:pPr>
              <w:pStyle w:val="2310"/>
              <w:jc w:val="center"/>
              <w:spacing w:before="60" w:after="60"/>
            </w:pPr>
            <w:r>
              <w:t xml:space="preserve">51</w:t>
            </w:r>
            <w:r/>
          </w:p>
        </w:tc>
        <w:tc>
          <w:tcPr>
            <w:shd w:val="clear" w:color="auto" w:fill="auto"/>
            <w:tcW w:w="3788" w:type="dxa"/>
            <w:textDirection w:val="lrTb"/>
            <w:noWrap w:val="false"/>
          </w:tcPr>
          <w:p>
            <w:pPr>
              <w:pStyle w:val="2310"/>
              <w:spacing w:before="60" w:after="60"/>
            </w:pPr>
            <w:r>
              <w:t xml:space="preserve">Новосибирская область</w:t>
            </w:r>
            <w:r/>
          </w:p>
        </w:tc>
      </w:tr>
      <w:tr>
        <w:tblPrEx/>
        <w:trPr>
          <w:trHeight w:val="255"/>
        </w:trPr>
        <w:tc>
          <w:tcPr>
            <w:shd w:val="clear" w:color="auto" w:fill="auto"/>
            <w:tcW w:w="1273" w:type="dxa"/>
            <w:textDirection w:val="lrTb"/>
            <w:noWrap w:val="false"/>
          </w:tcPr>
          <w:p>
            <w:pPr>
              <w:pStyle w:val="2310"/>
              <w:jc w:val="center"/>
              <w:spacing w:before="60" w:after="60"/>
            </w:pPr>
            <w:r>
              <w:t xml:space="preserve">4</w:t>
            </w:r>
            <w:r/>
          </w:p>
        </w:tc>
        <w:tc>
          <w:tcPr>
            <w:shd w:val="clear" w:color="auto" w:fill="auto"/>
            <w:tcW w:w="960" w:type="dxa"/>
            <w:textDirection w:val="lrTb"/>
            <w:noWrap/>
          </w:tcPr>
          <w:p>
            <w:pPr>
              <w:pStyle w:val="2310"/>
              <w:jc w:val="center"/>
              <w:spacing w:before="60" w:after="60"/>
            </w:pPr>
            <w:r>
              <w:t xml:space="preserve">52</w:t>
            </w:r>
            <w:r/>
          </w:p>
        </w:tc>
        <w:tc>
          <w:tcPr>
            <w:shd w:val="clear" w:color="auto" w:fill="auto"/>
            <w:tcW w:w="3788" w:type="dxa"/>
            <w:textDirection w:val="lrTb"/>
            <w:noWrap w:val="false"/>
          </w:tcPr>
          <w:p>
            <w:pPr>
              <w:pStyle w:val="2310"/>
              <w:spacing w:before="60" w:after="60"/>
            </w:pPr>
            <w:r>
              <w:t xml:space="preserve">Омская область</w:t>
            </w:r>
            <w:r/>
          </w:p>
        </w:tc>
      </w:tr>
      <w:tr>
        <w:tblPrEx/>
        <w:trPr>
          <w:trHeight w:val="255"/>
        </w:trPr>
        <w:tc>
          <w:tcPr>
            <w:shd w:val="clear" w:color="auto" w:fill="auto"/>
            <w:tcW w:w="1273" w:type="dxa"/>
            <w:textDirection w:val="lrTb"/>
            <w:noWrap w:val="false"/>
          </w:tcPr>
          <w:p>
            <w:pPr>
              <w:pStyle w:val="2310"/>
              <w:jc w:val="center"/>
              <w:spacing w:before="60" w:after="60"/>
            </w:pPr>
            <w:r>
              <w:t xml:space="preserve">4</w:t>
            </w:r>
            <w:r/>
          </w:p>
        </w:tc>
        <w:tc>
          <w:tcPr>
            <w:shd w:val="clear" w:color="auto" w:fill="auto"/>
            <w:tcW w:w="960" w:type="dxa"/>
            <w:textDirection w:val="lrTb"/>
            <w:noWrap/>
          </w:tcPr>
          <w:p>
            <w:pPr>
              <w:pStyle w:val="2310"/>
              <w:jc w:val="center"/>
              <w:spacing w:before="60" w:after="60"/>
            </w:pPr>
            <w:r>
              <w:t xml:space="preserve">53</w:t>
            </w:r>
            <w:r/>
          </w:p>
        </w:tc>
        <w:tc>
          <w:tcPr>
            <w:shd w:val="clear" w:color="auto" w:fill="auto"/>
            <w:tcW w:w="3788" w:type="dxa"/>
            <w:textDirection w:val="lrTb"/>
            <w:noWrap w:val="false"/>
          </w:tcPr>
          <w:p>
            <w:pPr>
              <w:pStyle w:val="2310"/>
              <w:spacing w:before="60" w:after="60"/>
            </w:pPr>
            <w:r>
              <w:t xml:space="preserve">Оренбургская область</w:t>
            </w:r>
            <w:r/>
          </w:p>
        </w:tc>
      </w:tr>
      <w:tr>
        <w:tblPrEx/>
        <w:trPr>
          <w:trHeight w:val="255"/>
        </w:trPr>
        <w:tc>
          <w:tcPr>
            <w:shd w:val="clear" w:color="auto" w:fill="auto"/>
            <w:tcW w:w="1273" w:type="dxa"/>
            <w:textDirection w:val="lrTb"/>
            <w:noWrap w:val="false"/>
          </w:tcPr>
          <w:p>
            <w:pPr>
              <w:pStyle w:val="2310"/>
              <w:jc w:val="center"/>
              <w:spacing w:before="60" w:after="60"/>
            </w:pPr>
            <w:r>
              <w:t xml:space="preserve">4</w:t>
            </w:r>
            <w:r/>
          </w:p>
        </w:tc>
        <w:tc>
          <w:tcPr>
            <w:shd w:val="clear" w:color="auto" w:fill="auto"/>
            <w:tcW w:w="960" w:type="dxa"/>
            <w:textDirection w:val="lrTb"/>
            <w:noWrap/>
          </w:tcPr>
          <w:p>
            <w:pPr>
              <w:pStyle w:val="2310"/>
              <w:jc w:val="center"/>
              <w:spacing w:before="60" w:after="60"/>
            </w:pPr>
            <w:r>
              <w:t xml:space="preserve">54</w:t>
            </w:r>
            <w:r/>
          </w:p>
        </w:tc>
        <w:tc>
          <w:tcPr>
            <w:shd w:val="clear" w:color="auto" w:fill="auto"/>
            <w:tcW w:w="3788" w:type="dxa"/>
            <w:textDirection w:val="lrTb"/>
            <w:noWrap w:val="false"/>
          </w:tcPr>
          <w:p>
            <w:pPr>
              <w:pStyle w:val="2310"/>
              <w:spacing w:before="60" w:after="60"/>
            </w:pPr>
            <w:r>
              <w:t xml:space="preserve">Орловская область</w:t>
            </w:r>
            <w:r/>
          </w:p>
        </w:tc>
      </w:tr>
      <w:tr>
        <w:tblPrEx/>
        <w:trPr>
          <w:trHeight w:val="255"/>
        </w:trPr>
        <w:tc>
          <w:tcPr>
            <w:shd w:val="clear" w:color="auto" w:fill="auto"/>
            <w:tcW w:w="1273" w:type="dxa"/>
            <w:textDirection w:val="lrTb"/>
            <w:noWrap w:val="false"/>
          </w:tcPr>
          <w:p>
            <w:pPr>
              <w:pStyle w:val="2310"/>
              <w:jc w:val="center"/>
              <w:spacing w:before="60" w:after="60"/>
            </w:pPr>
            <w:r>
              <w:t xml:space="preserve">4</w:t>
            </w:r>
            <w:r/>
          </w:p>
        </w:tc>
        <w:tc>
          <w:tcPr>
            <w:shd w:val="clear" w:color="auto" w:fill="auto"/>
            <w:tcW w:w="960" w:type="dxa"/>
            <w:textDirection w:val="lrTb"/>
            <w:noWrap/>
          </w:tcPr>
          <w:p>
            <w:pPr>
              <w:pStyle w:val="2310"/>
              <w:jc w:val="center"/>
              <w:spacing w:before="60" w:after="60"/>
            </w:pPr>
            <w:r>
              <w:t xml:space="preserve">55</w:t>
            </w:r>
            <w:r/>
          </w:p>
        </w:tc>
        <w:tc>
          <w:tcPr>
            <w:shd w:val="clear" w:color="auto" w:fill="auto"/>
            <w:tcW w:w="3788" w:type="dxa"/>
            <w:textDirection w:val="lrTb"/>
            <w:noWrap w:val="false"/>
          </w:tcPr>
          <w:p>
            <w:pPr>
              <w:pStyle w:val="2310"/>
              <w:spacing w:before="60" w:after="60"/>
            </w:pPr>
            <w:r>
              <w:t xml:space="preserve">Пензенская область</w:t>
            </w:r>
            <w:r/>
          </w:p>
        </w:tc>
      </w:tr>
      <w:tr>
        <w:tblPrEx/>
        <w:trPr>
          <w:trHeight w:val="255"/>
        </w:trPr>
        <w:tc>
          <w:tcPr>
            <w:shd w:val="clear" w:color="auto" w:fill="auto"/>
            <w:tcW w:w="1273" w:type="dxa"/>
            <w:textDirection w:val="lrTb"/>
            <w:noWrap w:val="false"/>
          </w:tcPr>
          <w:p>
            <w:pPr>
              <w:pStyle w:val="2310"/>
              <w:jc w:val="center"/>
              <w:spacing w:before="60" w:after="60"/>
            </w:pPr>
            <w:r>
              <w:t xml:space="preserve">4</w:t>
            </w:r>
            <w:r/>
          </w:p>
        </w:tc>
        <w:tc>
          <w:tcPr>
            <w:shd w:val="clear" w:color="auto" w:fill="auto"/>
            <w:tcW w:w="960" w:type="dxa"/>
            <w:textDirection w:val="lrTb"/>
            <w:noWrap/>
          </w:tcPr>
          <w:p>
            <w:pPr>
              <w:pStyle w:val="2310"/>
              <w:jc w:val="center"/>
              <w:spacing w:before="60" w:after="60"/>
            </w:pPr>
            <w:r>
              <w:t xml:space="preserve">56</w:t>
            </w:r>
            <w:r/>
          </w:p>
        </w:tc>
        <w:tc>
          <w:tcPr>
            <w:shd w:val="clear" w:color="auto" w:fill="auto"/>
            <w:tcW w:w="3788" w:type="dxa"/>
            <w:textDirection w:val="lrTb"/>
            <w:noWrap w:val="false"/>
          </w:tcPr>
          <w:p>
            <w:pPr>
              <w:pStyle w:val="2310"/>
              <w:spacing w:before="60" w:after="60"/>
            </w:pPr>
            <w:r>
              <w:t xml:space="preserve">Пермский край</w:t>
            </w:r>
            <w:r/>
          </w:p>
        </w:tc>
      </w:tr>
      <w:tr>
        <w:tblPrEx/>
        <w:trPr>
          <w:trHeight w:val="255"/>
        </w:trPr>
        <w:tc>
          <w:tcPr>
            <w:shd w:val="clear" w:color="auto" w:fill="auto"/>
            <w:tcW w:w="1273" w:type="dxa"/>
            <w:textDirection w:val="lrTb"/>
            <w:noWrap w:val="false"/>
          </w:tcPr>
          <w:p>
            <w:pPr>
              <w:pStyle w:val="2310"/>
              <w:jc w:val="center"/>
              <w:spacing w:before="60" w:after="60"/>
            </w:pPr>
            <w:r>
              <w:t xml:space="preserve">4</w:t>
            </w:r>
            <w:r/>
          </w:p>
        </w:tc>
        <w:tc>
          <w:tcPr>
            <w:shd w:val="clear" w:color="auto" w:fill="auto"/>
            <w:tcW w:w="960" w:type="dxa"/>
            <w:textDirection w:val="lrTb"/>
            <w:noWrap/>
          </w:tcPr>
          <w:p>
            <w:pPr>
              <w:pStyle w:val="2310"/>
              <w:jc w:val="center"/>
              <w:spacing w:before="60" w:after="60"/>
            </w:pPr>
            <w:r>
              <w:t xml:space="preserve">57</w:t>
            </w:r>
            <w:r/>
          </w:p>
        </w:tc>
        <w:tc>
          <w:tcPr>
            <w:shd w:val="clear" w:color="auto" w:fill="auto"/>
            <w:tcW w:w="3788" w:type="dxa"/>
            <w:textDirection w:val="lrTb"/>
            <w:noWrap w:val="false"/>
          </w:tcPr>
          <w:p>
            <w:pPr>
              <w:pStyle w:val="2310"/>
              <w:spacing w:before="60" w:after="60"/>
            </w:pPr>
            <w:r>
              <w:t xml:space="preserve">Псковская область</w:t>
            </w:r>
            <w:r/>
          </w:p>
        </w:tc>
      </w:tr>
      <w:tr>
        <w:tblPrEx/>
        <w:trPr>
          <w:trHeight w:val="255"/>
        </w:trPr>
        <w:tc>
          <w:tcPr>
            <w:shd w:val="clear" w:color="auto" w:fill="auto"/>
            <w:tcW w:w="1273" w:type="dxa"/>
            <w:textDirection w:val="lrTb"/>
            <w:noWrap w:val="false"/>
          </w:tcPr>
          <w:p>
            <w:pPr>
              <w:pStyle w:val="2310"/>
              <w:jc w:val="center"/>
              <w:spacing w:before="60" w:after="60"/>
            </w:pPr>
            <w:r>
              <w:t xml:space="preserve">4</w:t>
            </w:r>
            <w:r/>
          </w:p>
        </w:tc>
        <w:tc>
          <w:tcPr>
            <w:shd w:val="clear" w:color="auto" w:fill="auto"/>
            <w:tcW w:w="960" w:type="dxa"/>
            <w:textDirection w:val="lrTb"/>
            <w:noWrap/>
          </w:tcPr>
          <w:p>
            <w:pPr>
              <w:pStyle w:val="2310"/>
              <w:jc w:val="center"/>
              <w:spacing w:before="60" w:after="60"/>
            </w:pPr>
            <w:r>
              <w:t xml:space="preserve">58</w:t>
            </w:r>
            <w:r/>
          </w:p>
        </w:tc>
        <w:tc>
          <w:tcPr>
            <w:shd w:val="clear" w:color="auto" w:fill="auto"/>
            <w:tcW w:w="3788" w:type="dxa"/>
            <w:textDirection w:val="lrTb"/>
            <w:noWrap w:val="false"/>
          </w:tcPr>
          <w:p>
            <w:pPr>
              <w:pStyle w:val="2310"/>
              <w:spacing w:before="60" w:after="60"/>
            </w:pPr>
            <w:r>
              <w:t xml:space="preserve">Ростовская область</w:t>
            </w:r>
            <w:r/>
          </w:p>
        </w:tc>
      </w:tr>
      <w:tr>
        <w:tblPrEx/>
        <w:trPr>
          <w:trHeight w:val="255"/>
        </w:trPr>
        <w:tc>
          <w:tcPr>
            <w:shd w:val="clear" w:color="auto" w:fill="auto"/>
            <w:tcW w:w="1273" w:type="dxa"/>
            <w:textDirection w:val="lrTb"/>
            <w:noWrap w:val="false"/>
          </w:tcPr>
          <w:p>
            <w:pPr>
              <w:pStyle w:val="2310"/>
              <w:jc w:val="center"/>
              <w:spacing w:before="60" w:after="60"/>
            </w:pPr>
            <w:r>
              <w:t xml:space="preserve">4</w:t>
            </w:r>
            <w:r/>
          </w:p>
        </w:tc>
        <w:tc>
          <w:tcPr>
            <w:shd w:val="clear" w:color="auto" w:fill="auto"/>
            <w:tcW w:w="960" w:type="dxa"/>
            <w:textDirection w:val="lrTb"/>
            <w:noWrap/>
          </w:tcPr>
          <w:p>
            <w:pPr>
              <w:pStyle w:val="2310"/>
              <w:jc w:val="center"/>
              <w:spacing w:before="60" w:after="60"/>
            </w:pPr>
            <w:r>
              <w:t xml:space="preserve">59</w:t>
            </w:r>
            <w:r/>
          </w:p>
        </w:tc>
        <w:tc>
          <w:tcPr>
            <w:shd w:val="clear" w:color="auto" w:fill="auto"/>
            <w:tcW w:w="3788" w:type="dxa"/>
            <w:textDirection w:val="lrTb"/>
            <w:noWrap w:val="false"/>
          </w:tcPr>
          <w:p>
            <w:pPr>
              <w:pStyle w:val="2310"/>
              <w:spacing w:before="60" w:after="60"/>
            </w:pPr>
            <w:r>
              <w:t xml:space="preserve">Рязанская область</w:t>
            </w:r>
            <w:r/>
          </w:p>
        </w:tc>
      </w:tr>
      <w:tr>
        <w:tblPrEx/>
        <w:trPr>
          <w:trHeight w:val="255"/>
        </w:trPr>
        <w:tc>
          <w:tcPr>
            <w:shd w:val="clear" w:color="auto" w:fill="auto"/>
            <w:tcW w:w="1273" w:type="dxa"/>
            <w:textDirection w:val="lrTb"/>
            <w:noWrap w:val="false"/>
          </w:tcPr>
          <w:p>
            <w:pPr>
              <w:pStyle w:val="2310"/>
              <w:jc w:val="center"/>
              <w:spacing w:before="60" w:after="60"/>
            </w:pPr>
            <w:r>
              <w:t xml:space="preserve">4</w:t>
            </w:r>
            <w:r/>
          </w:p>
        </w:tc>
        <w:tc>
          <w:tcPr>
            <w:shd w:val="clear" w:color="auto" w:fill="auto"/>
            <w:tcW w:w="960" w:type="dxa"/>
            <w:textDirection w:val="lrTb"/>
            <w:noWrap/>
          </w:tcPr>
          <w:p>
            <w:pPr>
              <w:pStyle w:val="2310"/>
              <w:jc w:val="center"/>
              <w:spacing w:before="60" w:after="60"/>
            </w:pPr>
            <w:r>
              <w:t xml:space="preserve">60</w:t>
            </w:r>
            <w:r/>
          </w:p>
        </w:tc>
        <w:tc>
          <w:tcPr>
            <w:shd w:val="clear" w:color="auto" w:fill="auto"/>
            <w:tcW w:w="3788" w:type="dxa"/>
            <w:textDirection w:val="lrTb"/>
            <w:noWrap w:val="false"/>
          </w:tcPr>
          <w:p>
            <w:pPr>
              <w:pStyle w:val="2310"/>
              <w:spacing w:before="60" w:after="60"/>
            </w:pPr>
            <w:r>
              <w:t xml:space="preserve">Саратовская область</w:t>
            </w:r>
            <w:r/>
          </w:p>
        </w:tc>
      </w:tr>
      <w:tr>
        <w:tblPrEx/>
        <w:trPr>
          <w:trHeight w:val="255"/>
        </w:trPr>
        <w:tc>
          <w:tcPr>
            <w:shd w:val="clear" w:color="auto" w:fill="auto"/>
            <w:tcW w:w="1273" w:type="dxa"/>
            <w:textDirection w:val="lrTb"/>
            <w:noWrap w:val="false"/>
          </w:tcPr>
          <w:p>
            <w:pPr>
              <w:pStyle w:val="2310"/>
              <w:jc w:val="center"/>
              <w:spacing w:before="60" w:after="60"/>
            </w:pPr>
            <w:r>
              <w:t xml:space="preserve">4</w:t>
            </w:r>
            <w:r/>
          </w:p>
        </w:tc>
        <w:tc>
          <w:tcPr>
            <w:shd w:val="clear" w:color="auto" w:fill="auto"/>
            <w:tcW w:w="960" w:type="dxa"/>
            <w:textDirection w:val="lrTb"/>
            <w:noWrap/>
          </w:tcPr>
          <w:p>
            <w:pPr>
              <w:pStyle w:val="2310"/>
              <w:jc w:val="center"/>
              <w:spacing w:before="60" w:after="60"/>
            </w:pPr>
            <w:r>
              <w:t xml:space="preserve">61</w:t>
            </w:r>
            <w:r/>
          </w:p>
        </w:tc>
        <w:tc>
          <w:tcPr>
            <w:shd w:val="clear" w:color="auto" w:fill="auto"/>
            <w:tcW w:w="3788" w:type="dxa"/>
            <w:textDirection w:val="lrTb"/>
            <w:noWrap w:val="false"/>
          </w:tcPr>
          <w:p>
            <w:pPr>
              <w:pStyle w:val="2310"/>
              <w:spacing w:before="60" w:after="60"/>
            </w:pPr>
            <w:r>
              <w:t xml:space="preserve">Сахалинская область</w:t>
            </w:r>
            <w:r/>
          </w:p>
        </w:tc>
      </w:tr>
      <w:tr>
        <w:tblPrEx/>
        <w:trPr>
          <w:trHeight w:val="255"/>
        </w:trPr>
        <w:tc>
          <w:tcPr>
            <w:shd w:val="clear" w:color="auto" w:fill="auto"/>
            <w:tcW w:w="1273" w:type="dxa"/>
            <w:textDirection w:val="lrTb"/>
            <w:noWrap w:val="false"/>
          </w:tcPr>
          <w:p>
            <w:pPr>
              <w:pStyle w:val="2310"/>
              <w:jc w:val="center"/>
              <w:spacing w:before="60" w:after="60"/>
            </w:pPr>
            <w:r>
              <w:t xml:space="preserve">4</w:t>
            </w:r>
            <w:r/>
          </w:p>
        </w:tc>
        <w:tc>
          <w:tcPr>
            <w:shd w:val="clear" w:color="auto" w:fill="auto"/>
            <w:tcW w:w="960" w:type="dxa"/>
            <w:textDirection w:val="lrTb"/>
            <w:noWrap/>
          </w:tcPr>
          <w:p>
            <w:pPr>
              <w:pStyle w:val="2310"/>
              <w:jc w:val="center"/>
              <w:spacing w:before="60" w:after="60"/>
            </w:pPr>
            <w:r>
              <w:t xml:space="preserve">62</w:t>
            </w:r>
            <w:r/>
          </w:p>
        </w:tc>
        <w:tc>
          <w:tcPr>
            <w:shd w:val="clear" w:color="auto" w:fill="auto"/>
            <w:tcW w:w="3788" w:type="dxa"/>
            <w:textDirection w:val="lrTb"/>
            <w:noWrap w:val="false"/>
          </w:tcPr>
          <w:p>
            <w:pPr>
              <w:pStyle w:val="2310"/>
              <w:spacing w:before="60" w:after="60"/>
            </w:pPr>
            <w:r>
              <w:t xml:space="preserve">Свердловская область</w:t>
            </w:r>
            <w:r/>
          </w:p>
        </w:tc>
      </w:tr>
      <w:tr>
        <w:tblPrEx/>
        <w:trPr>
          <w:trHeight w:val="255"/>
        </w:trPr>
        <w:tc>
          <w:tcPr>
            <w:shd w:val="clear" w:color="auto" w:fill="auto"/>
            <w:tcW w:w="1273" w:type="dxa"/>
            <w:textDirection w:val="lrTb"/>
            <w:noWrap w:val="false"/>
          </w:tcPr>
          <w:p>
            <w:pPr>
              <w:pStyle w:val="2310"/>
              <w:jc w:val="center"/>
              <w:spacing w:before="60" w:after="60"/>
            </w:pPr>
            <w:r>
              <w:t xml:space="preserve">4</w:t>
            </w:r>
            <w:r/>
          </w:p>
        </w:tc>
        <w:tc>
          <w:tcPr>
            <w:shd w:val="clear" w:color="auto" w:fill="auto"/>
            <w:tcW w:w="960" w:type="dxa"/>
            <w:textDirection w:val="lrTb"/>
            <w:noWrap/>
          </w:tcPr>
          <w:p>
            <w:pPr>
              <w:pStyle w:val="2310"/>
              <w:jc w:val="center"/>
              <w:spacing w:before="60" w:after="60"/>
            </w:pPr>
            <w:r>
              <w:t xml:space="preserve">63</w:t>
            </w:r>
            <w:r/>
          </w:p>
        </w:tc>
        <w:tc>
          <w:tcPr>
            <w:shd w:val="clear" w:color="auto" w:fill="auto"/>
            <w:tcW w:w="3788" w:type="dxa"/>
            <w:textDirection w:val="lrTb"/>
            <w:noWrap w:val="false"/>
          </w:tcPr>
          <w:p>
            <w:pPr>
              <w:pStyle w:val="2310"/>
              <w:spacing w:before="60" w:after="60"/>
            </w:pPr>
            <w:r>
              <w:t xml:space="preserve">Смоленская область</w:t>
            </w:r>
            <w:r/>
          </w:p>
        </w:tc>
      </w:tr>
      <w:tr>
        <w:tblPrEx/>
        <w:trPr>
          <w:trHeight w:val="255"/>
        </w:trPr>
        <w:tc>
          <w:tcPr>
            <w:shd w:val="clear" w:color="auto" w:fill="auto"/>
            <w:tcW w:w="1273" w:type="dxa"/>
            <w:textDirection w:val="lrTb"/>
            <w:noWrap w:val="false"/>
          </w:tcPr>
          <w:p>
            <w:pPr>
              <w:pStyle w:val="2310"/>
              <w:jc w:val="center"/>
              <w:spacing w:before="60" w:after="60"/>
            </w:pPr>
            <w:r>
              <w:t xml:space="preserve">4</w:t>
            </w:r>
            <w:r/>
          </w:p>
        </w:tc>
        <w:tc>
          <w:tcPr>
            <w:shd w:val="clear" w:color="auto" w:fill="auto"/>
            <w:tcW w:w="960" w:type="dxa"/>
            <w:textDirection w:val="lrTb"/>
            <w:noWrap/>
          </w:tcPr>
          <w:p>
            <w:pPr>
              <w:pStyle w:val="2310"/>
              <w:jc w:val="center"/>
              <w:spacing w:before="60" w:after="60"/>
            </w:pPr>
            <w:r>
              <w:t xml:space="preserve">64</w:t>
            </w:r>
            <w:r/>
          </w:p>
        </w:tc>
        <w:tc>
          <w:tcPr>
            <w:shd w:val="clear" w:color="auto" w:fill="auto"/>
            <w:tcW w:w="3788" w:type="dxa"/>
            <w:textDirection w:val="lrTb"/>
            <w:noWrap w:val="false"/>
          </w:tcPr>
          <w:p>
            <w:pPr>
              <w:pStyle w:val="2310"/>
              <w:spacing w:before="60" w:after="60"/>
            </w:pPr>
            <w:r>
              <w:t xml:space="preserve">Тамбовская область</w:t>
            </w:r>
            <w:r/>
          </w:p>
        </w:tc>
      </w:tr>
      <w:tr>
        <w:tblPrEx/>
        <w:trPr>
          <w:trHeight w:val="255"/>
        </w:trPr>
        <w:tc>
          <w:tcPr>
            <w:shd w:val="clear" w:color="auto" w:fill="auto"/>
            <w:tcW w:w="1273" w:type="dxa"/>
            <w:textDirection w:val="lrTb"/>
            <w:noWrap w:val="false"/>
          </w:tcPr>
          <w:p>
            <w:pPr>
              <w:pStyle w:val="2310"/>
              <w:jc w:val="center"/>
              <w:spacing w:before="60" w:after="60"/>
            </w:pPr>
            <w:r>
              <w:t xml:space="preserve">4</w:t>
            </w:r>
            <w:r/>
          </w:p>
        </w:tc>
        <w:tc>
          <w:tcPr>
            <w:shd w:val="clear" w:color="auto" w:fill="auto"/>
            <w:tcW w:w="960" w:type="dxa"/>
            <w:textDirection w:val="lrTb"/>
            <w:noWrap/>
          </w:tcPr>
          <w:p>
            <w:pPr>
              <w:pStyle w:val="2310"/>
              <w:jc w:val="center"/>
              <w:spacing w:before="60" w:after="60"/>
            </w:pPr>
            <w:r>
              <w:t xml:space="preserve">65</w:t>
            </w:r>
            <w:r/>
          </w:p>
        </w:tc>
        <w:tc>
          <w:tcPr>
            <w:shd w:val="clear" w:color="auto" w:fill="auto"/>
            <w:tcW w:w="3788" w:type="dxa"/>
            <w:textDirection w:val="lrTb"/>
            <w:noWrap w:val="false"/>
          </w:tcPr>
          <w:p>
            <w:pPr>
              <w:pStyle w:val="2310"/>
              <w:spacing w:before="60" w:after="60"/>
            </w:pPr>
            <w:r>
              <w:t xml:space="preserve">Томская область</w:t>
            </w:r>
            <w:r/>
          </w:p>
        </w:tc>
      </w:tr>
      <w:tr>
        <w:tblPrEx/>
        <w:trPr>
          <w:trHeight w:val="255"/>
        </w:trPr>
        <w:tc>
          <w:tcPr>
            <w:shd w:val="clear" w:color="auto" w:fill="auto"/>
            <w:tcW w:w="1273" w:type="dxa"/>
            <w:textDirection w:val="lrTb"/>
            <w:noWrap w:val="false"/>
          </w:tcPr>
          <w:p>
            <w:pPr>
              <w:pStyle w:val="2310"/>
              <w:jc w:val="center"/>
              <w:spacing w:before="60" w:after="60"/>
            </w:pPr>
            <w:r>
              <w:t xml:space="preserve">4</w:t>
            </w:r>
            <w:r/>
          </w:p>
        </w:tc>
        <w:tc>
          <w:tcPr>
            <w:shd w:val="clear" w:color="auto" w:fill="auto"/>
            <w:tcW w:w="960" w:type="dxa"/>
            <w:textDirection w:val="lrTb"/>
            <w:noWrap/>
          </w:tcPr>
          <w:p>
            <w:pPr>
              <w:pStyle w:val="2310"/>
              <w:jc w:val="center"/>
              <w:spacing w:before="60" w:after="60"/>
            </w:pPr>
            <w:r>
              <w:t xml:space="preserve">66</w:t>
            </w:r>
            <w:r/>
          </w:p>
        </w:tc>
        <w:tc>
          <w:tcPr>
            <w:shd w:val="clear" w:color="auto" w:fill="auto"/>
            <w:tcW w:w="3788" w:type="dxa"/>
            <w:textDirection w:val="lrTb"/>
            <w:noWrap w:val="false"/>
          </w:tcPr>
          <w:p>
            <w:pPr>
              <w:pStyle w:val="2310"/>
              <w:spacing w:before="60" w:after="60"/>
            </w:pPr>
            <w:r>
              <w:t xml:space="preserve">Тульская область</w:t>
            </w:r>
            <w:r/>
          </w:p>
        </w:tc>
      </w:tr>
      <w:tr>
        <w:tblPrEx/>
        <w:trPr>
          <w:trHeight w:val="255"/>
        </w:trPr>
        <w:tc>
          <w:tcPr>
            <w:shd w:val="clear" w:color="auto" w:fill="auto"/>
            <w:tcW w:w="1273" w:type="dxa"/>
            <w:textDirection w:val="lrTb"/>
            <w:noWrap w:val="false"/>
          </w:tcPr>
          <w:p>
            <w:pPr>
              <w:pStyle w:val="2310"/>
              <w:jc w:val="center"/>
              <w:spacing w:before="60" w:after="60"/>
            </w:pPr>
            <w:r>
              <w:t xml:space="preserve">4</w:t>
            </w:r>
            <w:r/>
          </w:p>
        </w:tc>
        <w:tc>
          <w:tcPr>
            <w:shd w:val="clear" w:color="auto" w:fill="auto"/>
            <w:tcW w:w="960" w:type="dxa"/>
            <w:textDirection w:val="lrTb"/>
            <w:noWrap/>
          </w:tcPr>
          <w:p>
            <w:pPr>
              <w:pStyle w:val="2310"/>
              <w:jc w:val="center"/>
              <w:spacing w:before="60" w:after="60"/>
            </w:pPr>
            <w:r>
              <w:t xml:space="preserve">67</w:t>
            </w:r>
            <w:r/>
          </w:p>
        </w:tc>
        <w:tc>
          <w:tcPr>
            <w:shd w:val="clear" w:color="auto" w:fill="auto"/>
            <w:tcW w:w="3788" w:type="dxa"/>
            <w:textDirection w:val="lrTb"/>
            <w:noWrap w:val="false"/>
          </w:tcPr>
          <w:p>
            <w:pPr>
              <w:pStyle w:val="2310"/>
              <w:spacing w:before="60" w:after="60"/>
            </w:pPr>
            <w:r>
              <w:t xml:space="preserve">Тюменская область</w:t>
            </w:r>
            <w:r/>
          </w:p>
        </w:tc>
      </w:tr>
      <w:tr>
        <w:tblPrEx/>
        <w:trPr>
          <w:trHeight w:val="255"/>
        </w:trPr>
        <w:tc>
          <w:tcPr>
            <w:shd w:val="clear" w:color="auto" w:fill="auto"/>
            <w:tcW w:w="1273" w:type="dxa"/>
            <w:textDirection w:val="lrTb"/>
            <w:noWrap w:val="false"/>
          </w:tcPr>
          <w:p>
            <w:pPr>
              <w:pStyle w:val="2310"/>
              <w:jc w:val="center"/>
              <w:spacing w:before="60" w:after="60"/>
            </w:pPr>
            <w:r>
              <w:t xml:space="preserve">4</w:t>
            </w:r>
            <w:r/>
          </w:p>
        </w:tc>
        <w:tc>
          <w:tcPr>
            <w:shd w:val="clear" w:color="auto" w:fill="auto"/>
            <w:tcW w:w="960" w:type="dxa"/>
            <w:textDirection w:val="lrTb"/>
            <w:noWrap/>
          </w:tcPr>
          <w:p>
            <w:pPr>
              <w:pStyle w:val="2310"/>
              <w:jc w:val="center"/>
              <w:spacing w:before="60" w:after="60"/>
            </w:pPr>
            <w:r>
              <w:t xml:space="preserve">68</w:t>
            </w:r>
            <w:r/>
          </w:p>
        </w:tc>
        <w:tc>
          <w:tcPr>
            <w:shd w:val="clear" w:color="auto" w:fill="auto"/>
            <w:tcW w:w="3788" w:type="dxa"/>
            <w:textDirection w:val="lrTb"/>
            <w:noWrap w:val="false"/>
          </w:tcPr>
          <w:p>
            <w:pPr>
              <w:pStyle w:val="2310"/>
              <w:spacing w:before="60" w:after="60"/>
            </w:pPr>
            <w:r>
              <w:t xml:space="preserve">Ульяновская область</w:t>
            </w:r>
            <w:r/>
          </w:p>
        </w:tc>
      </w:tr>
      <w:tr>
        <w:tblPrEx/>
        <w:trPr>
          <w:trHeight w:val="255"/>
        </w:trPr>
        <w:tc>
          <w:tcPr>
            <w:shd w:val="clear" w:color="auto" w:fill="auto"/>
            <w:tcW w:w="1273" w:type="dxa"/>
            <w:textDirection w:val="lrTb"/>
            <w:noWrap w:val="false"/>
          </w:tcPr>
          <w:p>
            <w:pPr>
              <w:pStyle w:val="2310"/>
              <w:jc w:val="center"/>
              <w:spacing w:before="60" w:after="60"/>
            </w:pPr>
            <w:r>
              <w:t xml:space="preserve">4</w:t>
            </w:r>
            <w:r/>
          </w:p>
        </w:tc>
        <w:tc>
          <w:tcPr>
            <w:shd w:val="clear" w:color="auto" w:fill="auto"/>
            <w:tcW w:w="960" w:type="dxa"/>
            <w:textDirection w:val="lrTb"/>
            <w:noWrap/>
          </w:tcPr>
          <w:p>
            <w:pPr>
              <w:pStyle w:val="2310"/>
              <w:jc w:val="center"/>
              <w:spacing w:before="60" w:after="60"/>
            </w:pPr>
            <w:r>
              <w:t xml:space="preserve">69</w:t>
            </w:r>
            <w:r/>
          </w:p>
        </w:tc>
        <w:tc>
          <w:tcPr>
            <w:shd w:val="clear" w:color="auto" w:fill="auto"/>
            <w:tcW w:w="3788" w:type="dxa"/>
            <w:textDirection w:val="lrTb"/>
            <w:noWrap w:val="false"/>
          </w:tcPr>
          <w:p>
            <w:pPr>
              <w:pStyle w:val="2310"/>
              <w:spacing w:before="60" w:after="60"/>
            </w:pPr>
            <w:r>
              <w:t xml:space="preserve">Челябинская область</w:t>
            </w:r>
            <w:r/>
          </w:p>
        </w:tc>
      </w:tr>
      <w:tr>
        <w:tblPrEx/>
        <w:trPr>
          <w:trHeight w:val="255"/>
        </w:trPr>
        <w:tc>
          <w:tcPr>
            <w:shd w:val="clear" w:color="auto" w:fill="auto"/>
            <w:tcW w:w="1273" w:type="dxa"/>
            <w:textDirection w:val="lrTb"/>
            <w:noWrap w:val="false"/>
          </w:tcPr>
          <w:p>
            <w:pPr>
              <w:pStyle w:val="2310"/>
              <w:jc w:val="center"/>
              <w:spacing w:before="60" w:after="60"/>
            </w:pPr>
            <w:r>
              <w:t xml:space="preserve">4</w:t>
            </w:r>
            <w:r/>
          </w:p>
        </w:tc>
        <w:tc>
          <w:tcPr>
            <w:shd w:val="clear" w:color="auto" w:fill="auto"/>
            <w:tcW w:w="960" w:type="dxa"/>
            <w:textDirection w:val="lrTb"/>
            <w:noWrap/>
          </w:tcPr>
          <w:p>
            <w:pPr>
              <w:pStyle w:val="2310"/>
              <w:jc w:val="center"/>
              <w:spacing w:before="60" w:after="60"/>
            </w:pPr>
            <w:r>
              <w:t xml:space="preserve">70</w:t>
            </w:r>
            <w:r/>
          </w:p>
        </w:tc>
        <w:tc>
          <w:tcPr>
            <w:shd w:val="clear" w:color="auto" w:fill="auto"/>
            <w:tcW w:w="3788" w:type="dxa"/>
            <w:textDirection w:val="lrTb"/>
            <w:noWrap w:val="false"/>
          </w:tcPr>
          <w:p>
            <w:pPr>
              <w:pStyle w:val="2310"/>
              <w:spacing w:before="60" w:after="60"/>
            </w:pPr>
            <w:r>
              <w:t xml:space="preserve">Запорожская область</w:t>
            </w:r>
            <w:r/>
          </w:p>
        </w:tc>
      </w:tr>
      <w:tr>
        <w:tblPrEx/>
        <w:trPr>
          <w:trHeight w:val="255"/>
        </w:trPr>
        <w:tc>
          <w:tcPr>
            <w:shd w:val="clear" w:color="auto" w:fill="auto"/>
            <w:tcW w:w="1273" w:type="dxa"/>
            <w:textDirection w:val="lrTb"/>
            <w:noWrap w:val="false"/>
          </w:tcPr>
          <w:p>
            <w:pPr>
              <w:pStyle w:val="2310"/>
              <w:jc w:val="center"/>
              <w:spacing w:before="60" w:after="60"/>
              <w:rPr>
                <w:lang w:val="en-US"/>
              </w:rPr>
            </w:pPr>
            <w:r>
              <w:rPr>
                <w:lang w:val="en-US"/>
              </w:rPr>
              <w:t xml:space="preserve">4</w:t>
            </w:r>
            <w:r>
              <w:rPr>
                <w:lang w:val="en-US"/>
              </w:rPr>
            </w:r>
          </w:p>
        </w:tc>
        <w:tc>
          <w:tcPr>
            <w:shd w:val="clear" w:color="auto" w:fill="auto"/>
            <w:tcW w:w="960" w:type="dxa"/>
            <w:textDirection w:val="lrTb"/>
            <w:noWrap/>
          </w:tcPr>
          <w:p>
            <w:pPr>
              <w:pStyle w:val="2310"/>
              <w:jc w:val="center"/>
              <w:spacing w:before="60" w:after="60"/>
            </w:pPr>
            <w:r>
              <w:t xml:space="preserve">71</w:t>
            </w:r>
            <w:r/>
          </w:p>
        </w:tc>
        <w:tc>
          <w:tcPr>
            <w:shd w:val="clear" w:color="auto" w:fill="auto"/>
            <w:tcW w:w="3788" w:type="dxa"/>
            <w:textDirection w:val="lrTb"/>
            <w:noWrap w:val="false"/>
          </w:tcPr>
          <w:p>
            <w:pPr>
              <w:pStyle w:val="2310"/>
              <w:spacing w:before="60" w:after="60"/>
            </w:pPr>
            <w:r>
              <w:t xml:space="preserve">Ярославская область</w:t>
            </w:r>
            <w:r/>
          </w:p>
        </w:tc>
      </w:tr>
      <w:tr>
        <w:tblPrEx/>
        <w:trPr>
          <w:trHeight w:val="255"/>
        </w:trPr>
        <w:tc>
          <w:tcPr>
            <w:shd w:val="clear" w:color="auto" w:fill="auto"/>
            <w:tcW w:w="1273" w:type="dxa"/>
            <w:textDirection w:val="lrTb"/>
            <w:noWrap w:val="false"/>
          </w:tcPr>
          <w:p>
            <w:pPr>
              <w:pStyle w:val="2310"/>
              <w:jc w:val="center"/>
              <w:spacing w:before="60" w:after="60"/>
            </w:pPr>
            <w:r>
              <w:t xml:space="preserve">4</w:t>
            </w:r>
            <w:r/>
          </w:p>
        </w:tc>
        <w:tc>
          <w:tcPr>
            <w:shd w:val="clear" w:color="auto" w:fill="auto"/>
            <w:tcW w:w="960" w:type="dxa"/>
            <w:textDirection w:val="lrTb"/>
            <w:noWrap/>
          </w:tcPr>
          <w:p>
            <w:pPr>
              <w:pStyle w:val="2310"/>
              <w:jc w:val="center"/>
              <w:spacing w:before="60" w:after="60"/>
            </w:pPr>
            <w:r>
              <w:t xml:space="preserve">72</w:t>
            </w:r>
            <w:r/>
          </w:p>
        </w:tc>
        <w:tc>
          <w:tcPr>
            <w:shd w:val="clear" w:color="auto" w:fill="auto"/>
            <w:tcW w:w="3788" w:type="dxa"/>
            <w:textDirection w:val="lrTb"/>
            <w:noWrap w:val="false"/>
          </w:tcPr>
          <w:p>
            <w:pPr>
              <w:pStyle w:val="2310"/>
              <w:spacing w:before="60" w:after="60"/>
            </w:pPr>
            <w:r>
              <w:t xml:space="preserve">г. Санкт-Петербург</w:t>
            </w:r>
            <w:r/>
          </w:p>
        </w:tc>
      </w:tr>
      <w:tr>
        <w:tblPrEx/>
        <w:trPr>
          <w:trHeight w:val="255"/>
        </w:trPr>
        <w:tc>
          <w:tcPr>
            <w:shd w:val="clear" w:color="auto" w:fill="auto"/>
            <w:tcW w:w="1273" w:type="dxa"/>
            <w:textDirection w:val="lrTb"/>
            <w:noWrap w:val="false"/>
          </w:tcPr>
          <w:p>
            <w:pPr>
              <w:pStyle w:val="2310"/>
              <w:jc w:val="center"/>
              <w:spacing w:before="60" w:after="60"/>
            </w:pPr>
            <w:r>
              <w:t xml:space="preserve">4</w:t>
            </w:r>
            <w:r/>
          </w:p>
        </w:tc>
        <w:tc>
          <w:tcPr>
            <w:shd w:val="clear" w:color="auto" w:fill="auto"/>
            <w:tcW w:w="960" w:type="dxa"/>
            <w:textDirection w:val="lrTb"/>
            <w:noWrap/>
          </w:tcPr>
          <w:p>
            <w:pPr>
              <w:pStyle w:val="2310"/>
              <w:jc w:val="center"/>
              <w:spacing w:before="60" w:after="60"/>
            </w:pPr>
            <w:r>
              <w:t xml:space="preserve">73</w:t>
            </w:r>
            <w:r/>
          </w:p>
        </w:tc>
        <w:tc>
          <w:tcPr>
            <w:shd w:val="clear" w:color="auto" w:fill="auto"/>
            <w:tcW w:w="3788" w:type="dxa"/>
            <w:textDirection w:val="lrTb"/>
            <w:noWrap w:val="false"/>
          </w:tcPr>
          <w:p>
            <w:pPr>
              <w:pStyle w:val="2310"/>
              <w:spacing w:before="60" w:after="60"/>
            </w:pPr>
            <w:r>
              <w:t xml:space="preserve">г. Москва</w:t>
            </w:r>
            <w:r/>
          </w:p>
        </w:tc>
      </w:tr>
      <w:tr>
        <w:tblPrEx/>
        <w:trPr>
          <w:trHeight w:val="255"/>
        </w:trPr>
        <w:tc>
          <w:tcPr>
            <w:shd w:val="clear" w:color="auto" w:fill="auto"/>
            <w:tcW w:w="1273" w:type="dxa"/>
            <w:textDirection w:val="lrTb"/>
            <w:noWrap w:val="false"/>
          </w:tcPr>
          <w:p>
            <w:pPr>
              <w:pStyle w:val="2310"/>
              <w:jc w:val="center"/>
              <w:spacing w:before="60" w:after="60"/>
            </w:pPr>
            <w:r>
              <w:t xml:space="preserve">4</w:t>
            </w:r>
            <w:r/>
          </w:p>
        </w:tc>
        <w:tc>
          <w:tcPr>
            <w:shd w:val="clear" w:color="auto" w:fill="auto"/>
            <w:tcW w:w="960" w:type="dxa"/>
            <w:textDirection w:val="lrTb"/>
            <w:noWrap/>
          </w:tcPr>
          <w:p>
            <w:pPr>
              <w:pStyle w:val="2310"/>
              <w:jc w:val="center"/>
              <w:spacing w:before="60" w:after="60"/>
            </w:pPr>
            <w:r>
              <w:t xml:space="preserve">74</w:t>
            </w:r>
            <w:r/>
          </w:p>
        </w:tc>
        <w:tc>
          <w:tcPr>
            <w:shd w:val="clear" w:color="auto" w:fill="auto"/>
            <w:tcW w:w="3788" w:type="dxa"/>
            <w:textDirection w:val="lrTb"/>
            <w:noWrap w:val="false"/>
          </w:tcPr>
          <w:p>
            <w:pPr>
              <w:pStyle w:val="2310"/>
              <w:spacing w:before="60" w:after="60"/>
            </w:pPr>
            <w:r>
              <w:t xml:space="preserve">г. Севастополь</w:t>
            </w:r>
            <w:r/>
          </w:p>
        </w:tc>
      </w:tr>
      <w:tr>
        <w:tblPrEx/>
        <w:trPr>
          <w:trHeight w:val="255"/>
        </w:trPr>
        <w:tc>
          <w:tcPr>
            <w:shd w:val="clear" w:color="auto" w:fill="auto"/>
            <w:tcW w:w="1273" w:type="dxa"/>
            <w:textDirection w:val="lrTb"/>
            <w:noWrap w:val="false"/>
          </w:tcPr>
          <w:p>
            <w:pPr>
              <w:pStyle w:val="2310"/>
              <w:jc w:val="center"/>
              <w:spacing w:before="60" w:after="60"/>
            </w:pPr>
            <w:r>
              <w:t xml:space="preserve">4</w:t>
            </w:r>
            <w:r/>
          </w:p>
        </w:tc>
        <w:tc>
          <w:tcPr>
            <w:shd w:val="clear" w:color="auto" w:fill="auto"/>
            <w:tcW w:w="960" w:type="dxa"/>
            <w:textDirection w:val="lrTb"/>
            <w:noWrap/>
          </w:tcPr>
          <w:p>
            <w:pPr>
              <w:pStyle w:val="2310"/>
              <w:jc w:val="center"/>
              <w:spacing w:before="60" w:after="60"/>
            </w:pPr>
            <w:r>
              <w:t xml:space="preserve">75</w:t>
            </w:r>
            <w:r/>
          </w:p>
        </w:tc>
        <w:tc>
          <w:tcPr>
            <w:shd w:val="clear" w:color="auto" w:fill="auto"/>
            <w:tcW w:w="3788" w:type="dxa"/>
            <w:textDirection w:val="lrTb"/>
            <w:noWrap w:val="false"/>
          </w:tcPr>
          <w:p>
            <w:pPr>
              <w:pStyle w:val="2310"/>
              <w:spacing w:before="60" w:after="60"/>
            </w:pPr>
            <w:r>
              <w:t xml:space="preserve">г. Республика Крым</w:t>
            </w:r>
            <w:r/>
          </w:p>
        </w:tc>
      </w:tr>
      <w:tr>
        <w:tblPrEx/>
        <w:trPr>
          <w:trHeight w:val="255"/>
        </w:trPr>
        <w:tc>
          <w:tcPr>
            <w:shd w:val="clear" w:color="auto" w:fill="auto"/>
            <w:tcW w:w="1273" w:type="dxa"/>
            <w:textDirection w:val="lrTb"/>
            <w:noWrap w:val="false"/>
          </w:tcPr>
          <w:p>
            <w:pPr>
              <w:pStyle w:val="2310"/>
              <w:jc w:val="center"/>
              <w:spacing w:before="60" w:after="60"/>
            </w:pPr>
            <w:r>
              <w:t xml:space="preserve">4</w:t>
            </w:r>
            <w:r/>
          </w:p>
        </w:tc>
        <w:tc>
          <w:tcPr>
            <w:shd w:val="clear" w:color="auto" w:fill="auto"/>
            <w:tcW w:w="960" w:type="dxa"/>
            <w:textDirection w:val="lrTb"/>
            <w:noWrap/>
          </w:tcPr>
          <w:p>
            <w:pPr>
              <w:pStyle w:val="2310"/>
              <w:jc w:val="center"/>
              <w:spacing w:before="60" w:after="60"/>
            </w:pPr>
            <w:r>
              <w:t xml:space="preserve">76</w:t>
            </w:r>
            <w:r/>
          </w:p>
        </w:tc>
        <w:tc>
          <w:tcPr>
            <w:shd w:val="clear" w:color="auto" w:fill="auto"/>
            <w:tcW w:w="3788" w:type="dxa"/>
            <w:textDirection w:val="lrTb"/>
            <w:noWrap w:val="false"/>
          </w:tcPr>
          <w:p>
            <w:pPr>
              <w:pStyle w:val="2310"/>
              <w:spacing w:before="60" w:after="60"/>
            </w:pPr>
            <w:r>
              <w:t xml:space="preserve">Республика Адыгея (Адыгея)</w:t>
            </w:r>
            <w:r/>
          </w:p>
        </w:tc>
      </w:tr>
      <w:tr>
        <w:tblPrEx/>
        <w:trPr>
          <w:trHeight w:val="255"/>
        </w:trPr>
        <w:tc>
          <w:tcPr>
            <w:shd w:val="clear" w:color="auto" w:fill="auto"/>
            <w:tcW w:w="1273" w:type="dxa"/>
            <w:textDirection w:val="lrTb"/>
            <w:noWrap w:val="false"/>
          </w:tcPr>
          <w:p>
            <w:pPr>
              <w:pStyle w:val="2310"/>
              <w:jc w:val="center"/>
              <w:spacing w:before="60" w:after="60"/>
            </w:pPr>
            <w:r>
              <w:t xml:space="preserve">4</w:t>
            </w:r>
            <w:r/>
          </w:p>
        </w:tc>
        <w:tc>
          <w:tcPr>
            <w:shd w:val="clear" w:color="auto" w:fill="auto"/>
            <w:tcW w:w="960" w:type="dxa"/>
            <w:textDirection w:val="lrTb"/>
            <w:noWrap/>
          </w:tcPr>
          <w:p>
            <w:pPr>
              <w:pStyle w:val="2310"/>
              <w:jc w:val="center"/>
              <w:spacing w:before="60" w:after="60"/>
            </w:pPr>
            <w:r>
              <w:t xml:space="preserve">77</w:t>
            </w:r>
            <w:r/>
          </w:p>
        </w:tc>
        <w:tc>
          <w:tcPr>
            <w:shd w:val="clear" w:color="auto" w:fill="auto"/>
            <w:tcW w:w="3788" w:type="dxa"/>
            <w:textDirection w:val="lrTb"/>
            <w:noWrap w:val="false"/>
          </w:tcPr>
          <w:p>
            <w:pPr>
              <w:pStyle w:val="2310"/>
              <w:spacing w:before="60" w:after="60"/>
            </w:pPr>
            <w:r>
              <w:t xml:space="preserve">Республика Алтай</w:t>
            </w:r>
            <w:r/>
          </w:p>
        </w:tc>
      </w:tr>
      <w:tr>
        <w:tblPrEx/>
        <w:trPr>
          <w:trHeight w:val="255"/>
        </w:trPr>
        <w:tc>
          <w:tcPr>
            <w:shd w:val="clear" w:color="auto" w:fill="auto"/>
            <w:tcW w:w="1273" w:type="dxa"/>
            <w:textDirection w:val="lrTb"/>
            <w:noWrap w:val="false"/>
          </w:tcPr>
          <w:p>
            <w:pPr>
              <w:pStyle w:val="2310"/>
              <w:jc w:val="center"/>
              <w:spacing w:before="60" w:after="60"/>
            </w:pPr>
            <w:r>
              <w:t xml:space="preserve">4</w:t>
            </w:r>
            <w:r/>
          </w:p>
        </w:tc>
        <w:tc>
          <w:tcPr>
            <w:shd w:val="clear" w:color="auto" w:fill="auto"/>
            <w:tcW w:w="960" w:type="dxa"/>
            <w:textDirection w:val="lrTb"/>
            <w:noWrap/>
          </w:tcPr>
          <w:p>
            <w:pPr>
              <w:pStyle w:val="2310"/>
              <w:jc w:val="center"/>
              <w:spacing w:before="60" w:after="60"/>
            </w:pPr>
            <w:r>
              <w:t xml:space="preserve">78</w:t>
            </w:r>
            <w:r/>
          </w:p>
        </w:tc>
        <w:tc>
          <w:tcPr>
            <w:shd w:val="clear" w:color="auto" w:fill="auto"/>
            <w:tcW w:w="3788" w:type="dxa"/>
            <w:textDirection w:val="lrTb"/>
            <w:noWrap w:val="false"/>
          </w:tcPr>
          <w:p>
            <w:pPr>
              <w:pStyle w:val="2310"/>
              <w:spacing w:before="60" w:after="60"/>
            </w:pPr>
            <w:r>
              <w:t xml:space="preserve">Еврейская АО</w:t>
            </w:r>
            <w:r/>
          </w:p>
        </w:tc>
      </w:tr>
      <w:tr>
        <w:tblPrEx/>
        <w:trPr>
          <w:trHeight w:val="255"/>
        </w:trPr>
        <w:tc>
          <w:tcPr>
            <w:shd w:val="clear" w:color="auto" w:fill="auto"/>
            <w:tcW w:w="1273" w:type="dxa"/>
            <w:textDirection w:val="lrTb"/>
            <w:noWrap w:val="false"/>
          </w:tcPr>
          <w:p>
            <w:pPr>
              <w:pStyle w:val="2310"/>
              <w:jc w:val="center"/>
              <w:spacing w:before="60" w:after="60"/>
            </w:pPr>
            <w:r>
              <w:t xml:space="preserve">4</w:t>
            </w:r>
            <w:r/>
          </w:p>
        </w:tc>
        <w:tc>
          <w:tcPr>
            <w:shd w:val="clear" w:color="auto" w:fill="auto"/>
            <w:tcW w:w="960" w:type="dxa"/>
            <w:textDirection w:val="lrTb"/>
            <w:noWrap/>
          </w:tcPr>
          <w:p>
            <w:pPr>
              <w:pStyle w:val="2310"/>
              <w:jc w:val="center"/>
              <w:spacing w:before="60" w:after="60"/>
            </w:pPr>
            <w:r>
              <w:t xml:space="preserve">79</w:t>
            </w:r>
            <w:r/>
          </w:p>
        </w:tc>
        <w:tc>
          <w:tcPr>
            <w:shd w:val="clear" w:color="auto" w:fill="auto"/>
            <w:tcW w:w="3788" w:type="dxa"/>
            <w:textDirection w:val="lrTb"/>
            <w:noWrap w:val="false"/>
          </w:tcPr>
          <w:p>
            <w:pPr>
              <w:pStyle w:val="2310"/>
              <w:spacing w:before="60" w:after="60"/>
            </w:pPr>
            <w:r>
              <w:t xml:space="preserve">Карачаево-Черкесская Республика</w:t>
            </w:r>
            <w:r/>
          </w:p>
        </w:tc>
      </w:tr>
      <w:tr>
        <w:tblPrEx/>
        <w:trPr>
          <w:trHeight w:val="255"/>
        </w:trPr>
        <w:tc>
          <w:tcPr>
            <w:shd w:val="clear" w:color="auto" w:fill="auto"/>
            <w:tcW w:w="1273" w:type="dxa"/>
            <w:textDirection w:val="lrTb"/>
            <w:noWrap w:val="false"/>
          </w:tcPr>
          <w:p>
            <w:pPr>
              <w:pStyle w:val="2310"/>
              <w:jc w:val="center"/>
              <w:spacing w:before="60" w:after="60"/>
            </w:pPr>
            <w:r>
              <w:t xml:space="preserve">4</w:t>
            </w:r>
            <w:r/>
          </w:p>
        </w:tc>
        <w:tc>
          <w:tcPr>
            <w:shd w:val="clear" w:color="auto" w:fill="auto"/>
            <w:tcW w:w="960" w:type="dxa"/>
            <w:textDirection w:val="lrTb"/>
            <w:noWrap/>
          </w:tcPr>
          <w:p>
            <w:pPr>
              <w:pStyle w:val="2310"/>
              <w:jc w:val="center"/>
              <w:spacing w:before="60" w:after="60"/>
            </w:pPr>
            <w:r>
              <w:t xml:space="preserve">80</w:t>
            </w:r>
            <w:r/>
          </w:p>
        </w:tc>
        <w:tc>
          <w:tcPr>
            <w:shd w:val="clear" w:color="auto" w:fill="auto"/>
            <w:tcW w:w="3788" w:type="dxa"/>
            <w:textDirection w:val="lrTb"/>
            <w:noWrap w:val="false"/>
          </w:tcPr>
          <w:p>
            <w:pPr>
              <w:pStyle w:val="2310"/>
              <w:spacing w:before="60" w:after="60"/>
            </w:pPr>
            <w:r>
              <w:t xml:space="preserve">Республика Хакасия</w:t>
            </w:r>
            <w:r/>
          </w:p>
        </w:tc>
      </w:tr>
      <w:tr>
        <w:tblPrEx/>
        <w:trPr>
          <w:trHeight w:val="255"/>
        </w:trPr>
        <w:tc>
          <w:tcPr>
            <w:shd w:val="clear" w:color="auto" w:fill="auto"/>
            <w:tcW w:w="1273" w:type="dxa"/>
            <w:textDirection w:val="lrTb"/>
            <w:noWrap w:val="false"/>
          </w:tcPr>
          <w:p>
            <w:pPr>
              <w:pStyle w:val="2310"/>
              <w:jc w:val="center"/>
              <w:spacing w:before="60" w:after="60"/>
            </w:pPr>
            <w:r>
              <w:t xml:space="preserve">4</w:t>
            </w:r>
            <w:r/>
          </w:p>
        </w:tc>
        <w:tc>
          <w:tcPr>
            <w:shd w:val="clear" w:color="auto" w:fill="auto"/>
            <w:tcW w:w="960" w:type="dxa"/>
            <w:textDirection w:val="lrTb"/>
            <w:noWrap/>
          </w:tcPr>
          <w:p>
            <w:pPr>
              <w:pStyle w:val="2310"/>
              <w:jc w:val="center"/>
              <w:spacing w:before="60" w:after="60"/>
            </w:pPr>
            <w:r>
              <w:t xml:space="preserve">81</w:t>
            </w:r>
            <w:r/>
          </w:p>
        </w:tc>
        <w:tc>
          <w:tcPr>
            <w:shd w:val="clear" w:color="auto" w:fill="auto"/>
            <w:tcW w:w="3788" w:type="dxa"/>
            <w:textDirection w:val="lrTb"/>
            <w:noWrap w:val="false"/>
          </w:tcPr>
          <w:p>
            <w:pPr>
              <w:pStyle w:val="2310"/>
              <w:spacing w:before="60" w:after="60"/>
            </w:pPr>
            <w:r>
              <w:t xml:space="preserve">Федеральная территория «Сириус»</w:t>
            </w:r>
            <w:r/>
          </w:p>
        </w:tc>
      </w:tr>
      <w:tr>
        <w:tblPrEx/>
        <w:trPr>
          <w:trHeight w:val="255"/>
        </w:trPr>
        <w:tc>
          <w:tcPr>
            <w:shd w:val="clear" w:color="auto" w:fill="auto"/>
            <w:tcW w:w="1273" w:type="dxa"/>
            <w:textDirection w:val="lrTb"/>
            <w:noWrap w:val="false"/>
          </w:tcPr>
          <w:p>
            <w:pPr>
              <w:pStyle w:val="2310"/>
              <w:jc w:val="center"/>
              <w:spacing w:before="60" w:after="60"/>
            </w:pPr>
            <w:r>
              <w:t xml:space="preserve">4</w:t>
            </w:r>
            <w:r/>
          </w:p>
        </w:tc>
        <w:tc>
          <w:tcPr>
            <w:shd w:val="clear" w:color="auto" w:fill="auto"/>
            <w:tcW w:w="960" w:type="dxa"/>
            <w:textDirection w:val="lrTb"/>
            <w:noWrap/>
          </w:tcPr>
          <w:p>
            <w:pPr>
              <w:pStyle w:val="2310"/>
              <w:jc w:val="center"/>
              <w:spacing w:before="60" w:after="60"/>
            </w:pPr>
            <w:r>
              <w:t xml:space="preserve">82</w:t>
            </w:r>
            <w:r/>
          </w:p>
        </w:tc>
        <w:tc>
          <w:tcPr>
            <w:shd w:val="clear" w:color="auto" w:fill="auto"/>
            <w:tcW w:w="3788" w:type="dxa"/>
            <w:textDirection w:val="lrTb"/>
            <w:noWrap w:val="false"/>
          </w:tcPr>
          <w:p>
            <w:pPr>
              <w:pStyle w:val="2310"/>
              <w:spacing w:before="60" w:after="60"/>
            </w:pPr>
            <w:r>
              <w:t xml:space="preserve">Донецкая Народная Республика</w:t>
            </w:r>
            <w:r/>
          </w:p>
        </w:tc>
      </w:tr>
      <w:tr>
        <w:tblPrEx/>
        <w:trPr>
          <w:trHeight w:val="255"/>
        </w:trPr>
        <w:tc>
          <w:tcPr>
            <w:shd w:val="clear" w:color="auto" w:fill="auto"/>
            <w:tcW w:w="1273" w:type="dxa"/>
            <w:textDirection w:val="lrTb"/>
            <w:noWrap w:val="false"/>
          </w:tcPr>
          <w:p>
            <w:pPr>
              <w:pStyle w:val="2310"/>
              <w:jc w:val="center"/>
              <w:spacing w:before="60" w:after="60"/>
            </w:pPr>
            <w:r>
              <w:t xml:space="preserve">4</w:t>
            </w:r>
            <w:r/>
          </w:p>
        </w:tc>
        <w:tc>
          <w:tcPr>
            <w:shd w:val="clear" w:color="auto" w:fill="auto"/>
            <w:tcW w:w="960" w:type="dxa"/>
            <w:textDirection w:val="lrTb"/>
            <w:noWrap/>
          </w:tcPr>
          <w:p>
            <w:pPr>
              <w:pStyle w:val="2310"/>
              <w:jc w:val="center"/>
              <w:spacing w:before="60" w:after="60"/>
            </w:pPr>
            <w:r>
              <w:t xml:space="preserve">83</w:t>
            </w:r>
            <w:r/>
          </w:p>
        </w:tc>
        <w:tc>
          <w:tcPr>
            <w:shd w:val="clear" w:color="auto" w:fill="auto"/>
            <w:tcW w:w="3788" w:type="dxa"/>
            <w:textDirection w:val="lrTb"/>
            <w:noWrap w:val="false"/>
          </w:tcPr>
          <w:p>
            <w:pPr>
              <w:pStyle w:val="2310"/>
              <w:spacing w:before="60" w:after="60"/>
            </w:pPr>
            <w:r>
              <w:t xml:space="preserve">Луганская Народная Республика</w:t>
            </w:r>
            <w:r/>
          </w:p>
        </w:tc>
      </w:tr>
      <w:tr>
        <w:tblPrEx/>
        <w:trPr>
          <w:trHeight w:val="255"/>
        </w:trPr>
        <w:tc>
          <w:tcPr>
            <w:shd w:val="clear" w:color="auto" w:fill="auto"/>
            <w:tcW w:w="1273" w:type="dxa"/>
            <w:textDirection w:val="lrTb"/>
            <w:noWrap w:val="false"/>
          </w:tcPr>
          <w:p>
            <w:pPr>
              <w:pStyle w:val="2310"/>
              <w:jc w:val="center"/>
              <w:spacing w:before="60" w:after="60"/>
            </w:pPr>
            <w:r>
              <w:t xml:space="preserve">4</w:t>
            </w:r>
            <w:r/>
          </w:p>
        </w:tc>
        <w:tc>
          <w:tcPr>
            <w:shd w:val="clear" w:color="auto" w:fill="auto"/>
            <w:tcW w:w="960" w:type="dxa"/>
            <w:textDirection w:val="lrTb"/>
            <w:noWrap/>
          </w:tcPr>
          <w:p>
            <w:pPr>
              <w:pStyle w:val="2310"/>
              <w:jc w:val="center"/>
              <w:spacing w:before="60" w:after="60"/>
            </w:pPr>
            <w:r>
              <w:t xml:space="preserve">84</w:t>
            </w:r>
            <w:r/>
          </w:p>
        </w:tc>
        <w:tc>
          <w:tcPr>
            <w:shd w:val="clear" w:color="auto" w:fill="auto"/>
            <w:tcW w:w="3788" w:type="dxa"/>
            <w:textDirection w:val="lrTb"/>
            <w:noWrap w:val="false"/>
          </w:tcPr>
          <w:p>
            <w:pPr>
              <w:pStyle w:val="2310"/>
              <w:spacing w:before="60" w:after="60"/>
            </w:pPr>
            <w:r>
              <w:t xml:space="preserve">Ненецкий АО</w:t>
            </w:r>
            <w:r/>
          </w:p>
        </w:tc>
      </w:tr>
      <w:tr>
        <w:tblPrEx/>
        <w:trPr>
          <w:trHeight w:val="255"/>
        </w:trPr>
        <w:tc>
          <w:tcPr>
            <w:shd w:val="clear" w:color="auto" w:fill="auto"/>
            <w:tcW w:w="1273" w:type="dxa"/>
            <w:textDirection w:val="lrTb"/>
            <w:noWrap w:val="false"/>
          </w:tcPr>
          <w:p>
            <w:pPr>
              <w:pStyle w:val="2310"/>
              <w:jc w:val="center"/>
              <w:spacing w:before="60" w:after="60"/>
            </w:pPr>
            <w:r>
              <w:t xml:space="preserve">4</w:t>
            </w:r>
            <w:r/>
          </w:p>
        </w:tc>
        <w:tc>
          <w:tcPr>
            <w:shd w:val="clear" w:color="auto" w:fill="auto"/>
            <w:tcW w:w="960" w:type="dxa"/>
            <w:textDirection w:val="lrTb"/>
            <w:noWrap/>
          </w:tcPr>
          <w:p>
            <w:pPr>
              <w:pStyle w:val="2310"/>
              <w:jc w:val="center"/>
              <w:spacing w:before="60" w:after="60"/>
            </w:pPr>
            <w:r>
              <w:t xml:space="preserve">87</w:t>
            </w:r>
            <w:r/>
          </w:p>
        </w:tc>
        <w:tc>
          <w:tcPr>
            <w:shd w:val="clear" w:color="auto" w:fill="auto"/>
            <w:tcW w:w="3788" w:type="dxa"/>
            <w:textDirection w:val="lrTb"/>
            <w:noWrap w:val="false"/>
          </w:tcPr>
          <w:p>
            <w:pPr>
              <w:pStyle w:val="2310"/>
              <w:spacing w:before="60" w:after="60"/>
            </w:pPr>
            <w:r>
              <w:t xml:space="preserve">Ханты-Мансийский АО</w:t>
            </w:r>
            <w:r>
              <w:t xml:space="preserve"> </w:t>
            </w:r>
            <w:r>
              <w:t xml:space="preserve">–</w:t>
            </w:r>
            <w:r>
              <w:t xml:space="preserve"> Югра</w:t>
            </w:r>
            <w:r/>
          </w:p>
        </w:tc>
      </w:tr>
      <w:tr>
        <w:tblPrEx/>
        <w:trPr>
          <w:trHeight w:val="255"/>
        </w:trPr>
        <w:tc>
          <w:tcPr>
            <w:shd w:val="clear" w:color="auto" w:fill="auto"/>
            <w:tcW w:w="1273" w:type="dxa"/>
            <w:textDirection w:val="lrTb"/>
            <w:noWrap w:val="false"/>
          </w:tcPr>
          <w:p>
            <w:pPr>
              <w:pStyle w:val="2310"/>
              <w:jc w:val="center"/>
              <w:spacing w:before="60" w:after="60"/>
            </w:pPr>
            <w:r>
              <w:t xml:space="preserve">4</w:t>
            </w:r>
            <w:r/>
          </w:p>
        </w:tc>
        <w:tc>
          <w:tcPr>
            <w:shd w:val="clear" w:color="auto" w:fill="auto"/>
            <w:tcW w:w="960" w:type="dxa"/>
            <w:textDirection w:val="lrTb"/>
            <w:noWrap/>
          </w:tcPr>
          <w:p>
            <w:pPr>
              <w:pStyle w:val="2310"/>
              <w:jc w:val="center"/>
              <w:spacing w:before="60" w:after="60"/>
            </w:pPr>
            <w:r>
              <w:t xml:space="preserve">88</w:t>
            </w:r>
            <w:r/>
          </w:p>
        </w:tc>
        <w:tc>
          <w:tcPr>
            <w:shd w:val="clear" w:color="auto" w:fill="auto"/>
            <w:tcW w:w="3788" w:type="dxa"/>
            <w:textDirection w:val="lrTb"/>
            <w:noWrap w:val="false"/>
          </w:tcPr>
          <w:p>
            <w:pPr>
              <w:pStyle w:val="2310"/>
              <w:spacing w:before="60" w:after="60"/>
            </w:pPr>
            <w:r>
              <w:t xml:space="preserve">Чукотский АО</w:t>
            </w:r>
            <w:r/>
          </w:p>
        </w:tc>
      </w:tr>
      <w:tr>
        <w:tblPrEx/>
        <w:trPr>
          <w:trHeight w:val="255"/>
        </w:trPr>
        <w:tc>
          <w:tcPr>
            <w:shd w:val="clear" w:color="auto" w:fill="auto"/>
            <w:tcW w:w="1273" w:type="dxa"/>
            <w:textDirection w:val="lrTb"/>
            <w:noWrap w:val="false"/>
          </w:tcPr>
          <w:p>
            <w:pPr>
              <w:pStyle w:val="2310"/>
              <w:jc w:val="center"/>
              <w:spacing w:before="60" w:after="60"/>
            </w:pPr>
            <w:r>
              <w:t xml:space="preserve">4</w:t>
            </w:r>
            <w:r/>
          </w:p>
        </w:tc>
        <w:tc>
          <w:tcPr>
            <w:shd w:val="clear" w:color="auto" w:fill="auto"/>
            <w:tcW w:w="960" w:type="dxa"/>
            <w:textDirection w:val="lrTb"/>
            <w:noWrap/>
          </w:tcPr>
          <w:p>
            <w:pPr>
              <w:pStyle w:val="2310"/>
              <w:jc w:val="center"/>
              <w:spacing w:before="60" w:after="60"/>
            </w:pPr>
            <w:r>
              <w:t xml:space="preserve">90</w:t>
            </w:r>
            <w:r/>
          </w:p>
        </w:tc>
        <w:tc>
          <w:tcPr>
            <w:shd w:val="clear" w:color="auto" w:fill="auto"/>
            <w:tcW w:w="3788" w:type="dxa"/>
            <w:textDirection w:val="lrTb"/>
            <w:noWrap w:val="false"/>
          </w:tcPr>
          <w:p>
            <w:pPr>
              <w:pStyle w:val="2310"/>
              <w:spacing w:before="60" w:after="60"/>
            </w:pPr>
            <w:r>
              <w:t xml:space="preserve">Ямало-Ненецкий АО</w:t>
            </w:r>
            <w:r/>
          </w:p>
        </w:tc>
      </w:tr>
      <w:tr>
        <w:tblPrEx/>
        <w:trPr>
          <w:trHeight w:val="255"/>
        </w:trPr>
        <w:tc>
          <w:tcPr>
            <w:shd w:val="clear" w:color="auto" w:fill="auto"/>
            <w:tcW w:w="1273" w:type="dxa"/>
            <w:textDirection w:val="lrTb"/>
            <w:noWrap w:val="false"/>
          </w:tcPr>
          <w:p>
            <w:pPr>
              <w:pStyle w:val="2310"/>
              <w:jc w:val="center"/>
              <w:spacing w:before="60" w:after="60"/>
              <w:rPr>
                <w:lang w:val="en-US"/>
              </w:rPr>
            </w:pPr>
            <w:r>
              <w:rPr>
                <w:lang w:val="en-US"/>
              </w:rPr>
              <w:t xml:space="preserve">4</w:t>
            </w:r>
            <w:r>
              <w:rPr>
                <w:lang w:val="en-US"/>
              </w:rPr>
            </w:r>
          </w:p>
        </w:tc>
        <w:tc>
          <w:tcPr>
            <w:shd w:val="clear" w:color="auto" w:fill="auto"/>
            <w:tcW w:w="960" w:type="dxa"/>
            <w:textDirection w:val="lrTb"/>
            <w:noWrap/>
          </w:tcPr>
          <w:p>
            <w:pPr>
              <w:pStyle w:val="2310"/>
              <w:jc w:val="center"/>
              <w:spacing w:before="60" w:after="60"/>
              <w:rPr>
                <w:lang w:val="en-US"/>
              </w:rPr>
            </w:pPr>
            <w:r>
              <w:rPr>
                <w:lang w:val="en-US"/>
              </w:rPr>
              <w:t xml:space="preserve">91</w:t>
            </w:r>
            <w:r>
              <w:rPr>
                <w:lang w:val="en-US"/>
              </w:rPr>
            </w:r>
          </w:p>
        </w:tc>
        <w:tc>
          <w:tcPr>
            <w:shd w:val="clear" w:color="auto" w:fill="auto"/>
            <w:tcW w:w="3788" w:type="dxa"/>
            <w:textDirection w:val="lrTb"/>
            <w:noWrap w:val="false"/>
          </w:tcPr>
          <w:p>
            <w:pPr>
              <w:pStyle w:val="2310"/>
              <w:spacing w:before="60" w:after="60"/>
            </w:pPr>
            <w:r>
              <w:t xml:space="preserve">Забайкальский край</w:t>
            </w:r>
            <w:r/>
          </w:p>
        </w:tc>
      </w:tr>
      <w:tr>
        <w:tblPrEx/>
        <w:trPr>
          <w:trHeight w:val="255"/>
        </w:trPr>
        <w:tc>
          <w:tcPr>
            <w:shd w:val="clear" w:color="auto" w:fill="auto"/>
            <w:tcW w:w="1273" w:type="dxa"/>
            <w:textDirection w:val="lrTb"/>
            <w:noWrap w:val="false"/>
          </w:tcPr>
          <w:p>
            <w:pPr>
              <w:pStyle w:val="2310"/>
              <w:jc w:val="center"/>
              <w:spacing w:before="60" w:after="60"/>
            </w:pPr>
            <w:r>
              <w:t xml:space="preserve">4</w:t>
            </w:r>
            <w:r/>
          </w:p>
        </w:tc>
        <w:tc>
          <w:tcPr>
            <w:shd w:val="clear" w:color="auto" w:fill="auto"/>
            <w:tcW w:w="960" w:type="dxa"/>
            <w:textDirection w:val="lrTb"/>
            <w:noWrap/>
          </w:tcPr>
          <w:p>
            <w:pPr>
              <w:pStyle w:val="2310"/>
              <w:jc w:val="center"/>
              <w:spacing w:before="60" w:after="60"/>
            </w:pPr>
            <w:r>
              <w:t xml:space="preserve">94</w:t>
            </w:r>
            <w:r/>
          </w:p>
        </w:tc>
        <w:tc>
          <w:tcPr>
            <w:shd w:val="clear" w:color="auto" w:fill="auto"/>
            <w:tcW w:w="3788" w:type="dxa"/>
            <w:textDirection w:val="lrTb"/>
            <w:noWrap w:val="false"/>
          </w:tcPr>
          <w:p>
            <w:pPr>
              <w:pStyle w:val="2310"/>
              <w:spacing w:before="60" w:after="60"/>
            </w:pPr>
            <w:r>
              <w:t xml:space="preserve">Чеченская республика</w:t>
            </w:r>
            <w:r/>
          </w:p>
        </w:tc>
      </w:tr>
      <w:tr>
        <w:tblPrEx/>
        <w:trPr>
          <w:trHeight w:val="255"/>
        </w:trPr>
        <w:tc>
          <w:tcPr>
            <w:shd w:val="clear" w:color="auto" w:fill="auto"/>
            <w:tcW w:w="1273" w:type="dxa"/>
            <w:textDirection w:val="lrTb"/>
            <w:noWrap w:val="false"/>
          </w:tcPr>
          <w:p>
            <w:pPr>
              <w:pStyle w:val="2310"/>
              <w:jc w:val="center"/>
              <w:spacing w:before="60" w:after="60"/>
            </w:pPr>
            <w:r>
              <w:t xml:space="preserve">4</w:t>
            </w:r>
            <w:r/>
          </w:p>
        </w:tc>
        <w:tc>
          <w:tcPr>
            <w:shd w:val="clear" w:color="auto" w:fill="auto"/>
            <w:tcW w:w="960" w:type="dxa"/>
            <w:textDirection w:val="lrTb"/>
            <w:noWrap/>
          </w:tcPr>
          <w:p>
            <w:pPr>
              <w:pStyle w:val="2310"/>
              <w:jc w:val="center"/>
              <w:spacing w:before="60" w:after="60"/>
            </w:pPr>
            <w:r>
              <w:t xml:space="preserve">97</w:t>
            </w:r>
            <w:r/>
          </w:p>
        </w:tc>
        <w:tc>
          <w:tcPr>
            <w:shd w:val="clear" w:color="auto" w:fill="auto"/>
            <w:tcW w:w="3788" w:type="dxa"/>
            <w:textDirection w:val="lrTb"/>
            <w:noWrap w:val="false"/>
          </w:tcPr>
          <w:p>
            <w:pPr>
              <w:pStyle w:val="2310"/>
              <w:spacing w:before="60" w:after="60"/>
            </w:pPr>
            <w:r>
              <w:t xml:space="preserve">Херсонская область</w:t>
            </w:r>
            <w:r/>
          </w:p>
        </w:tc>
      </w:tr>
      <w:tr>
        <w:tblPrEx/>
        <w:trPr>
          <w:trHeight w:val="236"/>
        </w:trPr>
        <w:tc>
          <w:tcPr>
            <w:shd w:val="clear" w:color="auto" w:fill="auto"/>
            <w:tcW w:w="1273" w:type="dxa"/>
            <w:textDirection w:val="lrTb"/>
            <w:noWrap w:val="false"/>
          </w:tcPr>
          <w:p>
            <w:pPr>
              <w:pStyle w:val="2310"/>
              <w:jc w:val="center"/>
              <w:spacing w:before="60" w:after="60"/>
            </w:pPr>
            <w:r>
              <w:t xml:space="preserve">5</w:t>
            </w:r>
            <w:r/>
          </w:p>
        </w:tc>
        <w:tc>
          <w:tcPr>
            <w:shd w:val="clear" w:color="auto" w:fill="auto"/>
            <w:tcW w:w="960" w:type="dxa"/>
            <w:textDirection w:val="lrTb"/>
            <w:noWrap/>
          </w:tcPr>
          <w:p>
            <w:pPr>
              <w:pStyle w:val="2310"/>
              <w:jc w:val="center"/>
              <w:spacing w:before="60" w:after="60"/>
            </w:pPr>
            <w:r>
              <w:t xml:space="preserve">96</w:t>
            </w:r>
            <w:r/>
          </w:p>
        </w:tc>
        <w:tc>
          <w:tcPr>
            <w:shd w:val="clear" w:color="auto" w:fill="auto"/>
            <w:tcW w:w="3788" w:type="dxa"/>
            <w:textDirection w:val="lrTb"/>
            <w:noWrap w:val="false"/>
          </w:tcPr>
          <w:p>
            <w:pPr>
              <w:pStyle w:val="2310"/>
              <w:spacing w:before="60" w:after="60"/>
            </w:pPr>
            <w:r>
              <w:t xml:space="preserve">г. Байконур</w:t>
            </w:r>
            <w:r>
              <w:t xml:space="preserve"> Республики Казахстан</w:t>
            </w:r>
            <w:r/>
          </w:p>
        </w:tc>
      </w:tr>
    </w:tbl>
    <w:p>
      <w:pPr>
        <w:pStyle w:val="2177"/>
      </w:pPr>
      <w:r>
        <w:fldChar w:fldCharType="begin"/>
      </w:r>
      <w:r>
        <w:instrText xml:space="preserve"> SEQ Приложение \* ARABIC </w:instrText>
      </w:r>
      <w:r>
        <w:fldChar w:fldCharType="separate"/>
      </w:r>
      <w:bookmarkStart w:id="640" w:name="_Ref116296437"/>
      <w:r/>
      <w:bookmarkStart w:id="641" w:name="_Toc169785962"/>
      <w:r>
        <w:t xml:space="preserve">9</w:t>
      </w:r>
      <w:bookmarkEnd w:id="640"/>
      <w:r>
        <w:fldChar w:fldCharType="end"/>
      </w:r>
      <w:r>
        <w:t xml:space="preserve">. Коды государственных внебюджетных фондов</w:t>
      </w:r>
      <w:bookmarkEnd w:id="641"/>
      <w: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7" w:type="dxa"/>
          <w:right w:w="57" w:type="dxa"/>
        </w:tblCellMar>
        <w:tblLook w:val="0020" w:firstRow="1" w:lastRow="0" w:firstColumn="0" w:lastColumn="0" w:noHBand="0" w:noVBand="0"/>
      </w:tblPr>
      <w:tblGrid>
        <w:gridCol w:w="1181"/>
        <w:gridCol w:w="1182"/>
        <w:gridCol w:w="7390"/>
      </w:tblGrid>
      <w:tr>
        <w:tblPrEx/>
        <w:trPr>
          <w:trHeight w:val="510"/>
          <w:tblHeader/>
        </w:trPr>
        <w:tc>
          <w:tcPr>
            <w:shd w:val="clear" w:color="auto" w:fill="e6e6e6"/>
            <w:tcBorders>
              <w:top w:val="single" w:color="auto" w:sz="4" w:space="0"/>
              <w:left w:val="single" w:color="auto" w:sz="4" w:space="0"/>
              <w:bottom w:val="single" w:color="auto" w:sz="4" w:space="0"/>
              <w:right w:val="single" w:color="auto" w:sz="4" w:space="0"/>
            </w:tcBorders>
            <w:tcW w:w="1197" w:type="dxa"/>
            <w:vAlign w:val="center"/>
            <w:textDirection w:val="lrTb"/>
            <w:noWrap w:val="false"/>
          </w:tcPr>
          <w:p>
            <w:pPr>
              <w:pStyle w:val="2311"/>
              <w:spacing w:before="60" w:after="60"/>
            </w:pPr>
            <w:r>
              <w:t xml:space="preserve">Вид источника данных</w:t>
            </w:r>
            <w:r/>
          </w:p>
        </w:tc>
        <w:tc>
          <w:tcPr>
            <w:shd w:val="clear" w:color="auto" w:fill="e6e6e6"/>
            <w:tcBorders>
              <w:top w:val="single" w:color="auto" w:sz="4" w:space="0"/>
              <w:left w:val="single" w:color="auto" w:sz="4" w:space="0"/>
              <w:bottom w:val="single" w:color="auto" w:sz="4" w:space="0"/>
              <w:right w:val="single" w:color="auto" w:sz="4" w:space="0"/>
            </w:tcBorders>
            <w:tcW w:w="1198" w:type="dxa"/>
            <w:vAlign w:val="center"/>
            <w:textDirection w:val="lrTb"/>
            <w:noWrap/>
          </w:tcPr>
          <w:p>
            <w:pPr>
              <w:pStyle w:val="2311"/>
              <w:spacing w:before="60" w:after="60"/>
            </w:pPr>
            <w:r>
              <w:t xml:space="preserve">Код</w:t>
            </w:r>
            <w:r>
              <w:br/>
              <w:t xml:space="preserve">главы</w:t>
            </w:r>
            <w:r/>
          </w:p>
        </w:tc>
        <w:tc>
          <w:tcPr>
            <w:shd w:val="clear" w:color="auto" w:fill="e6e6e6"/>
            <w:tcBorders>
              <w:top w:val="single" w:color="auto" w:sz="4" w:space="0"/>
              <w:left w:val="single" w:color="auto" w:sz="4" w:space="0"/>
              <w:bottom w:val="single" w:color="auto" w:sz="4" w:space="0"/>
              <w:right w:val="single" w:color="auto" w:sz="4" w:space="0"/>
            </w:tcBorders>
            <w:tcW w:w="7500" w:type="dxa"/>
            <w:vAlign w:val="center"/>
            <w:textDirection w:val="lrTb"/>
            <w:noWrap w:val="false"/>
          </w:tcPr>
          <w:p>
            <w:pPr>
              <w:pStyle w:val="2311"/>
              <w:spacing w:before="60" w:after="60"/>
            </w:pPr>
            <w:r>
              <w:t xml:space="preserve">Наименование</w:t>
            </w:r>
            <w:r/>
          </w:p>
        </w:tc>
      </w:tr>
      <w:tr>
        <w:tblPrEx/>
        <w:trPr>
          <w:trHeight w:val="237"/>
        </w:trPr>
        <w:tc>
          <w:tcPr>
            <w:shd w:val="clear" w:color="auto" w:fill="auto"/>
            <w:tcW w:w="1197" w:type="dxa"/>
            <w:textDirection w:val="lrTb"/>
            <w:noWrap w:val="false"/>
          </w:tcPr>
          <w:p>
            <w:pPr>
              <w:pStyle w:val="2310"/>
              <w:jc w:val="center"/>
              <w:spacing w:before="60" w:after="60"/>
              <w:rPr>
                <w:b/>
              </w:rPr>
            </w:pPr>
            <w:r>
              <w:rPr>
                <w:b/>
              </w:rPr>
              <w:t xml:space="preserve">1</w:t>
            </w:r>
            <w:r>
              <w:rPr>
                <w:b/>
              </w:rPr>
            </w:r>
          </w:p>
        </w:tc>
        <w:tc>
          <w:tcPr>
            <w:shd w:val="clear" w:color="auto" w:fill="auto"/>
            <w:tcW w:w="1198" w:type="dxa"/>
            <w:textDirection w:val="lrTb"/>
            <w:noWrap/>
          </w:tcPr>
          <w:p>
            <w:pPr>
              <w:pStyle w:val="2310"/>
              <w:jc w:val="center"/>
              <w:spacing w:before="60" w:after="60"/>
              <w:rPr>
                <w:b/>
              </w:rPr>
            </w:pPr>
            <w:r>
              <w:rPr>
                <w:b/>
              </w:rPr>
              <w:t xml:space="preserve">2</w:t>
            </w:r>
            <w:r>
              <w:rPr>
                <w:b/>
              </w:rPr>
            </w:r>
          </w:p>
        </w:tc>
        <w:tc>
          <w:tcPr>
            <w:shd w:val="clear" w:color="auto" w:fill="auto"/>
            <w:tcW w:w="7500" w:type="dxa"/>
            <w:textDirection w:val="lrTb"/>
            <w:noWrap w:val="false"/>
          </w:tcPr>
          <w:p>
            <w:pPr>
              <w:pStyle w:val="2310"/>
              <w:jc w:val="center"/>
              <w:spacing w:before="60" w:after="60"/>
              <w:rPr>
                <w:b/>
              </w:rPr>
            </w:pPr>
            <w:r>
              <w:rPr>
                <w:b/>
              </w:rPr>
              <w:t xml:space="preserve">3</w:t>
            </w:r>
            <w:r>
              <w:rPr>
                <w:b/>
              </w:rPr>
            </w:r>
          </w:p>
        </w:tc>
      </w:tr>
      <w:tr>
        <w:tblPrEx/>
        <w:trPr>
          <w:trHeight w:val="255"/>
        </w:trPr>
        <w:tc>
          <w:tcPr>
            <w:shd w:val="clear" w:color="auto" w:fill="auto"/>
            <w:tcW w:w="1197" w:type="dxa"/>
            <w:textDirection w:val="lrTb"/>
            <w:noWrap w:val="false"/>
          </w:tcPr>
          <w:p>
            <w:pPr>
              <w:pStyle w:val="2310"/>
              <w:jc w:val="center"/>
              <w:spacing w:before="60" w:after="60"/>
            </w:pPr>
            <w:r>
              <w:t xml:space="preserve">3</w:t>
            </w:r>
            <w:r/>
          </w:p>
        </w:tc>
        <w:tc>
          <w:tcPr>
            <w:shd w:val="clear" w:color="auto" w:fill="auto"/>
            <w:tcW w:w="1198" w:type="dxa"/>
            <w:textDirection w:val="lrTb"/>
            <w:noWrap/>
          </w:tcPr>
          <w:p>
            <w:pPr>
              <w:pStyle w:val="2310"/>
              <w:jc w:val="center"/>
              <w:spacing w:before="60" w:after="60"/>
            </w:pPr>
            <w:r>
              <w:t xml:space="preserve">797</w:t>
            </w:r>
            <w:r/>
          </w:p>
        </w:tc>
        <w:tc>
          <w:tcPr>
            <w:shd w:val="clear" w:color="auto" w:fill="auto"/>
            <w:tcW w:w="7500" w:type="dxa"/>
            <w:textDirection w:val="lrTb"/>
            <w:noWrap w:val="false"/>
          </w:tcPr>
          <w:p>
            <w:pPr>
              <w:pStyle w:val="2310"/>
              <w:spacing w:before="60" w:after="60"/>
            </w:pPr>
            <w:r>
              <w:t xml:space="preserve">Ф</w:t>
            </w:r>
            <w:r>
              <w:t xml:space="preserve">онд </w:t>
            </w:r>
            <w:r>
              <w:t xml:space="preserve">пенсионного и социального страхования </w:t>
            </w:r>
            <w:r>
              <w:t xml:space="preserve">Российской Федерации</w:t>
            </w:r>
            <w:r/>
          </w:p>
        </w:tc>
      </w:tr>
      <w:tr>
        <w:tblPrEx/>
        <w:trPr>
          <w:trHeight w:val="231"/>
        </w:trPr>
        <w:tc>
          <w:tcPr>
            <w:shd w:val="clear" w:color="auto" w:fill="auto"/>
            <w:tcW w:w="1197" w:type="dxa"/>
            <w:textDirection w:val="lrTb"/>
            <w:noWrap w:val="false"/>
          </w:tcPr>
          <w:p>
            <w:pPr>
              <w:pStyle w:val="2310"/>
              <w:jc w:val="center"/>
              <w:spacing w:before="60" w:after="60"/>
            </w:pPr>
            <w:r>
              <w:t xml:space="preserve">3</w:t>
            </w:r>
            <w:r/>
          </w:p>
        </w:tc>
        <w:tc>
          <w:tcPr>
            <w:shd w:val="clear" w:color="auto" w:fill="auto"/>
            <w:tcW w:w="1198" w:type="dxa"/>
            <w:textDirection w:val="lrTb"/>
            <w:noWrap/>
          </w:tcPr>
          <w:p>
            <w:pPr>
              <w:pStyle w:val="2310"/>
              <w:jc w:val="center"/>
              <w:spacing w:before="60" w:after="60"/>
            </w:pPr>
            <w:r>
              <w:t xml:space="preserve">394</w:t>
            </w:r>
            <w:r/>
          </w:p>
        </w:tc>
        <w:tc>
          <w:tcPr>
            <w:shd w:val="clear" w:color="auto" w:fill="auto"/>
            <w:tcW w:w="7500" w:type="dxa"/>
            <w:textDirection w:val="lrTb"/>
            <w:noWrap w:val="false"/>
          </w:tcPr>
          <w:p>
            <w:pPr>
              <w:pStyle w:val="2310"/>
              <w:spacing w:before="60" w:after="60"/>
            </w:pPr>
            <w:r>
              <w:t xml:space="preserve">Федеральный фонд обязательного медицинского страхования</w:t>
            </w:r>
            <w:r/>
          </w:p>
        </w:tc>
      </w:tr>
    </w:tbl>
    <w:p>
      <w:pPr>
        <w:pStyle w:val="2177"/>
      </w:pPr>
      <w:r>
        <w:fldChar w:fldCharType="begin"/>
      </w:r>
      <w:r>
        <w:instrText xml:space="preserve"> SEQ Приложение \* ARABIC </w:instrText>
      </w:r>
      <w:r>
        <w:fldChar w:fldCharType="separate"/>
      </w:r>
      <w:bookmarkStart w:id="642" w:name="_Ref116394917"/>
      <w:r/>
      <w:bookmarkStart w:id="643" w:name="_Toc169785963"/>
      <w:r>
        <w:t xml:space="preserve">10</w:t>
      </w:r>
      <w:bookmarkEnd w:id="642"/>
      <w:r>
        <w:fldChar w:fldCharType="end"/>
      </w:r>
      <w:r>
        <w:t xml:space="preserve">. Справочник ОКТМО бюджетов Российской Федерации в соответствии с кодом субъекта (бюджета)</w:t>
      </w:r>
      <w:bookmarkEnd w:id="643"/>
      <w: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57" w:type="dxa"/>
          <w:right w:w="57" w:type="dxa"/>
        </w:tblCellMar>
        <w:tblLook w:val="0020" w:firstRow="1" w:lastRow="0" w:firstColumn="0" w:lastColumn="0" w:noHBand="0" w:noVBand="0"/>
      </w:tblPr>
      <w:tblGrid>
        <w:gridCol w:w="1598"/>
        <w:gridCol w:w="6553"/>
        <w:gridCol w:w="1602"/>
      </w:tblGrid>
      <w:tr>
        <w:tblPrEx/>
        <w:trPr>
          <w:trHeight w:val="458"/>
          <w:tblHeader/>
        </w:trPr>
        <w:tc>
          <w:tcPr>
            <w:shd w:val="clear" w:color="auto" w:fill="e6e6e6"/>
            <w:tcBorders>
              <w:top w:val="single" w:color="auto" w:sz="4" w:space="0"/>
              <w:left w:val="single" w:color="auto" w:sz="4" w:space="0"/>
              <w:bottom w:val="single" w:color="auto" w:sz="4" w:space="0"/>
              <w:right w:val="single" w:color="auto" w:sz="4" w:space="0"/>
            </w:tcBorders>
            <w:tcW w:w="1613" w:type="dxa"/>
            <w:vAlign w:val="center"/>
            <w:textDirection w:val="lrTb"/>
            <w:noWrap w:val="false"/>
          </w:tcPr>
          <w:p>
            <w:pPr>
              <w:pStyle w:val="2311"/>
              <w:spacing w:before="60" w:after="60"/>
            </w:pPr>
            <w:r>
              <w:t xml:space="preserve">Код субъекта</w:t>
            </w:r>
            <w:r/>
          </w:p>
        </w:tc>
        <w:tc>
          <w:tcPr>
            <w:shd w:val="clear" w:color="auto" w:fill="e6e6e6"/>
            <w:tcBorders>
              <w:top w:val="single" w:color="auto" w:sz="4" w:space="0"/>
              <w:left w:val="single" w:color="auto" w:sz="4" w:space="0"/>
              <w:bottom w:val="single" w:color="auto" w:sz="4" w:space="0"/>
              <w:right w:val="single" w:color="auto" w:sz="4" w:space="0"/>
            </w:tcBorders>
            <w:tcW w:w="6668" w:type="dxa"/>
            <w:vAlign w:val="center"/>
            <w:textDirection w:val="lrTb"/>
            <w:noWrap w:val="false"/>
          </w:tcPr>
          <w:p>
            <w:pPr>
              <w:pStyle w:val="2311"/>
              <w:spacing w:before="60" w:after="60"/>
            </w:pPr>
            <w:r>
              <w:t xml:space="preserve">Наименование субъекта Российской Федерации (бюджета)</w:t>
            </w:r>
            <w:r/>
          </w:p>
        </w:tc>
        <w:tc>
          <w:tcPr>
            <w:shd w:val="clear" w:color="auto" w:fill="e6e6e6"/>
            <w:tcBorders>
              <w:top w:val="single" w:color="auto" w:sz="4" w:space="0"/>
              <w:left w:val="single" w:color="auto" w:sz="4" w:space="0"/>
              <w:bottom w:val="single" w:color="auto" w:sz="4" w:space="0"/>
              <w:right w:val="single" w:color="auto" w:sz="4" w:space="0"/>
            </w:tcBorders>
            <w:tcW w:w="1614" w:type="dxa"/>
            <w:vAlign w:val="center"/>
            <w:textDirection w:val="lrTb"/>
            <w:noWrap w:val="false"/>
          </w:tcPr>
          <w:p>
            <w:pPr>
              <w:pStyle w:val="2311"/>
              <w:spacing w:before="60" w:after="60"/>
            </w:pPr>
            <w:r>
              <w:t xml:space="preserve">ОКТ</w:t>
            </w:r>
            <w:r>
              <w:t xml:space="preserve">М</w:t>
            </w:r>
            <w:r>
              <w:t xml:space="preserve">О</w:t>
            </w:r>
            <w:r/>
          </w:p>
        </w:tc>
      </w:tr>
      <w:tr>
        <w:tblPrEx/>
        <w:trPr>
          <w:trHeight w:val="265"/>
        </w:trPr>
        <w:tc>
          <w:tcPr>
            <w:shd w:val="clear" w:color="auto" w:fill="auto"/>
            <w:tcW w:w="1613" w:type="dxa"/>
            <w:textDirection w:val="lrTb"/>
            <w:noWrap w:val="false"/>
          </w:tcPr>
          <w:p>
            <w:pPr>
              <w:pStyle w:val="2310"/>
              <w:jc w:val="center"/>
              <w:spacing w:before="60" w:after="60"/>
              <w:rPr>
                <w:b/>
              </w:rPr>
            </w:pPr>
            <w:r>
              <w:rPr>
                <w:b/>
              </w:rPr>
              <w:t xml:space="preserve">01</w:t>
            </w:r>
            <w:r>
              <w:rPr>
                <w:b/>
              </w:rPr>
            </w:r>
          </w:p>
        </w:tc>
        <w:tc>
          <w:tcPr>
            <w:shd w:val="clear" w:color="auto" w:fill="auto"/>
            <w:tcW w:w="6668" w:type="dxa"/>
            <w:textDirection w:val="lrTb"/>
            <w:noWrap w:val="false"/>
          </w:tcPr>
          <w:p>
            <w:pPr>
              <w:pStyle w:val="2310"/>
              <w:jc w:val="center"/>
              <w:spacing w:before="60" w:after="60"/>
              <w:rPr>
                <w:b/>
              </w:rPr>
            </w:pPr>
            <w:r>
              <w:rPr>
                <w:b/>
              </w:rPr>
              <w:t xml:space="preserve">02</w:t>
            </w:r>
            <w:r>
              <w:rPr>
                <w:b/>
              </w:rPr>
            </w:r>
          </w:p>
        </w:tc>
        <w:tc>
          <w:tcPr>
            <w:shd w:val="clear" w:color="auto" w:fill="auto"/>
            <w:tcW w:w="1614" w:type="dxa"/>
            <w:textDirection w:val="lrTb"/>
            <w:noWrap w:val="false"/>
          </w:tcPr>
          <w:p>
            <w:pPr>
              <w:pStyle w:val="2310"/>
              <w:jc w:val="center"/>
              <w:spacing w:before="60" w:after="60"/>
              <w:rPr>
                <w:b/>
              </w:rPr>
            </w:pPr>
            <w:r>
              <w:rPr>
                <w:b/>
              </w:rPr>
              <w:t xml:space="preserve">03</w:t>
            </w:r>
            <w:r>
              <w:rPr>
                <w:b/>
              </w:rPr>
            </w:r>
          </w:p>
        </w:tc>
      </w:tr>
      <w:tr>
        <w:tblPrEx/>
        <w:trPr>
          <w:trHeight w:val="265"/>
        </w:trPr>
        <w:tc>
          <w:tcPr>
            <w:shd w:val="clear" w:color="auto" w:fill="auto"/>
            <w:tcW w:w="1613" w:type="dxa"/>
            <w:textDirection w:val="lrTb"/>
            <w:noWrap w:val="false"/>
          </w:tcPr>
          <w:p>
            <w:pPr>
              <w:pStyle w:val="2310"/>
              <w:spacing w:before="60" w:after="60"/>
            </w:pPr>
            <w:r/>
            <w:r/>
          </w:p>
        </w:tc>
        <w:tc>
          <w:tcPr>
            <w:shd w:val="clear" w:color="auto" w:fill="auto"/>
            <w:tcW w:w="6668" w:type="dxa"/>
            <w:textDirection w:val="lrTb"/>
            <w:noWrap w:val="false"/>
          </w:tcPr>
          <w:p>
            <w:pPr>
              <w:pStyle w:val="2310"/>
              <w:spacing w:before="60" w:after="60"/>
            </w:pPr>
            <w:r>
              <w:t xml:space="preserve">Федеральный бюджет</w:t>
            </w:r>
            <w:r/>
          </w:p>
        </w:tc>
        <w:tc>
          <w:tcPr>
            <w:shd w:val="clear" w:color="auto" w:fill="auto"/>
            <w:tcW w:w="1614" w:type="dxa"/>
            <w:textDirection w:val="lrTb"/>
            <w:noWrap w:val="false"/>
          </w:tcPr>
          <w:p>
            <w:pPr>
              <w:pStyle w:val="2310"/>
              <w:spacing w:before="60" w:after="60"/>
            </w:pPr>
            <w:r>
              <w:t xml:space="preserve">00000001</w:t>
            </w:r>
            <w:r/>
          </w:p>
        </w:tc>
      </w:tr>
      <w:tr>
        <w:tblPrEx/>
        <w:trPr>
          <w:trHeight w:val="265"/>
        </w:trPr>
        <w:tc>
          <w:tcPr>
            <w:shd w:val="clear" w:color="auto" w:fill="auto"/>
            <w:tcW w:w="1613" w:type="dxa"/>
            <w:textDirection w:val="lrTb"/>
            <w:noWrap w:val="false"/>
          </w:tcPr>
          <w:p>
            <w:pPr>
              <w:pStyle w:val="2310"/>
              <w:spacing w:before="60" w:after="60"/>
            </w:pPr>
            <w:r/>
            <w:r/>
          </w:p>
        </w:tc>
        <w:tc>
          <w:tcPr>
            <w:shd w:val="clear" w:color="auto" w:fill="auto"/>
            <w:tcW w:w="6668" w:type="dxa"/>
            <w:textDirection w:val="lrTb"/>
            <w:noWrap w:val="false"/>
          </w:tcPr>
          <w:p>
            <w:pPr>
              <w:pStyle w:val="2310"/>
              <w:spacing w:before="60" w:after="60"/>
            </w:pPr>
            <w:r>
              <w:t xml:space="preserve">Бюджет </w:t>
            </w:r>
            <w:r>
              <w:t xml:space="preserve">Фонда п</w:t>
            </w:r>
            <w:r>
              <w:t xml:space="preserve">енсионного </w:t>
            </w:r>
            <w:r>
              <w:t xml:space="preserve">и социального страхования</w:t>
            </w:r>
            <w:r>
              <w:t xml:space="preserve"> РФ</w:t>
            </w:r>
            <w:r/>
          </w:p>
        </w:tc>
        <w:tc>
          <w:tcPr>
            <w:shd w:val="clear" w:color="auto" w:fill="auto"/>
            <w:tcW w:w="1614" w:type="dxa"/>
            <w:textDirection w:val="lrTb"/>
            <w:noWrap w:val="false"/>
          </w:tcPr>
          <w:p>
            <w:pPr>
              <w:pStyle w:val="2310"/>
              <w:spacing w:before="60" w:after="60"/>
            </w:pPr>
            <w:r>
              <w:t xml:space="preserve">00000006</w:t>
            </w:r>
            <w:r/>
          </w:p>
        </w:tc>
      </w:tr>
      <w:tr>
        <w:tblPrEx/>
        <w:trPr>
          <w:trHeight w:val="265"/>
        </w:trPr>
        <w:tc>
          <w:tcPr>
            <w:shd w:val="clear" w:color="auto" w:fill="auto"/>
            <w:tcW w:w="1613" w:type="dxa"/>
            <w:textDirection w:val="lrTb"/>
            <w:noWrap w:val="false"/>
          </w:tcPr>
          <w:p>
            <w:pPr>
              <w:pStyle w:val="2310"/>
              <w:spacing w:before="60" w:after="60"/>
            </w:pPr>
            <w:r/>
            <w:r/>
          </w:p>
        </w:tc>
        <w:tc>
          <w:tcPr>
            <w:shd w:val="clear" w:color="auto" w:fill="auto"/>
            <w:tcW w:w="6668" w:type="dxa"/>
            <w:textDirection w:val="lrTb"/>
            <w:noWrap w:val="false"/>
          </w:tcPr>
          <w:p>
            <w:pPr>
              <w:pStyle w:val="2310"/>
              <w:spacing w:before="60" w:after="60"/>
            </w:pPr>
            <w:r>
              <w:t xml:space="preserve">Бюджет </w:t>
            </w:r>
            <w:r>
              <w:t xml:space="preserve">Федерального ф</w:t>
            </w:r>
            <w:r>
              <w:t xml:space="preserve">онда обязательного медицинского страхования</w:t>
            </w:r>
            <w:r/>
          </w:p>
        </w:tc>
        <w:tc>
          <w:tcPr>
            <w:shd w:val="clear" w:color="auto" w:fill="auto"/>
            <w:tcW w:w="1614" w:type="dxa"/>
            <w:textDirection w:val="lrTb"/>
            <w:noWrap w:val="false"/>
          </w:tcPr>
          <w:p>
            <w:pPr>
              <w:pStyle w:val="2310"/>
              <w:spacing w:before="60" w:after="60"/>
            </w:pPr>
            <w:r>
              <w:t xml:space="preserve">00000008</w:t>
            </w:r>
            <w:r/>
          </w:p>
        </w:tc>
      </w:tr>
      <w:tr>
        <w:tblPrEx/>
        <w:trPr>
          <w:trHeight w:val="265"/>
        </w:trPr>
        <w:tc>
          <w:tcPr>
            <w:shd w:val="clear" w:color="auto" w:fill="auto"/>
            <w:tcW w:w="1613" w:type="dxa"/>
            <w:textDirection w:val="lrTb"/>
            <w:noWrap w:val="false"/>
          </w:tcPr>
          <w:p>
            <w:pPr>
              <w:pStyle w:val="2310"/>
              <w:spacing w:before="60" w:after="60"/>
            </w:pPr>
            <w:r/>
            <w:r/>
          </w:p>
        </w:tc>
        <w:tc>
          <w:tcPr>
            <w:shd w:val="clear" w:color="auto" w:fill="auto"/>
            <w:tcW w:w="6668" w:type="dxa"/>
            <w:textDirection w:val="lrTb"/>
            <w:noWrap w:val="false"/>
          </w:tcPr>
          <w:p>
            <w:pPr>
              <w:pStyle w:val="2310"/>
              <w:spacing w:before="60" w:after="60"/>
            </w:pPr>
            <w:r>
              <w:t xml:space="preserve">Бюджет территориального внебюджетного фонда</w:t>
            </w:r>
            <w:r/>
          </w:p>
        </w:tc>
        <w:tc>
          <w:tcPr>
            <w:shd w:val="clear" w:color="auto" w:fill="auto"/>
            <w:tcW w:w="1614" w:type="dxa"/>
            <w:textDirection w:val="lrTb"/>
            <w:noWrap w:val="false"/>
          </w:tcPr>
          <w:p>
            <w:pPr>
              <w:pStyle w:val="2310"/>
              <w:spacing w:before="60" w:after="60"/>
            </w:pPr>
            <w:r>
              <w:t xml:space="preserve">00000009</w:t>
            </w:r>
            <w:r/>
          </w:p>
        </w:tc>
      </w:tr>
    </w:tbl>
    <w:p>
      <w:r/>
      <w:r/>
    </w:p>
    <w:p>
      <w:pPr>
        <w:sectPr>
          <w:headerReference w:type="default" r:id="rId9"/>
          <w:headerReference w:type="first" r:id="rId10"/>
          <w:footerReference w:type="first" r:id="rId15"/>
          <w:footnotePr/>
          <w:endnotePr/>
          <w:type w:val="nextPage"/>
          <w:pgSz w:w="11907" w:h="16840" w:orient="portrait"/>
          <w:pgMar w:top="1134" w:right="567" w:bottom="851" w:left="1701" w:header="567" w:footer="284" w:gutter="0"/>
          <w:cols w:num="1" w:sep="0" w:space="720" w:equalWidth="1"/>
          <w:docGrid w:linePitch="360"/>
          <w:titlePg/>
        </w:sectPr>
      </w:pPr>
      <w:r/>
      <w:r/>
    </w:p>
    <w:p>
      <w:pPr>
        <w:pStyle w:val="2177"/>
      </w:pPr>
      <w:r>
        <w:fldChar w:fldCharType="begin"/>
      </w:r>
      <w:r>
        <w:instrText xml:space="preserve"> SEQ Приложение \* ARABIC </w:instrText>
      </w:r>
      <w:r>
        <w:fldChar w:fldCharType="separate"/>
      </w:r>
      <w:bookmarkStart w:id="644" w:name="_Ref116297528"/>
      <w:r/>
      <w:bookmarkStart w:id="645" w:name="_Toc169785964"/>
      <w:r>
        <w:t xml:space="preserve">11</w:t>
      </w:r>
      <w:bookmarkEnd w:id="644"/>
      <w:r>
        <w:fldChar w:fldCharType="end"/>
      </w:r>
      <w:r>
        <w:t xml:space="preserve">. Шаблоны электронных файлов</w:t>
      </w:r>
      <w:bookmarkEnd w:id="645"/>
      <w:r/>
      <w:r/>
    </w:p>
    <w:p>
      <w:pPr>
        <w:pStyle w:val="2119"/>
      </w:pPr>
      <w:r>
        <w:t xml:space="preserve">В образцах (шаблонах) электронных файлов приняты следующие условные обозначения:</w:t>
      </w: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57" w:type="dxa"/>
          <w:right w:w="57" w:type="dxa"/>
        </w:tblCellMar>
        <w:tblLook w:val="01E0" w:firstRow="1" w:lastRow="1" w:firstColumn="1" w:lastColumn="1" w:noHBand="0" w:noVBand="0"/>
      </w:tblPr>
      <w:tblGrid>
        <w:gridCol w:w="13344"/>
        <w:gridCol w:w="707"/>
        <w:gridCol w:w="1769"/>
      </w:tblGrid>
      <w:tr>
        <w:tblPrEx/>
        <w:trPr>
          <w:tblHeader/>
        </w:trPr>
        <w:tc>
          <w:tcPr>
            <w:shd w:val="clear" w:color="auto" w:fill="e6e6e6"/>
            <w:tcBorders>
              <w:top w:val="single" w:color="auto" w:sz="4" w:space="0"/>
              <w:left w:val="single" w:color="auto" w:sz="4" w:space="0"/>
              <w:bottom w:val="single" w:color="auto" w:sz="4" w:space="0"/>
              <w:right w:val="single" w:color="auto" w:sz="4" w:space="0"/>
            </w:tcBorders>
            <w:tcW w:w="12336" w:type="dxa"/>
            <w:vAlign w:val="center"/>
            <w:textDirection w:val="lrTb"/>
            <w:noWrap w:val="false"/>
          </w:tcPr>
          <w:p>
            <w:pPr>
              <w:pStyle w:val="2311"/>
              <w:spacing w:before="60" w:after="60"/>
            </w:pPr>
            <w:r>
              <w:t xml:space="preserve">Наименование</w:t>
            </w:r>
            <w:r/>
          </w:p>
        </w:tc>
        <w:tc>
          <w:tcPr>
            <w:shd w:val="clear" w:color="auto" w:fill="e6e6e6"/>
            <w:tcBorders>
              <w:top w:val="single" w:color="auto" w:sz="4" w:space="0"/>
              <w:left w:val="single" w:color="auto" w:sz="4" w:space="0"/>
              <w:bottom w:val="single" w:color="auto" w:sz="4" w:space="0"/>
              <w:right w:val="single" w:color="auto" w:sz="4" w:space="0"/>
            </w:tcBorders>
            <w:tcW w:w="654" w:type="dxa"/>
            <w:vAlign w:val="center"/>
            <w:textDirection w:val="lrTb"/>
            <w:noWrap w:val="false"/>
          </w:tcPr>
          <w:p>
            <w:pPr>
              <w:pStyle w:val="2311"/>
              <w:spacing w:before="60" w:after="60"/>
            </w:pPr>
            <w:r>
              <w:t xml:space="preserve">Код</w:t>
            </w:r>
            <w:r/>
          </w:p>
        </w:tc>
        <w:tc>
          <w:tcPr>
            <w:shd w:val="clear" w:color="auto" w:fill="e6e6e6"/>
            <w:tcBorders>
              <w:top w:val="single" w:color="auto" w:sz="4" w:space="0"/>
              <w:left w:val="single" w:color="auto" w:sz="4" w:space="0"/>
              <w:bottom w:val="single" w:color="auto" w:sz="4" w:space="0"/>
              <w:right w:val="single" w:color="auto" w:sz="4" w:space="0"/>
            </w:tcBorders>
            <w:tcW w:w="1635" w:type="dxa"/>
            <w:vAlign w:val="center"/>
            <w:textDirection w:val="lrTb"/>
            <w:noWrap w:val="false"/>
          </w:tcPr>
          <w:p>
            <w:pPr>
              <w:pStyle w:val="2311"/>
              <w:spacing w:before="60" w:after="60"/>
            </w:pPr>
            <w:r>
              <w:t xml:space="preserve">Размерность, количество символов</w:t>
            </w:r>
            <w:r/>
          </w:p>
        </w:tc>
      </w:tr>
      <w:tr>
        <w:tblPrEx/>
        <w:trPr/>
        <w:tc>
          <w:tcPr>
            <w:shd w:val="clear" w:color="auto" w:fill="auto"/>
            <w:tcW w:w="12336" w:type="dxa"/>
            <w:textDirection w:val="lrTb"/>
            <w:noWrap w:val="false"/>
          </w:tcPr>
          <w:p>
            <w:pPr>
              <w:pStyle w:val="2310"/>
              <w:spacing w:before="60" w:after="60"/>
            </w:pPr>
            <w:r>
              <w:t xml:space="preserve">Код формы (см.</w:t>
            </w:r>
            <w:r>
              <w:t xml:space="preserve"> табл</w:t>
            </w:r>
            <w:r>
              <w:t xml:space="preserve">ицу</w:t>
            </w:r>
            <w:r>
              <w:t xml:space="preserve"> </w:t>
            </w:r>
            <w:r>
              <w:fldChar w:fldCharType="begin"/>
            </w:r>
            <w:r>
              <w:instrText xml:space="preserve"> REF _Ref533578596 \h </w:instrText>
            </w:r>
            <w:r>
              <w:instrText xml:space="preserve"> \* MERGEFORMAT </w:instrText>
            </w:r>
            <w:r>
              <w:fldChar w:fldCharType="separate"/>
            </w:r>
            <w:r>
              <w:t xml:space="preserve">2</w:t>
            </w:r>
            <w:r>
              <w:fldChar w:fldCharType="end"/>
            </w:r>
            <w:r>
              <w:t xml:space="preserve">, графа 1)</w:t>
            </w:r>
            <w:r/>
          </w:p>
        </w:tc>
        <w:tc>
          <w:tcPr>
            <w:shd w:val="clear" w:color="auto" w:fill="auto"/>
            <w:tcW w:w="654" w:type="dxa"/>
            <w:textDirection w:val="lrTb"/>
            <w:noWrap w:val="false"/>
          </w:tcPr>
          <w:p>
            <w:pPr>
              <w:pStyle w:val="2310"/>
              <w:spacing w:before="60" w:after="60"/>
              <w:rPr>
                <w:b/>
                <w:i/>
                <w:iCs/>
              </w:rPr>
            </w:pPr>
            <w:r>
              <w:rPr>
                <w:b/>
                <w:i/>
                <w:iCs/>
              </w:rPr>
              <w:t xml:space="preserve">А0</w:t>
            </w:r>
            <w:r>
              <w:rPr>
                <w:b/>
                <w:i/>
                <w:iCs/>
              </w:rPr>
            </w:r>
          </w:p>
        </w:tc>
        <w:tc>
          <w:tcPr>
            <w:shd w:val="clear" w:color="auto" w:fill="auto"/>
            <w:tcW w:w="1635" w:type="dxa"/>
            <w:textDirection w:val="lrTb"/>
            <w:noWrap w:val="false"/>
          </w:tcPr>
          <w:p>
            <w:pPr>
              <w:pStyle w:val="2310"/>
              <w:spacing w:before="60" w:after="60"/>
            </w:pPr>
            <w:r>
              <w:t xml:space="preserve">3-5</w:t>
            </w:r>
            <w:r/>
          </w:p>
        </w:tc>
      </w:tr>
      <w:tr>
        <w:tblPrEx/>
        <w:trPr/>
        <w:tc>
          <w:tcPr>
            <w:shd w:val="clear" w:color="auto" w:fill="auto"/>
            <w:tcW w:w="12336" w:type="dxa"/>
            <w:textDirection w:val="lrTb"/>
            <w:noWrap w:val="false"/>
          </w:tcPr>
          <w:p>
            <w:pPr>
              <w:pStyle w:val="2310"/>
              <w:spacing w:before="60" w:after="60"/>
            </w:pPr>
            <w:r>
              <w:t xml:space="preserve">Периодичность (</w:t>
            </w:r>
            <w:r>
              <w:t xml:space="preserve">«</w:t>
            </w:r>
            <w:r>
              <w:t xml:space="preserve">1</w:t>
            </w:r>
            <w:r>
              <w:t xml:space="preserve">» </w:t>
            </w:r>
            <w:r>
              <w:t xml:space="preserve">-</w:t>
            </w:r>
            <w:r>
              <w:t xml:space="preserve"> </w:t>
            </w:r>
            <w:r>
              <w:t xml:space="preserve">ежедневная, </w:t>
            </w:r>
            <w:r>
              <w:t xml:space="preserve">«</w:t>
            </w:r>
            <w:r>
              <w:t xml:space="preserve">3</w:t>
            </w:r>
            <w:r>
              <w:t xml:space="preserve">» </w:t>
            </w:r>
            <w:r>
              <w:t xml:space="preserve">-</w:t>
            </w:r>
            <w:r>
              <w:t xml:space="preserve"> </w:t>
            </w:r>
            <w:r>
              <w:t xml:space="preserve">месячная, </w:t>
            </w:r>
            <w:r>
              <w:t xml:space="preserve">«</w:t>
            </w:r>
            <w:r>
              <w:t xml:space="preserve">4</w:t>
            </w:r>
            <w:r>
              <w:t xml:space="preserve">» </w:t>
            </w:r>
            <w:r>
              <w:t xml:space="preserve">-</w:t>
            </w:r>
            <w:r>
              <w:t xml:space="preserve"> </w:t>
            </w:r>
            <w:r>
              <w:t xml:space="preserve">квартальная, </w:t>
            </w:r>
            <w:r>
              <w:t xml:space="preserve">«</w:t>
            </w:r>
            <w:r>
              <w:t xml:space="preserve">5</w:t>
            </w:r>
            <w:r>
              <w:t xml:space="preserve">» </w:t>
            </w:r>
            <w:r>
              <w:t xml:space="preserve">-</w:t>
            </w:r>
            <w:r>
              <w:t xml:space="preserve"> </w:t>
            </w:r>
            <w:r>
              <w:t xml:space="preserve">годовая) (см.</w:t>
            </w:r>
            <w:r>
              <w:t xml:space="preserve"> табл</w:t>
            </w:r>
            <w:r>
              <w:t xml:space="preserve">ицу </w:t>
            </w:r>
            <w:r>
              <w:fldChar w:fldCharType="begin"/>
            </w:r>
            <w:r>
              <w:instrText xml:space="preserve"> REF _Ref533578988 \h </w:instrText>
            </w:r>
            <w:r>
              <w:instrText xml:space="preserve"> \* MERGEFORMAT </w:instrText>
            </w:r>
            <w:r>
              <w:fldChar w:fldCharType="separate"/>
            </w:r>
            <w:r>
              <w:t xml:space="preserve">5</w:t>
            </w:r>
            <w:r>
              <w:fldChar w:fldCharType="end"/>
            </w:r>
            <w:r>
              <w:t xml:space="preserve">)</w:t>
            </w:r>
            <w:r/>
          </w:p>
        </w:tc>
        <w:tc>
          <w:tcPr>
            <w:shd w:val="clear" w:color="auto" w:fill="auto"/>
            <w:tcW w:w="654" w:type="dxa"/>
            <w:textDirection w:val="lrTb"/>
            <w:noWrap w:val="false"/>
          </w:tcPr>
          <w:p>
            <w:pPr>
              <w:pStyle w:val="2310"/>
              <w:spacing w:before="60" w:after="60"/>
              <w:rPr>
                <w:b/>
                <w:i/>
                <w:iCs/>
              </w:rPr>
            </w:pPr>
            <w:r>
              <w:rPr>
                <w:b/>
                <w:i/>
                <w:iCs/>
              </w:rPr>
              <w:t xml:space="preserve">А1</w:t>
            </w:r>
            <w:r>
              <w:rPr>
                <w:b/>
                <w:i/>
                <w:iCs/>
              </w:rPr>
            </w:r>
          </w:p>
        </w:tc>
        <w:tc>
          <w:tcPr>
            <w:shd w:val="clear" w:color="auto" w:fill="auto"/>
            <w:tcW w:w="1635" w:type="dxa"/>
            <w:textDirection w:val="lrTb"/>
            <w:noWrap w:val="false"/>
          </w:tcPr>
          <w:p>
            <w:pPr>
              <w:pStyle w:val="2310"/>
              <w:spacing w:before="60" w:after="60"/>
            </w:pPr>
            <w:r>
              <w:t xml:space="preserve">1</w:t>
            </w:r>
            <w:r/>
          </w:p>
        </w:tc>
      </w:tr>
      <w:tr>
        <w:tblPrEx/>
        <w:trPr/>
        <w:tc>
          <w:tcPr>
            <w:shd w:val="clear" w:color="auto" w:fill="auto"/>
            <w:tcW w:w="12336" w:type="dxa"/>
            <w:textDirection w:val="lrTb"/>
            <w:noWrap w:val="false"/>
          </w:tcPr>
          <w:p>
            <w:pPr>
              <w:pStyle w:val="2310"/>
              <w:spacing w:before="60" w:after="60"/>
            </w:pPr>
            <w:r>
              <w:t xml:space="preserve">Регламентная дата, на которую предоставляется отчетность</w:t>
            </w:r>
            <w:r/>
          </w:p>
        </w:tc>
        <w:tc>
          <w:tcPr>
            <w:shd w:val="clear" w:color="auto" w:fill="auto"/>
            <w:tcW w:w="654" w:type="dxa"/>
            <w:textDirection w:val="lrTb"/>
            <w:noWrap w:val="false"/>
          </w:tcPr>
          <w:p>
            <w:pPr>
              <w:pStyle w:val="2310"/>
              <w:spacing w:before="60" w:after="60"/>
              <w:rPr>
                <w:b/>
                <w:i/>
                <w:iCs/>
              </w:rPr>
            </w:pPr>
            <w:r>
              <w:rPr>
                <w:b/>
                <w:i/>
                <w:iCs/>
              </w:rPr>
              <w:t xml:space="preserve">А2</w:t>
            </w:r>
            <w:r>
              <w:rPr>
                <w:b/>
                <w:i/>
                <w:iCs/>
              </w:rPr>
            </w:r>
          </w:p>
        </w:tc>
        <w:tc>
          <w:tcPr>
            <w:shd w:val="clear" w:color="auto" w:fill="auto"/>
            <w:tcW w:w="1635" w:type="dxa"/>
            <w:textDirection w:val="lrTb"/>
            <w:noWrap w:val="false"/>
          </w:tcPr>
          <w:p>
            <w:pPr>
              <w:pStyle w:val="2310"/>
              <w:spacing w:before="60" w:after="60"/>
            </w:pPr>
            <w:r>
              <w:t xml:space="preserve">10</w:t>
            </w:r>
            <w:r/>
          </w:p>
        </w:tc>
      </w:tr>
      <w:tr>
        <w:tblPrEx/>
        <w:trPr/>
        <w:tc>
          <w:tcPr>
            <w:shd w:val="clear" w:color="auto" w:fill="auto"/>
            <w:tcW w:w="12336" w:type="dxa"/>
            <w:textDirection w:val="lrTb"/>
            <w:noWrap w:val="false"/>
          </w:tcPr>
          <w:p>
            <w:pPr>
              <w:pStyle w:val="2310"/>
              <w:spacing w:before="60" w:after="60"/>
              <w:rPr>
                <w:szCs w:val="22"/>
              </w:rPr>
            </w:pPr>
            <w:r>
              <w:t xml:space="preserve">Вид источника отчетности (см.</w:t>
            </w:r>
            <w:r>
              <w:t xml:space="preserve"> Приложение </w:t>
            </w:r>
            <w:r>
              <w:fldChar w:fldCharType="begin"/>
            </w:r>
            <w:r>
              <w:instrText xml:space="preserve"> REF _Ref116296408 \h  \* MERGEFORMAT </w:instrText>
            </w:r>
            <w:r>
              <w:fldChar w:fldCharType="separate"/>
            </w:r>
            <w:r>
              <w:t xml:space="preserve">8</w:t>
            </w:r>
            <w:r>
              <w:fldChar w:fldCharType="end"/>
            </w:r>
            <w:r>
              <w:t xml:space="preserve">, графа 1</w:t>
            </w:r>
            <w:r>
              <w:t xml:space="preserve">;</w:t>
            </w:r>
            <w:r>
              <w:t xml:space="preserve"> Приложение </w:t>
            </w:r>
            <w:r>
              <w:fldChar w:fldCharType="begin"/>
            </w:r>
            <w:r>
              <w:instrText xml:space="preserve"> REF _Ref116296437 \h  \* MERGEFORMAT </w:instrText>
            </w:r>
            <w:r>
              <w:fldChar w:fldCharType="separate"/>
            </w:r>
            <w:r>
              <w:t xml:space="preserve">9</w:t>
            </w:r>
            <w:r>
              <w:fldChar w:fldCharType="end"/>
            </w:r>
            <w:r>
              <w:t xml:space="preserve">, графа 1)</w:t>
            </w:r>
            <w:r>
              <w:rPr>
                <w:szCs w:val="22"/>
              </w:rPr>
            </w:r>
          </w:p>
        </w:tc>
        <w:tc>
          <w:tcPr>
            <w:shd w:val="clear" w:color="auto" w:fill="auto"/>
            <w:tcW w:w="654" w:type="dxa"/>
            <w:textDirection w:val="lrTb"/>
            <w:noWrap w:val="false"/>
          </w:tcPr>
          <w:p>
            <w:pPr>
              <w:pStyle w:val="2310"/>
              <w:spacing w:before="60" w:after="60"/>
              <w:rPr>
                <w:b/>
                <w:i/>
                <w:iCs/>
              </w:rPr>
            </w:pPr>
            <w:r>
              <w:rPr>
                <w:b/>
                <w:i/>
                <w:iCs/>
              </w:rPr>
              <w:t xml:space="preserve">А3</w:t>
            </w:r>
            <w:r>
              <w:rPr>
                <w:b/>
                <w:i/>
                <w:iCs/>
              </w:rPr>
            </w:r>
          </w:p>
        </w:tc>
        <w:tc>
          <w:tcPr>
            <w:shd w:val="clear" w:color="auto" w:fill="auto"/>
            <w:tcW w:w="1635" w:type="dxa"/>
            <w:textDirection w:val="lrTb"/>
            <w:noWrap w:val="false"/>
          </w:tcPr>
          <w:p>
            <w:pPr>
              <w:pStyle w:val="2310"/>
              <w:spacing w:before="60" w:after="60"/>
            </w:pPr>
            <w:r>
              <w:t xml:space="preserve">1</w:t>
            </w:r>
            <w:r/>
          </w:p>
        </w:tc>
      </w:tr>
      <w:tr>
        <w:tblPrEx/>
        <w:trPr/>
        <w:tc>
          <w:tcPr>
            <w:shd w:val="clear" w:color="auto" w:fill="auto"/>
            <w:tcW w:w="12336" w:type="dxa"/>
            <w:textDirection w:val="lrTb"/>
            <w:noWrap w:val="false"/>
          </w:tcPr>
          <w:p>
            <w:pPr>
              <w:pStyle w:val="2310"/>
              <w:spacing w:before="60" w:after="60"/>
            </w:pPr>
            <w:r>
              <w:t xml:space="preserve">Код источника (см.</w:t>
            </w:r>
            <w:r>
              <w:t xml:space="preserve"> Приложение </w:t>
            </w:r>
            <w:r>
              <w:fldChar w:fldCharType="begin"/>
            </w:r>
            <w:r>
              <w:instrText xml:space="preserve"> REF _Ref116296408 \h  \* MERGEFORMAT </w:instrText>
            </w:r>
            <w:r>
              <w:fldChar w:fldCharType="separate"/>
            </w:r>
            <w:r>
              <w:t xml:space="preserve">8</w:t>
            </w:r>
            <w:r>
              <w:fldChar w:fldCharType="end"/>
            </w:r>
            <w:r>
              <w:t xml:space="preserve">, графа 2; см.</w:t>
            </w:r>
            <w:r>
              <w:t xml:space="preserve"> Приложение </w:t>
            </w:r>
            <w:r>
              <w:fldChar w:fldCharType="begin"/>
            </w:r>
            <w:r>
              <w:instrText xml:space="preserve"> REF _Ref116296437 \h  \* MERGEFORMAT </w:instrText>
            </w:r>
            <w:r>
              <w:fldChar w:fldCharType="separate"/>
            </w:r>
            <w:r>
              <w:t xml:space="preserve">9</w:t>
            </w:r>
            <w:r>
              <w:fldChar w:fldCharType="end"/>
            </w:r>
            <w:r>
              <w:t xml:space="preserve">, графа 2)</w:t>
            </w:r>
            <w:r/>
          </w:p>
        </w:tc>
        <w:tc>
          <w:tcPr>
            <w:shd w:val="clear" w:color="auto" w:fill="auto"/>
            <w:tcW w:w="654" w:type="dxa"/>
            <w:textDirection w:val="lrTb"/>
            <w:noWrap w:val="false"/>
          </w:tcPr>
          <w:p>
            <w:pPr>
              <w:pStyle w:val="2310"/>
              <w:spacing w:before="60" w:after="60"/>
              <w:rPr>
                <w:b/>
                <w:i/>
                <w:iCs/>
              </w:rPr>
            </w:pPr>
            <w:r>
              <w:rPr>
                <w:b/>
                <w:i/>
                <w:iCs/>
              </w:rPr>
              <w:t xml:space="preserve">А4</w:t>
            </w:r>
            <w:r>
              <w:rPr>
                <w:b/>
                <w:i/>
                <w:iCs/>
              </w:rPr>
            </w:r>
          </w:p>
        </w:tc>
        <w:tc>
          <w:tcPr>
            <w:shd w:val="clear" w:color="auto" w:fill="auto"/>
            <w:tcW w:w="1635" w:type="dxa"/>
            <w:textDirection w:val="lrTb"/>
            <w:noWrap w:val="false"/>
          </w:tcPr>
          <w:p>
            <w:pPr>
              <w:pStyle w:val="2310"/>
              <w:spacing w:before="60" w:after="60"/>
            </w:pPr>
            <w:r>
              <w:t xml:space="preserve">3</w:t>
            </w:r>
            <w:r/>
          </w:p>
        </w:tc>
      </w:tr>
      <w:tr>
        <w:tblPrEx/>
        <w:trPr/>
        <w:tc>
          <w:tcPr>
            <w:shd w:val="clear" w:color="auto" w:fill="auto"/>
            <w:tcW w:w="12336" w:type="dxa"/>
            <w:textDirection w:val="lrTb"/>
            <w:noWrap w:val="false"/>
          </w:tcPr>
          <w:p>
            <w:pPr>
              <w:pStyle w:val="2310"/>
              <w:spacing w:before="60" w:after="60"/>
            </w:pPr>
            <w:r>
              <w:t xml:space="preserve">Код счета бюджетного учета (Таблица «Справочник дополнительных кодов», графа 1 «КСБУ»,</w:t>
            </w:r>
            <w:r>
              <w:t xml:space="preserve"> Приложени</w:t>
            </w:r>
            <w:r>
              <w:t xml:space="preserve">я</w:t>
            </w:r>
            <w:r>
              <w:t xml:space="preserve"> </w:t>
            </w:r>
            <w:r>
              <w:fldChar w:fldCharType="begin"/>
            </w:r>
            <w:r>
              <w:instrText xml:space="preserve"> REF _Ref116296569 \h  \* MERGEFORMAT </w:instrText>
            </w:r>
            <w:r>
              <w:fldChar w:fldCharType="separate"/>
            </w:r>
            <w:r>
              <w:t xml:space="preserve">6</w:t>
            </w:r>
            <w:r>
              <w:fldChar w:fldCharType="end"/>
            </w:r>
            <w:r>
              <w:t xml:space="preserve">,</w:t>
            </w:r>
            <w:r>
              <w:t xml:space="preserve"> </w:t>
            </w:r>
            <w:r>
              <w:fldChar w:fldCharType="begin"/>
            </w:r>
            <w:r>
              <w:instrText xml:space="preserve"> REF _Ref116296584 \h  \* MERGEFORMAT </w:instrText>
            </w:r>
            <w:r>
              <w:fldChar w:fldCharType="separate"/>
            </w:r>
            <w:r>
              <w:t xml:space="preserve">7</w:t>
            </w:r>
            <w:r>
              <w:fldChar w:fldCharType="end"/>
            </w:r>
            <w:r>
              <w:t xml:space="preserve"> </w:t>
            </w:r>
            <w:r>
              <w:t xml:space="preserve">графа 1)</w:t>
            </w:r>
            <w:r/>
          </w:p>
        </w:tc>
        <w:tc>
          <w:tcPr>
            <w:shd w:val="clear" w:color="auto" w:fill="auto"/>
            <w:tcW w:w="654" w:type="dxa"/>
            <w:textDirection w:val="lrTb"/>
            <w:noWrap w:val="false"/>
          </w:tcPr>
          <w:p>
            <w:pPr>
              <w:pStyle w:val="2310"/>
              <w:spacing w:before="60" w:after="60"/>
              <w:rPr>
                <w:b/>
                <w:i/>
                <w:iCs/>
                <w:lang w:val="en-US"/>
              </w:rPr>
            </w:pPr>
            <w:r>
              <w:rPr>
                <w:b/>
                <w:i/>
                <w:iCs/>
              </w:rPr>
              <w:t xml:space="preserve">А</w:t>
            </w:r>
            <w:r>
              <w:rPr>
                <w:b/>
                <w:i/>
                <w:iCs/>
                <w:lang w:val="en-US"/>
              </w:rPr>
              <w:t xml:space="preserve">5</w:t>
            </w:r>
            <w:r>
              <w:rPr>
                <w:b/>
                <w:i/>
                <w:iCs/>
                <w:lang w:val="en-US"/>
              </w:rPr>
            </w:r>
          </w:p>
        </w:tc>
        <w:tc>
          <w:tcPr>
            <w:shd w:val="clear" w:color="auto" w:fill="auto"/>
            <w:tcW w:w="1635" w:type="dxa"/>
            <w:textDirection w:val="lrTb"/>
            <w:noWrap w:val="false"/>
          </w:tcPr>
          <w:p>
            <w:pPr>
              <w:pStyle w:val="2310"/>
              <w:spacing w:before="60" w:after="60"/>
            </w:pPr>
            <w:r>
              <w:t xml:space="preserve">9</w:t>
            </w:r>
            <w:r/>
          </w:p>
        </w:tc>
      </w:tr>
      <w:tr>
        <w:tblPrEx/>
        <w:trPr/>
        <w:tc>
          <w:tcPr>
            <w:shd w:val="clear" w:color="auto" w:fill="auto"/>
            <w:tcW w:w="12336" w:type="dxa"/>
            <w:textDirection w:val="lrTb"/>
            <w:noWrap w:val="false"/>
          </w:tcPr>
          <w:p>
            <w:pPr>
              <w:pStyle w:val="2310"/>
              <w:spacing w:before="60" w:after="60"/>
            </w:pPr>
            <w:r>
              <w:t xml:space="preserve">Код ОКТ</w:t>
            </w:r>
            <w:r>
              <w:t xml:space="preserve">М</w:t>
            </w:r>
            <w:r>
              <w:t xml:space="preserve">О </w:t>
            </w:r>
            <w:r>
              <w:t xml:space="preserve">бюджета</w:t>
            </w:r>
            <w:r/>
          </w:p>
        </w:tc>
        <w:tc>
          <w:tcPr>
            <w:shd w:val="clear" w:color="auto" w:fill="auto"/>
            <w:tcW w:w="654" w:type="dxa"/>
            <w:textDirection w:val="lrTb"/>
            <w:noWrap w:val="false"/>
          </w:tcPr>
          <w:p>
            <w:pPr>
              <w:pStyle w:val="2310"/>
              <w:spacing w:before="60" w:after="60"/>
              <w:rPr>
                <w:b/>
                <w:i/>
                <w:iCs/>
              </w:rPr>
            </w:pPr>
            <w:r>
              <w:rPr>
                <w:b/>
                <w:i/>
                <w:iCs/>
              </w:rPr>
              <w:t xml:space="preserve">А7</w:t>
            </w:r>
            <w:r>
              <w:rPr>
                <w:b/>
                <w:i/>
                <w:iCs/>
              </w:rPr>
            </w:r>
          </w:p>
        </w:tc>
        <w:tc>
          <w:tcPr>
            <w:shd w:val="clear" w:color="auto" w:fill="auto"/>
            <w:tcW w:w="1635" w:type="dxa"/>
            <w:textDirection w:val="lrTb"/>
            <w:noWrap w:val="false"/>
          </w:tcPr>
          <w:p>
            <w:pPr>
              <w:pStyle w:val="2310"/>
              <w:spacing w:before="60" w:after="60"/>
            </w:pPr>
            <w:r>
              <w:t xml:space="preserve">8</w:t>
            </w:r>
            <w:r/>
          </w:p>
        </w:tc>
      </w:tr>
      <w:tr>
        <w:tblPrEx/>
        <w:trPr/>
        <w:tc>
          <w:tcPr>
            <w:shd w:val="clear" w:color="auto" w:fill="auto"/>
            <w:tcW w:w="12336" w:type="dxa"/>
            <w:textDirection w:val="lrTb"/>
            <w:noWrap w:val="false"/>
          </w:tcPr>
          <w:p>
            <w:pPr>
              <w:pStyle w:val="2310"/>
              <w:spacing w:before="60" w:after="60"/>
            </w:pPr>
            <w:r>
              <w:t xml:space="preserve">ФИО руководителя</w:t>
            </w:r>
            <w:r/>
          </w:p>
        </w:tc>
        <w:tc>
          <w:tcPr>
            <w:shd w:val="clear" w:color="auto" w:fill="auto"/>
            <w:tcW w:w="654" w:type="dxa"/>
            <w:textDirection w:val="lrTb"/>
            <w:noWrap w:val="false"/>
          </w:tcPr>
          <w:p>
            <w:pPr>
              <w:pStyle w:val="2310"/>
              <w:spacing w:before="60" w:after="60"/>
              <w:rPr>
                <w:b/>
                <w:i/>
                <w:iCs/>
              </w:rPr>
            </w:pPr>
            <w:r>
              <w:rPr>
                <w:b/>
                <w:i/>
                <w:lang w:val="en-US"/>
              </w:rPr>
              <w:t xml:space="preserve">Z</w:t>
            </w:r>
            <w:r>
              <w:rPr>
                <w:b/>
                <w:i/>
              </w:rPr>
              <w:t xml:space="preserve">1</w:t>
            </w:r>
            <w:r>
              <w:rPr>
                <w:b/>
                <w:i/>
                <w:iCs/>
              </w:rPr>
            </w:r>
          </w:p>
        </w:tc>
        <w:tc>
          <w:tcPr>
            <w:shd w:val="clear" w:color="auto" w:fill="auto"/>
            <w:tcW w:w="1635" w:type="dxa"/>
            <w:textDirection w:val="lrTb"/>
            <w:noWrap w:val="false"/>
          </w:tcPr>
          <w:p>
            <w:pPr>
              <w:pStyle w:val="2310"/>
              <w:spacing w:before="60" w:after="60"/>
            </w:pPr>
            <w:r>
              <w:t xml:space="preserve">до 255</w:t>
            </w:r>
            <w:r/>
          </w:p>
        </w:tc>
      </w:tr>
      <w:tr>
        <w:tblPrEx/>
        <w:trPr/>
        <w:tc>
          <w:tcPr>
            <w:shd w:val="clear" w:color="auto" w:fill="auto"/>
            <w:tcW w:w="12336" w:type="dxa"/>
            <w:textDirection w:val="lrTb"/>
            <w:noWrap w:val="false"/>
          </w:tcPr>
          <w:p>
            <w:pPr>
              <w:pStyle w:val="2310"/>
              <w:spacing w:before="60" w:after="60"/>
            </w:pPr>
            <w:r>
              <w:t xml:space="preserve">ФИО главного бухгалтера</w:t>
            </w:r>
            <w:r/>
          </w:p>
        </w:tc>
        <w:tc>
          <w:tcPr>
            <w:shd w:val="clear" w:color="auto" w:fill="auto"/>
            <w:tcW w:w="654" w:type="dxa"/>
            <w:textDirection w:val="lrTb"/>
            <w:noWrap w:val="false"/>
          </w:tcPr>
          <w:p>
            <w:pPr>
              <w:pStyle w:val="2310"/>
              <w:spacing w:before="60" w:after="60"/>
              <w:rPr>
                <w:b/>
                <w:i/>
                <w:iCs/>
              </w:rPr>
            </w:pPr>
            <w:r>
              <w:rPr>
                <w:b/>
                <w:i/>
                <w:lang w:val="en-US"/>
              </w:rPr>
              <w:t xml:space="preserve">Z</w:t>
            </w:r>
            <w:r>
              <w:rPr>
                <w:b/>
                <w:i/>
              </w:rPr>
              <w:t xml:space="preserve">2</w:t>
            </w:r>
            <w:r>
              <w:rPr>
                <w:b/>
                <w:i/>
                <w:iCs/>
              </w:rPr>
            </w:r>
          </w:p>
        </w:tc>
        <w:tc>
          <w:tcPr>
            <w:shd w:val="clear" w:color="auto" w:fill="auto"/>
            <w:tcW w:w="1635" w:type="dxa"/>
            <w:textDirection w:val="lrTb"/>
            <w:noWrap w:val="false"/>
          </w:tcPr>
          <w:p>
            <w:pPr>
              <w:pStyle w:val="2310"/>
              <w:spacing w:before="60" w:after="60"/>
            </w:pPr>
            <w:r>
              <w:t xml:space="preserve">до 255</w:t>
            </w:r>
            <w:r/>
          </w:p>
        </w:tc>
      </w:tr>
      <w:tr>
        <w:tblPrEx/>
        <w:trPr/>
        <w:tc>
          <w:tcPr>
            <w:shd w:val="clear" w:color="auto" w:fill="auto"/>
            <w:tcW w:w="12336" w:type="dxa"/>
            <w:textDirection w:val="lrTb"/>
            <w:noWrap w:val="false"/>
          </w:tcPr>
          <w:p>
            <w:pPr>
              <w:pStyle w:val="2310"/>
              <w:spacing w:before="60" w:after="60"/>
            </w:pPr>
            <w:r>
              <w:t xml:space="preserve">ФИО исполнителя</w:t>
            </w:r>
            <w:r/>
          </w:p>
        </w:tc>
        <w:tc>
          <w:tcPr>
            <w:shd w:val="clear" w:color="auto" w:fill="auto"/>
            <w:tcW w:w="654" w:type="dxa"/>
            <w:textDirection w:val="lrTb"/>
            <w:noWrap w:val="false"/>
          </w:tcPr>
          <w:p>
            <w:pPr>
              <w:pStyle w:val="2310"/>
              <w:spacing w:before="60" w:after="60"/>
              <w:rPr>
                <w:b/>
                <w:i/>
                <w:iCs/>
              </w:rPr>
            </w:pPr>
            <w:r>
              <w:rPr>
                <w:b/>
                <w:i/>
                <w:lang w:val="en-US"/>
              </w:rPr>
              <w:t xml:space="preserve">Z</w:t>
            </w:r>
            <w:r>
              <w:rPr>
                <w:b/>
                <w:i/>
              </w:rPr>
              <w:t xml:space="preserve">3</w:t>
            </w:r>
            <w:r>
              <w:rPr>
                <w:b/>
                <w:i/>
                <w:iCs/>
              </w:rPr>
            </w:r>
          </w:p>
        </w:tc>
        <w:tc>
          <w:tcPr>
            <w:shd w:val="clear" w:color="auto" w:fill="auto"/>
            <w:tcW w:w="1635" w:type="dxa"/>
            <w:textDirection w:val="lrTb"/>
            <w:noWrap w:val="false"/>
          </w:tcPr>
          <w:p>
            <w:pPr>
              <w:pStyle w:val="2310"/>
              <w:spacing w:before="60" w:after="60"/>
            </w:pPr>
            <w:r>
              <w:t xml:space="preserve">до 255</w:t>
            </w:r>
            <w:r/>
          </w:p>
        </w:tc>
      </w:tr>
      <w:tr>
        <w:tblPrEx/>
        <w:trPr/>
        <w:tc>
          <w:tcPr>
            <w:shd w:val="clear" w:color="auto" w:fill="auto"/>
            <w:tcW w:w="12336" w:type="dxa"/>
            <w:textDirection w:val="lrTb"/>
            <w:noWrap w:val="false"/>
          </w:tcPr>
          <w:p>
            <w:pPr>
              <w:pStyle w:val="2310"/>
              <w:spacing w:before="60" w:after="60"/>
            </w:pPr>
            <w:r>
              <w:t xml:space="preserve">Телефон исполнителя</w:t>
            </w:r>
            <w:r/>
          </w:p>
        </w:tc>
        <w:tc>
          <w:tcPr>
            <w:shd w:val="clear" w:color="auto" w:fill="auto"/>
            <w:tcW w:w="654" w:type="dxa"/>
            <w:textDirection w:val="lrTb"/>
            <w:noWrap w:val="false"/>
          </w:tcPr>
          <w:p>
            <w:pPr>
              <w:pStyle w:val="2310"/>
              <w:spacing w:before="60" w:after="60"/>
              <w:rPr>
                <w:b/>
                <w:i/>
                <w:iCs/>
              </w:rPr>
            </w:pPr>
            <w:r>
              <w:rPr>
                <w:b/>
                <w:i/>
                <w:lang w:val="en-US"/>
              </w:rPr>
              <w:t xml:space="preserve">Z</w:t>
            </w:r>
            <w:r>
              <w:rPr>
                <w:b/>
                <w:i/>
              </w:rPr>
              <w:t xml:space="preserve">4</w:t>
            </w:r>
            <w:r>
              <w:rPr>
                <w:b/>
                <w:i/>
                <w:iCs/>
              </w:rPr>
            </w:r>
          </w:p>
        </w:tc>
        <w:tc>
          <w:tcPr>
            <w:shd w:val="clear" w:color="auto" w:fill="auto"/>
            <w:tcW w:w="1635" w:type="dxa"/>
            <w:textDirection w:val="lrTb"/>
            <w:noWrap w:val="false"/>
          </w:tcPr>
          <w:p>
            <w:pPr>
              <w:pStyle w:val="2310"/>
              <w:spacing w:before="60" w:after="60"/>
            </w:pPr>
            <w:r>
              <w:t xml:space="preserve">до 255</w:t>
            </w:r>
            <w:r/>
          </w:p>
        </w:tc>
      </w:tr>
      <w:tr>
        <w:tblPrEx/>
        <w:trPr/>
        <w:tc>
          <w:tcPr>
            <w:shd w:val="clear" w:color="auto" w:fill="auto"/>
            <w:tcW w:w="12336" w:type="dxa"/>
            <w:textDirection w:val="lrTb"/>
            <w:noWrap w:val="false"/>
          </w:tcPr>
          <w:p>
            <w:pPr>
              <w:pStyle w:val="2310"/>
              <w:spacing w:before="60" w:after="60"/>
            </w:pPr>
            <w:r>
              <w:t xml:space="preserve">Наименование ППО</w:t>
            </w:r>
            <w:r/>
          </w:p>
        </w:tc>
        <w:tc>
          <w:tcPr>
            <w:shd w:val="clear" w:color="auto" w:fill="auto"/>
            <w:tcW w:w="654" w:type="dxa"/>
            <w:textDirection w:val="lrTb"/>
            <w:noWrap w:val="false"/>
          </w:tcPr>
          <w:p>
            <w:pPr>
              <w:pStyle w:val="2310"/>
              <w:spacing w:before="60" w:after="60"/>
              <w:rPr>
                <w:b/>
                <w:i/>
                <w:lang w:val="en-US"/>
              </w:rPr>
            </w:pPr>
            <w:r>
              <w:rPr>
                <w:b/>
                <w:i/>
                <w:lang w:val="en-US"/>
              </w:rPr>
              <w:t xml:space="preserve">Z</w:t>
            </w:r>
            <w:r>
              <w:rPr>
                <w:b/>
                <w:i/>
              </w:rPr>
              <w:t xml:space="preserve">5</w:t>
            </w:r>
            <w:r>
              <w:rPr>
                <w:b/>
                <w:i/>
                <w:lang w:val="en-US"/>
              </w:rPr>
            </w:r>
          </w:p>
        </w:tc>
        <w:tc>
          <w:tcPr>
            <w:shd w:val="clear" w:color="auto" w:fill="auto"/>
            <w:tcW w:w="1635" w:type="dxa"/>
            <w:textDirection w:val="lrTb"/>
            <w:noWrap w:val="false"/>
          </w:tcPr>
          <w:p>
            <w:pPr>
              <w:pStyle w:val="2310"/>
              <w:spacing w:before="60" w:after="60"/>
            </w:pPr>
            <w:r>
              <w:t xml:space="preserve">до 255</w:t>
            </w:r>
            <w:r/>
          </w:p>
        </w:tc>
      </w:tr>
    </w:tbl>
    <w:p>
      <w:pPr>
        <w:pStyle w:val="2297"/>
      </w:pPr>
      <w:r/>
      <w:bookmarkStart w:id="646" w:name="_Toc117170109"/>
      <w:r/>
      <w:bookmarkStart w:id="647" w:name="_Toc119315539"/>
      <w:r/>
      <w:bookmarkStart w:id="648" w:name="_Toc120181385"/>
      <w:r/>
      <w:bookmarkStart w:id="649" w:name="_Toc120618467"/>
      <w:r/>
      <w:bookmarkStart w:id="650" w:name="_Toc120810553"/>
      <w:r/>
      <w:bookmarkStart w:id="651" w:name="_Toc120890781"/>
      <w:r/>
      <w:bookmarkStart w:id="652" w:name="_Toc121911298"/>
      <w:r/>
      <w:bookmarkStart w:id="653" w:name="_Toc117170110"/>
      <w:r/>
      <w:bookmarkStart w:id="654" w:name="_Toc119315540"/>
      <w:r/>
      <w:bookmarkStart w:id="655" w:name="_Toc120181386"/>
      <w:r/>
      <w:bookmarkStart w:id="656" w:name="_Toc120618468"/>
      <w:r/>
      <w:bookmarkStart w:id="657" w:name="_Toc120810554"/>
      <w:r/>
      <w:bookmarkStart w:id="658" w:name="_Toc120890782"/>
      <w:r/>
      <w:bookmarkStart w:id="659" w:name="_Toc121911299"/>
      <w:r/>
      <w:bookmarkEnd w:id="646"/>
      <w:r/>
      <w:bookmarkEnd w:id="647"/>
      <w:r/>
      <w:bookmarkEnd w:id="648"/>
      <w:r/>
      <w:bookmarkEnd w:id="649"/>
      <w:r/>
      <w:bookmarkEnd w:id="650"/>
      <w:r/>
      <w:bookmarkEnd w:id="651"/>
      <w:r/>
      <w:bookmarkEnd w:id="652"/>
      <w:r/>
      <w:bookmarkEnd w:id="653"/>
      <w:r/>
      <w:bookmarkEnd w:id="654"/>
      <w:r/>
      <w:bookmarkEnd w:id="655"/>
      <w:r/>
      <w:bookmarkEnd w:id="656"/>
      <w:r/>
      <w:bookmarkEnd w:id="657"/>
      <w:r/>
      <w:bookmarkEnd w:id="658"/>
      <w:r/>
      <w:bookmarkEnd w:id="659"/>
      <w:r>
        <w:fldChar w:fldCharType="begin"/>
      </w:r>
      <w:r>
        <w:instrText xml:space="preserve"> SEQ Таблица \* ARABIC </w:instrText>
      </w:r>
      <w:r>
        <w:fldChar w:fldCharType="separate"/>
      </w:r>
      <w:bookmarkStart w:id="660" w:name="_Ref533578988"/>
      <w:r/>
      <w:bookmarkStart w:id="661" w:name="_Toc169786012"/>
      <w:r>
        <w:t xml:space="preserve">5</w:t>
      </w:r>
      <w:bookmarkEnd w:id="660"/>
      <w:r>
        <w:fldChar w:fldCharType="end"/>
      </w:r>
      <w:r>
        <w:t xml:space="preserve"> -</w:t>
      </w:r>
      <w:r>
        <w:t xml:space="preserve"> Код периодичности отчета</w:t>
      </w:r>
      <w:bookmarkEnd w:id="661"/>
      <w: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7" w:type="dxa"/>
          <w:right w:w="57" w:type="dxa"/>
        </w:tblCellMar>
        <w:tblLook w:val="0020" w:firstRow="1" w:lastRow="0" w:firstColumn="0" w:lastColumn="0" w:noHBand="0" w:noVBand="0"/>
      </w:tblPr>
      <w:tblGrid>
        <w:gridCol w:w="8049"/>
        <w:gridCol w:w="7771"/>
      </w:tblGrid>
      <w:tr>
        <w:tblPrEx/>
        <w:trPr>
          <w:trHeight w:val="20"/>
          <w:tblHeader/>
        </w:trPr>
        <w:tc>
          <w:tcPr>
            <w:shd w:val="clear" w:color="auto" w:fill="e6e6e6"/>
            <w:tcBorders>
              <w:top w:val="single" w:color="auto" w:sz="4" w:space="0"/>
              <w:left w:val="single" w:color="auto" w:sz="4" w:space="0"/>
              <w:bottom w:val="single" w:color="auto" w:sz="4" w:space="0"/>
              <w:right w:val="single" w:color="auto" w:sz="4" w:space="0"/>
            </w:tcBorders>
            <w:tcW w:w="4954" w:type="dxa"/>
            <w:vAlign w:val="center"/>
            <w:textDirection w:val="lrTb"/>
            <w:noWrap/>
          </w:tcPr>
          <w:p>
            <w:pPr>
              <w:pStyle w:val="2311"/>
              <w:spacing w:before="60" w:after="60"/>
            </w:pPr>
            <w:r>
              <w:t xml:space="preserve">Код периодичности</w:t>
            </w:r>
            <w:r/>
          </w:p>
        </w:tc>
        <w:tc>
          <w:tcPr>
            <w:shd w:val="clear" w:color="auto" w:fill="e6e6e6"/>
            <w:tcBorders>
              <w:top w:val="single" w:color="auto" w:sz="4" w:space="0"/>
              <w:left w:val="single" w:color="auto" w:sz="4" w:space="0"/>
              <w:bottom w:val="single" w:color="auto" w:sz="4" w:space="0"/>
              <w:right w:val="single" w:color="auto" w:sz="4" w:space="0"/>
            </w:tcBorders>
            <w:tcW w:w="4783" w:type="dxa"/>
            <w:vAlign w:val="center"/>
            <w:textDirection w:val="lrTb"/>
            <w:noWrap w:val="false"/>
          </w:tcPr>
          <w:p>
            <w:pPr>
              <w:pStyle w:val="2311"/>
              <w:spacing w:before="60" w:after="60"/>
            </w:pPr>
            <w:r>
              <w:t xml:space="preserve">Значение периодичности</w:t>
            </w:r>
            <w:r/>
          </w:p>
        </w:tc>
      </w:tr>
      <w:tr>
        <w:tblPrEx/>
        <w:trPr>
          <w:trHeight w:val="20"/>
        </w:trPr>
        <w:tc>
          <w:tcPr>
            <w:shd w:val="clear" w:color="auto" w:fill="auto"/>
            <w:tcW w:w="4954" w:type="dxa"/>
            <w:textDirection w:val="lrTb"/>
            <w:noWrap/>
          </w:tcPr>
          <w:p>
            <w:pPr>
              <w:pStyle w:val="2310"/>
              <w:jc w:val="center"/>
              <w:spacing w:before="60" w:after="60"/>
              <w:rPr>
                <w:b/>
                <w:i/>
              </w:rPr>
            </w:pPr>
            <w:r>
              <w:rPr>
                <w:b/>
                <w:i/>
              </w:rPr>
              <w:t xml:space="preserve">А1</w:t>
            </w:r>
            <w:r>
              <w:rPr>
                <w:b/>
                <w:i/>
              </w:rPr>
            </w:r>
          </w:p>
        </w:tc>
        <w:tc>
          <w:tcPr>
            <w:shd w:val="clear" w:color="auto" w:fill="auto"/>
            <w:tcW w:w="4783" w:type="dxa"/>
            <w:textDirection w:val="lrTb"/>
            <w:noWrap w:val="false"/>
          </w:tcPr>
          <w:p>
            <w:pPr>
              <w:pStyle w:val="2310"/>
              <w:jc w:val="center"/>
              <w:spacing w:before="60" w:after="60"/>
              <w:rPr>
                <w:b/>
              </w:rPr>
            </w:pPr>
            <w:r>
              <w:rPr>
                <w:b/>
              </w:rPr>
              <w:t xml:space="preserve">2</w:t>
            </w:r>
            <w:r>
              <w:rPr>
                <w:b/>
              </w:rPr>
            </w:r>
          </w:p>
        </w:tc>
      </w:tr>
      <w:tr>
        <w:tblPrEx/>
        <w:trPr>
          <w:trHeight w:val="20"/>
        </w:trPr>
        <w:tc>
          <w:tcPr>
            <w:shd w:val="clear" w:color="auto" w:fill="auto"/>
            <w:tcW w:w="4954" w:type="dxa"/>
            <w:textDirection w:val="lrTb"/>
            <w:noWrap/>
          </w:tcPr>
          <w:p>
            <w:pPr>
              <w:pStyle w:val="2310"/>
              <w:jc w:val="center"/>
              <w:spacing w:before="60" w:after="60"/>
            </w:pPr>
            <w:r>
              <w:t xml:space="preserve">1</w:t>
            </w:r>
            <w:r/>
          </w:p>
        </w:tc>
        <w:tc>
          <w:tcPr>
            <w:shd w:val="clear" w:color="auto" w:fill="auto"/>
            <w:tcW w:w="4783" w:type="dxa"/>
            <w:textDirection w:val="lrTb"/>
            <w:noWrap w:val="false"/>
          </w:tcPr>
          <w:p>
            <w:pPr>
              <w:pStyle w:val="2310"/>
              <w:jc w:val="center"/>
              <w:spacing w:before="60" w:after="60"/>
            </w:pPr>
            <w:r>
              <w:rPr>
                <w:sz w:val="24"/>
              </w:rPr>
              <w:t xml:space="preserve">Ежедневная</w:t>
            </w:r>
            <w:r/>
          </w:p>
        </w:tc>
      </w:tr>
      <w:tr>
        <w:tblPrEx/>
        <w:trPr>
          <w:trHeight w:val="201"/>
        </w:trPr>
        <w:tc>
          <w:tcPr>
            <w:shd w:val="clear" w:color="auto" w:fill="auto"/>
            <w:tcW w:w="4954" w:type="dxa"/>
            <w:textDirection w:val="lrTb"/>
            <w:noWrap/>
          </w:tcPr>
          <w:p>
            <w:pPr>
              <w:pStyle w:val="2310"/>
              <w:jc w:val="center"/>
              <w:spacing w:before="60" w:after="60"/>
            </w:pPr>
            <w:r>
              <w:t xml:space="preserve">3</w:t>
            </w:r>
            <w:r/>
          </w:p>
        </w:tc>
        <w:tc>
          <w:tcPr>
            <w:shd w:val="clear" w:color="auto" w:fill="auto"/>
            <w:tcW w:w="4783" w:type="dxa"/>
            <w:textDirection w:val="lrTb"/>
            <w:noWrap w:val="false"/>
          </w:tcPr>
          <w:p>
            <w:pPr>
              <w:pStyle w:val="2310"/>
              <w:jc w:val="center"/>
              <w:spacing w:before="60" w:after="60"/>
            </w:pPr>
            <w:r>
              <w:t xml:space="preserve">Месячная</w:t>
            </w:r>
            <w:r/>
          </w:p>
        </w:tc>
      </w:tr>
      <w:tr>
        <w:tblPrEx/>
        <w:trPr>
          <w:trHeight w:val="20"/>
        </w:trPr>
        <w:tc>
          <w:tcPr>
            <w:shd w:val="clear" w:color="auto" w:fill="auto"/>
            <w:tcW w:w="4954" w:type="dxa"/>
            <w:textDirection w:val="lrTb"/>
            <w:noWrap/>
          </w:tcPr>
          <w:p>
            <w:pPr>
              <w:pStyle w:val="2310"/>
              <w:jc w:val="center"/>
              <w:spacing w:before="60" w:after="60"/>
            </w:pPr>
            <w:r>
              <w:t xml:space="preserve">4</w:t>
            </w:r>
            <w:r/>
          </w:p>
        </w:tc>
        <w:tc>
          <w:tcPr>
            <w:shd w:val="clear" w:color="auto" w:fill="auto"/>
            <w:tcW w:w="4783" w:type="dxa"/>
            <w:textDirection w:val="lrTb"/>
            <w:noWrap w:val="false"/>
          </w:tcPr>
          <w:p>
            <w:pPr>
              <w:pStyle w:val="2310"/>
              <w:jc w:val="center"/>
              <w:spacing w:before="60" w:after="60"/>
            </w:pPr>
            <w:r>
              <w:t xml:space="preserve">Квартальная</w:t>
            </w:r>
            <w:r/>
          </w:p>
        </w:tc>
      </w:tr>
      <w:tr>
        <w:tblPrEx/>
        <w:trPr>
          <w:trHeight w:val="20"/>
        </w:trPr>
        <w:tc>
          <w:tcPr>
            <w:shd w:val="clear" w:color="auto" w:fill="auto"/>
            <w:tcW w:w="4954" w:type="dxa"/>
            <w:textDirection w:val="lrTb"/>
            <w:noWrap/>
          </w:tcPr>
          <w:p>
            <w:pPr>
              <w:pStyle w:val="2310"/>
              <w:jc w:val="center"/>
              <w:spacing w:before="60" w:after="60"/>
            </w:pPr>
            <w:r>
              <w:t xml:space="preserve">5</w:t>
            </w:r>
            <w:r/>
          </w:p>
        </w:tc>
        <w:tc>
          <w:tcPr>
            <w:shd w:val="clear" w:color="auto" w:fill="auto"/>
            <w:tcW w:w="4783" w:type="dxa"/>
            <w:textDirection w:val="lrTb"/>
            <w:noWrap w:val="false"/>
          </w:tcPr>
          <w:p>
            <w:pPr>
              <w:pStyle w:val="2310"/>
              <w:jc w:val="center"/>
              <w:spacing w:before="60" w:after="60"/>
            </w:pPr>
            <w:r>
              <w:t xml:space="preserve">Годовая</w:t>
            </w:r>
            <w:r/>
          </w:p>
        </w:tc>
      </w:tr>
    </w:tbl>
    <w:p>
      <w:pPr>
        <w:pStyle w:val="2119"/>
      </w:pPr>
      <w:r>
        <w:t xml:space="preserve">В полях данных образцов (шаблонов) электронных форм указаны номера соответствующих граф бланка отчетной формы или данные по принятым условным обозначениям.</w:t>
      </w:r>
      <w:r/>
    </w:p>
    <w:p>
      <w:pPr>
        <w:pStyle w:val="1846"/>
        <w:numPr>
          <w:ilvl w:val="0"/>
          <w:numId w:val="351"/>
        </w:numPr>
      </w:pPr>
      <w:r/>
      <w:bookmarkStart w:id="662" w:name="_Toc169785965"/>
      <w:r>
        <w:t xml:space="preserve">Форма 0503110 (код формы 410) Справка по заключению счетов бюджетного учета отчетного финансового года</w:t>
      </w:r>
      <w:bookmarkEnd w:id="662"/>
      <w:r/>
      <w:r/>
    </w:p>
    <w:p>
      <w:pPr>
        <w:pStyle w:val="2119"/>
      </w:pPr>
      <w:r>
        <w:t xml:space="preserve">Для заполнения в электронном виде Справка по заключению счетов бюджетного учета отчетного финансового года разбивается на </w:t>
      </w:r>
      <w:r>
        <w:t xml:space="preserve">5 </w:t>
      </w:r>
      <w:r>
        <w:t xml:space="preserve">секци</w:t>
      </w:r>
      <w:r>
        <w:t xml:space="preserve">й</w:t>
      </w:r>
      <w:r>
        <w:t xml:space="preserve"> внутри одного файла:</w:t>
      </w:r>
      <w:r/>
    </w:p>
    <w:p>
      <w:pPr>
        <w:pStyle w:val="2293"/>
        <w:numPr>
          <w:ilvl w:val="0"/>
          <w:numId w:val="359"/>
        </w:numPr>
      </w:pPr>
      <w:r>
        <w:t xml:space="preserve">Справка (доходы) (ТБ=01)</w:t>
      </w:r>
      <w:r>
        <w:t xml:space="preserve">;</w:t>
      </w:r>
      <w:r/>
    </w:p>
    <w:p>
      <w:pPr>
        <w:pStyle w:val="2293"/>
      </w:pPr>
      <w:r>
        <w:t xml:space="preserve">Справка (расходы) (ТБ=02)</w:t>
      </w:r>
      <w:r>
        <w:t xml:space="preserve">;</w:t>
      </w:r>
      <w:r/>
    </w:p>
    <w:p>
      <w:pPr>
        <w:pStyle w:val="2293"/>
      </w:pPr>
      <w:r>
        <w:t xml:space="preserve">Справка (источники) (ТБ=03)</w:t>
      </w:r>
      <w:r>
        <w:t xml:space="preserve">;</w:t>
      </w:r>
      <w:r/>
    </w:p>
    <w:p>
      <w:pPr>
        <w:pStyle w:val="2293"/>
      </w:pPr>
      <w:r>
        <w:t xml:space="preserve">Итого (счета 21002, 21004, 30404, 30405, 30406 строка итого) (ТБ=04)</w:t>
      </w:r>
      <w:r>
        <w:t xml:space="preserve">;</w:t>
      </w:r>
      <w:r/>
    </w:p>
    <w:p>
      <w:pPr>
        <w:pStyle w:val="2293"/>
      </w:pPr>
      <w:r>
        <w:t xml:space="preserve">Расшифровка расходов,</w:t>
      </w:r>
      <w:r>
        <w:t xml:space="preserve"> принятых в уменьшение доходов </w:t>
      </w:r>
      <w:r>
        <w:t xml:space="preserve">отчетного периода (ТБ=05)</w:t>
      </w:r>
      <w:r>
        <w:t xml:space="preserve">.</w:t>
      </w:r>
      <w:r/>
    </w:p>
    <w:p>
      <w:pPr>
        <w:pStyle w:val="2119"/>
      </w:pPr>
      <w:r>
        <w:t xml:space="preserve">Графа 1«Номер счета бюджетного учета» секции 1. «Справка (доходы)» для заполнения электронной формы разбивается на подграфы:</w:t>
      </w:r>
      <w:r/>
    </w:p>
    <w:tbl>
      <w:tblPr>
        <w:tblW w:w="5000" w:type="pct"/>
        <w:tblLayout w:type="fixed"/>
        <w:tblCellMar>
          <w:left w:w="57" w:type="dxa"/>
          <w:right w:w="57" w:type="dxa"/>
        </w:tblCellMar>
        <w:tblLook w:val="04A0" w:firstRow="1" w:lastRow="0" w:firstColumn="1" w:lastColumn="0" w:noHBand="0" w:noVBand="1"/>
      </w:tblPr>
      <w:tblGrid>
        <w:gridCol w:w="1977"/>
        <w:gridCol w:w="1978"/>
        <w:gridCol w:w="1977"/>
        <w:gridCol w:w="1978"/>
        <w:gridCol w:w="1977"/>
        <w:gridCol w:w="1978"/>
        <w:gridCol w:w="1977"/>
        <w:gridCol w:w="1978"/>
      </w:tblGrid>
      <w:tr>
        <w:tblPrEx/>
        <w:trPr>
          <w:trHeight w:val="473"/>
        </w:trPr>
        <w:tc>
          <w:tcPr>
            <w:gridSpan w:val="8"/>
            <w:tcBorders>
              <w:top w:val="single" w:color="auto" w:sz="4" w:space="0"/>
              <w:left w:val="single" w:color="auto" w:sz="8" w:space="0"/>
              <w:bottom w:val="single" w:color="auto" w:sz="4" w:space="0"/>
              <w:right w:val="single" w:color="auto" w:sz="4" w:space="0"/>
            </w:tcBorders>
            <w:tcW w:w="15820" w:type="dxa"/>
            <w:vAlign w:val="center"/>
            <w:textDirection w:val="lrTb"/>
            <w:noWrap/>
          </w:tcPr>
          <w:p>
            <w:pPr>
              <w:pStyle w:val="2310"/>
              <w:jc w:val="center"/>
            </w:pPr>
            <w:r>
              <w:t xml:space="preserve">Номер счета бюджетного учета</w:t>
            </w:r>
            <w:r/>
          </w:p>
        </w:tc>
      </w:tr>
      <w:tr>
        <w:tblPrEx/>
        <w:trPr>
          <w:trHeight w:val="225"/>
        </w:trPr>
        <w:tc>
          <w:tcPr>
            <w:gridSpan w:val="8"/>
            <w:tcBorders>
              <w:top w:val="single" w:color="auto" w:sz="4" w:space="0"/>
              <w:left w:val="single" w:color="auto" w:sz="8" w:space="0"/>
              <w:bottom w:val="single" w:color="auto" w:sz="4" w:space="0"/>
              <w:right w:val="single" w:color="auto" w:sz="4" w:space="0"/>
            </w:tcBorders>
            <w:tcW w:w="15820" w:type="dxa"/>
            <w:textDirection w:val="lrTb"/>
            <w:noWrap/>
          </w:tcPr>
          <w:p>
            <w:pPr>
              <w:pStyle w:val="2310"/>
              <w:jc w:val="center"/>
            </w:pPr>
            <w:r>
              <w:t xml:space="preserve">1</w:t>
            </w:r>
            <w:r/>
          </w:p>
        </w:tc>
      </w:tr>
      <w:tr>
        <w:tblPrEx/>
        <w:trPr>
          <w:trHeight w:val="225"/>
        </w:trPr>
        <w:tc>
          <w:tcPr>
            <w:tcBorders>
              <w:top w:val="single" w:color="auto" w:sz="4" w:space="0"/>
              <w:left w:val="single" w:color="auto" w:sz="8" w:space="0"/>
              <w:bottom w:val="single" w:color="auto" w:sz="4" w:space="0"/>
              <w:right w:val="single" w:color="auto" w:sz="4" w:space="0"/>
            </w:tcBorders>
            <w:tcW w:w="1977" w:type="dxa"/>
            <w:textDirection w:val="lrTb"/>
            <w:noWrap/>
          </w:tcPr>
          <w:p>
            <w:pPr>
              <w:pStyle w:val="2310"/>
              <w:jc w:val="center"/>
            </w:pPr>
            <w:r>
              <w:t xml:space="preserve">П</w:t>
            </w:r>
            <w:r>
              <w:t xml:space="preserve">ГР</w:t>
            </w:r>
            <w:r/>
          </w:p>
        </w:tc>
        <w:tc>
          <w:tcPr>
            <w:tcBorders>
              <w:top w:val="single" w:color="auto" w:sz="4" w:space="0"/>
              <w:left w:val="single" w:color="auto" w:sz="8" w:space="0"/>
              <w:bottom w:val="single" w:color="auto" w:sz="4" w:space="0"/>
              <w:right w:val="single" w:color="auto" w:sz="4" w:space="0"/>
            </w:tcBorders>
            <w:tcW w:w="1978" w:type="dxa"/>
            <w:textDirection w:val="lrTb"/>
            <w:noWrap w:val="false"/>
          </w:tcPr>
          <w:p>
            <w:pPr>
              <w:pStyle w:val="2310"/>
              <w:jc w:val="center"/>
            </w:pPr>
            <w:r>
              <w:t xml:space="preserve">П</w:t>
            </w:r>
            <w:r>
              <w:t xml:space="preserve">СТ</w:t>
            </w:r>
            <w:r/>
          </w:p>
        </w:tc>
        <w:tc>
          <w:tcPr>
            <w:tcBorders>
              <w:top w:val="single" w:color="auto" w:sz="4" w:space="0"/>
              <w:left w:val="none" w:color="000000" w:sz="4" w:space="0"/>
              <w:bottom w:val="single" w:color="auto" w:sz="4" w:space="0"/>
              <w:right w:val="single" w:color="auto" w:sz="4" w:space="0"/>
            </w:tcBorders>
            <w:tcW w:w="1977" w:type="dxa"/>
            <w:textDirection w:val="lrTb"/>
            <w:noWrap/>
          </w:tcPr>
          <w:p>
            <w:pPr>
              <w:pStyle w:val="2310"/>
              <w:jc w:val="center"/>
            </w:pPr>
            <w:r>
              <w:t xml:space="preserve">Э</w:t>
            </w:r>
            <w:r>
              <w:t xml:space="preserve">ЛМ</w:t>
            </w:r>
            <w:r/>
          </w:p>
        </w:tc>
        <w:tc>
          <w:tcPr>
            <w:tcBorders>
              <w:top w:val="single" w:color="auto" w:sz="4" w:space="0"/>
              <w:left w:val="none" w:color="000000" w:sz="4" w:space="0"/>
              <w:bottom w:val="single" w:color="auto" w:sz="4" w:space="0"/>
              <w:right w:val="single" w:color="auto" w:sz="4" w:space="0"/>
            </w:tcBorders>
            <w:tcW w:w="1978" w:type="dxa"/>
            <w:textDirection w:val="lrTb"/>
            <w:noWrap/>
          </w:tcPr>
          <w:p>
            <w:pPr>
              <w:pStyle w:val="2310"/>
              <w:jc w:val="center"/>
            </w:pPr>
            <w:r>
              <w:t xml:space="preserve">ПВД</w:t>
            </w:r>
            <w:r/>
          </w:p>
        </w:tc>
        <w:tc>
          <w:tcPr>
            <w:tcBorders>
              <w:top w:val="single" w:color="auto" w:sz="4" w:space="0"/>
              <w:left w:val="none" w:color="000000" w:sz="4" w:space="0"/>
              <w:bottom w:val="single" w:color="auto" w:sz="4" w:space="0"/>
              <w:right w:val="single" w:color="auto" w:sz="4" w:space="0"/>
            </w:tcBorders>
            <w:tcW w:w="1977" w:type="dxa"/>
            <w:textDirection w:val="lrTb"/>
            <w:noWrap/>
          </w:tcPr>
          <w:p>
            <w:pPr>
              <w:pStyle w:val="2310"/>
              <w:jc w:val="center"/>
            </w:pPr>
            <w:r>
              <w:t xml:space="preserve">АКВПВ</w:t>
            </w:r>
            <w:r/>
          </w:p>
        </w:tc>
        <w:tc>
          <w:tcPr>
            <w:tcBorders>
              <w:top w:val="single" w:color="auto" w:sz="4" w:space="0"/>
              <w:left w:val="none" w:color="000000" w:sz="4" w:space="0"/>
              <w:bottom w:val="single" w:color="auto" w:sz="4" w:space="0"/>
              <w:right w:val="single" w:color="auto" w:sz="4" w:space="0"/>
            </w:tcBorders>
            <w:tcW w:w="1978" w:type="dxa"/>
            <w:textDirection w:val="lrTb"/>
            <w:noWrap/>
          </w:tcPr>
          <w:p>
            <w:pPr>
              <w:pStyle w:val="2310"/>
              <w:jc w:val="center"/>
            </w:pPr>
            <w:r>
              <w:t xml:space="preserve">КВД</w:t>
            </w:r>
            <w:r/>
          </w:p>
        </w:tc>
        <w:tc>
          <w:tcPr>
            <w:tcBorders>
              <w:top w:val="single" w:color="auto" w:sz="4" w:space="0"/>
              <w:left w:val="none" w:color="000000" w:sz="4" w:space="0"/>
              <w:bottom w:val="single" w:color="auto" w:sz="4" w:space="0"/>
              <w:right w:val="single" w:color="auto" w:sz="4" w:space="0"/>
            </w:tcBorders>
            <w:tcW w:w="1977" w:type="dxa"/>
            <w:textDirection w:val="lrTb"/>
            <w:noWrap/>
          </w:tcPr>
          <w:p>
            <w:pPr>
              <w:pStyle w:val="2310"/>
              <w:jc w:val="center"/>
            </w:pPr>
            <w:r>
              <w:t xml:space="preserve">Код счета</w:t>
            </w:r>
            <w:r/>
          </w:p>
        </w:tc>
        <w:tc>
          <w:tcPr>
            <w:tcBorders>
              <w:top w:val="single" w:color="auto" w:sz="4" w:space="0"/>
              <w:left w:val="none" w:color="000000" w:sz="4" w:space="0"/>
              <w:bottom w:val="single" w:color="auto" w:sz="4" w:space="0"/>
              <w:right w:val="single" w:color="auto" w:sz="4" w:space="0"/>
            </w:tcBorders>
            <w:tcW w:w="1978" w:type="dxa"/>
            <w:textDirection w:val="lrTb"/>
            <w:noWrap/>
          </w:tcPr>
          <w:p>
            <w:pPr>
              <w:pStyle w:val="2310"/>
              <w:jc w:val="center"/>
            </w:pPr>
            <w:r>
              <w:t xml:space="preserve">КОСГУ</w:t>
            </w:r>
            <w:r/>
          </w:p>
        </w:tc>
      </w:tr>
      <w:tr>
        <w:tblPrEx/>
        <w:trPr>
          <w:trHeight w:val="225"/>
        </w:trPr>
        <w:tc>
          <w:tcPr>
            <w:tcBorders>
              <w:top w:val="single" w:color="auto" w:sz="4" w:space="0"/>
              <w:left w:val="single" w:color="auto" w:sz="8" w:space="0"/>
              <w:bottom w:val="single" w:color="auto" w:sz="4" w:space="0"/>
              <w:right w:val="single" w:color="auto" w:sz="4" w:space="0"/>
            </w:tcBorders>
            <w:tcW w:w="1977" w:type="dxa"/>
            <w:textDirection w:val="lrTb"/>
            <w:noWrap/>
          </w:tcPr>
          <w:p>
            <w:pPr>
              <w:pStyle w:val="2310"/>
              <w:jc w:val="center"/>
              <w:rPr>
                <w:b/>
                <w:i/>
              </w:rPr>
            </w:pPr>
            <w:r>
              <w:rPr>
                <w:b/>
                <w:i/>
              </w:rPr>
              <w:t xml:space="preserve">1б</w:t>
            </w:r>
            <w:r>
              <w:rPr>
                <w:b/>
                <w:i/>
              </w:rPr>
            </w:r>
          </w:p>
        </w:tc>
        <w:tc>
          <w:tcPr>
            <w:tcBorders>
              <w:top w:val="single" w:color="auto" w:sz="4" w:space="0"/>
              <w:left w:val="single" w:color="auto" w:sz="8" w:space="0"/>
              <w:bottom w:val="single" w:color="auto" w:sz="4" w:space="0"/>
              <w:right w:val="single" w:color="auto" w:sz="4" w:space="0"/>
            </w:tcBorders>
            <w:tcW w:w="1978" w:type="dxa"/>
            <w:textDirection w:val="lrTb"/>
            <w:noWrap w:val="false"/>
          </w:tcPr>
          <w:p>
            <w:pPr>
              <w:pStyle w:val="2310"/>
              <w:jc w:val="center"/>
              <w:rPr>
                <w:b/>
                <w:i/>
              </w:rPr>
            </w:pPr>
            <w:r>
              <w:rPr>
                <w:b/>
                <w:i/>
              </w:rPr>
              <w:t xml:space="preserve">1в</w:t>
            </w:r>
            <w:r>
              <w:rPr>
                <w:b/>
                <w:i/>
              </w:rPr>
            </w:r>
          </w:p>
        </w:tc>
        <w:tc>
          <w:tcPr>
            <w:tcBorders>
              <w:top w:val="single" w:color="auto" w:sz="4" w:space="0"/>
              <w:left w:val="none" w:color="000000" w:sz="4" w:space="0"/>
              <w:bottom w:val="single" w:color="auto" w:sz="4" w:space="0"/>
              <w:right w:val="single" w:color="auto" w:sz="4" w:space="0"/>
            </w:tcBorders>
            <w:tcW w:w="1977" w:type="dxa"/>
            <w:textDirection w:val="lrTb"/>
            <w:noWrap/>
          </w:tcPr>
          <w:p>
            <w:pPr>
              <w:pStyle w:val="2310"/>
              <w:jc w:val="center"/>
              <w:rPr>
                <w:b/>
                <w:i/>
              </w:rPr>
            </w:pPr>
            <w:r>
              <w:rPr>
                <w:b/>
                <w:i/>
              </w:rPr>
              <w:t xml:space="preserve">1г</w:t>
            </w:r>
            <w:r>
              <w:rPr>
                <w:b/>
                <w:i/>
              </w:rPr>
            </w:r>
          </w:p>
        </w:tc>
        <w:tc>
          <w:tcPr>
            <w:tcBorders>
              <w:top w:val="single" w:color="auto" w:sz="4" w:space="0"/>
              <w:left w:val="none" w:color="000000" w:sz="4" w:space="0"/>
              <w:bottom w:val="single" w:color="auto" w:sz="4" w:space="0"/>
              <w:right w:val="single" w:color="auto" w:sz="4" w:space="0"/>
            </w:tcBorders>
            <w:tcW w:w="1978" w:type="dxa"/>
            <w:textDirection w:val="lrTb"/>
            <w:noWrap/>
          </w:tcPr>
          <w:p>
            <w:pPr>
              <w:pStyle w:val="2310"/>
              <w:jc w:val="center"/>
              <w:rPr>
                <w:b/>
                <w:i/>
              </w:rPr>
            </w:pPr>
            <w:r>
              <w:rPr>
                <w:b/>
                <w:i/>
              </w:rPr>
              <w:t xml:space="preserve">1д</w:t>
            </w:r>
            <w:r>
              <w:rPr>
                <w:b/>
                <w:i/>
              </w:rPr>
            </w:r>
          </w:p>
        </w:tc>
        <w:tc>
          <w:tcPr>
            <w:tcBorders>
              <w:top w:val="single" w:color="auto" w:sz="4" w:space="0"/>
              <w:left w:val="none" w:color="000000" w:sz="4" w:space="0"/>
              <w:bottom w:val="single" w:color="auto" w:sz="4" w:space="0"/>
              <w:right w:val="single" w:color="auto" w:sz="4" w:space="0"/>
            </w:tcBorders>
            <w:tcW w:w="1977" w:type="dxa"/>
            <w:textDirection w:val="lrTb"/>
            <w:noWrap/>
          </w:tcPr>
          <w:p>
            <w:pPr>
              <w:pStyle w:val="2310"/>
              <w:jc w:val="center"/>
              <w:rPr>
                <w:b/>
                <w:i/>
              </w:rPr>
            </w:pPr>
            <w:r>
              <w:rPr>
                <w:b/>
                <w:i/>
              </w:rPr>
              <w:t xml:space="preserve">1и</w:t>
            </w:r>
            <w:r>
              <w:rPr>
                <w:b/>
                <w:i/>
              </w:rPr>
            </w:r>
          </w:p>
        </w:tc>
        <w:tc>
          <w:tcPr>
            <w:tcBorders>
              <w:top w:val="single" w:color="auto" w:sz="4" w:space="0"/>
              <w:left w:val="none" w:color="000000" w:sz="4" w:space="0"/>
              <w:bottom w:val="single" w:color="auto" w:sz="4" w:space="0"/>
              <w:right w:val="single" w:color="auto" w:sz="4" w:space="0"/>
            </w:tcBorders>
            <w:tcW w:w="1978" w:type="dxa"/>
            <w:textDirection w:val="lrTb"/>
            <w:noWrap/>
          </w:tcPr>
          <w:p>
            <w:pPr>
              <w:pStyle w:val="2310"/>
              <w:jc w:val="center"/>
              <w:rPr>
                <w:b/>
                <w:i/>
              </w:rPr>
            </w:pPr>
            <w:r>
              <w:rPr>
                <w:b/>
                <w:i/>
              </w:rPr>
              <w:t xml:space="preserve">1е</w:t>
            </w:r>
            <w:r>
              <w:rPr>
                <w:b/>
                <w:i/>
              </w:rPr>
            </w:r>
          </w:p>
        </w:tc>
        <w:tc>
          <w:tcPr>
            <w:tcBorders>
              <w:top w:val="single" w:color="auto" w:sz="4" w:space="0"/>
              <w:left w:val="none" w:color="000000" w:sz="4" w:space="0"/>
              <w:bottom w:val="single" w:color="auto" w:sz="4" w:space="0"/>
              <w:right w:val="single" w:color="auto" w:sz="4" w:space="0"/>
            </w:tcBorders>
            <w:tcW w:w="1977" w:type="dxa"/>
            <w:textDirection w:val="lrTb"/>
            <w:noWrap/>
          </w:tcPr>
          <w:p>
            <w:pPr>
              <w:pStyle w:val="2310"/>
              <w:jc w:val="center"/>
              <w:rPr>
                <w:b/>
                <w:i/>
              </w:rPr>
            </w:pPr>
            <w:r>
              <w:rPr>
                <w:b/>
                <w:i/>
              </w:rPr>
              <w:t xml:space="preserve">1ж</w:t>
            </w:r>
            <w:r>
              <w:rPr>
                <w:b/>
                <w:i/>
              </w:rPr>
            </w:r>
          </w:p>
        </w:tc>
        <w:tc>
          <w:tcPr>
            <w:tcBorders>
              <w:top w:val="single" w:color="auto" w:sz="4" w:space="0"/>
              <w:left w:val="none" w:color="000000" w:sz="4" w:space="0"/>
              <w:bottom w:val="single" w:color="auto" w:sz="4" w:space="0"/>
              <w:right w:val="single" w:color="auto" w:sz="4" w:space="0"/>
            </w:tcBorders>
            <w:tcW w:w="1978" w:type="dxa"/>
            <w:textDirection w:val="lrTb"/>
            <w:noWrap/>
          </w:tcPr>
          <w:p>
            <w:pPr>
              <w:pStyle w:val="2310"/>
              <w:jc w:val="center"/>
              <w:rPr>
                <w:b/>
                <w:i/>
              </w:rPr>
            </w:pPr>
            <w:r>
              <w:rPr>
                <w:b/>
                <w:i/>
              </w:rPr>
              <w:t xml:space="preserve">1з</w:t>
            </w:r>
            <w:r>
              <w:rPr>
                <w:b/>
                <w:i/>
              </w:rPr>
            </w:r>
          </w:p>
        </w:tc>
      </w:tr>
    </w:tbl>
    <w:p>
      <w:pPr>
        <w:ind w:firstLine="1276"/>
        <w:rPr>
          <w:szCs w:val="24"/>
        </w:rPr>
      </w:pPr>
      <w:r>
        <w:rPr>
          <w:szCs w:val="24"/>
        </w:rPr>
      </w:r>
      <w:r>
        <w:rPr>
          <w:szCs w:val="24"/>
        </w:rPr>
      </w:r>
    </w:p>
    <w:p>
      <w:pPr>
        <w:pStyle w:val="2119"/>
      </w:pPr>
      <w:r>
        <w:t xml:space="preserve">Размерность полей секции 1. «Справка (доходы)» для заполнения электронной формы</w:t>
      </w:r>
      <w:r>
        <w:t xml:space="preserve">:</w:t>
      </w: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7" w:type="dxa"/>
          <w:right w:w="57" w:type="dxa"/>
        </w:tblCellMar>
        <w:tblLook w:val="0000" w:firstRow="0" w:lastRow="0" w:firstColumn="0" w:lastColumn="0" w:noHBand="0" w:noVBand="0"/>
      </w:tblPr>
      <w:tblGrid>
        <w:gridCol w:w="3946"/>
        <w:gridCol w:w="1484"/>
        <w:gridCol w:w="1484"/>
        <w:gridCol w:w="1484"/>
        <w:gridCol w:w="1485"/>
        <w:gridCol w:w="1484"/>
        <w:gridCol w:w="1484"/>
        <w:gridCol w:w="1484"/>
        <w:gridCol w:w="1485"/>
      </w:tblGrid>
      <w:tr>
        <w:tblPrEx/>
        <w:trPr>
          <w:cantSplit/>
          <w:trHeight w:val="240"/>
        </w:trPr>
        <w:tc>
          <w:tcPr>
            <w:tcW w:w="3946" w:type="dxa"/>
            <w:vAlign w:val="center"/>
            <w:textDirection w:val="lrTb"/>
            <w:noWrap w:val="false"/>
          </w:tcPr>
          <w:p>
            <w:pPr>
              <w:pStyle w:val="2310"/>
              <w:jc w:val="right"/>
            </w:pPr>
            <w:r/>
            <w:bookmarkStart w:id="663" w:name="_Hlk447037213"/>
            <w:r>
              <w:t xml:space="preserve">Наименование графы бланка отчетной формы</w:t>
            </w:r>
            <w:r/>
          </w:p>
        </w:tc>
        <w:tc>
          <w:tcPr>
            <w:tcW w:w="1484" w:type="dxa"/>
            <w:vAlign w:val="center"/>
            <w:textDirection w:val="lrTb"/>
            <w:noWrap w:val="false"/>
          </w:tcPr>
          <w:p>
            <w:pPr>
              <w:pStyle w:val="2310"/>
              <w:jc w:val="center"/>
            </w:pPr>
            <w:r>
              <w:t xml:space="preserve">Пгр</w:t>
            </w:r>
            <w:r/>
          </w:p>
        </w:tc>
        <w:tc>
          <w:tcPr>
            <w:tcW w:w="1484" w:type="dxa"/>
            <w:vAlign w:val="center"/>
            <w:textDirection w:val="lrTb"/>
            <w:noWrap w:val="false"/>
          </w:tcPr>
          <w:p>
            <w:pPr>
              <w:pStyle w:val="2310"/>
              <w:jc w:val="center"/>
            </w:pPr>
            <w:r>
              <w:t xml:space="preserve">Пст</w:t>
            </w:r>
            <w:r/>
          </w:p>
        </w:tc>
        <w:tc>
          <w:tcPr>
            <w:tcW w:w="1484" w:type="dxa"/>
            <w:vAlign w:val="center"/>
            <w:textDirection w:val="lrTb"/>
            <w:noWrap w:val="false"/>
          </w:tcPr>
          <w:p>
            <w:pPr>
              <w:pStyle w:val="2310"/>
              <w:jc w:val="center"/>
            </w:pPr>
            <w:r>
              <w:t xml:space="preserve">ЭЛМ</w:t>
            </w:r>
            <w:r/>
          </w:p>
        </w:tc>
        <w:tc>
          <w:tcPr>
            <w:tcW w:w="1485" w:type="dxa"/>
            <w:vAlign w:val="center"/>
            <w:textDirection w:val="lrTb"/>
            <w:noWrap w:val="false"/>
          </w:tcPr>
          <w:p>
            <w:pPr>
              <w:pStyle w:val="2310"/>
              <w:jc w:val="center"/>
            </w:pPr>
            <w:r>
              <w:t xml:space="preserve">ПВД</w:t>
            </w:r>
            <w:r/>
          </w:p>
        </w:tc>
        <w:tc>
          <w:tcPr>
            <w:tcW w:w="1484" w:type="dxa"/>
            <w:vAlign w:val="center"/>
            <w:textDirection w:val="lrTb"/>
            <w:noWrap w:val="false"/>
          </w:tcPr>
          <w:p>
            <w:pPr>
              <w:pStyle w:val="2310"/>
              <w:jc w:val="center"/>
            </w:pPr>
            <w:r>
              <w:t xml:space="preserve">АКВПВ</w:t>
            </w:r>
            <w:r/>
          </w:p>
        </w:tc>
        <w:tc>
          <w:tcPr>
            <w:tcW w:w="1484" w:type="dxa"/>
            <w:vAlign w:val="center"/>
            <w:textDirection w:val="lrTb"/>
            <w:noWrap w:val="false"/>
          </w:tcPr>
          <w:p>
            <w:pPr>
              <w:pStyle w:val="2310"/>
              <w:jc w:val="center"/>
            </w:pPr>
            <w:r>
              <w:t xml:space="preserve">КВД</w:t>
            </w:r>
            <w:r/>
          </w:p>
        </w:tc>
        <w:tc>
          <w:tcPr>
            <w:tcW w:w="1484" w:type="dxa"/>
            <w:vAlign w:val="center"/>
            <w:textDirection w:val="lrTb"/>
            <w:noWrap w:val="false"/>
          </w:tcPr>
          <w:p>
            <w:pPr>
              <w:pStyle w:val="2310"/>
              <w:jc w:val="center"/>
            </w:pPr>
            <w:r>
              <w:t xml:space="preserve">Код счета</w:t>
            </w:r>
            <w:r/>
          </w:p>
        </w:tc>
        <w:tc>
          <w:tcPr>
            <w:tcW w:w="1485" w:type="dxa"/>
            <w:vAlign w:val="center"/>
            <w:textDirection w:val="lrTb"/>
            <w:noWrap w:val="false"/>
          </w:tcPr>
          <w:p>
            <w:pPr>
              <w:pStyle w:val="2310"/>
              <w:jc w:val="center"/>
            </w:pPr>
            <w:r>
              <w:t xml:space="preserve">КОСГУ</w:t>
            </w:r>
            <w:r/>
          </w:p>
        </w:tc>
      </w:tr>
      <w:tr>
        <w:tblPrEx/>
        <w:trPr>
          <w:cantSplit/>
          <w:trHeight w:val="240"/>
        </w:trPr>
        <w:tc>
          <w:tcPr>
            <w:tcW w:w="3946" w:type="dxa"/>
            <w:vAlign w:val="center"/>
            <w:textDirection w:val="lrTb"/>
            <w:noWrap w:val="false"/>
          </w:tcPr>
          <w:p>
            <w:pPr>
              <w:pStyle w:val="2310"/>
              <w:jc w:val="right"/>
            </w:pPr>
            <w:r>
              <w:t xml:space="preserve">Номер графы бланка отчетной формы</w:t>
            </w:r>
            <w:r/>
          </w:p>
        </w:tc>
        <w:tc>
          <w:tcPr>
            <w:tcW w:w="1484" w:type="dxa"/>
            <w:vAlign w:val="center"/>
            <w:textDirection w:val="lrTb"/>
            <w:noWrap w:val="false"/>
          </w:tcPr>
          <w:p>
            <w:pPr>
              <w:pStyle w:val="2310"/>
              <w:jc w:val="center"/>
              <w:rPr>
                <w:b/>
                <w:i/>
              </w:rPr>
            </w:pPr>
            <w:r>
              <w:rPr>
                <w:b/>
                <w:i/>
              </w:rPr>
              <w:t xml:space="preserve">1б</w:t>
            </w:r>
            <w:r>
              <w:rPr>
                <w:b/>
                <w:i/>
              </w:rPr>
            </w:r>
          </w:p>
        </w:tc>
        <w:tc>
          <w:tcPr>
            <w:tcW w:w="1484" w:type="dxa"/>
            <w:vAlign w:val="center"/>
            <w:textDirection w:val="lrTb"/>
            <w:noWrap w:val="false"/>
          </w:tcPr>
          <w:p>
            <w:pPr>
              <w:pStyle w:val="2310"/>
              <w:jc w:val="center"/>
              <w:rPr>
                <w:b/>
                <w:i/>
              </w:rPr>
            </w:pPr>
            <w:r>
              <w:rPr>
                <w:b/>
                <w:i/>
              </w:rPr>
              <w:t xml:space="preserve">1в</w:t>
            </w:r>
            <w:r>
              <w:rPr>
                <w:b/>
                <w:i/>
              </w:rPr>
            </w:r>
          </w:p>
        </w:tc>
        <w:tc>
          <w:tcPr>
            <w:tcW w:w="1484" w:type="dxa"/>
            <w:vAlign w:val="center"/>
            <w:textDirection w:val="lrTb"/>
            <w:noWrap w:val="false"/>
          </w:tcPr>
          <w:p>
            <w:pPr>
              <w:pStyle w:val="2310"/>
              <w:jc w:val="center"/>
              <w:rPr>
                <w:b/>
                <w:i/>
              </w:rPr>
            </w:pPr>
            <w:r>
              <w:rPr>
                <w:b/>
                <w:i/>
              </w:rPr>
              <w:t xml:space="preserve">1г</w:t>
            </w:r>
            <w:r>
              <w:rPr>
                <w:b/>
                <w:i/>
              </w:rPr>
            </w:r>
          </w:p>
        </w:tc>
        <w:tc>
          <w:tcPr>
            <w:tcW w:w="1485" w:type="dxa"/>
            <w:vAlign w:val="center"/>
            <w:textDirection w:val="lrTb"/>
            <w:noWrap w:val="false"/>
          </w:tcPr>
          <w:p>
            <w:pPr>
              <w:pStyle w:val="2310"/>
              <w:jc w:val="center"/>
              <w:rPr>
                <w:b/>
                <w:i/>
              </w:rPr>
            </w:pPr>
            <w:r>
              <w:rPr>
                <w:b/>
                <w:i/>
              </w:rPr>
              <w:t xml:space="preserve">1д</w:t>
            </w:r>
            <w:r>
              <w:rPr>
                <w:b/>
                <w:i/>
              </w:rPr>
            </w:r>
          </w:p>
        </w:tc>
        <w:tc>
          <w:tcPr>
            <w:tcW w:w="1484" w:type="dxa"/>
            <w:textDirection w:val="lrTb"/>
            <w:noWrap w:val="false"/>
          </w:tcPr>
          <w:p>
            <w:pPr>
              <w:pStyle w:val="2310"/>
              <w:jc w:val="center"/>
              <w:rPr>
                <w:b/>
                <w:i/>
              </w:rPr>
            </w:pPr>
            <w:r>
              <w:rPr>
                <w:b/>
                <w:i/>
              </w:rPr>
              <w:t xml:space="preserve">1и</w:t>
            </w:r>
            <w:r>
              <w:rPr>
                <w:b/>
                <w:i/>
              </w:rPr>
            </w:r>
          </w:p>
        </w:tc>
        <w:tc>
          <w:tcPr>
            <w:tcW w:w="1484" w:type="dxa"/>
            <w:vAlign w:val="center"/>
            <w:textDirection w:val="lrTb"/>
            <w:noWrap w:val="false"/>
          </w:tcPr>
          <w:p>
            <w:pPr>
              <w:pStyle w:val="2310"/>
              <w:jc w:val="center"/>
              <w:rPr>
                <w:b/>
                <w:i/>
              </w:rPr>
            </w:pPr>
            <w:r>
              <w:rPr>
                <w:b/>
                <w:i/>
              </w:rPr>
              <w:t xml:space="preserve">1е</w:t>
            </w:r>
            <w:r>
              <w:rPr>
                <w:b/>
                <w:i/>
              </w:rPr>
            </w:r>
          </w:p>
        </w:tc>
        <w:tc>
          <w:tcPr>
            <w:tcW w:w="1484" w:type="dxa"/>
            <w:vAlign w:val="center"/>
            <w:textDirection w:val="lrTb"/>
            <w:noWrap w:val="false"/>
          </w:tcPr>
          <w:p>
            <w:pPr>
              <w:pStyle w:val="2310"/>
              <w:jc w:val="center"/>
              <w:rPr>
                <w:b/>
                <w:i/>
              </w:rPr>
            </w:pPr>
            <w:r>
              <w:rPr>
                <w:b/>
                <w:i/>
              </w:rPr>
              <w:t xml:space="preserve">1ж</w:t>
            </w:r>
            <w:r>
              <w:rPr>
                <w:b/>
                <w:i/>
              </w:rPr>
            </w:r>
          </w:p>
        </w:tc>
        <w:tc>
          <w:tcPr>
            <w:tcW w:w="1485" w:type="dxa"/>
            <w:vAlign w:val="center"/>
            <w:textDirection w:val="lrTb"/>
            <w:noWrap w:val="false"/>
          </w:tcPr>
          <w:p>
            <w:pPr>
              <w:pStyle w:val="2310"/>
              <w:jc w:val="center"/>
              <w:rPr>
                <w:b/>
                <w:i/>
              </w:rPr>
            </w:pPr>
            <w:r>
              <w:rPr>
                <w:b/>
                <w:i/>
              </w:rPr>
              <w:t xml:space="preserve">1з</w:t>
            </w:r>
            <w:bookmarkEnd w:id="663"/>
            <w:r>
              <w:rPr>
                <w:b/>
                <w:i/>
              </w:rPr>
            </w:r>
          </w:p>
        </w:tc>
      </w:tr>
      <w:tr>
        <w:tblPrEx/>
        <w:trPr>
          <w:cantSplit/>
          <w:trHeight w:val="240"/>
        </w:trPr>
        <w:tc>
          <w:tcPr>
            <w:tcW w:w="3946" w:type="dxa"/>
            <w:vAlign w:val="center"/>
            <w:textDirection w:val="lrTb"/>
            <w:noWrap w:val="false"/>
          </w:tcPr>
          <w:p>
            <w:pPr>
              <w:pStyle w:val="2310"/>
              <w:jc w:val="right"/>
            </w:pPr>
            <w:r>
              <w:t xml:space="preserve">Размерность, количество символов</w:t>
            </w:r>
            <w:r/>
          </w:p>
        </w:tc>
        <w:tc>
          <w:tcPr>
            <w:tcW w:w="1484" w:type="dxa"/>
            <w:vAlign w:val="bottom"/>
            <w:textDirection w:val="lrTb"/>
            <w:noWrap w:val="false"/>
          </w:tcPr>
          <w:p>
            <w:pPr>
              <w:pStyle w:val="2310"/>
              <w:jc w:val="center"/>
            </w:pPr>
            <w:r>
              <w:t xml:space="preserve">3</w:t>
            </w:r>
            <w:r/>
          </w:p>
        </w:tc>
        <w:tc>
          <w:tcPr>
            <w:tcW w:w="1484" w:type="dxa"/>
            <w:vAlign w:val="bottom"/>
            <w:textDirection w:val="lrTb"/>
            <w:noWrap w:val="false"/>
          </w:tcPr>
          <w:p>
            <w:pPr>
              <w:pStyle w:val="2310"/>
              <w:jc w:val="center"/>
            </w:pPr>
            <w:r>
              <w:t xml:space="preserve">5</w:t>
            </w:r>
            <w:r/>
          </w:p>
        </w:tc>
        <w:tc>
          <w:tcPr>
            <w:tcW w:w="1484" w:type="dxa"/>
            <w:vAlign w:val="bottom"/>
            <w:textDirection w:val="lrTb"/>
            <w:noWrap w:val="false"/>
          </w:tcPr>
          <w:p>
            <w:pPr>
              <w:pStyle w:val="2310"/>
              <w:jc w:val="center"/>
            </w:pPr>
            <w:r>
              <w:t xml:space="preserve">2</w:t>
            </w:r>
            <w:r/>
          </w:p>
        </w:tc>
        <w:tc>
          <w:tcPr>
            <w:tcW w:w="1485" w:type="dxa"/>
            <w:vAlign w:val="bottom"/>
            <w:textDirection w:val="lrTb"/>
            <w:noWrap w:val="false"/>
          </w:tcPr>
          <w:p>
            <w:pPr>
              <w:pStyle w:val="2310"/>
              <w:jc w:val="center"/>
            </w:pPr>
            <w:r>
              <w:t xml:space="preserve">4</w:t>
            </w:r>
            <w:r/>
          </w:p>
        </w:tc>
        <w:tc>
          <w:tcPr>
            <w:tcW w:w="1484" w:type="dxa"/>
            <w:textDirection w:val="lrTb"/>
            <w:noWrap w:val="false"/>
          </w:tcPr>
          <w:p>
            <w:pPr>
              <w:pStyle w:val="2310"/>
              <w:jc w:val="center"/>
            </w:pPr>
            <w:r>
              <w:t xml:space="preserve">3</w:t>
            </w:r>
            <w:r/>
          </w:p>
        </w:tc>
        <w:tc>
          <w:tcPr>
            <w:tcW w:w="1484" w:type="dxa"/>
            <w:vAlign w:val="bottom"/>
            <w:textDirection w:val="lrTb"/>
            <w:noWrap w:val="false"/>
          </w:tcPr>
          <w:p>
            <w:pPr>
              <w:pStyle w:val="2310"/>
              <w:jc w:val="center"/>
            </w:pPr>
            <w:r>
              <w:t xml:space="preserve">1</w:t>
            </w:r>
            <w:r/>
          </w:p>
        </w:tc>
        <w:tc>
          <w:tcPr>
            <w:tcW w:w="1484" w:type="dxa"/>
            <w:vAlign w:val="bottom"/>
            <w:textDirection w:val="lrTb"/>
            <w:noWrap w:val="false"/>
          </w:tcPr>
          <w:p>
            <w:pPr>
              <w:pStyle w:val="2310"/>
              <w:jc w:val="center"/>
            </w:pPr>
            <w:r>
              <w:t xml:space="preserve">5</w:t>
            </w:r>
            <w:r/>
          </w:p>
        </w:tc>
        <w:tc>
          <w:tcPr>
            <w:tcW w:w="1485" w:type="dxa"/>
            <w:vAlign w:val="bottom"/>
            <w:textDirection w:val="lrTb"/>
            <w:noWrap w:val="false"/>
          </w:tcPr>
          <w:p>
            <w:pPr>
              <w:pStyle w:val="2310"/>
              <w:jc w:val="center"/>
            </w:pPr>
            <w:r>
              <w:t xml:space="preserve">3</w:t>
            </w:r>
            <w:r/>
          </w:p>
        </w:tc>
      </w:tr>
    </w:tbl>
    <w:p>
      <w:pPr>
        <w:pStyle w:val="2119"/>
        <w:rPr>
          <w:lang w:val="en-US"/>
        </w:rPr>
      </w:pPr>
      <w:r>
        <w:rPr>
          <w:lang w:val="en-US"/>
        </w:rPr>
      </w:r>
      <w:r>
        <w:rPr>
          <w:lang w:val="en-US"/>
        </w:rPr>
      </w:r>
    </w:p>
    <w:p>
      <w:pPr>
        <w:pStyle w:val="2119"/>
      </w:pPr>
      <w:r>
        <w:t xml:space="preserve">Графа 1«Номер счета бюджетного учета» секции 2. «Справка (расходы)» для заполнения электронной</w:t>
      </w:r>
      <w:r>
        <w:t xml:space="preserve"> формы разбивается на подграфы:</w:t>
      </w:r>
      <w:r/>
    </w:p>
    <w:tbl>
      <w:tblPr>
        <w:tblW w:w="5000" w:type="pct"/>
        <w:tblLayout w:type="fixed"/>
        <w:tblCellMar>
          <w:left w:w="57" w:type="dxa"/>
          <w:right w:w="57" w:type="dxa"/>
        </w:tblCellMar>
        <w:tblLook w:val="04A0" w:firstRow="1" w:lastRow="0" w:firstColumn="1" w:lastColumn="0" w:noHBand="0" w:noVBand="1"/>
      </w:tblPr>
      <w:tblGrid>
        <w:gridCol w:w="2636"/>
        <w:gridCol w:w="2637"/>
        <w:gridCol w:w="2637"/>
        <w:gridCol w:w="2636"/>
        <w:gridCol w:w="2637"/>
        <w:gridCol w:w="2637"/>
      </w:tblGrid>
      <w:tr>
        <w:tblPrEx/>
        <w:trPr>
          <w:trHeight w:val="225"/>
        </w:trPr>
        <w:tc>
          <w:tcPr>
            <w:gridSpan w:val="6"/>
            <w:tcBorders>
              <w:top w:val="single" w:color="auto" w:sz="4" w:space="0"/>
              <w:left w:val="single" w:color="auto" w:sz="8" w:space="0"/>
              <w:bottom w:val="single" w:color="auto" w:sz="4" w:space="0"/>
              <w:right w:val="single" w:color="auto" w:sz="4" w:space="0"/>
            </w:tcBorders>
            <w:tcW w:w="15820" w:type="dxa"/>
            <w:vAlign w:val="center"/>
            <w:textDirection w:val="lrTb"/>
            <w:noWrap/>
          </w:tcPr>
          <w:p>
            <w:pPr>
              <w:pStyle w:val="2310"/>
              <w:jc w:val="center"/>
            </w:pPr>
            <w:r>
              <w:t xml:space="preserve">Номер счета бюджетного учета</w:t>
            </w:r>
            <w:r/>
          </w:p>
        </w:tc>
      </w:tr>
      <w:tr>
        <w:tblPrEx/>
        <w:trPr>
          <w:trHeight w:val="225"/>
        </w:trPr>
        <w:tc>
          <w:tcPr>
            <w:gridSpan w:val="6"/>
            <w:tcBorders>
              <w:top w:val="single" w:color="auto" w:sz="4" w:space="0"/>
              <w:left w:val="single" w:color="auto" w:sz="8" w:space="0"/>
              <w:bottom w:val="single" w:color="auto" w:sz="4" w:space="0"/>
              <w:right w:val="single" w:color="auto" w:sz="4" w:space="0"/>
            </w:tcBorders>
            <w:tcW w:w="15820" w:type="dxa"/>
            <w:vAlign w:val="center"/>
            <w:textDirection w:val="lrTb"/>
            <w:noWrap/>
          </w:tcPr>
          <w:p>
            <w:pPr>
              <w:pStyle w:val="2310"/>
              <w:jc w:val="center"/>
            </w:pPr>
            <w:r>
              <w:t xml:space="preserve">1</w:t>
            </w:r>
            <w:r/>
          </w:p>
        </w:tc>
      </w:tr>
      <w:tr>
        <w:tblPrEx/>
        <w:trPr>
          <w:trHeight w:val="225"/>
        </w:trPr>
        <w:tc>
          <w:tcPr>
            <w:tcBorders>
              <w:top w:val="single" w:color="auto" w:sz="4" w:space="0"/>
              <w:left w:val="single" w:color="auto" w:sz="8" w:space="0"/>
              <w:bottom w:val="single" w:color="auto" w:sz="4" w:space="0"/>
              <w:right w:val="single" w:color="auto" w:sz="4" w:space="0"/>
            </w:tcBorders>
            <w:tcW w:w="2636" w:type="dxa"/>
            <w:vAlign w:val="center"/>
            <w:textDirection w:val="lrTb"/>
            <w:noWrap/>
          </w:tcPr>
          <w:p>
            <w:pPr>
              <w:pStyle w:val="2310"/>
              <w:jc w:val="center"/>
            </w:pPr>
            <w:r>
              <w:t xml:space="preserve">ПРз</w:t>
            </w:r>
            <w:r/>
          </w:p>
        </w:tc>
        <w:tc>
          <w:tcPr>
            <w:tcBorders>
              <w:top w:val="single" w:color="auto" w:sz="4" w:space="0"/>
              <w:left w:val="none" w:color="000000" w:sz="4" w:space="0"/>
              <w:bottom w:val="single" w:color="auto" w:sz="4" w:space="0"/>
              <w:right w:val="single" w:color="auto" w:sz="4" w:space="0"/>
            </w:tcBorders>
            <w:tcW w:w="2637" w:type="dxa"/>
            <w:vAlign w:val="center"/>
            <w:textDirection w:val="lrTb"/>
            <w:noWrap/>
          </w:tcPr>
          <w:p>
            <w:pPr>
              <w:pStyle w:val="2310"/>
              <w:jc w:val="center"/>
            </w:pPr>
            <w:r>
              <w:t xml:space="preserve">КЦСР</w:t>
            </w:r>
            <w:r/>
          </w:p>
        </w:tc>
        <w:tc>
          <w:tcPr>
            <w:tcBorders>
              <w:top w:val="single" w:color="auto" w:sz="4" w:space="0"/>
              <w:left w:val="none" w:color="000000" w:sz="4" w:space="0"/>
              <w:bottom w:val="single" w:color="auto" w:sz="4" w:space="0"/>
              <w:right w:val="single" w:color="auto" w:sz="4" w:space="0"/>
            </w:tcBorders>
            <w:tcW w:w="2637" w:type="dxa"/>
            <w:vAlign w:val="center"/>
            <w:textDirection w:val="lrTb"/>
            <w:noWrap/>
          </w:tcPr>
          <w:p>
            <w:pPr>
              <w:pStyle w:val="2310"/>
              <w:jc w:val="center"/>
            </w:pPr>
            <w:r>
              <w:t xml:space="preserve">КВР</w:t>
            </w:r>
            <w:r/>
          </w:p>
        </w:tc>
        <w:tc>
          <w:tcPr>
            <w:tcBorders>
              <w:top w:val="single" w:color="auto" w:sz="4" w:space="0"/>
              <w:left w:val="none" w:color="000000" w:sz="4" w:space="0"/>
              <w:bottom w:val="single" w:color="auto" w:sz="4" w:space="0"/>
              <w:right w:val="single" w:color="auto" w:sz="4" w:space="0"/>
            </w:tcBorders>
            <w:tcW w:w="2636" w:type="dxa"/>
            <w:vAlign w:val="center"/>
            <w:textDirection w:val="lrTb"/>
            <w:noWrap/>
          </w:tcPr>
          <w:p>
            <w:pPr>
              <w:pStyle w:val="2310"/>
              <w:jc w:val="center"/>
            </w:pPr>
            <w:r>
              <w:t xml:space="preserve">КВД</w:t>
            </w:r>
            <w:r/>
          </w:p>
        </w:tc>
        <w:tc>
          <w:tcPr>
            <w:tcBorders>
              <w:top w:val="single" w:color="auto" w:sz="4" w:space="0"/>
              <w:left w:val="none" w:color="000000" w:sz="4" w:space="0"/>
              <w:bottom w:val="single" w:color="auto" w:sz="4" w:space="0"/>
              <w:right w:val="single" w:color="auto" w:sz="4" w:space="0"/>
            </w:tcBorders>
            <w:tcW w:w="2637" w:type="dxa"/>
            <w:vAlign w:val="center"/>
            <w:textDirection w:val="lrTb"/>
            <w:noWrap/>
          </w:tcPr>
          <w:p>
            <w:pPr>
              <w:pStyle w:val="2310"/>
              <w:jc w:val="center"/>
            </w:pPr>
            <w:r>
              <w:t xml:space="preserve">Код счета</w:t>
            </w:r>
            <w:r/>
          </w:p>
        </w:tc>
        <w:tc>
          <w:tcPr>
            <w:tcBorders>
              <w:top w:val="single" w:color="auto" w:sz="4" w:space="0"/>
              <w:left w:val="none" w:color="000000" w:sz="4" w:space="0"/>
              <w:bottom w:val="single" w:color="auto" w:sz="4" w:space="0"/>
              <w:right w:val="single" w:color="auto" w:sz="4" w:space="0"/>
            </w:tcBorders>
            <w:tcW w:w="2637" w:type="dxa"/>
            <w:vAlign w:val="center"/>
            <w:textDirection w:val="lrTb"/>
            <w:noWrap/>
          </w:tcPr>
          <w:p>
            <w:pPr>
              <w:pStyle w:val="2310"/>
              <w:jc w:val="center"/>
            </w:pPr>
            <w:r>
              <w:t xml:space="preserve">КОСГУ</w:t>
            </w:r>
            <w:r/>
          </w:p>
        </w:tc>
      </w:tr>
      <w:tr>
        <w:tblPrEx/>
        <w:trPr>
          <w:trHeight w:val="225"/>
        </w:trPr>
        <w:tc>
          <w:tcPr>
            <w:tcBorders>
              <w:top w:val="single" w:color="auto" w:sz="4" w:space="0"/>
              <w:left w:val="single" w:color="auto" w:sz="8" w:space="0"/>
              <w:bottom w:val="single" w:color="auto" w:sz="4" w:space="0"/>
              <w:right w:val="single" w:color="auto" w:sz="4" w:space="0"/>
            </w:tcBorders>
            <w:tcW w:w="2636" w:type="dxa"/>
            <w:vAlign w:val="center"/>
            <w:textDirection w:val="lrTb"/>
            <w:noWrap/>
          </w:tcPr>
          <w:p>
            <w:pPr>
              <w:pStyle w:val="2310"/>
              <w:jc w:val="center"/>
              <w:rPr>
                <w:b/>
                <w:i/>
              </w:rPr>
            </w:pPr>
            <w:r>
              <w:rPr>
                <w:b/>
                <w:i/>
              </w:rPr>
              <w:t xml:space="preserve">1б</w:t>
            </w:r>
            <w:r>
              <w:rPr>
                <w:b/>
                <w:i/>
              </w:rPr>
            </w:r>
          </w:p>
        </w:tc>
        <w:tc>
          <w:tcPr>
            <w:tcBorders>
              <w:top w:val="single" w:color="auto" w:sz="4" w:space="0"/>
              <w:left w:val="none" w:color="000000" w:sz="4" w:space="0"/>
              <w:bottom w:val="single" w:color="auto" w:sz="4" w:space="0"/>
              <w:right w:val="single" w:color="auto" w:sz="4" w:space="0"/>
            </w:tcBorders>
            <w:tcW w:w="2637" w:type="dxa"/>
            <w:vAlign w:val="center"/>
            <w:textDirection w:val="lrTb"/>
            <w:noWrap/>
          </w:tcPr>
          <w:p>
            <w:pPr>
              <w:pStyle w:val="2310"/>
              <w:jc w:val="center"/>
              <w:rPr>
                <w:b/>
                <w:i/>
              </w:rPr>
            </w:pPr>
            <w:r>
              <w:rPr>
                <w:b/>
                <w:i/>
              </w:rPr>
              <w:t xml:space="preserve">1в</w:t>
            </w:r>
            <w:r>
              <w:rPr>
                <w:b/>
                <w:i/>
              </w:rPr>
            </w:r>
          </w:p>
        </w:tc>
        <w:tc>
          <w:tcPr>
            <w:tcBorders>
              <w:top w:val="single" w:color="auto" w:sz="4" w:space="0"/>
              <w:left w:val="none" w:color="000000" w:sz="4" w:space="0"/>
              <w:bottom w:val="single" w:color="auto" w:sz="4" w:space="0"/>
              <w:right w:val="single" w:color="auto" w:sz="4" w:space="0"/>
            </w:tcBorders>
            <w:tcW w:w="2637" w:type="dxa"/>
            <w:vAlign w:val="center"/>
            <w:textDirection w:val="lrTb"/>
            <w:noWrap/>
          </w:tcPr>
          <w:p>
            <w:pPr>
              <w:pStyle w:val="2310"/>
              <w:jc w:val="center"/>
              <w:rPr>
                <w:b/>
                <w:i/>
              </w:rPr>
            </w:pPr>
            <w:r>
              <w:rPr>
                <w:b/>
                <w:i/>
              </w:rPr>
              <w:t xml:space="preserve">1г</w:t>
            </w:r>
            <w:r>
              <w:rPr>
                <w:b/>
                <w:i/>
              </w:rPr>
            </w:r>
          </w:p>
        </w:tc>
        <w:tc>
          <w:tcPr>
            <w:tcBorders>
              <w:top w:val="single" w:color="auto" w:sz="4" w:space="0"/>
              <w:left w:val="none" w:color="000000" w:sz="4" w:space="0"/>
              <w:bottom w:val="single" w:color="auto" w:sz="4" w:space="0"/>
              <w:right w:val="single" w:color="auto" w:sz="4" w:space="0"/>
            </w:tcBorders>
            <w:tcW w:w="2636" w:type="dxa"/>
            <w:vAlign w:val="center"/>
            <w:textDirection w:val="lrTb"/>
            <w:noWrap/>
          </w:tcPr>
          <w:p>
            <w:pPr>
              <w:pStyle w:val="2310"/>
              <w:jc w:val="center"/>
              <w:rPr>
                <w:b/>
                <w:i/>
              </w:rPr>
            </w:pPr>
            <w:r>
              <w:rPr>
                <w:b/>
                <w:i/>
              </w:rPr>
              <w:t xml:space="preserve">1д</w:t>
            </w:r>
            <w:r>
              <w:rPr>
                <w:b/>
                <w:i/>
              </w:rPr>
            </w:r>
          </w:p>
        </w:tc>
        <w:tc>
          <w:tcPr>
            <w:tcBorders>
              <w:top w:val="single" w:color="auto" w:sz="4" w:space="0"/>
              <w:left w:val="none" w:color="000000" w:sz="4" w:space="0"/>
              <w:bottom w:val="single" w:color="auto" w:sz="4" w:space="0"/>
              <w:right w:val="single" w:color="auto" w:sz="4" w:space="0"/>
            </w:tcBorders>
            <w:tcW w:w="2637" w:type="dxa"/>
            <w:vAlign w:val="center"/>
            <w:textDirection w:val="lrTb"/>
            <w:noWrap/>
          </w:tcPr>
          <w:p>
            <w:pPr>
              <w:pStyle w:val="2310"/>
              <w:jc w:val="center"/>
              <w:rPr>
                <w:b/>
                <w:i/>
              </w:rPr>
            </w:pPr>
            <w:r>
              <w:rPr>
                <w:b/>
                <w:i/>
              </w:rPr>
              <w:t xml:space="preserve">1е</w:t>
            </w:r>
            <w:r>
              <w:rPr>
                <w:b/>
                <w:i/>
              </w:rPr>
            </w:r>
          </w:p>
        </w:tc>
        <w:tc>
          <w:tcPr>
            <w:tcBorders>
              <w:top w:val="single" w:color="auto" w:sz="4" w:space="0"/>
              <w:left w:val="none" w:color="000000" w:sz="4" w:space="0"/>
              <w:bottom w:val="single" w:color="auto" w:sz="4" w:space="0"/>
              <w:right w:val="single" w:color="auto" w:sz="4" w:space="0"/>
            </w:tcBorders>
            <w:tcW w:w="2637" w:type="dxa"/>
            <w:vAlign w:val="center"/>
            <w:textDirection w:val="lrTb"/>
            <w:noWrap/>
          </w:tcPr>
          <w:p>
            <w:pPr>
              <w:pStyle w:val="2310"/>
              <w:jc w:val="center"/>
              <w:rPr>
                <w:b/>
                <w:i/>
              </w:rPr>
            </w:pPr>
            <w:r>
              <w:rPr>
                <w:b/>
                <w:i/>
              </w:rPr>
              <w:t xml:space="preserve">1ж</w:t>
            </w:r>
            <w:r>
              <w:rPr>
                <w:b/>
                <w:i/>
              </w:rPr>
            </w:r>
          </w:p>
        </w:tc>
      </w:tr>
    </w:tbl>
    <w:p>
      <w:pPr>
        <w:pStyle w:val="2119"/>
      </w:pPr>
      <w:r/>
      <w:r/>
    </w:p>
    <w:p>
      <w:pPr>
        <w:pStyle w:val="2119"/>
      </w:pPr>
      <w:r>
        <w:t xml:space="preserve">Размерность полей секции 2. «Справка (расходы)» для заполнения электронной формы</w:t>
      </w:r>
      <w:r>
        <w:t xml:space="preserve">:</w:t>
      </w: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7" w:type="dxa"/>
          <w:right w:w="57" w:type="dxa"/>
        </w:tblCellMar>
        <w:tblLook w:val="0000" w:firstRow="0" w:lastRow="0" w:firstColumn="0" w:lastColumn="0" w:noHBand="0" w:noVBand="0"/>
      </w:tblPr>
      <w:tblGrid>
        <w:gridCol w:w="3947"/>
        <w:gridCol w:w="1978"/>
        <w:gridCol w:w="1979"/>
        <w:gridCol w:w="1979"/>
        <w:gridCol w:w="1979"/>
        <w:gridCol w:w="1979"/>
        <w:gridCol w:w="1979"/>
      </w:tblGrid>
      <w:tr>
        <w:tblPrEx/>
        <w:trPr>
          <w:cantSplit/>
          <w:trHeight w:val="240"/>
        </w:trPr>
        <w:tc>
          <w:tcPr>
            <w:tcW w:w="3947" w:type="dxa"/>
            <w:textDirection w:val="lrTb"/>
            <w:noWrap w:val="false"/>
          </w:tcPr>
          <w:p>
            <w:pPr>
              <w:pStyle w:val="2310"/>
              <w:jc w:val="right"/>
            </w:pPr>
            <w:r/>
            <w:bookmarkStart w:id="664" w:name="_Hlk447037280"/>
            <w:r>
              <w:t xml:space="preserve">Наименование графы бланка отчетной формы</w:t>
            </w:r>
            <w:r/>
          </w:p>
        </w:tc>
        <w:tc>
          <w:tcPr>
            <w:tcW w:w="1978" w:type="dxa"/>
            <w:vAlign w:val="center"/>
            <w:textDirection w:val="lrTb"/>
            <w:noWrap w:val="false"/>
          </w:tcPr>
          <w:p>
            <w:pPr>
              <w:pStyle w:val="2310"/>
              <w:jc w:val="center"/>
            </w:pPr>
            <w:r>
              <w:t xml:space="preserve">ПРз</w:t>
            </w:r>
            <w:r/>
          </w:p>
        </w:tc>
        <w:tc>
          <w:tcPr>
            <w:tcW w:w="1979" w:type="dxa"/>
            <w:vAlign w:val="center"/>
            <w:textDirection w:val="lrTb"/>
            <w:noWrap w:val="false"/>
          </w:tcPr>
          <w:p>
            <w:pPr>
              <w:pStyle w:val="2310"/>
              <w:jc w:val="center"/>
            </w:pPr>
            <w:r>
              <w:t xml:space="preserve">КЦСР</w:t>
            </w:r>
            <w:r/>
          </w:p>
        </w:tc>
        <w:tc>
          <w:tcPr>
            <w:tcW w:w="1979" w:type="dxa"/>
            <w:vAlign w:val="center"/>
            <w:textDirection w:val="lrTb"/>
            <w:noWrap w:val="false"/>
          </w:tcPr>
          <w:p>
            <w:pPr>
              <w:pStyle w:val="2310"/>
              <w:jc w:val="center"/>
            </w:pPr>
            <w:r>
              <w:t xml:space="preserve">КВР</w:t>
            </w:r>
            <w:r/>
          </w:p>
        </w:tc>
        <w:tc>
          <w:tcPr>
            <w:tcW w:w="1979" w:type="dxa"/>
            <w:vAlign w:val="center"/>
            <w:textDirection w:val="lrTb"/>
            <w:noWrap w:val="false"/>
          </w:tcPr>
          <w:p>
            <w:pPr>
              <w:pStyle w:val="2310"/>
              <w:jc w:val="center"/>
            </w:pPr>
            <w:r>
              <w:t xml:space="preserve">КВД</w:t>
            </w:r>
            <w:r/>
          </w:p>
        </w:tc>
        <w:tc>
          <w:tcPr>
            <w:tcW w:w="1979" w:type="dxa"/>
            <w:vAlign w:val="center"/>
            <w:textDirection w:val="lrTb"/>
            <w:noWrap w:val="false"/>
          </w:tcPr>
          <w:p>
            <w:pPr>
              <w:pStyle w:val="2310"/>
              <w:jc w:val="center"/>
            </w:pPr>
            <w:r>
              <w:t xml:space="preserve">Код счета</w:t>
            </w:r>
            <w:r/>
          </w:p>
        </w:tc>
        <w:tc>
          <w:tcPr>
            <w:tcW w:w="1979" w:type="dxa"/>
            <w:vAlign w:val="center"/>
            <w:textDirection w:val="lrTb"/>
            <w:noWrap w:val="false"/>
          </w:tcPr>
          <w:p>
            <w:pPr>
              <w:pStyle w:val="2310"/>
              <w:jc w:val="center"/>
            </w:pPr>
            <w:r>
              <w:t xml:space="preserve">КОСГУ</w:t>
            </w:r>
            <w:r/>
          </w:p>
        </w:tc>
      </w:tr>
      <w:tr>
        <w:tblPrEx/>
        <w:trPr>
          <w:cantSplit/>
          <w:trHeight w:val="240"/>
        </w:trPr>
        <w:tc>
          <w:tcPr>
            <w:tcW w:w="3947" w:type="dxa"/>
            <w:textDirection w:val="lrTb"/>
            <w:noWrap w:val="false"/>
          </w:tcPr>
          <w:p>
            <w:pPr>
              <w:pStyle w:val="2310"/>
              <w:jc w:val="right"/>
            </w:pPr>
            <w:r>
              <w:t xml:space="preserve">Номер графы бланка отчетной формы</w:t>
            </w:r>
            <w:r/>
          </w:p>
        </w:tc>
        <w:tc>
          <w:tcPr>
            <w:tcW w:w="1978" w:type="dxa"/>
            <w:vAlign w:val="center"/>
            <w:textDirection w:val="lrTb"/>
            <w:noWrap w:val="false"/>
          </w:tcPr>
          <w:p>
            <w:pPr>
              <w:pStyle w:val="2310"/>
              <w:jc w:val="center"/>
              <w:rPr>
                <w:b/>
                <w:i/>
              </w:rPr>
            </w:pPr>
            <w:r>
              <w:rPr>
                <w:b/>
                <w:i/>
              </w:rPr>
              <w:t xml:space="preserve">1б</w:t>
            </w:r>
            <w:r>
              <w:rPr>
                <w:b/>
                <w:i/>
              </w:rPr>
            </w:r>
          </w:p>
        </w:tc>
        <w:tc>
          <w:tcPr>
            <w:tcW w:w="1979" w:type="dxa"/>
            <w:vAlign w:val="center"/>
            <w:textDirection w:val="lrTb"/>
            <w:noWrap w:val="false"/>
          </w:tcPr>
          <w:p>
            <w:pPr>
              <w:pStyle w:val="2310"/>
              <w:jc w:val="center"/>
              <w:rPr>
                <w:b/>
                <w:i/>
              </w:rPr>
            </w:pPr>
            <w:r>
              <w:rPr>
                <w:b/>
                <w:i/>
              </w:rPr>
              <w:t xml:space="preserve">1в</w:t>
            </w:r>
            <w:r>
              <w:rPr>
                <w:b/>
                <w:i/>
              </w:rPr>
            </w:r>
          </w:p>
        </w:tc>
        <w:tc>
          <w:tcPr>
            <w:tcW w:w="1979" w:type="dxa"/>
            <w:vAlign w:val="center"/>
            <w:textDirection w:val="lrTb"/>
            <w:noWrap w:val="false"/>
          </w:tcPr>
          <w:p>
            <w:pPr>
              <w:pStyle w:val="2310"/>
              <w:jc w:val="center"/>
              <w:rPr>
                <w:b/>
                <w:i/>
              </w:rPr>
            </w:pPr>
            <w:r>
              <w:rPr>
                <w:b/>
                <w:i/>
              </w:rPr>
              <w:t xml:space="preserve">1г</w:t>
            </w:r>
            <w:r>
              <w:rPr>
                <w:b/>
                <w:i/>
              </w:rPr>
            </w:r>
          </w:p>
        </w:tc>
        <w:tc>
          <w:tcPr>
            <w:tcW w:w="1979" w:type="dxa"/>
            <w:vAlign w:val="center"/>
            <w:textDirection w:val="lrTb"/>
            <w:noWrap w:val="false"/>
          </w:tcPr>
          <w:p>
            <w:pPr>
              <w:pStyle w:val="2310"/>
              <w:jc w:val="center"/>
              <w:rPr>
                <w:b/>
                <w:i/>
              </w:rPr>
            </w:pPr>
            <w:r>
              <w:rPr>
                <w:b/>
                <w:i/>
              </w:rPr>
              <w:t xml:space="preserve">1д</w:t>
            </w:r>
            <w:r>
              <w:rPr>
                <w:b/>
                <w:i/>
              </w:rPr>
            </w:r>
          </w:p>
        </w:tc>
        <w:tc>
          <w:tcPr>
            <w:tcW w:w="1979" w:type="dxa"/>
            <w:vAlign w:val="center"/>
            <w:textDirection w:val="lrTb"/>
            <w:noWrap w:val="false"/>
          </w:tcPr>
          <w:p>
            <w:pPr>
              <w:pStyle w:val="2310"/>
              <w:jc w:val="center"/>
              <w:rPr>
                <w:b/>
                <w:i/>
              </w:rPr>
            </w:pPr>
            <w:r>
              <w:rPr>
                <w:b/>
                <w:i/>
              </w:rPr>
              <w:t xml:space="preserve">1е</w:t>
            </w:r>
            <w:r>
              <w:rPr>
                <w:b/>
                <w:i/>
              </w:rPr>
            </w:r>
          </w:p>
        </w:tc>
        <w:tc>
          <w:tcPr>
            <w:tcW w:w="1979" w:type="dxa"/>
            <w:vAlign w:val="center"/>
            <w:textDirection w:val="lrTb"/>
            <w:noWrap w:val="false"/>
          </w:tcPr>
          <w:p>
            <w:pPr>
              <w:pStyle w:val="2310"/>
              <w:jc w:val="center"/>
              <w:rPr>
                <w:b/>
                <w:i/>
              </w:rPr>
            </w:pPr>
            <w:r>
              <w:rPr>
                <w:b/>
                <w:i/>
              </w:rPr>
              <w:t xml:space="preserve">1ж</w:t>
            </w:r>
            <w:bookmarkEnd w:id="664"/>
            <w:r>
              <w:rPr>
                <w:b/>
                <w:i/>
              </w:rPr>
            </w:r>
          </w:p>
        </w:tc>
      </w:tr>
      <w:tr>
        <w:tblPrEx/>
        <w:trPr>
          <w:cantSplit/>
          <w:trHeight w:val="240"/>
        </w:trPr>
        <w:tc>
          <w:tcPr>
            <w:tcW w:w="3947" w:type="dxa"/>
            <w:vAlign w:val="bottom"/>
            <w:textDirection w:val="lrTb"/>
            <w:noWrap w:val="false"/>
          </w:tcPr>
          <w:p>
            <w:pPr>
              <w:pStyle w:val="2310"/>
              <w:jc w:val="right"/>
            </w:pPr>
            <w:r>
              <w:rPr>
                <w:szCs w:val="22"/>
              </w:rPr>
              <w:t xml:space="preserve">Размерность, количество символов</w:t>
            </w:r>
            <w:r/>
          </w:p>
        </w:tc>
        <w:tc>
          <w:tcPr>
            <w:tcW w:w="1978" w:type="dxa"/>
            <w:textDirection w:val="lrTb"/>
            <w:noWrap w:val="false"/>
          </w:tcPr>
          <w:p>
            <w:pPr>
              <w:pStyle w:val="2310"/>
              <w:jc w:val="center"/>
            </w:pPr>
            <w:r>
              <w:t xml:space="preserve">4</w:t>
            </w:r>
            <w:r/>
          </w:p>
        </w:tc>
        <w:tc>
          <w:tcPr>
            <w:tcW w:w="1979" w:type="dxa"/>
            <w:vAlign w:val="bottom"/>
            <w:textDirection w:val="lrTb"/>
            <w:noWrap w:val="false"/>
          </w:tcPr>
          <w:p>
            <w:pPr>
              <w:pStyle w:val="2310"/>
              <w:jc w:val="center"/>
            </w:pPr>
            <w:r>
              <w:t xml:space="preserve">10</w:t>
            </w:r>
            <w:r/>
          </w:p>
        </w:tc>
        <w:tc>
          <w:tcPr>
            <w:tcW w:w="1979" w:type="dxa"/>
            <w:vAlign w:val="bottom"/>
            <w:textDirection w:val="lrTb"/>
            <w:noWrap w:val="false"/>
          </w:tcPr>
          <w:p>
            <w:pPr>
              <w:pStyle w:val="2310"/>
              <w:jc w:val="center"/>
            </w:pPr>
            <w:r>
              <w:t xml:space="preserve">3</w:t>
            </w:r>
            <w:r/>
          </w:p>
        </w:tc>
        <w:tc>
          <w:tcPr>
            <w:tcW w:w="1979" w:type="dxa"/>
            <w:vAlign w:val="bottom"/>
            <w:textDirection w:val="lrTb"/>
            <w:noWrap w:val="false"/>
          </w:tcPr>
          <w:p>
            <w:pPr>
              <w:pStyle w:val="2310"/>
              <w:jc w:val="center"/>
            </w:pPr>
            <w:r>
              <w:t xml:space="preserve">1</w:t>
            </w:r>
            <w:r/>
          </w:p>
        </w:tc>
        <w:tc>
          <w:tcPr>
            <w:tcW w:w="1979" w:type="dxa"/>
            <w:vAlign w:val="bottom"/>
            <w:textDirection w:val="lrTb"/>
            <w:noWrap w:val="false"/>
          </w:tcPr>
          <w:p>
            <w:pPr>
              <w:pStyle w:val="2310"/>
              <w:jc w:val="center"/>
            </w:pPr>
            <w:r>
              <w:t xml:space="preserve">5</w:t>
            </w:r>
            <w:r/>
          </w:p>
        </w:tc>
        <w:tc>
          <w:tcPr>
            <w:tcW w:w="1979" w:type="dxa"/>
            <w:vAlign w:val="bottom"/>
            <w:textDirection w:val="lrTb"/>
            <w:noWrap w:val="false"/>
          </w:tcPr>
          <w:p>
            <w:pPr>
              <w:pStyle w:val="2310"/>
              <w:jc w:val="center"/>
            </w:pPr>
            <w:r>
              <w:t xml:space="preserve">3</w:t>
            </w:r>
            <w:r/>
          </w:p>
        </w:tc>
      </w:tr>
    </w:tbl>
    <w:p>
      <w:pPr>
        <w:pStyle w:val="2119"/>
      </w:pPr>
      <w:r/>
      <w:r/>
    </w:p>
    <w:p>
      <w:pPr>
        <w:pStyle w:val="2119"/>
      </w:pPr>
      <w:r>
        <w:t xml:space="preserve">Графа 1«Номер счета бюджетного учета» секции 3. «Справка (источники)» для заполнения электронной формы разбивается на подграфы:</w:t>
      </w: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7" w:type="dxa"/>
          <w:right w:w="57" w:type="dxa"/>
        </w:tblCellMar>
        <w:tblLook w:val="0000" w:firstRow="0" w:lastRow="0" w:firstColumn="0" w:lastColumn="0" w:noHBand="0" w:noVBand="0"/>
      </w:tblPr>
      <w:tblGrid>
        <w:gridCol w:w="1977"/>
        <w:gridCol w:w="1978"/>
        <w:gridCol w:w="1977"/>
        <w:gridCol w:w="1978"/>
        <w:gridCol w:w="1977"/>
        <w:gridCol w:w="1978"/>
        <w:gridCol w:w="1977"/>
        <w:gridCol w:w="1978"/>
      </w:tblGrid>
      <w:tr>
        <w:tblPrEx/>
        <w:trPr>
          <w:trHeight w:val="225"/>
        </w:trPr>
        <w:tc>
          <w:tcPr>
            <w:gridSpan w:val="8"/>
            <w:tcW w:w="15820" w:type="dxa"/>
            <w:vAlign w:val="center"/>
            <w:textDirection w:val="lrTb"/>
            <w:noWrap/>
          </w:tcPr>
          <w:p>
            <w:pPr>
              <w:pStyle w:val="2310"/>
              <w:jc w:val="center"/>
            </w:pPr>
            <w:r>
              <w:t xml:space="preserve">Номер счета бюджетного учета</w:t>
            </w:r>
            <w:r/>
          </w:p>
        </w:tc>
      </w:tr>
      <w:tr>
        <w:tblPrEx/>
        <w:trPr>
          <w:trHeight w:val="225"/>
        </w:trPr>
        <w:tc>
          <w:tcPr>
            <w:gridSpan w:val="8"/>
            <w:tcW w:w="15820" w:type="dxa"/>
            <w:vAlign w:val="center"/>
            <w:textDirection w:val="lrTb"/>
            <w:noWrap/>
          </w:tcPr>
          <w:p>
            <w:pPr>
              <w:pStyle w:val="2310"/>
              <w:jc w:val="center"/>
            </w:pPr>
            <w:r>
              <w:t xml:space="preserve">1</w:t>
            </w:r>
            <w:r/>
          </w:p>
        </w:tc>
      </w:tr>
      <w:tr>
        <w:tblPrEx/>
        <w:trPr>
          <w:trHeight w:val="225"/>
        </w:trPr>
        <w:tc>
          <w:tcPr>
            <w:tcW w:w="1977" w:type="dxa"/>
            <w:vAlign w:val="center"/>
            <w:textDirection w:val="lrTb"/>
            <w:noWrap/>
          </w:tcPr>
          <w:p>
            <w:pPr>
              <w:pStyle w:val="2310"/>
              <w:jc w:val="center"/>
            </w:pPr>
            <w:r>
              <w:t xml:space="preserve">ПГР</w:t>
            </w:r>
            <w:r/>
          </w:p>
        </w:tc>
        <w:tc>
          <w:tcPr>
            <w:tcW w:w="1978" w:type="dxa"/>
            <w:vAlign w:val="center"/>
            <w:textDirection w:val="lrTb"/>
            <w:noWrap/>
          </w:tcPr>
          <w:p>
            <w:pPr>
              <w:pStyle w:val="2310"/>
              <w:jc w:val="center"/>
            </w:pPr>
            <w:r>
              <w:t xml:space="preserve">ПСТ</w:t>
            </w:r>
            <w:r/>
          </w:p>
        </w:tc>
        <w:tc>
          <w:tcPr>
            <w:tcW w:w="1977" w:type="dxa"/>
            <w:vAlign w:val="center"/>
            <w:textDirection w:val="lrTb"/>
            <w:noWrap/>
          </w:tcPr>
          <w:p>
            <w:pPr>
              <w:pStyle w:val="2310"/>
              <w:jc w:val="center"/>
            </w:pPr>
            <w:r>
              <w:t xml:space="preserve">ЭЛМ</w:t>
            </w:r>
            <w:r/>
          </w:p>
        </w:tc>
        <w:tc>
          <w:tcPr>
            <w:tcW w:w="1978" w:type="dxa"/>
            <w:vAlign w:val="center"/>
            <w:textDirection w:val="lrTb"/>
            <w:noWrap/>
          </w:tcPr>
          <w:p>
            <w:pPr>
              <w:pStyle w:val="2310"/>
              <w:jc w:val="center"/>
            </w:pPr>
            <w:r>
              <w:t xml:space="preserve">КВИ</w:t>
            </w:r>
            <w:r/>
          </w:p>
        </w:tc>
        <w:tc>
          <w:tcPr>
            <w:tcW w:w="1977" w:type="dxa"/>
            <w:vAlign w:val="center"/>
            <w:textDirection w:val="lrTb"/>
            <w:noWrap w:val="false"/>
          </w:tcPr>
          <w:p>
            <w:pPr>
              <w:pStyle w:val="2310"/>
              <w:jc w:val="center"/>
            </w:pPr>
            <w:r>
              <w:t xml:space="preserve">АКВПВ</w:t>
            </w:r>
            <w:r/>
          </w:p>
        </w:tc>
        <w:tc>
          <w:tcPr>
            <w:tcW w:w="1978" w:type="dxa"/>
            <w:vAlign w:val="center"/>
            <w:textDirection w:val="lrTb"/>
            <w:noWrap/>
          </w:tcPr>
          <w:p>
            <w:pPr>
              <w:pStyle w:val="2310"/>
              <w:jc w:val="center"/>
            </w:pPr>
            <w:r>
              <w:t xml:space="preserve">КВД</w:t>
            </w:r>
            <w:r/>
          </w:p>
        </w:tc>
        <w:tc>
          <w:tcPr>
            <w:tcW w:w="1977" w:type="dxa"/>
            <w:vAlign w:val="center"/>
            <w:textDirection w:val="lrTb"/>
            <w:noWrap/>
          </w:tcPr>
          <w:p>
            <w:pPr>
              <w:pStyle w:val="2310"/>
              <w:jc w:val="center"/>
            </w:pPr>
            <w:r>
              <w:t xml:space="preserve">Код счета</w:t>
            </w:r>
            <w:r/>
          </w:p>
        </w:tc>
        <w:tc>
          <w:tcPr>
            <w:tcW w:w="1978" w:type="dxa"/>
            <w:vAlign w:val="center"/>
            <w:textDirection w:val="lrTb"/>
            <w:noWrap/>
          </w:tcPr>
          <w:p>
            <w:pPr>
              <w:pStyle w:val="2310"/>
              <w:jc w:val="center"/>
            </w:pPr>
            <w:r>
              <w:t xml:space="preserve">КОСГУ</w:t>
            </w:r>
            <w:r/>
          </w:p>
        </w:tc>
      </w:tr>
      <w:tr>
        <w:tblPrEx/>
        <w:trPr>
          <w:trHeight w:val="225"/>
        </w:trPr>
        <w:tc>
          <w:tcPr>
            <w:tcW w:w="1977" w:type="dxa"/>
            <w:vAlign w:val="center"/>
            <w:textDirection w:val="lrTb"/>
            <w:noWrap/>
          </w:tcPr>
          <w:p>
            <w:pPr>
              <w:pStyle w:val="2310"/>
              <w:jc w:val="center"/>
              <w:rPr>
                <w:b/>
                <w:i/>
              </w:rPr>
            </w:pPr>
            <w:r>
              <w:rPr>
                <w:b/>
                <w:i/>
              </w:rPr>
              <w:t xml:space="preserve">1б</w:t>
            </w:r>
            <w:r>
              <w:rPr>
                <w:b/>
                <w:i/>
              </w:rPr>
            </w:r>
          </w:p>
        </w:tc>
        <w:tc>
          <w:tcPr>
            <w:tcW w:w="1978" w:type="dxa"/>
            <w:vAlign w:val="center"/>
            <w:textDirection w:val="lrTb"/>
            <w:noWrap/>
          </w:tcPr>
          <w:p>
            <w:pPr>
              <w:pStyle w:val="2310"/>
              <w:jc w:val="center"/>
              <w:rPr>
                <w:b/>
                <w:i/>
              </w:rPr>
            </w:pPr>
            <w:r>
              <w:rPr>
                <w:b/>
                <w:i/>
              </w:rPr>
              <w:t xml:space="preserve">1в</w:t>
            </w:r>
            <w:r>
              <w:rPr>
                <w:b/>
                <w:i/>
              </w:rPr>
            </w:r>
          </w:p>
        </w:tc>
        <w:tc>
          <w:tcPr>
            <w:tcW w:w="1977" w:type="dxa"/>
            <w:vAlign w:val="center"/>
            <w:textDirection w:val="lrTb"/>
            <w:noWrap/>
          </w:tcPr>
          <w:p>
            <w:pPr>
              <w:pStyle w:val="2310"/>
              <w:jc w:val="center"/>
              <w:rPr>
                <w:b/>
                <w:i/>
              </w:rPr>
            </w:pPr>
            <w:r>
              <w:rPr>
                <w:b/>
                <w:i/>
              </w:rPr>
              <w:t xml:space="preserve">1г</w:t>
            </w:r>
            <w:r>
              <w:rPr>
                <w:b/>
                <w:i/>
              </w:rPr>
            </w:r>
          </w:p>
        </w:tc>
        <w:tc>
          <w:tcPr>
            <w:tcW w:w="1978" w:type="dxa"/>
            <w:vAlign w:val="center"/>
            <w:textDirection w:val="lrTb"/>
            <w:noWrap/>
          </w:tcPr>
          <w:p>
            <w:pPr>
              <w:pStyle w:val="2310"/>
              <w:jc w:val="center"/>
              <w:rPr>
                <w:b/>
                <w:i/>
              </w:rPr>
            </w:pPr>
            <w:r>
              <w:rPr>
                <w:b/>
                <w:i/>
              </w:rPr>
              <w:t xml:space="preserve">1д</w:t>
            </w:r>
            <w:r>
              <w:rPr>
                <w:b/>
                <w:i/>
              </w:rPr>
            </w:r>
          </w:p>
        </w:tc>
        <w:tc>
          <w:tcPr>
            <w:tcW w:w="1977" w:type="dxa"/>
            <w:vAlign w:val="center"/>
            <w:textDirection w:val="lrTb"/>
            <w:noWrap w:val="false"/>
          </w:tcPr>
          <w:p>
            <w:pPr>
              <w:pStyle w:val="2310"/>
              <w:jc w:val="center"/>
              <w:rPr>
                <w:b/>
                <w:i/>
              </w:rPr>
            </w:pPr>
            <w:r>
              <w:rPr>
                <w:b/>
                <w:i/>
              </w:rPr>
              <w:t xml:space="preserve">1и</w:t>
            </w:r>
            <w:r>
              <w:rPr>
                <w:b/>
                <w:i/>
              </w:rPr>
            </w:r>
          </w:p>
        </w:tc>
        <w:tc>
          <w:tcPr>
            <w:tcW w:w="1978" w:type="dxa"/>
            <w:vAlign w:val="center"/>
            <w:textDirection w:val="lrTb"/>
            <w:noWrap/>
          </w:tcPr>
          <w:p>
            <w:pPr>
              <w:pStyle w:val="2310"/>
              <w:jc w:val="center"/>
              <w:rPr>
                <w:b/>
                <w:i/>
              </w:rPr>
            </w:pPr>
            <w:r>
              <w:rPr>
                <w:b/>
                <w:i/>
              </w:rPr>
              <w:t xml:space="preserve">1е</w:t>
            </w:r>
            <w:r>
              <w:rPr>
                <w:b/>
                <w:i/>
              </w:rPr>
            </w:r>
          </w:p>
        </w:tc>
        <w:tc>
          <w:tcPr>
            <w:tcW w:w="1977" w:type="dxa"/>
            <w:vAlign w:val="center"/>
            <w:textDirection w:val="lrTb"/>
            <w:noWrap/>
          </w:tcPr>
          <w:p>
            <w:pPr>
              <w:pStyle w:val="2310"/>
              <w:jc w:val="center"/>
              <w:rPr>
                <w:b/>
                <w:i/>
              </w:rPr>
            </w:pPr>
            <w:r>
              <w:rPr>
                <w:b/>
                <w:i/>
              </w:rPr>
              <w:t xml:space="preserve">1ж</w:t>
            </w:r>
            <w:r>
              <w:rPr>
                <w:b/>
                <w:i/>
              </w:rPr>
            </w:r>
          </w:p>
        </w:tc>
        <w:tc>
          <w:tcPr>
            <w:tcW w:w="1978" w:type="dxa"/>
            <w:vAlign w:val="center"/>
            <w:textDirection w:val="lrTb"/>
            <w:noWrap/>
          </w:tcPr>
          <w:p>
            <w:pPr>
              <w:pStyle w:val="2310"/>
              <w:jc w:val="center"/>
              <w:rPr>
                <w:b/>
                <w:i/>
              </w:rPr>
            </w:pPr>
            <w:r>
              <w:rPr>
                <w:b/>
                <w:i/>
              </w:rPr>
              <w:t xml:space="preserve">1з</w:t>
            </w:r>
            <w:r>
              <w:rPr>
                <w:b/>
                <w:i/>
              </w:rPr>
            </w:r>
          </w:p>
        </w:tc>
      </w:tr>
    </w:tbl>
    <w:p>
      <w:pPr>
        <w:pStyle w:val="2119"/>
      </w:pPr>
      <w:r/>
      <w:r/>
    </w:p>
    <w:p>
      <w:pPr>
        <w:pStyle w:val="2119"/>
      </w:pPr>
      <w:r>
        <w:t xml:space="preserve">Размерность полей секции 3. «Справка (источники)» для заполнения электронной формы</w:t>
      </w:r>
      <w:r>
        <w:t xml:space="preserve">:</w:t>
      </w: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7" w:type="dxa"/>
          <w:right w:w="57" w:type="dxa"/>
        </w:tblCellMar>
        <w:tblLook w:val="0000" w:firstRow="0" w:lastRow="0" w:firstColumn="0" w:lastColumn="0" w:noHBand="0" w:noVBand="0"/>
      </w:tblPr>
      <w:tblGrid>
        <w:gridCol w:w="3984"/>
        <w:gridCol w:w="1479"/>
        <w:gridCol w:w="1480"/>
        <w:gridCol w:w="1479"/>
        <w:gridCol w:w="1480"/>
        <w:gridCol w:w="1479"/>
        <w:gridCol w:w="1480"/>
        <w:gridCol w:w="1479"/>
        <w:gridCol w:w="1480"/>
      </w:tblGrid>
      <w:tr>
        <w:tblPrEx/>
        <w:trPr>
          <w:cantSplit/>
          <w:trHeight w:val="240"/>
        </w:trPr>
        <w:tc>
          <w:tcPr>
            <w:tcW w:w="3984" w:type="dxa"/>
            <w:textDirection w:val="lrTb"/>
            <w:noWrap w:val="false"/>
          </w:tcPr>
          <w:p>
            <w:pPr>
              <w:pStyle w:val="2310"/>
              <w:jc w:val="right"/>
            </w:pPr>
            <w:r>
              <w:t xml:space="preserve">Наименование графы бланка отчетной формы</w:t>
            </w:r>
            <w:r/>
          </w:p>
        </w:tc>
        <w:tc>
          <w:tcPr>
            <w:tcW w:w="1479" w:type="dxa"/>
            <w:vAlign w:val="center"/>
            <w:textDirection w:val="lrTb"/>
            <w:noWrap w:val="false"/>
          </w:tcPr>
          <w:p>
            <w:pPr>
              <w:pStyle w:val="2310"/>
              <w:jc w:val="center"/>
            </w:pPr>
            <w:r>
              <w:t xml:space="preserve">ПГР</w:t>
            </w:r>
            <w:r/>
          </w:p>
        </w:tc>
        <w:tc>
          <w:tcPr>
            <w:tcW w:w="1480" w:type="dxa"/>
            <w:vAlign w:val="center"/>
            <w:textDirection w:val="lrTb"/>
            <w:noWrap w:val="false"/>
          </w:tcPr>
          <w:p>
            <w:pPr>
              <w:pStyle w:val="2310"/>
              <w:jc w:val="center"/>
            </w:pPr>
            <w:r>
              <w:t xml:space="preserve">ПСТ</w:t>
            </w:r>
            <w:r/>
          </w:p>
        </w:tc>
        <w:tc>
          <w:tcPr>
            <w:tcW w:w="1479" w:type="dxa"/>
            <w:vAlign w:val="center"/>
            <w:textDirection w:val="lrTb"/>
            <w:noWrap w:val="false"/>
          </w:tcPr>
          <w:p>
            <w:pPr>
              <w:pStyle w:val="2310"/>
              <w:jc w:val="center"/>
            </w:pPr>
            <w:r>
              <w:t xml:space="preserve">ЭЛМ</w:t>
            </w:r>
            <w:r/>
          </w:p>
        </w:tc>
        <w:tc>
          <w:tcPr>
            <w:tcW w:w="1480" w:type="dxa"/>
            <w:vAlign w:val="center"/>
            <w:textDirection w:val="lrTb"/>
            <w:noWrap w:val="false"/>
          </w:tcPr>
          <w:p>
            <w:pPr>
              <w:pStyle w:val="2310"/>
              <w:jc w:val="center"/>
            </w:pPr>
            <w:r>
              <w:t xml:space="preserve">КВИ</w:t>
            </w:r>
            <w:r/>
          </w:p>
        </w:tc>
        <w:tc>
          <w:tcPr>
            <w:tcW w:w="1479" w:type="dxa"/>
            <w:vAlign w:val="center"/>
            <w:textDirection w:val="lrTb"/>
            <w:noWrap w:val="false"/>
          </w:tcPr>
          <w:p>
            <w:pPr>
              <w:pStyle w:val="2310"/>
              <w:jc w:val="center"/>
            </w:pPr>
            <w:r>
              <w:t xml:space="preserve">АКВПВ</w:t>
            </w:r>
            <w:r/>
          </w:p>
        </w:tc>
        <w:tc>
          <w:tcPr>
            <w:tcW w:w="1480" w:type="dxa"/>
            <w:vAlign w:val="center"/>
            <w:textDirection w:val="lrTb"/>
            <w:noWrap w:val="false"/>
          </w:tcPr>
          <w:p>
            <w:pPr>
              <w:pStyle w:val="2310"/>
              <w:jc w:val="center"/>
            </w:pPr>
            <w:r>
              <w:t xml:space="preserve">КВД</w:t>
            </w:r>
            <w:r/>
          </w:p>
        </w:tc>
        <w:tc>
          <w:tcPr>
            <w:tcW w:w="1479" w:type="dxa"/>
            <w:vAlign w:val="center"/>
            <w:textDirection w:val="lrTb"/>
            <w:noWrap w:val="false"/>
          </w:tcPr>
          <w:p>
            <w:pPr>
              <w:pStyle w:val="2310"/>
              <w:jc w:val="center"/>
            </w:pPr>
            <w:r>
              <w:t xml:space="preserve">Код счета</w:t>
            </w:r>
            <w:r/>
          </w:p>
        </w:tc>
        <w:tc>
          <w:tcPr>
            <w:tcW w:w="1480" w:type="dxa"/>
            <w:vAlign w:val="center"/>
            <w:textDirection w:val="lrTb"/>
            <w:noWrap w:val="false"/>
          </w:tcPr>
          <w:p>
            <w:pPr>
              <w:pStyle w:val="2310"/>
              <w:jc w:val="center"/>
            </w:pPr>
            <w:r>
              <w:t xml:space="preserve">КОСГУ</w:t>
            </w:r>
            <w:r/>
          </w:p>
        </w:tc>
      </w:tr>
      <w:tr>
        <w:tblPrEx/>
        <w:trPr>
          <w:cantSplit/>
          <w:trHeight w:val="240"/>
        </w:trPr>
        <w:tc>
          <w:tcPr>
            <w:tcW w:w="3984" w:type="dxa"/>
            <w:textDirection w:val="lrTb"/>
            <w:noWrap w:val="false"/>
          </w:tcPr>
          <w:p>
            <w:pPr>
              <w:pStyle w:val="2310"/>
              <w:jc w:val="right"/>
              <w:tabs>
                <w:tab w:val="left" w:pos="4427" w:leader="none"/>
              </w:tabs>
            </w:pPr>
            <w:r>
              <w:t xml:space="preserve">Номер графы бланка отчетной формы</w:t>
            </w:r>
            <w:r/>
          </w:p>
        </w:tc>
        <w:tc>
          <w:tcPr>
            <w:tcW w:w="1479" w:type="dxa"/>
            <w:vAlign w:val="center"/>
            <w:textDirection w:val="lrTb"/>
            <w:noWrap w:val="false"/>
          </w:tcPr>
          <w:p>
            <w:pPr>
              <w:pStyle w:val="2310"/>
              <w:jc w:val="center"/>
              <w:rPr>
                <w:b/>
                <w:i/>
              </w:rPr>
            </w:pPr>
            <w:r>
              <w:rPr>
                <w:b/>
                <w:i/>
              </w:rPr>
              <w:t xml:space="preserve">1б</w:t>
            </w:r>
            <w:r>
              <w:rPr>
                <w:b/>
                <w:i/>
              </w:rPr>
            </w:r>
          </w:p>
        </w:tc>
        <w:tc>
          <w:tcPr>
            <w:tcW w:w="1480" w:type="dxa"/>
            <w:textDirection w:val="lrTb"/>
            <w:noWrap w:val="false"/>
          </w:tcPr>
          <w:p>
            <w:pPr>
              <w:pStyle w:val="2310"/>
              <w:jc w:val="center"/>
              <w:rPr>
                <w:b/>
                <w:i/>
              </w:rPr>
            </w:pPr>
            <w:r>
              <w:rPr>
                <w:b/>
                <w:i/>
              </w:rPr>
              <w:t xml:space="preserve">1в</w:t>
            </w:r>
            <w:r>
              <w:rPr>
                <w:b/>
                <w:i/>
              </w:rPr>
            </w:r>
          </w:p>
        </w:tc>
        <w:tc>
          <w:tcPr>
            <w:tcW w:w="1479" w:type="dxa"/>
            <w:vAlign w:val="center"/>
            <w:textDirection w:val="lrTb"/>
            <w:noWrap w:val="false"/>
          </w:tcPr>
          <w:p>
            <w:pPr>
              <w:pStyle w:val="2310"/>
              <w:jc w:val="center"/>
              <w:rPr>
                <w:b/>
                <w:i/>
              </w:rPr>
            </w:pPr>
            <w:r>
              <w:rPr>
                <w:b/>
                <w:i/>
              </w:rPr>
              <w:t xml:space="preserve">1г</w:t>
            </w:r>
            <w:r>
              <w:rPr>
                <w:b/>
                <w:i/>
              </w:rPr>
            </w:r>
          </w:p>
        </w:tc>
        <w:tc>
          <w:tcPr>
            <w:tcW w:w="1480" w:type="dxa"/>
            <w:vAlign w:val="center"/>
            <w:textDirection w:val="lrTb"/>
            <w:noWrap w:val="false"/>
          </w:tcPr>
          <w:p>
            <w:pPr>
              <w:pStyle w:val="2310"/>
              <w:jc w:val="center"/>
              <w:rPr>
                <w:b/>
                <w:i/>
              </w:rPr>
            </w:pPr>
            <w:r>
              <w:rPr>
                <w:b/>
                <w:i/>
              </w:rPr>
              <w:t xml:space="preserve">1д</w:t>
            </w:r>
            <w:r>
              <w:rPr>
                <w:b/>
                <w:i/>
              </w:rPr>
            </w:r>
          </w:p>
        </w:tc>
        <w:tc>
          <w:tcPr>
            <w:tcW w:w="1479" w:type="dxa"/>
            <w:vAlign w:val="center"/>
            <w:textDirection w:val="lrTb"/>
            <w:noWrap w:val="false"/>
          </w:tcPr>
          <w:p>
            <w:pPr>
              <w:pStyle w:val="2310"/>
              <w:jc w:val="center"/>
              <w:rPr>
                <w:b/>
                <w:i/>
              </w:rPr>
            </w:pPr>
            <w:r>
              <w:rPr>
                <w:b/>
                <w:i/>
              </w:rPr>
              <w:t xml:space="preserve">1и</w:t>
            </w:r>
            <w:r>
              <w:rPr>
                <w:b/>
                <w:i/>
              </w:rPr>
            </w:r>
          </w:p>
        </w:tc>
        <w:tc>
          <w:tcPr>
            <w:tcW w:w="1480" w:type="dxa"/>
            <w:vAlign w:val="center"/>
            <w:textDirection w:val="lrTb"/>
            <w:noWrap w:val="false"/>
          </w:tcPr>
          <w:p>
            <w:pPr>
              <w:pStyle w:val="2310"/>
              <w:jc w:val="center"/>
              <w:rPr>
                <w:b/>
                <w:i/>
              </w:rPr>
            </w:pPr>
            <w:r>
              <w:rPr>
                <w:b/>
                <w:i/>
              </w:rPr>
              <w:t xml:space="preserve">1е</w:t>
            </w:r>
            <w:r>
              <w:rPr>
                <w:b/>
                <w:i/>
              </w:rPr>
            </w:r>
          </w:p>
        </w:tc>
        <w:tc>
          <w:tcPr>
            <w:tcW w:w="1479" w:type="dxa"/>
            <w:vAlign w:val="center"/>
            <w:textDirection w:val="lrTb"/>
            <w:noWrap w:val="false"/>
          </w:tcPr>
          <w:p>
            <w:pPr>
              <w:pStyle w:val="2310"/>
              <w:jc w:val="center"/>
              <w:rPr>
                <w:b/>
                <w:i/>
              </w:rPr>
            </w:pPr>
            <w:r>
              <w:rPr>
                <w:b/>
                <w:i/>
              </w:rPr>
              <w:t xml:space="preserve">1ж</w:t>
            </w:r>
            <w:r>
              <w:rPr>
                <w:b/>
                <w:i/>
              </w:rPr>
            </w:r>
          </w:p>
        </w:tc>
        <w:tc>
          <w:tcPr>
            <w:tcW w:w="1480" w:type="dxa"/>
            <w:vAlign w:val="center"/>
            <w:textDirection w:val="lrTb"/>
            <w:noWrap w:val="false"/>
          </w:tcPr>
          <w:p>
            <w:pPr>
              <w:pStyle w:val="2310"/>
              <w:jc w:val="center"/>
              <w:rPr>
                <w:b/>
                <w:i/>
              </w:rPr>
            </w:pPr>
            <w:r>
              <w:rPr>
                <w:b/>
                <w:i/>
              </w:rPr>
              <w:t xml:space="preserve">1з</w:t>
            </w:r>
            <w:r>
              <w:rPr>
                <w:b/>
                <w:i/>
              </w:rPr>
            </w:r>
          </w:p>
        </w:tc>
      </w:tr>
      <w:tr>
        <w:tblPrEx/>
        <w:trPr>
          <w:cantSplit/>
          <w:trHeight w:val="240"/>
        </w:trPr>
        <w:tc>
          <w:tcPr>
            <w:tcW w:w="3984" w:type="dxa"/>
            <w:vAlign w:val="bottom"/>
            <w:textDirection w:val="lrTb"/>
            <w:noWrap w:val="false"/>
          </w:tcPr>
          <w:p>
            <w:pPr>
              <w:pStyle w:val="2310"/>
              <w:jc w:val="right"/>
            </w:pPr>
            <w:r>
              <w:rPr>
                <w:szCs w:val="22"/>
              </w:rPr>
              <w:t xml:space="preserve">Размерность, количество символов</w:t>
            </w:r>
            <w:r/>
          </w:p>
        </w:tc>
        <w:tc>
          <w:tcPr>
            <w:tcW w:w="1479" w:type="dxa"/>
            <w:vAlign w:val="bottom"/>
            <w:textDirection w:val="lrTb"/>
            <w:noWrap w:val="false"/>
          </w:tcPr>
          <w:p>
            <w:pPr>
              <w:pStyle w:val="2310"/>
              <w:jc w:val="center"/>
            </w:pPr>
            <w:r>
              <w:t xml:space="preserve">4</w:t>
            </w:r>
            <w:r/>
          </w:p>
        </w:tc>
        <w:tc>
          <w:tcPr>
            <w:tcW w:w="1480" w:type="dxa"/>
            <w:textDirection w:val="lrTb"/>
            <w:noWrap w:val="false"/>
          </w:tcPr>
          <w:p>
            <w:pPr>
              <w:pStyle w:val="2310"/>
              <w:jc w:val="center"/>
            </w:pPr>
            <w:r>
              <w:t xml:space="preserve">4</w:t>
            </w:r>
            <w:r/>
          </w:p>
        </w:tc>
        <w:tc>
          <w:tcPr>
            <w:tcW w:w="1479" w:type="dxa"/>
            <w:vAlign w:val="bottom"/>
            <w:textDirection w:val="lrTb"/>
            <w:noWrap w:val="false"/>
          </w:tcPr>
          <w:p>
            <w:pPr>
              <w:pStyle w:val="2310"/>
              <w:jc w:val="center"/>
            </w:pPr>
            <w:r>
              <w:t xml:space="preserve">2</w:t>
            </w:r>
            <w:r/>
          </w:p>
        </w:tc>
        <w:tc>
          <w:tcPr>
            <w:tcW w:w="1480" w:type="dxa"/>
            <w:vAlign w:val="bottom"/>
            <w:textDirection w:val="lrTb"/>
            <w:noWrap w:val="false"/>
          </w:tcPr>
          <w:p>
            <w:pPr>
              <w:pStyle w:val="2310"/>
              <w:jc w:val="center"/>
            </w:pPr>
            <w:r>
              <w:t xml:space="preserve">4</w:t>
            </w:r>
            <w:r/>
          </w:p>
        </w:tc>
        <w:tc>
          <w:tcPr>
            <w:tcW w:w="1479" w:type="dxa"/>
            <w:vAlign w:val="bottom"/>
            <w:textDirection w:val="lrTb"/>
            <w:noWrap w:val="false"/>
          </w:tcPr>
          <w:p>
            <w:pPr>
              <w:pStyle w:val="2310"/>
              <w:jc w:val="center"/>
            </w:pPr>
            <w:r>
              <w:t xml:space="preserve">3</w:t>
            </w:r>
            <w:r/>
          </w:p>
        </w:tc>
        <w:tc>
          <w:tcPr>
            <w:tcW w:w="1480" w:type="dxa"/>
            <w:vAlign w:val="bottom"/>
            <w:textDirection w:val="lrTb"/>
            <w:noWrap w:val="false"/>
          </w:tcPr>
          <w:p>
            <w:pPr>
              <w:pStyle w:val="2310"/>
              <w:jc w:val="center"/>
            </w:pPr>
            <w:r>
              <w:t xml:space="preserve">1</w:t>
            </w:r>
            <w:r/>
          </w:p>
        </w:tc>
        <w:tc>
          <w:tcPr>
            <w:tcW w:w="1479" w:type="dxa"/>
            <w:vAlign w:val="bottom"/>
            <w:textDirection w:val="lrTb"/>
            <w:noWrap w:val="false"/>
          </w:tcPr>
          <w:p>
            <w:pPr>
              <w:pStyle w:val="2310"/>
              <w:jc w:val="center"/>
            </w:pPr>
            <w:r>
              <w:t xml:space="preserve">5</w:t>
            </w:r>
            <w:r/>
          </w:p>
        </w:tc>
        <w:tc>
          <w:tcPr>
            <w:tcW w:w="1480" w:type="dxa"/>
            <w:vAlign w:val="bottom"/>
            <w:textDirection w:val="lrTb"/>
            <w:noWrap w:val="false"/>
          </w:tcPr>
          <w:p>
            <w:pPr>
              <w:pStyle w:val="2310"/>
              <w:jc w:val="center"/>
            </w:pPr>
            <w:r>
              <w:t xml:space="preserve">3</w:t>
            </w:r>
            <w:r/>
          </w:p>
        </w:tc>
      </w:tr>
    </w:tbl>
    <w:p>
      <w:pPr>
        <w:pStyle w:val="2119"/>
      </w:pPr>
      <w:r/>
      <w:r/>
    </w:p>
    <w:p>
      <w:pPr>
        <w:pStyle w:val="2119"/>
      </w:pPr>
      <w:r>
        <w:t xml:space="preserve">Графа 1«Номер счета бюджетного учета» секции 4. «Итого» для заполнения электронной</w:t>
      </w:r>
      <w:r>
        <w:t xml:space="preserve"> формы разбивается на подграфы:</w:t>
      </w: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7" w:type="dxa"/>
          <w:right w:w="57" w:type="dxa"/>
        </w:tblCellMar>
        <w:tblLook w:val="0000" w:firstRow="0" w:lastRow="0" w:firstColumn="0" w:lastColumn="0" w:noHBand="0" w:noVBand="0"/>
      </w:tblPr>
      <w:tblGrid>
        <w:gridCol w:w="3955"/>
        <w:gridCol w:w="3955"/>
        <w:gridCol w:w="3955"/>
        <w:gridCol w:w="3955"/>
      </w:tblGrid>
      <w:tr>
        <w:tblPrEx/>
        <w:trPr>
          <w:trHeight w:val="225"/>
        </w:trPr>
        <w:tc>
          <w:tcPr>
            <w:gridSpan w:val="4"/>
            <w:tcW w:w="15820" w:type="dxa"/>
            <w:textDirection w:val="lrTb"/>
            <w:noWrap w:val="false"/>
          </w:tcPr>
          <w:p>
            <w:pPr>
              <w:pStyle w:val="2310"/>
              <w:jc w:val="center"/>
            </w:pPr>
            <w:r>
              <w:t xml:space="preserve">Номер счета бюджетного учета</w:t>
            </w:r>
            <w:r/>
          </w:p>
        </w:tc>
      </w:tr>
      <w:tr>
        <w:tblPrEx/>
        <w:trPr>
          <w:trHeight w:val="225"/>
        </w:trPr>
        <w:tc>
          <w:tcPr>
            <w:gridSpan w:val="4"/>
            <w:tcW w:w="15820" w:type="dxa"/>
            <w:textDirection w:val="lrTb"/>
            <w:noWrap w:val="false"/>
          </w:tcPr>
          <w:p>
            <w:pPr>
              <w:pStyle w:val="2310"/>
              <w:jc w:val="center"/>
            </w:pPr>
            <w:r>
              <w:t xml:space="preserve">1</w:t>
            </w:r>
            <w:r/>
          </w:p>
        </w:tc>
      </w:tr>
      <w:tr>
        <w:tblPrEx/>
        <w:trPr>
          <w:trHeight w:val="225"/>
        </w:trPr>
        <w:tc>
          <w:tcPr>
            <w:tcW w:w="3955" w:type="dxa"/>
            <w:vAlign w:val="center"/>
            <w:textDirection w:val="lrTb"/>
            <w:noWrap w:val="false"/>
          </w:tcPr>
          <w:p>
            <w:pPr>
              <w:pStyle w:val="2310"/>
              <w:jc w:val="center"/>
            </w:pPr>
            <w:r>
              <w:t xml:space="preserve">КБК</w:t>
            </w:r>
            <w:r/>
          </w:p>
        </w:tc>
        <w:tc>
          <w:tcPr>
            <w:tcW w:w="3955" w:type="dxa"/>
            <w:vAlign w:val="center"/>
            <w:textDirection w:val="lrTb"/>
            <w:noWrap/>
          </w:tcPr>
          <w:p>
            <w:pPr>
              <w:pStyle w:val="2310"/>
              <w:jc w:val="center"/>
            </w:pPr>
            <w:r>
              <w:t xml:space="preserve">КВД</w:t>
            </w:r>
            <w:r/>
          </w:p>
        </w:tc>
        <w:tc>
          <w:tcPr>
            <w:tcW w:w="3955" w:type="dxa"/>
            <w:vAlign w:val="center"/>
            <w:textDirection w:val="lrTb"/>
            <w:noWrap/>
          </w:tcPr>
          <w:p>
            <w:pPr>
              <w:pStyle w:val="2310"/>
              <w:jc w:val="center"/>
            </w:pPr>
            <w:r>
              <w:t xml:space="preserve">Код счета</w:t>
            </w:r>
            <w:r/>
          </w:p>
        </w:tc>
        <w:tc>
          <w:tcPr>
            <w:tcW w:w="3955" w:type="dxa"/>
            <w:vAlign w:val="center"/>
            <w:textDirection w:val="lrTb"/>
            <w:noWrap/>
          </w:tcPr>
          <w:p>
            <w:pPr>
              <w:pStyle w:val="2310"/>
              <w:jc w:val="center"/>
            </w:pPr>
            <w:r>
              <w:t xml:space="preserve">КОСГУ</w:t>
            </w:r>
            <w:r/>
          </w:p>
        </w:tc>
      </w:tr>
      <w:tr>
        <w:tblPrEx/>
        <w:trPr>
          <w:trHeight w:val="225"/>
        </w:trPr>
        <w:tc>
          <w:tcPr>
            <w:tcW w:w="3955" w:type="dxa"/>
            <w:vAlign w:val="center"/>
            <w:textDirection w:val="lrTb"/>
            <w:noWrap w:val="false"/>
          </w:tcPr>
          <w:p>
            <w:pPr>
              <w:pStyle w:val="2310"/>
              <w:jc w:val="center"/>
              <w:rPr>
                <w:b/>
                <w:i/>
              </w:rPr>
            </w:pPr>
            <w:r>
              <w:rPr>
                <w:b/>
                <w:i/>
              </w:rPr>
              <w:t xml:space="preserve">1б</w:t>
            </w:r>
            <w:r>
              <w:rPr>
                <w:b/>
                <w:i/>
              </w:rPr>
            </w:r>
          </w:p>
        </w:tc>
        <w:tc>
          <w:tcPr>
            <w:tcW w:w="3955" w:type="dxa"/>
            <w:vAlign w:val="center"/>
            <w:textDirection w:val="lrTb"/>
            <w:noWrap/>
          </w:tcPr>
          <w:p>
            <w:pPr>
              <w:pStyle w:val="2310"/>
              <w:jc w:val="center"/>
              <w:rPr>
                <w:b/>
                <w:i/>
              </w:rPr>
            </w:pPr>
            <w:r>
              <w:rPr>
                <w:b/>
                <w:i/>
              </w:rPr>
              <w:t xml:space="preserve">1в</w:t>
            </w:r>
            <w:r>
              <w:rPr>
                <w:b/>
                <w:i/>
              </w:rPr>
            </w:r>
          </w:p>
        </w:tc>
        <w:tc>
          <w:tcPr>
            <w:tcW w:w="3955" w:type="dxa"/>
            <w:vAlign w:val="center"/>
            <w:textDirection w:val="lrTb"/>
            <w:noWrap/>
          </w:tcPr>
          <w:p>
            <w:pPr>
              <w:pStyle w:val="2310"/>
              <w:jc w:val="center"/>
              <w:rPr>
                <w:b/>
                <w:i/>
              </w:rPr>
            </w:pPr>
            <w:r>
              <w:rPr>
                <w:b/>
                <w:i/>
              </w:rPr>
              <w:t xml:space="preserve">1г</w:t>
            </w:r>
            <w:r>
              <w:rPr>
                <w:b/>
                <w:i/>
              </w:rPr>
            </w:r>
          </w:p>
        </w:tc>
        <w:tc>
          <w:tcPr>
            <w:tcW w:w="3955" w:type="dxa"/>
            <w:vAlign w:val="center"/>
            <w:textDirection w:val="lrTb"/>
            <w:noWrap/>
          </w:tcPr>
          <w:p>
            <w:pPr>
              <w:pStyle w:val="2310"/>
              <w:jc w:val="center"/>
              <w:rPr>
                <w:b/>
                <w:i/>
              </w:rPr>
            </w:pPr>
            <w:r>
              <w:rPr>
                <w:b/>
                <w:i/>
              </w:rPr>
              <w:t xml:space="preserve">1д</w:t>
            </w:r>
            <w:r>
              <w:rPr>
                <w:b/>
                <w:i/>
              </w:rPr>
            </w:r>
          </w:p>
        </w:tc>
      </w:tr>
    </w:tbl>
    <w:p>
      <w:pPr>
        <w:pStyle w:val="2119"/>
      </w:pPr>
      <w:r/>
      <w:r/>
    </w:p>
    <w:p>
      <w:pPr>
        <w:pStyle w:val="2119"/>
      </w:pPr>
      <w:r>
        <w:t xml:space="preserve">Размерность полей секции 4. «Итого» для заполнения электронной формы</w:t>
      </w:r>
      <w:r>
        <w:t xml:space="preserve">:</w:t>
      </w: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7" w:type="dxa"/>
          <w:right w:w="57" w:type="dxa"/>
        </w:tblCellMar>
        <w:tblLook w:val="0000" w:firstRow="0" w:lastRow="0" w:firstColumn="0" w:lastColumn="0" w:noHBand="0" w:noVBand="0"/>
      </w:tblPr>
      <w:tblGrid>
        <w:gridCol w:w="3982"/>
        <w:gridCol w:w="2959"/>
        <w:gridCol w:w="2960"/>
        <w:gridCol w:w="2959"/>
        <w:gridCol w:w="2960"/>
      </w:tblGrid>
      <w:tr>
        <w:tblPrEx/>
        <w:trPr>
          <w:cantSplit/>
          <w:trHeight w:val="240"/>
        </w:trPr>
        <w:tc>
          <w:tcPr>
            <w:tcW w:w="3982" w:type="dxa"/>
            <w:textDirection w:val="lrTb"/>
            <w:noWrap w:val="false"/>
          </w:tcPr>
          <w:p>
            <w:pPr>
              <w:pStyle w:val="2310"/>
              <w:jc w:val="right"/>
            </w:pPr>
            <w:r>
              <w:t xml:space="preserve">Наименование графы бланка отчетной формы</w:t>
            </w:r>
            <w:r/>
          </w:p>
        </w:tc>
        <w:tc>
          <w:tcPr>
            <w:tcW w:w="2959" w:type="dxa"/>
            <w:vAlign w:val="center"/>
            <w:textDirection w:val="lrTb"/>
            <w:noWrap w:val="false"/>
          </w:tcPr>
          <w:p>
            <w:pPr>
              <w:pStyle w:val="2310"/>
              <w:jc w:val="center"/>
            </w:pPr>
            <w:r>
              <w:t xml:space="preserve">КБК</w:t>
            </w:r>
            <w:r/>
          </w:p>
        </w:tc>
        <w:tc>
          <w:tcPr>
            <w:tcW w:w="2960" w:type="dxa"/>
            <w:vAlign w:val="center"/>
            <w:textDirection w:val="lrTb"/>
            <w:noWrap w:val="false"/>
          </w:tcPr>
          <w:p>
            <w:pPr>
              <w:pStyle w:val="2310"/>
              <w:jc w:val="center"/>
            </w:pPr>
            <w:r>
              <w:t xml:space="preserve">КВД</w:t>
            </w:r>
            <w:r/>
          </w:p>
        </w:tc>
        <w:tc>
          <w:tcPr>
            <w:tcW w:w="2959" w:type="dxa"/>
            <w:vAlign w:val="center"/>
            <w:textDirection w:val="lrTb"/>
            <w:noWrap w:val="false"/>
          </w:tcPr>
          <w:p>
            <w:pPr>
              <w:pStyle w:val="2310"/>
              <w:jc w:val="center"/>
            </w:pPr>
            <w:r>
              <w:t xml:space="preserve">Код счета</w:t>
            </w:r>
            <w:r/>
          </w:p>
        </w:tc>
        <w:tc>
          <w:tcPr>
            <w:tcW w:w="2960" w:type="dxa"/>
            <w:vAlign w:val="center"/>
            <w:textDirection w:val="lrTb"/>
            <w:noWrap w:val="false"/>
          </w:tcPr>
          <w:p>
            <w:pPr>
              <w:pStyle w:val="2310"/>
              <w:jc w:val="center"/>
            </w:pPr>
            <w:r>
              <w:t xml:space="preserve">КОСГУ</w:t>
            </w:r>
            <w:r/>
          </w:p>
        </w:tc>
      </w:tr>
      <w:tr>
        <w:tblPrEx/>
        <w:trPr>
          <w:cantSplit/>
          <w:trHeight w:val="240"/>
        </w:trPr>
        <w:tc>
          <w:tcPr>
            <w:tcW w:w="3982" w:type="dxa"/>
            <w:textDirection w:val="lrTb"/>
            <w:noWrap w:val="false"/>
          </w:tcPr>
          <w:p>
            <w:pPr>
              <w:pStyle w:val="2310"/>
              <w:jc w:val="right"/>
            </w:pPr>
            <w:r>
              <w:t xml:space="preserve">Номер графы бланка отчетной формы</w:t>
            </w:r>
            <w:r/>
          </w:p>
        </w:tc>
        <w:tc>
          <w:tcPr>
            <w:tcW w:w="2959" w:type="dxa"/>
            <w:vAlign w:val="center"/>
            <w:textDirection w:val="lrTb"/>
            <w:noWrap w:val="false"/>
          </w:tcPr>
          <w:p>
            <w:pPr>
              <w:pStyle w:val="2310"/>
              <w:jc w:val="center"/>
              <w:rPr>
                <w:b/>
                <w:i/>
              </w:rPr>
            </w:pPr>
            <w:r>
              <w:rPr>
                <w:b/>
                <w:i/>
              </w:rPr>
              <w:t xml:space="preserve">1б</w:t>
            </w:r>
            <w:r>
              <w:rPr>
                <w:b/>
                <w:i/>
              </w:rPr>
            </w:r>
          </w:p>
        </w:tc>
        <w:tc>
          <w:tcPr>
            <w:tcW w:w="2960" w:type="dxa"/>
            <w:vAlign w:val="center"/>
            <w:textDirection w:val="lrTb"/>
            <w:noWrap w:val="false"/>
          </w:tcPr>
          <w:p>
            <w:pPr>
              <w:pStyle w:val="2310"/>
              <w:jc w:val="center"/>
              <w:rPr>
                <w:b/>
                <w:i/>
              </w:rPr>
            </w:pPr>
            <w:r>
              <w:rPr>
                <w:b/>
                <w:i/>
              </w:rPr>
              <w:t xml:space="preserve">1в</w:t>
            </w:r>
            <w:r>
              <w:rPr>
                <w:b/>
                <w:i/>
              </w:rPr>
            </w:r>
          </w:p>
        </w:tc>
        <w:tc>
          <w:tcPr>
            <w:tcW w:w="2959" w:type="dxa"/>
            <w:vAlign w:val="center"/>
            <w:textDirection w:val="lrTb"/>
            <w:noWrap w:val="false"/>
          </w:tcPr>
          <w:p>
            <w:pPr>
              <w:pStyle w:val="2310"/>
              <w:jc w:val="center"/>
              <w:rPr>
                <w:b/>
                <w:i/>
              </w:rPr>
            </w:pPr>
            <w:r>
              <w:rPr>
                <w:b/>
                <w:i/>
              </w:rPr>
              <w:t xml:space="preserve">1г</w:t>
            </w:r>
            <w:r>
              <w:rPr>
                <w:b/>
                <w:i/>
              </w:rPr>
            </w:r>
          </w:p>
        </w:tc>
        <w:tc>
          <w:tcPr>
            <w:tcW w:w="2960" w:type="dxa"/>
            <w:vAlign w:val="center"/>
            <w:textDirection w:val="lrTb"/>
            <w:noWrap w:val="false"/>
          </w:tcPr>
          <w:p>
            <w:pPr>
              <w:pStyle w:val="2310"/>
              <w:jc w:val="center"/>
              <w:rPr>
                <w:b/>
                <w:i/>
              </w:rPr>
            </w:pPr>
            <w:r>
              <w:rPr>
                <w:b/>
                <w:i/>
              </w:rPr>
              <w:t xml:space="preserve">1д</w:t>
            </w:r>
            <w:r>
              <w:rPr>
                <w:b/>
                <w:i/>
              </w:rPr>
            </w:r>
          </w:p>
        </w:tc>
      </w:tr>
      <w:tr>
        <w:tblPrEx/>
        <w:trPr>
          <w:cantSplit/>
          <w:trHeight w:val="240"/>
        </w:trPr>
        <w:tc>
          <w:tcPr>
            <w:tcW w:w="3982" w:type="dxa"/>
            <w:vAlign w:val="bottom"/>
            <w:textDirection w:val="lrTb"/>
            <w:noWrap w:val="false"/>
          </w:tcPr>
          <w:p>
            <w:pPr>
              <w:pStyle w:val="2310"/>
              <w:jc w:val="right"/>
            </w:pPr>
            <w:r>
              <w:rPr>
                <w:szCs w:val="22"/>
              </w:rPr>
              <w:t xml:space="preserve">Размерность, количество символов</w:t>
            </w:r>
            <w:r/>
          </w:p>
        </w:tc>
        <w:tc>
          <w:tcPr>
            <w:tcW w:w="2959" w:type="dxa"/>
            <w:textDirection w:val="lrTb"/>
            <w:noWrap w:val="false"/>
          </w:tcPr>
          <w:p>
            <w:pPr>
              <w:pStyle w:val="2310"/>
              <w:jc w:val="center"/>
            </w:pPr>
            <w:r>
              <w:t xml:space="preserve">17</w:t>
            </w:r>
            <w:r/>
          </w:p>
        </w:tc>
        <w:tc>
          <w:tcPr>
            <w:tcW w:w="2960" w:type="dxa"/>
            <w:vAlign w:val="bottom"/>
            <w:textDirection w:val="lrTb"/>
            <w:noWrap w:val="false"/>
          </w:tcPr>
          <w:p>
            <w:pPr>
              <w:pStyle w:val="2310"/>
              <w:jc w:val="center"/>
            </w:pPr>
            <w:r>
              <w:t xml:space="preserve">1</w:t>
            </w:r>
            <w:r/>
          </w:p>
        </w:tc>
        <w:tc>
          <w:tcPr>
            <w:tcW w:w="2959" w:type="dxa"/>
            <w:vAlign w:val="bottom"/>
            <w:textDirection w:val="lrTb"/>
            <w:noWrap w:val="false"/>
          </w:tcPr>
          <w:p>
            <w:pPr>
              <w:pStyle w:val="2310"/>
              <w:jc w:val="center"/>
            </w:pPr>
            <w:r>
              <w:t xml:space="preserve">5</w:t>
            </w:r>
            <w:r/>
          </w:p>
        </w:tc>
        <w:tc>
          <w:tcPr>
            <w:tcW w:w="2960" w:type="dxa"/>
            <w:vAlign w:val="bottom"/>
            <w:textDirection w:val="lrTb"/>
            <w:noWrap w:val="false"/>
          </w:tcPr>
          <w:p>
            <w:pPr>
              <w:pStyle w:val="2310"/>
              <w:jc w:val="center"/>
            </w:pPr>
            <w:r>
              <w:t xml:space="preserve">3</w:t>
            </w:r>
            <w:r/>
          </w:p>
        </w:tc>
      </w:tr>
    </w:tbl>
    <w:p>
      <w:pPr>
        <w:pStyle w:val="2119"/>
      </w:pPr>
      <w:r/>
      <w:r/>
    </w:p>
    <w:p>
      <w:pPr>
        <w:pStyle w:val="2119"/>
      </w:pPr>
      <w:r>
        <w:t xml:space="preserve">Графа 1«Номер счета бюджетного учета», графа 2, графа 3 «Коды по БК» секции 5 «Расшифровка расходов, принятых в уменьшении доходов отчетного периода» для заполнения электронной</w:t>
      </w:r>
      <w:r>
        <w:t xml:space="preserve"> формы разбивается на подграфы:</w:t>
      </w:r>
      <w:r/>
    </w:p>
    <w:tbl>
      <w:tblPr>
        <w:tblW w:w="5000" w:type="pct"/>
        <w:tblLayout w:type="fixed"/>
        <w:tblCellMar>
          <w:left w:w="57" w:type="dxa"/>
          <w:right w:w="57" w:type="dxa"/>
        </w:tblCellMar>
        <w:tblLook w:val="0000" w:firstRow="0" w:lastRow="0" w:firstColumn="0" w:lastColumn="0" w:noHBand="0" w:noVBand="0"/>
      </w:tblPr>
      <w:tblGrid>
        <w:gridCol w:w="3982"/>
        <w:gridCol w:w="1075"/>
        <w:gridCol w:w="1075"/>
        <w:gridCol w:w="1075"/>
        <w:gridCol w:w="1076"/>
        <w:gridCol w:w="1075"/>
        <w:gridCol w:w="1075"/>
        <w:gridCol w:w="1075"/>
        <w:gridCol w:w="1076"/>
        <w:gridCol w:w="1616"/>
        <w:gridCol w:w="1614"/>
        <w:gridCol w:w="6"/>
      </w:tblGrid>
      <w:tr>
        <w:tblPrEx/>
        <w:trPr>
          <w:trHeight w:val="225"/>
        </w:trPr>
        <w:tc>
          <w:tcPr>
            <w:tcBorders>
              <w:top w:val="single" w:color="auto" w:sz="4" w:space="0"/>
              <w:left w:val="single" w:color="auto" w:sz="4" w:space="0"/>
              <w:bottom w:val="single" w:color="auto" w:sz="4" w:space="0"/>
              <w:right w:val="single" w:color="auto" w:sz="4" w:space="0"/>
            </w:tcBorders>
            <w:tcW w:w="3982" w:type="dxa"/>
            <w:textDirection w:val="lrTb"/>
            <w:noWrap w:val="false"/>
          </w:tcPr>
          <w:p>
            <w:pPr>
              <w:pStyle w:val="2310"/>
              <w:jc w:val="right"/>
            </w:pPr>
            <w:r>
              <w:t xml:space="preserve">Наименование графы бланка отчетной формы</w:t>
            </w:r>
            <w:r/>
          </w:p>
        </w:tc>
        <w:tc>
          <w:tcPr>
            <w:gridSpan w:val="8"/>
            <w:tcBorders>
              <w:top w:val="single" w:color="auto" w:sz="4" w:space="0"/>
              <w:left w:val="single" w:color="auto" w:sz="4" w:space="0"/>
              <w:bottom w:val="single" w:color="auto" w:sz="4" w:space="0"/>
              <w:right w:val="single" w:color="auto" w:sz="4" w:space="0"/>
            </w:tcBorders>
            <w:tcW w:w="8602" w:type="dxa"/>
            <w:vAlign w:val="center"/>
            <w:textDirection w:val="lrTb"/>
            <w:noWrap w:val="false"/>
          </w:tcPr>
          <w:p>
            <w:pPr>
              <w:jc w:val="center"/>
              <w:rPr>
                <w:sz w:val="22"/>
                <w:szCs w:val="24"/>
              </w:rPr>
            </w:pPr>
            <w:r>
              <w:rPr>
                <w:sz w:val="22"/>
                <w:szCs w:val="24"/>
              </w:rPr>
              <w:t xml:space="preserve">Номер счета бюджетного учета</w:t>
            </w:r>
            <w:r>
              <w:rPr>
                <w:sz w:val="22"/>
                <w:szCs w:val="24"/>
              </w:rPr>
            </w:r>
          </w:p>
        </w:tc>
        <w:tc>
          <w:tcPr>
            <w:gridSpan w:val="3"/>
            <w:tcBorders>
              <w:top w:val="single" w:color="auto" w:sz="4" w:space="0"/>
              <w:left w:val="single" w:color="auto" w:sz="4" w:space="0"/>
              <w:bottom w:val="single" w:color="auto" w:sz="4" w:space="0"/>
              <w:right w:val="single" w:color="auto" w:sz="4" w:space="0"/>
            </w:tcBorders>
            <w:tcW w:w="3236" w:type="dxa"/>
            <w:vAlign w:val="center"/>
            <w:textDirection w:val="lrTb"/>
            <w:noWrap/>
          </w:tcPr>
          <w:p>
            <w:pPr>
              <w:jc w:val="center"/>
              <w:rPr>
                <w:sz w:val="22"/>
                <w:szCs w:val="24"/>
              </w:rPr>
            </w:pPr>
            <w:r>
              <w:rPr>
                <w:sz w:val="22"/>
                <w:szCs w:val="24"/>
              </w:rPr>
              <w:t xml:space="preserve">Коды по БК</w:t>
            </w:r>
            <w:r>
              <w:rPr>
                <w:sz w:val="22"/>
                <w:szCs w:val="24"/>
              </w:rPr>
            </w:r>
          </w:p>
        </w:tc>
      </w:tr>
      <w:tr>
        <w:tblPrEx/>
        <w:trPr>
          <w:trHeight w:val="373"/>
        </w:trPr>
        <w:tc>
          <w:tcPr>
            <w:tcBorders>
              <w:top w:val="single" w:color="auto" w:sz="4" w:space="0"/>
              <w:left w:val="single" w:color="auto" w:sz="4" w:space="0"/>
              <w:bottom w:val="single" w:color="auto" w:sz="4" w:space="0"/>
              <w:right w:val="single" w:color="auto" w:sz="4" w:space="0"/>
            </w:tcBorders>
            <w:tcW w:w="3982" w:type="dxa"/>
            <w:textDirection w:val="lrTb"/>
            <w:noWrap w:val="false"/>
          </w:tcPr>
          <w:p>
            <w:pPr>
              <w:pStyle w:val="2310"/>
              <w:jc w:val="right"/>
            </w:pPr>
            <w:r>
              <w:t xml:space="preserve">Номер графы бланка отчетной формы</w:t>
            </w:r>
            <w:r/>
          </w:p>
        </w:tc>
        <w:tc>
          <w:tcPr>
            <w:gridSpan w:val="8"/>
            <w:tcBorders>
              <w:top w:val="single" w:color="auto" w:sz="4" w:space="0"/>
              <w:left w:val="single" w:color="auto" w:sz="4" w:space="0"/>
              <w:bottom w:val="single" w:color="auto" w:sz="4" w:space="0"/>
              <w:right w:val="single" w:color="auto" w:sz="4" w:space="0"/>
            </w:tcBorders>
            <w:tcW w:w="8602" w:type="dxa"/>
            <w:vAlign w:val="center"/>
            <w:textDirection w:val="lrTb"/>
            <w:noWrap w:val="false"/>
          </w:tcPr>
          <w:p>
            <w:pPr>
              <w:ind w:hanging="15"/>
              <w:jc w:val="center"/>
              <w:rPr>
                <w:b/>
                <w:i/>
                <w:sz w:val="22"/>
                <w:szCs w:val="24"/>
              </w:rPr>
            </w:pPr>
            <w:r>
              <w:rPr>
                <w:b/>
                <w:i/>
                <w:sz w:val="22"/>
                <w:szCs w:val="24"/>
              </w:rPr>
              <w:t xml:space="preserve">1</w:t>
            </w:r>
            <w:r>
              <w:rPr>
                <w:b/>
                <w:i/>
                <w:sz w:val="22"/>
                <w:szCs w:val="24"/>
              </w:rPr>
            </w:r>
          </w:p>
        </w:tc>
        <w:tc>
          <w:tcPr>
            <w:tcBorders>
              <w:top w:val="single" w:color="auto" w:sz="4" w:space="0"/>
              <w:left w:val="single" w:color="auto" w:sz="4" w:space="0"/>
              <w:bottom w:val="single" w:color="auto" w:sz="4" w:space="0"/>
              <w:right w:val="single" w:color="auto" w:sz="4" w:space="0"/>
            </w:tcBorders>
            <w:tcW w:w="1616" w:type="dxa"/>
            <w:vAlign w:val="center"/>
            <w:textDirection w:val="lrTb"/>
            <w:noWrap/>
          </w:tcPr>
          <w:p>
            <w:pPr>
              <w:ind w:hanging="15"/>
              <w:jc w:val="center"/>
              <w:rPr>
                <w:b/>
                <w:i/>
                <w:sz w:val="22"/>
                <w:szCs w:val="24"/>
              </w:rPr>
            </w:pPr>
            <w:r>
              <w:rPr>
                <w:b/>
                <w:i/>
                <w:sz w:val="22"/>
                <w:szCs w:val="24"/>
              </w:rPr>
              <w:t xml:space="preserve">2</w:t>
            </w:r>
            <w:r>
              <w:rPr>
                <w:b/>
                <w:i/>
                <w:sz w:val="22"/>
                <w:szCs w:val="24"/>
              </w:rPr>
            </w:r>
          </w:p>
        </w:tc>
        <w:tc>
          <w:tcPr>
            <w:gridSpan w:val="2"/>
            <w:tcBorders>
              <w:top w:val="single" w:color="auto" w:sz="4" w:space="0"/>
              <w:left w:val="single" w:color="auto" w:sz="4" w:space="0"/>
              <w:bottom w:val="single" w:color="auto" w:sz="4" w:space="0"/>
              <w:right w:val="single" w:color="auto" w:sz="4" w:space="0"/>
            </w:tcBorders>
            <w:tcW w:w="1620" w:type="dxa"/>
            <w:vAlign w:val="center"/>
            <w:textDirection w:val="lrTb"/>
            <w:noWrap w:val="false"/>
          </w:tcPr>
          <w:p>
            <w:pPr>
              <w:ind w:hanging="15"/>
              <w:jc w:val="center"/>
              <w:rPr>
                <w:b/>
                <w:i/>
                <w:sz w:val="22"/>
                <w:szCs w:val="24"/>
              </w:rPr>
            </w:pPr>
            <w:r>
              <w:rPr>
                <w:b/>
                <w:i/>
                <w:sz w:val="22"/>
                <w:szCs w:val="24"/>
              </w:rPr>
              <w:t xml:space="preserve">3</w:t>
            </w:r>
            <w:r>
              <w:rPr>
                <w:b/>
                <w:i/>
                <w:sz w:val="22"/>
                <w:szCs w:val="24"/>
              </w:rPr>
            </w:r>
          </w:p>
        </w:tc>
      </w:tr>
      <w:tr>
        <w:tblPrEx/>
        <w:trPr>
          <w:gridAfter w:val="1"/>
          <w:trHeight w:val="225"/>
        </w:trPr>
        <w:tc>
          <w:tcPr>
            <w:tcBorders>
              <w:top w:val="single" w:color="auto" w:sz="4" w:space="0"/>
              <w:left w:val="single" w:color="auto" w:sz="4" w:space="0"/>
              <w:bottom w:val="single" w:color="auto" w:sz="4" w:space="0"/>
              <w:right w:val="single" w:color="auto" w:sz="4" w:space="0"/>
            </w:tcBorders>
            <w:tcW w:w="3982" w:type="dxa"/>
            <w:textDirection w:val="lrTb"/>
            <w:noWrap w:val="false"/>
          </w:tcPr>
          <w:p>
            <w:pPr>
              <w:pStyle w:val="2310"/>
              <w:jc w:val="right"/>
            </w:pPr>
            <w:r>
              <w:t xml:space="preserve">Аббревиатура подграф</w:t>
            </w:r>
            <w:r/>
          </w:p>
        </w:tc>
        <w:tc>
          <w:tcPr>
            <w:tcBorders>
              <w:top w:val="single" w:color="auto" w:sz="4" w:space="0"/>
              <w:left w:val="none" w:color="000000" w:sz="4" w:space="0"/>
              <w:bottom w:val="single" w:color="auto" w:sz="4" w:space="0"/>
              <w:right w:val="single" w:color="auto" w:sz="4" w:space="0"/>
            </w:tcBorders>
            <w:tcW w:w="1075" w:type="dxa"/>
            <w:vAlign w:val="center"/>
            <w:textDirection w:val="lrTb"/>
            <w:noWrap w:val="false"/>
          </w:tcPr>
          <w:p>
            <w:pPr>
              <w:ind w:firstLine="0"/>
              <w:jc w:val="center"/>
              <w:rPr>
                <w:sz w:val="22"/>
                <w:szCs w:val="22"/>
              </w:rPr>
            </w:pPr>
            <w:r>
              <w:rPr>
                <w:sz w:val="22"/>
                <w:szCs w:val="22"/>
              </w:rPr>
              <w:t xml:space="preserve">ПГР</w:t>
            </w:r>
            <w:r>
              <w:rPr>
                <w:sz w:val="22"/>
                <w:szCs w:val="22"/>
              </w:rPr>
            </w:r>
          </w:p>
        </w:tc>
        <w:tc>
          <w:tcPr>
            <w:tcBorders>
              <w:top w:val="single" w:color="auto" w:sz="4" w:space="0"/>
              <w:left w:val="single" w:color="auto" w:sz="4" w:space="0"/>
              <w:bottom w:val="single" w:color="auto" w:sz="4" w:space="0"/>
              <w:right w:val="single" w:color="auto" w:sz="4" w:space="0"/>
            </w:tcBorders>
            <w:tcW w:w="1075" w:type="dxa"/>
            <w:vAlign w:val="center"/>
            <w:textDirection w:val="lrTb"/>
            <w:noWrap w:val="false"/>
          </w:tcPr>
          <w:p>
            <w:pPr>
              <w:ind w:firstLine="0"/>
              <w:jc w:val="center"/>
              <w:rPr>
                <w:sz w:val="22"/>
                <w:szCs w:val="22"/>
              </w:rPr>
            </w:pPr>
            <w:r>
              <w:rPr>
                <w:sz w:val="22"/>
                <w:szCs w:val="22"/>
              </w:rPr>
              <w:t xml:space="preserve">ПСТ</w:t>
            </w:r>
            <w:r>
              <w:rPr>
                <w:sz w:val="22"/>
                <w:szCs w:val="22"/>
              </w:rPr>
            </w:r>
          </w:p>
        </w:tc>
        <w:tc>
          <w:tcPr>
            <w:tcBorders>
              <w:top w:val="single" w:color="auto" w:sz="4" w:space="0"/>
              <w:left w:val="single" w:color="auto" w:sz="4" w:space="0"/>
              <w:bottom w:val="single" w:color="auto" w:sz="4" w:space="0"/>
              <w:right w:val="single" w:color="auto" w:sz="4" w:space="0"/>
            </w:tcBorders>
            <w:tcW w:w="1075" w:type="dxa"/>
            <w:vAlign w:val="center"/>
            <w:textDirection w:val="lrTb"/>
            <w:noWrap w:val="false"/>
          </w:tcPr>
          <w:p>
            <w:pPr>
              <w:ind w:firstLine="0"/>
              <w:jc w:val="center"/>
              <w:rPr>
                <w:sz w:val="22"/>
                <w:szCs w:val="22"/>
              </w:rPr>
            </w:pPr>
            <w:r>
              <w:rPr>
                <w:sz w:val="22"/>
                <w:szCs w:val="22"/>
              </w:rPr>
              <w:t xml:space="preserve">Элм</w:t>
            </w:r>
            <w:r>
              <w:rPr>
                <w:sz w:val="22"/>
                <w:szCs w:val="22"/>
              </w:rPr>
            </w:r>
          </w:p>
        </w:tc>
        <w:tc>
          <w:tcPr>
            <w:tcBorders>
              <w:top w:val="single" w:color="auto" w:sz="4" w:space="0"/>
              <w:left w:val="single" w:color="auto" w:sz="4" w:space="0"/>
              <w:bottom w:val="single" w:color="auto" w:sz="4" w:space="0"/>
              <w:right w:val="single" w:color="auto" w:sz="4" w:space="0"/>
            </w:tcBorders>
            <w:tcW w:w="1076" w:type="dxa"/>
            <w:vAlign w:val="center"/>
            <w:textDirection w:val="lrTb"/>
            <w:noWrap w:val="false"/>
          </w:tcPr>
          <w:p>
            <w:pPr>
              <w:ind w:firstLine="0"/>
              <w:jc w:val="center"/>
              <w:rPr>
                <w:sz w:val="22"/>
                <w:szCs w:val="22"/>
              </w:rPr>
            </w:pPr>
            <w:r>
              <w:rPr>
                <w:sz w:val="22"/>
                <w:szCs w:val="22"/>
              </w:rPr>
              <w:t xml:space="preserve">ПВД</w:t>
            </w:r>
            <w:r>
              <w:rPr>
                <w:sz w:val="22"/>
                <w:szCs w:val="22"/>
              </w:rPr>
            </w:r>
          </w:p>
        </w:tc>
        <w:tc>
          <w:tcPr>
            <w:tcBorders>
              <w:top w:val="single" w:color="auto" w:sz="4" w:space="0"/>
              <w:left w:val="single" w:color="auto" w:sz="4" w:space="0"/>
              <w:bottom w:val="single" w:color="auto" w:sz="4" w:space="0"/>
              <w:right w:val="single" w:color="auto" w:sz="4" w:space="0"/>
            </w:tcBorders>
            <w:tcW w:w="1075" w:type="dxa"/>
            <w:vAlign w:val="center"/>
            <w:textDirection w:val="lrTb"/>
            <w:noWrap w:val="false"/>
          </w:tcPr>
          <w:p>
            <w:pPr>
              <w:ind w:firstLine="0"/>
              <w:jc w:val="center"/>
              <w:rPr>
                <w:sz w:val="22"/>
                <w:szCs w:val="22"/>
              </w:rPr>
            </w:pPr>
            <w:r>
              <w:rPr>
                <w:sz w:val="22"/>
                <w:szCs w:val="22"/>
              </w:rPr>
              <w:t xml:space="preserve">АКВПВ</w:t>
            </w:r>
            <w:r>
              <w:rPr>
                <w:sz w:val="22"/>
                <w:szCs w:val="22"/>
              </w:rPr>
            </w:r>
          </w:p>
        </w:tc>
        <w:tc>
          <w:tcPr>
            <w:tcBorders>
              <w:top w:val="single" w:color="auto" w:sz="4" w:space="0"/>
              <w:left w:val="single" w:color="auto" w:sz="4" w:space="0"/>
              <w:bottom w:val="single" w:color="auto" w:sz="4" w:space="0"/>
              <w:right w:val="single" w:color="auto" w:sz="4" w:space="0"/>
            </w:tcBorders>
            <w:tcW w:w="1075" w:type="dxa"/>
            <w:vAlign w:val="center"/>
            <w:textDirection w:val="lrTb"/>
            <w:noWrap/>
          </w:tcPr>
          <w:p>
            <w:pPr>
              <w:ind w:firstLine="0"/>
              <w:jc w:val="center"/>
              <w:rPr>
                <w:sz w:val="22"/>
                <w:szCs w:val="22"/>
              </w:rPr>
            </w:pPr>
            <w:r>
              <w:rPr>
                <w:sz w:val="22"/>
                <w:szCs w:val="22"/>
              </w:rPr>
              <w:t xml:space="preserve">КВД</w:t>
            </w:r>
            <w:r>
              <w:rPr>
                <w:sz w:val="22"/>
                <w:szCs w:val="22"/>
              </w:rPr>
            </w:r>
          </w:p>
        </w:tc>
        <w:tc>
          <w:tcPr>
            <w:tcBorders>
              <w:top w:val="single" w:color="auto" w:sz="4" w:space="0"/>
              <w:left w:val="none" w:color="000000" w:sz="4" w:space="0"/>
              <w:bottom w:val="single" w:color="auto" w:sz="4" w:space="0"/>
              <w:right w:val="single" w:color="auto" w:sz="4" w:space="0"/>
            </w:tcBorders>
            <w:tcW w:w="1075" w:type="dxa"/>
            <w:vAlign w:val="center"/>
            <w:textDirection w:val="lrTb"/>
            <w:noWrap/>
          </w:tcPr>
          <w:p>
            <w:pPr>
              <w:ind w:firstLine="0"/>
              <w:jc w:val="center"/>
              <w:rPr>
                <w:sz w:val="22"/>
                <w:szCs w:val="22"/>
              </w:rPr>
            </w:pPr>
            <w:r>
              <w:rPr>
                <w:sz w:val="22"/>
                <w:szCs w:val="22"/>
              </w:rPr>
              <w:t xml:space="preserve">Код счета</w:t>
            </w:r>
            <w:r>
              <w:rPr>
                <w:sz w:val="22"/>
                <w:szCs w:val="22"/>
              </w:rPr>
            </w:r>
          </w:p>
        </w:tc>
        <w:tc>
          <w:tcPr>
            <w:tcBorders>
              <w:top w:val="single" w:color="auto" w:sz="4" w:space="0"/>
              <w:left w:val="none" w:color="000000" w:sz="4" w:space="0"/>
              <w:bottom w:val="single" w:color="auto" w:sz="4" w:space="0"/>
              <w:right w:val="single" w:color="auto" w:sz="4" w:space="0"/>
            </w:tcBorders>
            <w:tcW w:w="1076" w:type="dxa"/>
            <w:vAlign w:val="center"/>
            <w:textDirection w:val="lrTb"/>
            <w:noWrap/>
          </w:tcPr>
          <w:p>
            <w:pPr>
              <w:ind w:firstLine="0"/>
              <w:jc w:val="center"/>
              <w:rPr>
                <w:sz w:val="22"/>
                <w:szCs w:val="22"/>
              </w:rPr>
            </w:pPr>
            <w:r>
              <w:rPr>
                <w:sz w:val="22"/>
                <w:szCs w:val="22"/>
              </w:rPr>
              <w:t xml:space="preserve">КОСГУ</w:t>
            </w:r>
            <w:r>
              <w:rPr>
                <w:sz w:val="22"/>
                <w:szCs w:val="22"/>
              </w:rPr>
            </w:r>
          </w:p>
        </w:tc>
        <w:tc>
          <w:tcPr>
            <w:tcBorders>
              <w:top w:val="single" w:color="auto" w:sz="4" w:space="0"/>
              <w:left w:val="none" w:color="000000" w:sz="4" w:space="0"/>
              <w:bottom w:val="single" w:color="auto" w:sz="4" w:space="0"/>
              <w:right w:val="single" w:color="auto" w:sz="4" w:space="0"/>
            </w:tcBorders>
            <w:tcW w:w="1616" w:type="dxa"/>
            <w:vAlign w:val="center"/>
            <w:textDirection w:val="lrTb"/>
            <w:noWrap/>
          </w:tcPr>
          <w:p>
            <w:pPr>
              <w:ind w:firstLine="0"/>
              <w:jc w:val="center"/>
              <w:rPr>
                <w:sz w:val="22"/>
                <w:szCs w:val="22"/>
              </w:rPr>
            </w:pPr>
            <w:r>
              <w:rPr>
                <w:sz w:val="22"/>
                <w:szCs w:val="22"/>
              </w:rPr>
              <w:t xml:space="preserve">Р, </w:t>
            </w:r>
            <w:r>
              <w:rPr>
                <w:sz w:val="22"/>
                <w:szCs w:val="22"/>
              </w:rPr>
              <w:t xml:space="preserve">Пр</w:t>
            </w:r>
            <w:r>
              <w:rPr>
                <w:sz w:val="22"/>
                <w:szCs w:val="22"/>
              </w:rPr>
            </w:r>
          </w:p>
        </w:tc>
        <w:tc>
          <w:tcPr>
            <w:tcBorders>
              <w:top w:val="single" w:color="auto" w:sz="4" w:space="0"/>
              <w:left w:val="none" w:color="000000" w:sz="4" w:space="0"/>
              <w:bottom w:val="single" w:color="auto" w:sz="4" w:space="0"/>
              <w:right w:val="single" w:color="auto" w:sz="4" w:space="0"/>
            </w:tcBorders>
            <w:tcW w:w="1614" w:type="dxa"/>
            <w:vAlign w:val="center"/>
            <w:textDirection w:val="lrTb"/>
            <w:noWrap w:val="false"/>
          </w:tcPr>
          <w:p>
            <w:pPr>
              <w:ind w:firstLine="0"/>
              <w:jc w:val="center"/>
              <w:rPr>
                <w:sz w:val="22"/>
                <w:szCs w:val="22"/>
              </w:rPr>
            </w:pPr>
            <w:r>
              <w:rPr>
                <w:sz w:val="22"/>
                <w:szCs w:val="22"/>
              </w:rPr>
              <w:t xml:space="preserve">КОСГУ</w:t>
            </w:r>
            <w:r>
              <w:rPr>
                <w:sz w:val="22"/>
                <w:szCs w:val="22"/>
              </w:rPr>
            </w:r>
          </w:p>
        </w:tc>
      </w:tr>
      <w:tr>
        <w:tblPrEx/>
        <w:trPr>
          <w:gridAfter w:val="1"/>
          <w:trHeight w:val="225"/>
        </w:trPr>
        <w:tc>
          <w:tcPr>
            <w:tcBorders>
              <w:top w:val="single" w:color="auto" w:sz="4" w:space="0"/>
              <w:left w:val="single" w:color="auto" w:sz="4" w:space="0"/>
              <w:bottom w:val="single" w:color="auto" w:sz="4" w:space="0"/>
              <w:right w:val="single" w:color="auto" w:sz="4" w:space="0"/>
            </w:tcBorders>
            <w:tcW w:w="3982" w:type="dxa"/>
            <w:textDirection w:val="lrTb"/>
            <w:noWrap w:val="false"/>
          </w:tcPr>
          <w:p>
            <w:pPr>
              <w:ind w:firstLine="0"/>
              <w:jc w:val="right"/>
              <w:rPr>
                <w:sz w:val="22"/>
                <w:szCs w:val="24"/>
              </w:rPr>
            </w:pPr>
            <w:r>
              <w:rPr>
                <w:sz w:val="22"/>
                <w:szCs w:val="24"/>
              </w:rPr>
              <w:t xml:space="preserve">Номера подграф</w:t>
            </w:r>
            <w:r>
              <w:rPr>
                <w:sz w:val="22"/>
                <w:szCs w:val="24"/>
              </w:rPr>
            </w:r>
          </w:p>
        </w:tc>
        <w:tc>
          <w:tcPr>
            <w:tcBorders>
              <w:top w:val="single" w:color="auto" w:sz="4" w:space="0"/>
              <w:left w:val="none" w:color="000000" w:sz="4" w:space="0"/>
              <w:bottom w:val="single" w:color="auto" w:sz="4" w:space="0"/>
              <w:right w:val="single" w:color="auto" w:sz="4" w:space="0"/>
            </w:tcBorders>
            <w:tcW w:w="1075" w:type="dxa"/>
            <w:vAlign w:val="center"/>
            <w:textDirection w:val="lrTb"/>
            <w:noWrap w:val="false"/>
          </w:tcPr>
          <w:p>
            <w:pPr>
              <w:ind w:firstLine="0"/>
              <w:jc w:val="center"/>
              <w:rPr>
                <w:b/>
                <w:i/>
                <w:sz w:val="22"/>
                <w:szCs w:val="22"/>
              </w:rPr>
            </w:pPr>
            <w:r>
              <w:rPr>
                <w:b/>
                <w:i/>
                <w:sz w:val="22"/>
                <w:szCs w:val="22"/>
              </w:rPr>
              <w:t xml:space="preserve">1б</w:t>
            </w:r>
            <w:r>
              <w:rPr>
                <w:b/>
                <w:i/>
                <w:sz w:val="22"/>
                <w:szCs w:val="22"/>
              </w:rPr>
            </w:r>
          </w:p>
        </w:tc>
        <w:tc>
          <w:tcPr>
            <w:tcBorders>
              <w:top w:val="single" w:color="auto" w:sz="4" w:space="0"/>
              <w:left w:val="single" w:color="auto" w:sz="4" w:space="0"/>
              <w:bottom w:val="single" w:color="auto" w:sz="4" w:space="0"/>
              <w:right w:val="single" w:color="auto" w:sz="4" w:space="0"/>
            </w:tcBorders>
            <w:tcW w:w="1075" w:type="dxa"/>
            <w:vAlign w:val="center"/>
            <w:textDirection w:val="lrTb"/>
            <w:noWrap w:val="false"/>
          </w:tcPr>
          <w:p>
            <w:pPr>
              <w:ind w:firstLine="0"/>
              <w:jc w:val="center"/>
              <w:rPr>
                <w:b/>
                <w:i/>
                <w:sz w:val="22"/>
                <w:szCs w:val="22"/>
              </w:rPr>
            </w:pPr>
            <w:r>
              <w:rPr>
                <w:b/>
                <w:i/>
                <w:sz w:val="22"/>
                <w:szCs w:val="22"/>
              </w:rPr>
              <w:t xml:space="preserve">1в</w:t>
            </w:r>
            <w:r>
              <w:rPr>
                <w:b/>
                <w:i/>
                <w:sz w:val="22"/>
                <w:szCs w:val="22"/>
              </w:rPr>
            </w:r>
          </w:p>
        </w:tc>
        <w:tc>
          <w:tcPr>
            <w:tcBorders>
              <w:top w:val="single" w:color="auto" w:sz="4" w:space="0"/>
              <w:left w:val="single" w:color="auto" w:sz="4" w:space="0"/>
              <w:bottom w:val="single" w:color="auto" w:sz="4" w:space="0"/>
              <w:right w:val="single" w:color="auto" w:sz="4" w:space="0"/>
            </w:tcBorders>
            <w:tcW w:w="1075" w:type="dxa"/>
            <w:vAlign w:val="center"/>
            <w:textDirection w:val="lrTb"/>
            <w:noWrap w:val="false"/>
          </w:tcPr>
          <w:p>
            <w:pPr>
              <w:ind w:firstLine="0"/>
              <w:jc w:val="center"/>
              <w:rPr>
                <w:b/>
                <w:i/>
                <w:sz w:val="22"/>
                <w:szCs w:val="22"/>
              </w:rPr>
            </w:pPr>
            <w:r>
              <w:rPr>
                <w:b/>
                <w:i/>
                <w:sz w:val="22"/>
                <w:szCs w:val="22"/>
              </w:rPr>
              <w:t xml:space="preserve">1г</w:t>
            </w:r>
            <w:r>
              <w:rPr>
                <w:b/>
                <w:i/>
                <w:sz w:val="22"/>
                <w:szCs w:val="22"/>
              </w:rPr>
            </w:r>
          </w:p>
        </w:tc>
        <w:tc>
          <w:tcPr>
            <w:tcBorders>
              <w:top w:val="single" w:color="auto" w:sz="4" w:space="0"/>
              <w:left w:val="single" w:color="auto" w:sz="4" w:space="0"/>
              <w:bottom w:val="single" w:color="auto" w:sz="4" w:space="0"/>
              <w:right w:val="single" w:color="auto" w:sz="4" w:space="0"/>
            </w:tcBorders>
            <w:tcW w:w="1076" w:type="dxa"/>
            <w:vAlign w:val="center"/>
            <w:textDirection w:val="lrTb"/>
            <w:noWrap w:val="false"/>
          </w:tcPr>
          <w:p>
            <w:pPr>
              <w:ind w:firstLine="0"/>
              <w:jc w:val="center"/>
              <w:rPr>
                <w:b/>
                <w:i/>
                <w:sz w:val="22"/>
                <w:szCs w:val="22"/>
              </w:rPr>
            </w:pPr>
            <w:r>
              <w:rPr>
                <w:b/>
                <w:i/>
                <w:sz w:val="22"/>
                <w:szCs w:val="22"/>
              </w:rPr>
              <w:t xml:space="preserve">1д</w:t>
            </w:r>
            <w:r>
              <w:rPr>
                <w:b/>
                <w:i/>
                <w:sz w:val="22"/>
                <w:szCs w:val="22"/>
              </w:rPr>
            </w:r>
          </w:p>
        </w:tc>
        <w:tc>
          <w:tcPr>
            <w:tcBorders>
              <w:top w:val="single" w:color="auto" w:sz="4" w:space="0"/>
              <w:left w:val="single" w:color="auto" w:sz="4" w:space="0"/>
              <w:bottom w:val="single" w:color="auto" w:sz="4" w:space="0"/>
              <w:right w:val="single" w:color="auto" w:sz="4" w:space="0"/>
            </w:tcBorders>
            <w:tcW w:w="1075" w:type="dxa"/>
            <w:vAlign w:val="center"/>
            <w:textDirection w:val="lrTb"/>
            <w:noWrap w:val="false"/>
          </w:tcPr>
          <w:p>
            <w:pPr>
              <w:ind w:firstLine="0"/>
              <w:jc w:val="center"/>
              <w:rPr>
                <w:b/>
                <w:i/>
                <w:sz w:val="22"/>
                <w:szCs w:val="22"/>
              </w:rPr>
            </w:pPr>
            <w:r>
              <w:rPr>
                <w:b/>
                <w:i/>
                <w:sz w:val="22"/>
                <w:szCs w:val="22"/>
              </w:rPr>
              <w:t xml:space="preserve">1и</w:t>
            </w:r>
            <w:r>
              <w:rPr>
                <w:b/>
                <w:i/>
                <w:sz w:val="22"/>
                <w:szCs w:val="22"/>
              </w:rPr>
            </w:r>
          </w:p>
        </w:tc>
        <w:tc>
          <w:tcPr>
            <w:tcBorders>
              <w:top w:val="single" w:color="auto" w:sz="4" w:space="0"/>
              <w:left w:val="single" w:color="auto" w:sz="4" w:space="0"/>
              <w:bottom w:val="single" w:color="auto" w:sz="4" w:space="0"/>
              <w:right w:val="single" w:color="auto" w:sz="4" w:space="0"/>
            </w:tcBorders>
            <w:tcW w:w="1075" w:type="dxa"/>
            <w:vAlign w:val="center"/>
            <w:textDirection w:val="lrTb"/>
            <w:noWrap/>
          </w:tcPr>
          <w:p>
            <w:pPr>
              <w:ind w:firstLine="0"/>
              <w:jc w:val="center"/>
              <w:rPr>
                <w:b/>
                <w:i/>
                <w:sz w:val="22"/>
                <w:szCs w:val="22"/>
              </w:rPr>
            </w:pPr>
            <w:r>
              <w:rPr>
                <w:b/>
                <w:i/>
                <w:sz w:val="22"/>
                <w:szCs w:val="22"/>
              </w:rPr>
              <w:t xml:space="preserve">1е</w:t>
            </w:r>
            <w:r>
              <w:rPr>
                <w:b/>
                <w:i/>
                <w:sz w:val="22"/>
                <w:szCs w:val="22"/>
              </w:rPr>
            </w:r>
          </w:p>
        </w:tc>
        <w:tc>
          <w:tcPr>
            <w:tcBorders>
              <w:top w:val="single" w:color="auto" w:sz="4" w:space="0"/>
              <w:left w:val="none" w:color="000000" w:sz="4" w:space="0"/>
              <w:bottom w:val="single" w:color="auto" w:sz="4" w:space="0"/>
              <w:right w:val="single" w:color="auto" w:sz="4" w:space="0"/>
            </w:tcBorders>
            <w:tcW w:w="1075" w:type="dxa"/>
            <w:vAlign w:val="center"/>
            <w:textDirection w:val="lrTb"/>
            <w:noWrap/>
          </w:tcPr>
          <w:p>
            <w:pPr>
              <w:ind w:firstLine="0"/>
              <w:jc w:val="center"/>
              <w:rPr>
                <w:b/>
                <w:i/>
                <w:sz w:val="22"/>
                <w:szCs w:val="22"/>
              </w:rPr>
            </w:pPr>
            <w:r>
              <w:rPr>
                <w:b/>
                <w:i/>
                <w:sz w:val="22"/>
                <w:szCs w:val="22"/>
              </w:rPr>
              <w:t xml:space="preserve">1ж</w:t>
            </w:r>
            <w:r>
              <w:rPr>
                <w:b/>
                <w:i/>
                <w:sz w:val="22"/>
                <w:szCs w:val="22"/>
              </w:rPr>
            </w:r>
          </w:p>
        </w:tc>
        <w:tc>
          <w:tcPr>
            <w:tcBorders>
              <w:top w:val="single" w:color="auto" w:sz="4" w:space="0"/>
              <w:left w:val="none" w:color="000000" w:sz="4" w:space="0"/>
              <w:bottom w:val="single" w:color="auto" w:sz="4" w:space="0"/>
              <w:right w:val="single" w:color="auto" w:sz="4" w:space="0"/>
            </w:tcBorders>
            <w:tcW w:w="1076" w:type="dxa"/>
            <w:vAlign w:val="center"/>
            <w:textDirection w:val="lrTb"/>
            <w:noWrap/>
          </w:tcPr>
          <w:p>
            <w:pPr>
              <w:ind w:firstLine="0"/>
              <w:jc w:val="center"/>
              <w:rPr>
                <w:b/>
                <w:i/>
                <w:sz w:val="22"/>
                <w:szCs w:val="22"/>
              </w:rPr>
            </w:pPr>
            <w:r>
              <w:rPr>
                <w:b/>
                <w:i/>
                <w:sz w:val="22"/>
                <w:szCs w:val="22"/>
              </w:rPr>
              <w:t xml:space="preserve">1з</w:t>
            </w:r>
            <w:r>
              <w:rPr>
                <w:b/>
                <w:i/>
                <w:sz w:val="22"/>
                <w:szCs w:val="22"/>
              </w:rPr>
            </w:r>
          </w:p>
        </w:tc>
        <w:tc>
          <w:tcPr>
            <w:tcBorders>
              <w:top w:val="single" w:color="auto" w:sz="4" w:space="0"/>
              <w:left w:val="none" w:color="000000" w:sz="4" w:space="0"/>
              <w:bottom w:val="single" w:color="auto" w:sz="4" w:space="0"/>
              <w:right w:val="single" w:color="auto" w:sz="4" w:space="0"/>
            </w:tcBorders>
            <w:tcW w:w="1616" w:type="dxa"/>
            <w:vAlign w:val="center"/>
            <w:textDirection w:val="lrTb"/>
            <w:noWrap/>
          </w:tcPr>
          <w:p>
            <w:pPr>
              <w:ind w:firstLine="0"/>
              <w:jc w:val="center"/>
              <w:rPr>
                <w:sz w:val="22"/>
                <w:szCs w:val="22"/>
              </w:rPr>
            </w:pPr>
            <w:r>
              <w:rPr>
                <w:sz w:val="22"/>
                <w:szCs w:val="22"/>
              </w:rPr>
              <w:t xml:space="preserve">-</w:t>
            </w:r>
            <w:r>
              <w:rPr>
                <w:sz w:val="22"/>
                <w:szCs w:val="22"/>
              </w:rPr>
            </w:r>
          </w:p>
        </w:tc>
        <w:tc>
          <w:tcPr>
            <w:tcBorders>
              <w:top w:val="single" w:color="auto" w:sz="4" w:space="0"/>
              <w:left w:val="none" w:color="000000" w:sz="4" w:space="0"/>
              <w:bottom w:val="single" w:color="auto" w:sz="4" w:space="0"/>
              <w:right w:val="single" w:color="auto" w:sz="4" w:space="0"/>
            </w:tcBorders>
            <w:tcW w:w="1614" w:type="dxa"/>
            <w:vAlign w:val="center"/>
            <w:textDirection w:val="lrTb"/>
            <w:noWrap w:val="false"/>
          </w:tcPr>
          <w:p>
            <w:pPr>
              <w:ind w:firstLine="0"/>
              <w:jc w:val="center"/>
              <w:rPr>
                <w:sz w:val="22"/>
                <w:szCs w:val="22"/>
              </w:rPr>
            </w:pPr>
            <w:r>
              <w:rPr>
                <w:sz w:val="22"/>
                <w:szCs w:val="22"/>
              </w:rPr>
              <w:t xml:space="preserve">-</w:t>
            </w:r>
            <w:r>
              <w:rPr>
                <w:sz w:val="22"/>
                <w:szCs w:val="22"/>
              </w:rPr>
            </w:r>
          </w:p>
        </w:tc>
      </w:tr>
      <w:tr>
        <w:tblPrEx/>
        <w:trPr>
          <w:gridAfter w:val="1"/>
          <w:trHeight w:val="225"/>
        </w:trPr>
        <w:tc>
          <w:tcPr>
            <w:tcBorders>
              <w:top w:val="single" w:color="auto" w:sz="4" w:space="0"/>
              <w:left w:val="single" w:color="auto" w:sz="4" w:space="0"/>
              <w:bottom w:val="single" w:color="auto" w:sz="4" w:space="0"/>
              <w:right w:val="single" w:color="auto" w:sz="4" w:space="0"/>
            </w:tcBorders>
            <w:tcW w:w="3982" w:type="dxa"/>
            <w:textDirection w:val="lrTb"/>
            <w:noWrap w:val="false"/>
          </w:tcPr>
          <w:p>
            <w:pPr>
              <w:pStyle w:val="2310"/>
              <w:jc w:val="right"/>
            </w:pPr>
            <w:r>
              <w:t xml:space="preserve">Размерность, количество символов</w:t>
            </w:r>
            <w:r/>
          </w:p>
        </w:tc>
        <w:tc>
          <w:tcPr>
            <w:tcBorders>
              <w:top w:val="single" w:color="auto" w:sz="4" w:space="0"/>
              <w:left w:val="none" w:color="000000" w:sz="4" w:space="0"/>
              <w:bottom w:val="single" w:color="auto" w:sz="4" w:space="0"/>
              <w:right w:val="single" w:color="auto" w:sz="4" w:space="0"/>
            </w:tcBorders>
            <w:tcW w:w="1075" w:type="dxa"/>
            <w:vAlign w:val="center"/>
            <w:textDirection w:val="lrTb"/>
            <w:noWrap w:val="false"/>
          </w:tcPr>
          <w:p>
            <w:pPr>
              <w:ind w:firstLine="0"/>
              <w:jc w:val="center"/>
              <w:rPr>
                <w:sz w:val="22"/>
                <w:szCs w:val="22"/>
              </w:rPr>
            </w:pPr>
            <w:r>
              <w:rPr>
                <w:sz w:val="22"/>
                <w:szCs w:val="22"/>
              </w:rPr>
              <w:t xml:space="preserve">3</w:t>
            </w:r>
            <w:r>
              <w:rPr>
                <w:sz w:val="22"/>
                <w:szCs w:val="22"/>
              </w:rPr>
            </w:r>
          </w:p>
        </w:tc>
        <w:tc>
          <w:tcPr>
            <w:tcBorders>
              <w:top w:val="single" w:color="auto" w:sz="4" w:space="0"/>
              <w:left w:val="single" w:color="auto" w:sz="4" w:space="0"/>
              <w:bottom w:val="single" w:color="auto" w:sz="4" w:space="0"/>
              <w:right w:val="single" w:color="auto" w:sz="4" w:space="0"/>
            </w:tcBorders>
            <w:tcW w:w="1075" w:type="dxa"/>
            <w:vAlign w:val="center"/>
            <w:textDirection w:val="lrTb"/>
            <w:noWrap w:val="false"/>
          </w:tcPr>
          <w:p>
            <w:pPr>
              <w:ind w:firstLine="0"/>
              <w:jc w:val="center"/>
              <w:rPr>
                <w:sz w:val="22"/>
                <w:szCs w:val="22"/>
              </w:rPr>
            </w:pPr>
            <w:r>
              <w:rPr>
                <w:sz w:val="22"/>
                <w:szCs w:val="22"/>
              </w:rPr>
              <w:t xml:space="preserve">5</w:t>
            </w:r>
            <w:r>
              <w:rPr>
                <w:sz w:val="22"/>
                <w:szCs w:val="22"/>
              </w:rPr>
            </w:r>
          </w:p>
        </w:tc>
        <w:tc>
          <w:tcPr>
            <w:tcBorders>
              <w:top w:val="single" w:color="auto" w:sz="4" w:space="0"/>
              <w:left w:val="single" w:color="auto" w:sz="4" w:space="0"/>
              <w:bottom w:val="single" w:color="auto" w:sz="4" w:space="0"/>
              <w:right w:val="single" w:color="auto" w:sz="4" w:space="0"/>
            </w:tcBorders>
            <w:tcW w:w="1075" w:type="dxa"/>
            <w:vAlign w:val="center"/>
            <w:textDirection w:val="lrTb"/>
            <w:noWrap w:val="false"/>
          </w:tcPr>
          <w:p>
            <w:pPr>
              <w:ind w:firstLine="0"/>
              <w:jc w:val="center"/>
              <w:rPr>
                <w:sz w:val="22"/>
                <w:szCs w:val="22"/>
              </w:rPr>
            </w:pPr>
            <w:r>
              <w:rPr>
                <w:sz w:val="22"/>
                <w:szCs w:val="22"/>
              </w:rPr>
              <w:t xml:space="preserve">2</w:t>
            </w:r>
            <w:r>
              <w:rPr>
                <w:sz w:val="22"/>
                <w:szCs w:val="22"/>
              </w:rPr>
            </w:r>
          </w:p>
        </w:tc>
        <w:tc>
          <w:tcPr>
            <w:tcBorders>
              <w:top w:val="single" w:color="auto" w:sz="4" w:space="0"/>
              <w:left w:val="single" w:color="auto" w:sz="4" w:space="0"/>
              <w:bottom w:val="single" w:color="auto" w:sz="4" w:space="0"/>
              <w:right w:val="single" w:color="auto" w:sz="4" w:space="0"/>
            </w:tcBorders>
            <w:tcW w:w="1076" w:type="dxa"/>
            <w:vAlign w:val="center"/>
            <w:textDirection w:val="lrTb"/>
            <w:noWrap w:val="false"/>
          </w:tcPr>
          <w:p>
            <w:pPr>
              <w:ind w:firstLine="0"/>
              <w:jc w:val="center"/>
              <w:rPr>
                <w:sz w:val="22"/>
                <w:szCs w:val="22"/>
              </w:rPr>
            </w:pPr>
            <w:r>
              <w:rPr>
                <w:sz w:val="22"/>
                <w:szCs w:val="22"/>
              </w:rPr>
              <w:t xml:space="preserve">4</w:t>
            </w:r>
            <w:r>
              <w:rPr>
                <w:sz w:val="22"/>
                <w:szCs w:val="22"/>
              </w:rPr>
            </w:r>
          </w:p>
        </w:tc>
        <w:tc>
          <w:tcPr>
            <w:tcBorders>
              <w:top w:val="single" w:color="auto" w:sz="4" w:space="0"/>
              <w:left w:val="single" w:color="auto" w:sz="4" w:space="0"/>
              <w:bottom w:val="single" w:color="auto" w:sz="4" w:space="0"/>
              <w:right w:val="single" w:color="auto" w:sz="4" w:space="0"/>
            </w:tcBorders>
            <w:tcW w:w="1075" w:type="dxa"/>
            <w:vAlign w:val="center"/>
            <w:textDirection w:val="lrTb"/>
            <w:noWrap w:val="false"/>
          </w:tcPr>
          <w:p>
            <w:pPr>
              <w:ind w:firstLine="0"/>
              <w:jc w:val="center"/>
              <w:rPr>
                <w:sz w:val="22"/>
                <w:szCs w:val="22"/>
              </w:rPr>
            </w:pPr>
            <w:r>
              <w:rPr>
                <w:sz w:val="22"/>
                <w:szCs w:val="22"/>
              </w:rPr>
              <w:t xml:space="preserve">3</w:t>
            </w:r>
            <w:r>
              <w:rPr>
                <w:sz w:val="22"/>
                <w:szCs w:val="22"/>
              </w:rPr>
            </w:r>
          </w:p>
        </w:tc>
        <w:tc>
          <w:tcPr>
            <w:tcBorders>
              <w:top w:val="single" w:color="auto" w:sz="4" w:space="0"/>
              <w:left w:val="single" w:color="auto" w:sz="4" w:space="0"/>
              <w:bottom w:val="single" w:color="auto" w:sz="4" w:space="0"/>
              <w:right w:val="single" w:color="auto" w:sz="4" w:space="0"/>
            </w:tcBorders>
            <w:tcW w:w="1075" w:type="dxa"/>
            <w:vAlign w:val="center"/>
            <w:textDirection w:val="lrTb"/>
            <w:noWrap/>
          </w:tcPr>
          <w:p>
            <w:pPr>
              <w:ind w:firstLine="0"/>
              <w:jc w:val="center"/>
              <w:rPr>
                <w:sz w:val="22"/>
                <w:szCs w:val="22"/>
              </w:rPr>
            </w:pPr>
            <w:r>
              <w:rPr>
                <w:sz w:val="22"/>
                <w:szCs w:val="22"/>
              </w:rPr>
              <w:t xml:space="preserve">1</w:t>
            </w:r>
            <w:r>
              <w:rPr>
                <w:sz w:val="22"/>
                <w:szCs w:val="22"/>
              </w:rPr>
            </w:r>
          </w:p>
        </w:tc>
        <w:tc>
          <w:tcPr>
            <w:tcBorders>
              <w:top w:val="single" w:color="auto" w:sz="4" w:space="0"/>
              <w:left w:val="none" w:color="000000" w:sz="4" w:space="0"/>
              <w:bottom w:val="single" w:color="auto" w:sz="4" w:space="0"/>
              <w:right w:val="single" w:color="auto" w:sz="4" w:space="0"/>
            </w:tcBorders>
            <w:tcW w:w="1075" w:type="dxa"/>
            <w:vAlign w:val="center"/>
            <w:textDirection w:val="lrTb"/>
            <w:noWrap/>
          </w:tcPr>
          <w:p>
            <w:pPr>
              <w:ind w:firstLine="0"/>
              <w:jc w:val="center"/>
              <w:rPr>
                <w:sz w:val="22"/>
                <w:szCs w:val="22"/>
              </w:rPr>
            </w:pPr>
            <w:r>
              <w:rPr>
                <w:sz w:val="22"/>
                <w:szCs w:val="22"/>
              </w:rPr>
              <w:t xml:space="preserve">5</w:t>
            </w:r>
            <w:r>
              <w:rPr>
                <w:sz w:val="22"/>
                <w:szCs w:val="22"/>
              </w:rPr>
            </w:r>
          </w:p>
        </w:tc>
        <w:tc>
          <w:tcPr>
            <w:tcBorders>
              <w:top w:val="single" w:color="auto" w:sz="4" w:space="0"/>
              <w:left w:val="none" w:color="000000" w:sz="4" w:space="0"/>
              <w:bottom w:val="single" w:color="auto" w:sz="4" w:space="0"/>
              <w:right w:val="single" w:color="auto" w:sz="4" w:space="0"/>
            </w:tcBorders>
            <w:tcW w:w="1076" w:type="dxa"/>
            <w:vAlign w:val="center"/>
            <w:textDirection w:val="lrTb"/>
            <w:noWrap/>
          </w:tcPr>
          <w:p>
            <w:pPr>
              <w:ind w:firstLine="0"/>
              <w:jc w:val="center"/>
              <w:rPr>
                <w:sz w:val="22"/>
                <w:szCs w:val="22"/>
              </w:rPr>
            </w:pPr>
            <w:r>
              <w:rPr>
                <w:sz w:val="22"/>
                <w:szCs w:val="22"/>
              </w:rPr>
              <w:t xml:space="preserve">3</w:t>
            </w:r>
            <w:r>
              <w:rPr>
                <w:sz w:val="22"/>
                <w:szCs w:val="22"/>
              </w:rPr>
            </w:r>
          </w:p>
        </w:tc>
        <w:tc>
          <w:tcPr>
            <w:tcBorders>
              <w:top w:val="single" w:color="auto" w:sz="4" w:space="0"/>
              <w:left w:val="none" w:color="000000" w:sz="4" w:space="0"/>
              <w:bottom w:val="single" w:color="auto" w:sz="4" w:space="0"/>
              <w:right w:val="single" w:color="auto" w:sz="4" w:space="0"/>
            </w:tcBorders>
            <w:tcW w:w="1616" w:type="dxa"/>
            <w:vAlign w:val="center"/>
            <w:textDirection w:val="lrTb"/>
            <w:noWrap/>
          </w:tcPr>
          <w:p>
            <w:pPr>
              <w:ind w:firstLine="0"/>
              <w:jc w:val="center"/>
              <w:rPr>
                <w:sz w:val="22"/>
                <w:szCs w:val="22"/>
              </w:rPr>
            </w:pPr>
            <w:r>
              <w:rPr>
                <w:sz w:val="22"/>
                <w:szCs w:val="22"/>
              </w:rPr>
              <w:t xml:space="preserve">4</w:t>
            </w:r>
            <w:r>
              <w:rPr>
                <w:sz w:val="22"/>
                <w:szCs w:val="22"/>
              </w:rPr>
            </w:r>
          </w:p>
        </w:tc>
        <w:tc>
          <w:tcPr>
            <w:tcBorders>
              <w:top w:val="single" w:color="auto" w:sz="4" w:space="0"/>
              <w:left w:val="none" w:color="000000" w:sz="4" w:space="0"/>
              <w:bottom w:val="single" w:color="auto" w:sz="4" w:space="0"/>
              <w:right w:val="single" w:color="auto" w:sz="4" w:space="0"/>
            </w:tcBorders>
            <w:tcW w:w="1614" w:type="dxa"/>
            <w:vAlign w:val="center"/>
            <w:textDirection w:val="lrTb"/>
            <w:noWrap w:val="false"/>
          </w:tcPr>
          <w:p>
            <w:pPr>
              <w:ind w:firstLine="0"/>
              <w:jc w:val="center"/>
              <w:rPr>
                <w:sz w:val="22"/>
                <w:szCs w:val="22"/>
              </w:rPr>
            </w:pPr>
            <w:r>
              <w:rPr>
                <w:sz w:val="22"/>
                <w:szCs w:val="22"/>
              </w:rPr>
              <w:t xml:space="preserve">3</w:t>
            </w:r>
            <w:r>
              <w:rPr>
                <w:sz w:val="22"/>
                <w:szCs w:val="22"/>
              </w:rPr>
            </w:r>
          </w:p>
        </w:tc>
      </w:tr>
    </w:tbl>
    <w:p>
      <w:pPr>
        <w:pStyle w:val="2119"/>
      </w:pPr>
      <w:r>
        <w:t xml:space="preserve">Имя текстового файла по форме 410 формируется следующим образом: 410Y01.TXT</w:t>
      </w:r>
      <w:r>
        <w:t xml:space="preserve">.</w:t>
      </w:r>
      <w:r/>
    </w:p>
    <w:p>
      <w:pPr>
        <w:pStyle w:val="2119"/>
      </w:pPr>
      <w:r/>
      <w:r/>
    </w:p>
    <w:p>
      <w:pPr>
        <w:pStyle w:val="2119"/>
      </w:pPr>
      <w:r>
        <w:t xml:space="preserve">Образец (шаблон) электронного файла:</w:t>
      </w:r>
      <w:r/>
    </w:p>
    <w:p>
      <w:pPr>
        <w:pStyle w:val="2119"/>
      </w:pPr>
      <w:r>
        <w:t xml:space="preserve">#%</w:t>
      </w:r>
      <w:r/>
    </w:p>
    <w:p>
      <w:pPr>
        <w:pStyle w:val="2119"/>
        <w:rPr>
          <w:szCs w:val="24"/>
        </w:rPr>
      </w:pPr>
      <w:r>
        <w:rPr>
          <w:szCs w:val="24"/>
        </w:rPr>
        <w:t xml:space="preserve">КОДФ=</w:t>
      </w:r>
      <w:r>
        <w:rPr>
          <w:b/>
          <w:bCs/>
          <w:i/>
          <w:iCs/>
          <w:szCs w:val="24"/>
        </w:rPr>
        <w:t xml:space="preserve">А0</w:t>
      </w:r>
      <w:r>
        <w:rPr>
          <w:szCs w:val="24"/>
        </w:rPr>
      </w:r>
    </w:p>
    <w:p>
      <w:pPr>
        <w:pStyle w:val="2119"/>
        <w:rPr>
          <w:szCs w:val="24"/>
        </w:rPr>
      </w:pPr>
      <w:r>
        <w:rPr>
          <w:szCs w:val="24"/>
        </w:rPr>
        <w:t xml:space="preserve">ПРД=</w:t>
      </w:r>
      <w:r>
        <w:rPr>
          <w:b/>
          <w:bCs/>
          <w:i/>
          <w:iCs/>
          <w:szCs w:val="24"/>
        </w:rPr>
        <w:t xml:space="preserve">А1</w:t>
      </w:r>
      <w:r>
        <w:rPr>
          <w:szCs w:val="24"/>
        </w:rPr>
      </w:r>
    </w:p>
    <w:p>
      <w:pPr>
        <w:pStyle w:val="2119"/>
        <w:rPr>
          <w:szCs w:val="24"/>
        </w:rPr>
      </w:pPr>
      <w:r>
        <w:rPr>
          <w:szCs w:val="24"/>
        </w:rPr>
        <w:t xml:space="preserve">РДТ=</w:t>
      </w:r>
      <w:r>
        <w:rPr>
          <w:b/>
          <w:bCs/>
          <w:i/>
          <w:iCs/>
          <w:szCs w:val="24"/>
        </w:rPr>
        <w:t xml:space="preserve">А2</w:t>
      </w:r>
      <w:r>
        <w:rPr>
          <w:szCs w:val="24"/>
        </w:rPr>
      </w:r>
    </w:p>
    <w:p>
      <w:pPr>
        <w:pStyle w:val="2119"/>
        <w:rPr>
          <w:szCs w:val="24"/>
        </w:rPr>
      </w:pPr>
      <w:r>
        <w:t xml:space="preserve">ВИД=</w:t>
      </w:r>
      <w:r>
        <w:rPr>
          <w:b/>
          <w:bCs/>
          <w:i/>
          <w:iCs/>
          <w:szCs w:val="24"/>
        </w:rPr>
        <w:t xml:space="preserve">А3</w:t>
      </w:r>
      <w:r>
        <w:rPr>
          <w:szCs w:val="24"/>
        </w:rPr>
      </w:r>
    </w:p>
    <w:p>
      <w:pPr>
        <w:pStyle w:val="2119"/>
        <w:rPr>
          <w:szCs w:val="24"/>
        </w:rPr>
      </w:pPr>
      <w:r>
        <w:rPr>
          <w:szCs w:val="24"/>
        </w:rPr>
        <w:t xml:space="preserve">ИСТ=</w:t>
      </w:r>
      <w:r>
        <w:rPr>
          <w:b/>
          <w:bCs/>
          <w:i/>
          <w:iCs/>
          <w:szCs w:val="24"/>
        </w:rPr>
        <w:t xml:space="preserve">А4</w:t>
      </w:r>
      <w:r>
        <w:rPr>
          <w:szCs w:val="24"/>
        </w:rPr>
      </w:r>
    </w:p>
    <w:p>
      <w:pPr>
        <w:pStyle w:val="2119"/>
      </w:pPr>
      <w:r>
        <w:t xml:space="preserve">#</w:t>
      </w:r>
      <w:r/>
    </w:p>
    <w:p>
      <w:pPr>
        <w:pStyle w:val="2119"/>
      </w:pPr>
      <w:r>
        <w:t xml:space="preserve">#@</w:t>
      </w:r>
      <w:r/>
    </w:p>
    <w:p>
      <w:pPr>
        <w:pStyle w:val="2119"/>
      </w:pPr>
      <w:r>
        <w:t xml:space="preserve">ТБ=01</w:t>
      </w:r>
      <w:r/>
    </w:p>
    <w:p>
      <w:pPr>
        <w:pStyle w:val="2119"/>
      </w:pPr>
      <w:r>
        <w:t xml:space="preserve">#$</w:t>
      </w:r>
      <w:r/>
    </w:p>
    <w:p>
      <w:pPr>
        <w:pStyle w:val="2119"/>
        <w:rPr>
          <w:szCs w:val="24"/>
        </w:rPr>
      </w:pPr>
      <w:r>
        <w:rPr>
          <w:b/>
          <w:bCs/>
          <w:i/>
          <w:iCs/>
          <w:szCs w:val="24"/>
        </w:rPr>
        <w:t xml:space="preserve">1б|1в|1г|1д|1и|1е|1ж|1з|2</w:t>
      </w:r>
      <w:r>
        <w:rPr>
          <w:szCs w:val="24"/>
        </w:rPr>
        <w:t xml:space="preserve">|</w:t>
      </w:r>
      <w:r>
        <w:rPr>
          <w:b/>
          <w:bCs/>
          <w:i/>
          <w:iCs/>
          <w:szCs w:val="24"/>
        </w:rPr>
        <w:t xml:space="preserve">3</w:t>
      </w:r>
      <w:r>
        <w:rPr>
          <w:szCs w:val="24"/>
        </w:rPr>
        <w:t xml:space="preserve">|</w:t>
      </w:r>
      <w:r>
        <w:rPr>
          <w:b/>
          <w:bCs/>
          <w:i/>
          <w:iCs/>
          <w:szCs w:val="24"/>
        </w:rPr>
        <w:t xml:space="preserve">4</w:t>
      </w:r>
      <w:r>
        <w:rPr>
          <w:szCs w:val="24"/>
        </w:rPr>
        <w:t xml:space="preserve">|</w:t>
      </w:r>
      <w:r>
        <w:rPr>
          <w:b/>
          <w:bCs/>
          <w:i/>
          <w:iCs/>
          <w:szCs w:val="24"/>
        </w:rPr>
        <w:t xml:space="preserve">5</w:t>
      </w:r>
      <w:r>
        <w:rPr>
          <w:szCs w:val="24"/>
        </w:rPr>
        <w:t xml:space="preserve">|</w:t>
      </w:r>
      <w:r>
        <w:rPr>
          <w:b/>
          <w:bCs/>
          <w:i/>
          <w:iCs/>
          <w:szCs w:val="24"/>
        </w:rPr>
        <w:t xml:space="preserve">6</w:t>
      </w:r>
      <w:r>
        <w:rPr>
          <w:szCs w:val="24"/>
        </w:rPr>
        <w:t xml:space="preserve">|</w:t>
      </w:r>
      <w:r>
        <w:rPr>
          <w:b/>
          <w:bCs/>
          <w:i/>
          <w:iCs/>
          <w:szCs w:val="24"/>
        </w:rPr>
        <w:t xml:space="preserve">7</w:t>
      </w:r>
      <w:r>
        <w:rPr>
          <w:szCs w:val="24"/>
        </w:rPr>
        <w:t xml:space="preserve">|</w:t>
      </w:r>
      <w:r>
        <w:rPr>
          <w:b/>
          <w:bCs/>
          <w:i/>
          <w:iCs/>
          <w:szCs w:val="24"/>
        </w:rPr>
        <w:t xml:space="preserve">8</w:t>
      </w:r>
      <w:r>
        <w:rPr>
          <w:szCs w:val="24"/>
        </w:rPr>
        <w:t xml:space="preserve">|</w:t>
      </w:r>
      <w:r>
        <w:rPr>
          <w:b/>
          <w:bCs/>
          <w:i/>
          <w:iCs/>
          <w:szCs w:val="24"/>
        </w:rPr>
        <w:t xml:space="preserve">9</w:t>
      </w:r>
      <w:r>
        <w:rPr>
          <w:szCs w:val="24"/>
        </w:rPr>
        <w:t xml:space="preserve">|</w:t>
      </w:r>
      <w:r>
        <w:rPr>
          <w:szCs w:val="24"/>
        </w:rPr>
      </w:r>
    </w:p>
    <w:p>
      <w:pPr>
        <w:pStyle w:val="2119"/>
      </w:pPr>
      <w:r>
        <w:t xml:space="preserve">#</w:t>
      </w:r>
      <w:r/>
    </w:p>
    <w:p>
      <w:pPr>
        <w:pStyle w:val="2119"/>
      </w:pPr>
      <w:r>
        <w:t xml:space="preserve">#@</w:t>
      </w:r>
      <w:r/>
    </w:p>
    <w:p>
      <w:pPr>
        <w:pStyle w:val="2119"/>
      </w:pPr>
      <w:r>
        <w:t xml:space="preserve">ТБ=02</w:t>
      </w:r>
      <w:r/>
    </w:p>
    <w:p>
      <w:pPr>
        <w:pStyle w:val="2119"/>
      </w:pPr>
      <w:r>
        <w:t xml:space="preserve">#$</w:t>
      </w:r>
      <w:r/>
    </w:p>
    <w:p>
      <w:pPr>
        <w:pStyle w:val="2119"/>
        <w:rPr>
          <w:szCs w:val="24"/>
        </w:rPr>
      </w:pPr>
      <w:r>
        <w:rPr>
          <w:b/>
          <w:bCs/>
          <w:i/>
          <w:iCs/>
          <w:szCs w:val="24"/>
        </w:rPr>
        <w:t xml:space="preserve">1б|1в|1г|1д|1е|1ж|2</w:t>
      </w:r>
      <w:r>
        <w:rPr>
          <w:szCs w:val="24"/>
        </w:rPr>
        <w:t xml:space="preserve">|</w:t>
      </w:r>
      <w:r>
        <w:rPr>
          <w:b/>
          <w:bCs/>
          <w:i/>
          <w:iCs/>
          <w:szCs w:val="24"/>
        </w:rPr>
        <w:t xml:space="preserve">3</w:t>
      </w:r>
      <w:r>
        <w:rPr>
          <w:szCs w:val="24"/>
        </w:rPr>
        <w:t xml:space="preserve">|</w:t>
      </w:r>
      <w:r>
        <w:rPr>
          <w:b/>
          <w:bCs/>
          <w:i/>
          <w:iCs/>
          <w:szCs w:val="24"/>
        </w:rPr>
        <w:t xml:space="preserve">4</w:t>
      </w:r>
      <w:r>
        <w:rPr>
          <w:szCs w:val="24"/>
        </w:rPr>
        <w:t xml:space="preserve">|</w:t>
      </w:r>
      <w:r>
        <w:rPr>
          <w:b/>
          <w:bCs/>
          <w:i/>
          <w:iCs/>
          <w:szCs w:val="24"/>
        </w:rPr>
        <w:t xml:space="preserve">5</w:t>
      </w:r>
      <w:r>
        <w:rPr>
          <w:szCs w:val="24"/>
        </w:rPr>
        <w:t xml:space="preserve">|</w:t>
      </w:r>
      <w:r>
        <w:rPr>
          <w:b/>
          <w:bCs/>
          <w:i/>
          <w:iCs/>
          <w:szCs w:val="24"/>
        </w:rPr>
        <w:t xml:space="preserve">6</w:t>
      </w:r>
      <w:r>
        <w:rPr>
          <w:szCs w:val="24"/>
        </w:rPr>
        <w:t xml:space="preserve">|</w:t>
      </w:r>
      <w:r>
        <w:rPr>
          <w:b/>
          <w:bCs/>
          <w:i/>
          <w:iCs/>
          <w:szCs w:val="24"/>
        </w:rPr>
        <w:t xml:space="preserve">7</w:t>
      </w:r>
      <w:r>
        <w:rPr>
          <w:szCs w:val="24"/>
        </w:rPr>
        <w:t xml:space="preserve">|</w:t>
      </w:r>
      <w:r>
        <w:rPr>
          <w:b/>
          <w:bCs/>
          <w:i/>
          <w:iCs/>
          <w:szCs w:val="24"/>
        </w:rPr>
        <w:t xml:space="preserve">8</w:t>
      </w:r>
      <w:r>
        <w:rPr>
          <w:szCs w:val="24"/>
        </w:rPr>
        <w:t xml:space="preserve">|</w:t>
      </w:r>
      <w:r>
        <w:rPr>
          <w:b/>
          <w:bCs/>
          <w:i/>
          <w:iCs/>
          <w:szCs w:val="24"/>
        </w:rPr>
        <w:t xml:space="preserve">9</w:t>
      </w:r>
      <w:r>
        <w:rPr>
          <w:szCs w:val="24"/>
        </w:rPr>
        <w:t xml:space="preserve">|</w:t>
      </w:r>
      <w:r>
        <w:rPr>
          <w:szCs w:val="24"/>
        </w:rPr>
      </w:r>
    </w:p>
    <w:p>
      <w:pPr>
        <w:pStyle w:val="2119"/>
      </w:pPr>
      <w:r>
        <w:t xml:space="preserve">#</w:t>
      </w:r>
      <w:r/>
    </w:p>
    <w:p>
      <w:pPr>
        <w:pStyle w:val="2119"/>
      </w:pPr>
      <w:r>
        <w:t xml:space="preserve">#@</w:t>
      </w:r>
      <w:r/>
    </w:p>
    <w:p>
      <w:pPr>
        <w:pStyle w:val="2119"/>
      </w:pPr>
      <w:r>
        <w:t xml:space="preserve">ТБ=03</w:t>
      </w:r>
      <w:r/>
    </w:p>
    <w:p>
      <w:pPr>
        <w:pStyle w:val="2119"/>
      </w:pPr>
      <w:r>
        <w:t xml:space="preserve">#$</w:t>
      </w:r>
      <w:r/>
    </w:p>
    <w:p>
      <w:pPr>
        <w:pStyle w:val="2119"/>
        <w:rPr>
          <w:szCs w:val="24"/>
        </w:rPr>
      </w:pPr>
      <w:r>
        <w:rPr>
          <w:b/>
          <w:bCs/>
          <w:i/>
          <w:iCs/>
          <w:szCs w:val="24"/>
        </w:rPr>
        <w:t xml:space="preserve">1б|1в|1г|1д|1и|1е|1ж|1з|2</w:t>
      </w:r>
      <w:r>
        <w:rPr>
          <w:szCs w:val="24"/>
        </w:rPr>
        <w:t xml:space="preserve">|</w:t>
      </w:r>
      <w:r>
        <w:rPr>
          <w:b/>
          <w:bCs/>
          <w:i/>
          <w:iCs/>
          <w:szCs w:val="24"/>
        </w:rPr>
        <w:t xml:space="preserve">3</w:t>
      </w:r>
      <w:r>
        <w:rPr>
          <w:szCs w:val="24"/>
        </w:rPr>
        <w:t xml:space="preserve">|</w:t>
      </w:r>
      <w:r>
        <w:rPr>
          <w:b/>
          <w:bCs/>
          <w:i/>
          <w:iCs/>
          <w:szCs w:val="24"/>
        </w:rPr>
        <w:t xml:space="preserve">4</w:t>
      </w:r>
      <w:r>
        <w:rPr>
          <w:szCs w:val="24"/>
        </w:rPr>
        <w:t xml:space="preserve">|</w:t>
      </w:r>
      <w:r>
        <w:rPr>
          <w:b/>
          <w:bCs/>
          <w:i/>
          <w:iCs/>
          <w:szCs w:val="24"/>
        </w:rPr>
        <w:t xml:space="preserve">5</w:t>
      </w:r>
      <w:r>
        <w:rPr>
          <w:szCs w:val="24"/>
        </w:rPr>
        <w:t xml:space="preserve">|</w:t>
      </w:r>
      <w:r>
        <w:rPr>
          <w:b/>
          <w:bCs/>
          <w:i/>
          <w:iCs/>
          <w:szCs w:val="24"/>
        </w:rPr>
        <w:t xml:space="preserve">6</w:t>
      </w:r>
      <w:r>
        <w:rPr>
          <w:szCs w:val="24"/>
        </w:rPr>
        <w:t xml:space="preserve">|</w:t>
      </w:r>
      <w:r>
        <w:rPr>
          <w:b/>
          <w:bCs/>
          <w:i/>
          <w:iCs/>
          <w:szCs w:val="24"/>
        </w:rPr>
        <w:t xml:space="preserve">7</w:t>
      </w:r>
      <w:r>
        <w:rPr>
          <w:szCs w:val="24"/>
        </w:rPr>
        <w:t xml:space="preserve">|</w:t>
      </w:r>
      <w:r>
        <w:rPr>
          <w:b/>
          <w:bCs/>
          <w:i/>
          <w:iCs/>
          <w:szCs w:val="24"/>
        </w:rPr>
        <w:t xml:space="preserve">8</w:t>
      </w:r>
      <w:r>
        <w:rPr>
          <w:szCs w:val="24"/>
        </w:rPr>
        <w:t xml:space="preserve">|</w:t>
      </w:r>
      <w:r>
        <w:rPr>
          <w:b/>
          <w:bCs/>
          <w:i/>
          <w:iCs/>
          <w:szCs w:val="24"/>
        </w:rPr>
        <w:t xml:space="preserve">9</w:t>
      </w:r>
      <w:r>
        <w:rPr>
          <w:szCs w:val="24"/>
        </w:rPr>
        <w:t xml:space="preserve">|</w:t>
      </w:r>
      <w:r>
        <w:rPr>
          <w:szCs w:val="24"/>
        </w:rPr>
      </w:r>
    </w:p>
    <w:p>
      <w:pPr>
        <w:pStyle w:val="2119"/>
      </w:pPr>
      <w:r>
        <w:t xml:space="preserve">#</w:t>
      </w:r>
      <w:r/>
    </w:p>
    <w:p>
      <w:pPr>
        <w:pStyle w:val="2119"/>
      </w:pPr>
      <w:r>
        <w:t xml:space="preserve">#@</w:t>
      </w:r>
      <w:r/>
    </w:p>
    <w:p>
      <w:pPr>
        <w:pStyle w:val="2119"/>
      </w:pPr>
      <w:r>
        <w:t xml:space="preserve">ТБ=04</w:t>
      </w:r>
      <w:r/>
    </w:p>
    <w:p>
      <w:pPr>
        <w:pStyle w:val="2119"/>
      </w:pPr>
      <w:r>
        <w:t xml:space="preserve">#$</w:t>
      </w:r>
      <w:r/>
    </w:p>
    <w:p>
      <w:pPr>
        <w:pStyle w:val="2119"/>
        <w:rPr>
          <w:szCs w:val="24"/>
        </w:rPr>
      </w:pPr>
      <w:r>
        <w:rPr>
          <w:b/>
          <w:bCs/>
          <w:i/>
          <w:iCs/>
          <w:szCs w:val="24"/>
        </w:rPr>
        <w:t xml:space="preserve">1б|1в|1г|1д|2</w:t>
      </w:r>
      <w:r>
        <w:rPr>
          <w:szCs w:val="24"/>
        </w:rPr>
        <w:t xml:space="preserve">|</w:t>
      </w:r>
      <w:r>
        <w:rPr>
          <w:b/>
          <w:bCs/>
          <w:i/>
          <w:iCs/>
          <w:szCs w:val="24"/>
        </w:rPr>
        <w:t xml:space="preserve">3</w:t>
      </w:r>
      <w:r>
        <w:rPr>
          <w:szCs w:val="24"/>
        </w:rPr>
        <w:t xml:space="preserve">|</w:t>
      </w:r>
      <w:r>
        <w:rPr>
          <w:b/>
          <w:bCs/>
          <w:i/>
          <w:iCs/>
          <w:szCs w:val="24"/>
        </w:rPr>
        <w:t xml:space="preserve">4</w:t>
      </w:r>
      <w:r>
        <w:rPr>
          <w:szCs w:val="24"/>
        </w:rPr>
        <w:t xml:space="preserve">|</w:t>
      </w:r>
      <w:r>
        <w:rPr>
          <w:b/>
          <w:bCs/>
          <w:i/>
          <w:iCs/>
          <w:szCs w:val="24"/>
        </w:rPr>
        <w:t xml:space="preserve">5</w:t>
      </w:r>
      <w:r>
        <w:rPr>
          <w:szCs w:val="24"/>
        </w:rPr>
        <w:t xml:space="preserve">|</w:t>
      </w:r>
      <w:r>
        <w:rPr>
          <w:b/>
          <w:bCs/>
          <w:i/>
          <w:iCs/>
          <w:szCs w:val="24"/>
        </w:rPr>
        <w:t xml:space="preserve">6</w:t>
      </w:r>
      <w:r>
        <w:rPr>
          <w:szCs w:val="24"/>
        </w:rPr>
        <w:t xml:space="preserve">|</w:t>
      </w:r>
      <w:r>
        <w:rPr>
          <w:b/>
          <w:bCs/>
          <w:i/>
          <w:iCs/>
          <w:szCs w:val="24"/>
        </w:rPr>
        <w:t xml:space="preserve">7</w:t>
      </w:r>
      <w:r>
        <w:rPr>
          <w:szCs w:val="24"/>
        </w:rPr>
        <w:t xml:space="preserve">|</w:t>
      </w:r>
      <w:r>
        <w:rPr>
          <w:b/>
          <w:bCs/>
          <w:i/>
          <w:iCs/>
          <w:szCs w:val="24"/>
        </w:rPr>
        <w:t xml:space="preserve">8</w:t>
      </w:r>
      <w:r>
        <w:rPr>
          <w:szCs w:val="24"/>
        </w:rPr>
        <w:t xml:space="preserve">|</w:t>
      </w:r>
      <w:r>
        <w:rPr>
          <w:b/>
          <w:bCs/>
          <w:i/>
          <w:iCs/>
          <w:szCs w:val="24"/>
        </w:rPr>
        <w:t xml:space="preserve">9</w:t>
      </w:r>
      <w:r>
        <w:rPr>
          <w:szCs w:val="24"/>
        </w:rPr>
        <w:t xml:space="preserve">|</w:t>
      </w:r>
      <w:r>
        <w:rPr>
          <w:szCs w:val="24"/>
        </w:rPr>
      </w:r>
    </w:p>
    <w:p>
      <w:pPr>
        <w:pStyle w:val="2119"/>
      </w:pPr>
      <w:r>
        <w:t xml:space="preserve">#</w:t>
      </w:r>
      <w:r/>
    </w:p>
    <w:p>
      <w:pPr>
        <w:pStyle w:val="2119"/>
      </w:pPr>
      <w:r>
        <w:t xml:space="preserve">#@</w:t>
      </w:r>
      <w:r/>
    </w:p>
    <w:p>
      <w:pPr>
        <w:pStyle w:val="2119"/>
      </w:pPr>
      <w:r>
        <w:t xml:space="preserve">ТБ=05</w:t>
      </w:r>
      <w:r/>
    </w:p>
    <w:p>
      <w:pPr>
        <w:pStyle w:val="2119"/>
      </w:pPr>
      <w:r>
        <w:t xml:space="preserve">#$</w:t>
      </w:r>
      <w:r/>
    </w:p>
    <w:p>
      <w:pPr>
        <w:pStyle w:val="2119"/>
        <w:rPr>
          <w:b/>
          <w:bCs/>
          <w:i/>
          <w:iCs/>
        </w:rPr>
      </w:pPr>
      <w:r>
        <w:rPr>
          <w:b/>
          <w:i/>
        </w:rPr>
        <w:t xml:space="preserve">1б|1в|1г|1д|1и|1е|1ж|1з|2|3|4|5|</w:t>
      </w:r>
      <w:r>
        <w:rPr>
          <w:b/>
          <w:i/>
        </w:rPr>
        <w:t xml:space="preserve">6|7|8|</w:t>
      </w:r>
      <w:r>
        <w:rPr>
          <w:b/>
          <w:bCs/>
          <w:i/>
          <w:iCs/>
        </w:rPr>
      </w:r>
    </w:p>
    <w:p>
      <w:pPr>
        <w:pStyle w:val="2119"/>
      </w:pPr>
      <w:r>
        <w:t xml:space="preserve">#</w:t>
      </w:r>
      <w:r/>
    </w:p>
    <w:p>
      <w:pPr>
        <w:pStyle w:val="2119"/>
      </w:pPr>
      <w:r>
        <w:t xml:space="preserve">#&amp;</w:t>
      </w:r>
      <w:r/>
    </w:p>
    <w:p>
      <w:pPr>
        <w:pStyle w:val="2119"/>
      </w:pPr>
      <w:r>
        <w:t xml:space="preserve">#</w:t>
      </w:r>
      <w:r/>
    </w:p>
    <w:p>
      <w:pPr>
        <w:pStyle w:val="2119"/>
      </w:pPr>
      <w:r>
        <w:t xml:space="preserve">#~</w:t>
      </w:r>
      <w:r/>
    </w:p>
    <w:p>
      <w:pPr>
        <w:pStyle w:val="2119"/>
      </w:pPr>
      <w:r>
        <w:t xml:space="preserve">ППО=</w:t>
      </w:r>
      <w:r>
        <w:rPr>
          <w:b/>
          <w:bCs/>
          <w:i/>
          <w:iCs/>
          <w:szCs w:val="22"/>
          <w:lang w:val="en-US"/>
        </w:rPr>
        <w:t xml:space="preserve">Z</w:t>
      </w:r>
      <w:r>
        <w:rPr>
          <w:b/>
          <w:bCs/>
          <w:i/>
          <w:iCs/>
          <w:szCs w:val="22"/>
        </w:rPr>
        <w:t xml:space="preserve">5</w:t>
      </w:r>
      <w:r/>
    </w:p>
    <w:p>
      <w:pPr>
        <w:pStyle w:val="2119"/>
      </w:pPr>
      <w:r>
        <w:t xml:space="preserve">#</w:t>
      </w:r>
      <w:r/>
    </w:p>
    <w:p>
      <w:pPr>
        <w:pStyle w:val="2119"/>
      </w:pPr>
      <w:r>
        <w:t xml:space="preserve">##</w:t>
      </w:r>
      <w:r/>
    </w:p>
    <w:p>
      <w:pPr>
        <w:pStyle w:val="1846"/>
        <w:numPr>
          <w:ilvl w:val="0"/>
          <w:numId w:val="351"/>
        </w:numPr>
      </w:pPr>
      <w:r/>
      <w:bookmarkStart w:id="665" w:name="_Toc520367984"/>
      <w:r/>
      <w:bookmarkStart w:id="666" w:name="_Toc520369097"/>
      <w:r/>
      <w:bookmarkStart w:id="667" w:name="_Toc520370209"/>
      <w:r/>
      <w:bookmarkStart w:id="668" w:name="_Toc520469751"/>
      <w:r/>
      <w:bookmarkStart w:id="669" w:name="_Toc520367985"/>
      <w:r/>
      <w:bookmarkStart w:id="670" w:name="_Toc520369098"/>
      <w:r/>
      <w:bookmarkStart w:id="671" w:name="_Toc520370210"/>
      <w:r/>
      <w:bookmarkStart w:id="672" w:name="_Toc520469752"/>
      <w:r/>
      <w:bookmarkStart w:id="673" w:name="_Toc520367986"/>
      <w:r/>
      <w:bookmarkStart w:id="674" w:name="_Toc520369099"/>
      <w:r/>
      <w:bookmarkStart w:id="675" w:name="_Toc520370211"/>
      <w:r/>
      <w:bookmarkStart w:id="676" w:name="_Toc520469753"/>
      <w:r/>
      <w:bookmarkStart w:id="677" w:name="_Toc520367994"/>
      <w:r/>
      <w:bookmarkStart w:id="678" w:name="_Toc520369107"/>
      <w:r/>
      <w:bookmarkStart w:id="679" w:name="_Toc520370219"/>
      <w:r/>
      <w:bookmarkStart w:id="680" w:name="_Toc520469761"/>
      <w:r/>
      <w:bookmarkStart w:id="681" w:name="_Toc520367995"/>
      <w:r/>
      <w:bookmarkStart w:id="682" w:name="_Toc520369108"/>
      <w:r/>
      <w:bookmarkStart w:id="683" w:name="_Toc520370220"/>
      <w:r/>
      <w:bookmarkStart w:id="684" w:name="_Toc520469762"/>
      <w:r/>
      <w:bookmarkStart w:id="685" w:name="_Toc520367997"/>
      <w:r/>
      <w:bookmarkStart w:id="686" w:name="_Toc520369110"/>
      <w:r/>
      <w:bookmarkStart w:id="687" w:name="_Toc520370222"/>
      <w:r/>
      <w:bookmarkStart w:id="688" w:name="_Toc520469764"/>
      <w:r/>
      <w:bookmarkStart w:id="689" w:name="_Toc520367998"/>
      <w:r/>
      <w:bookmarkStart w:id="690" w:name="_Toc520369111"/>
      <w:r/>
      <w:bookmarkStart w:id="691" w:name="_Toc520370223"/>
      <w:r/>
      <w:bookmarkStart w:id="692" w:name="_Toc520469765"/>
      <w:r/>
      <w:bookmarkStart w:id="693" w:name="_Toc520367999"/>
      <w:r/>
      <w:bookmarkStart w:id="694" w:name="_Toc520369112"/>
      <w:r/>
      <w:bookmarkStart w:id="695" w:name="_Toc520370224"/>
      <w:r/>
      <w:bookmarkStart w:id="696" w:name="_Toc520469766"/>
      <w:r/>
      <w:bookmarkStart w:id="697" w:name="_Toc520368000"/>
      <w:r/>
      <w:bookmarkStart w:id="698" w:name="_Toc520369113"/>
      <w:r/>
      <w:bookmarkStart w:id="699" w:name="_Toc520370225"/>
      <w:r/>
      <w:bookmarkStart w:id="700" w:name="_Toc520469767"/>
      <w:r/>
      <w:bookmarkStart w:id="701" w:name="_Toc169785966"/>
      <w:r/>
      <w:bookmarkEnd w:id="665"/>
      <w:r/>
      <w:bookmarkEnd w:id="666"/>
      <w:r/>
      <w:bookmarkEnd w:id="667"/>
      <w:r/>
      <w:bookmarkEnd w:id="668"/>
      <w:r/>
      <w:bookmarkEnd w:id="669"/>
      <w:r/>
      <w:bookmarkEnd w:id="670"/>
      <w:r/>
      <w:bookmarkEnd w:id="671"/>
      <w:r/>
      <w:bookmarkEnd w:id="672"/>
      <w:r/>
      <w:bookmarkEnd w:id="673"/>
      <w:r/>
      <w:bookmarkEnd w:id="674"/>
      <w:r/>
      <w:bookmarkEnd w:id="675"/>
      <w:r/>
      <w:bookmarkEnd w:id="676"/>
      <w:r/>
      <w:bookmarkEnd w:id="677"/>
      <w:r/>
      <w:bookmarkEnd w:id="678"/>
      <w:r/>
      <w:bookmarkEnd w:id="679"/>
      <w:r/>
      <w:bookmarkEnd w:id="680"/>
      <w:r/>
      <w:bookmarkEnd w:id="681"/>
      <w:r/>
      <w:bookmarkEnd w:id="682"/>
      <w:r/>
      <w:bookmarkEnd w:id="683"/>
      <w:r/>
      <w:bookmarkEnd w:id="684"/>
      <w:r/>
      <w:bookmarkEnd w:id="685"/>
      <w:r/>
      <w:bookmarkEnd w:id="686"/>
      <w:r/>
      <w:bookmarkEnd w:id="687"/>
      <w:r/>
      <w:bookmarkEnd w:id="688"/>
      <w:r/>
      <w:bookmarkEnd w:id="689"/>
      <w:r/>
      <w:bookmarkEnd w:id="690"/>
      <w:r/>
      <w:bookmarkEnd w:id="691"/>
      <w:r/>
      <w:bookmarkEnd w:id="692"/>
      <w:r/>
      <w:bookmarkEnd w:id="693"/>
      <w:r/>
      <w:bookmarkEnd w:id="694"/>
      <w:r/>
      <w:bookmarkEnd w:id="695"/>
      <w:r/>
      <w:bookmarkEnd w:id="696"/>
      <w:r/>
      <w:bookmarkEnd w:id="697"/>
      <w:r/>
      <w:bookmarkEnd w:id="698"/>
      <w:r/>
      <w:bookmarkEnd w:id="699"/>
      <w:r/>
      <w:bookmarkEnd w:id="700"/>
      <w:r>
        <w:t xml:space="preserve">Форма 0503110 (код формы </w:t>
      </w:r>
      <w:r>
        <w:t xml:space="preserve">410f</w:t>
      </w:r>
      <w:r>
        <w:t xml:space="preserve">) Справка по заключению счетов бюджетного учета отчетного финансового года (с территориальным государственным внебюджетным фондом)</w:t>
      </w:r>
      <w:bookmarkEnd w:id="701"/>
      <w:r/>
      <w:r/>
    </w:p>
    <w:p>
      <w:pPr>
        <w:pStyle w:val="2119"/>
      </w:pPr>
      <w:r>
        <w:t xml:space="preserve">Шаблон электронного файла формируется аналогично форме 410.</w:t>
      </w:r>
      <w:r/>
    </w:p>
    <w:p>
      <w:pPr>
        <w:pStyle w:val="2119"/>
      </w:pPr>
      <w:r>
        <w:t xml:space="preserve">Справка по заключению счетов бюджетного учета отчетного финансового года (с территориальным государственным внебюджетным фондом) также содержит </w:t>
      </w:r>
      <w:r>
        <w:t xml:space="preserve">5 </w:t>
      </w:r>
      <w:r>
        <w:t xml:space="preserve">секци</w:t>
      </w:r>
      <w:r>
        <w:t xml:space="preserve">й</w:t>
      </w:r>
      <w:r>
        <w:t xml:space="preserve"> внутри одного файла:</w:t>
      </w:r>
      <w:r/>
    </w:p>
    <w:p>
      <w:pPr>
        <w:pStyle w:val="2293"/>
        <w:numPr>
          <w:ilvl w:val="0"/>
          <w:numId w:val="206"/>
        </w:numPr>
      </w:pPr>
      <w:r>
        <w:t xml:space="preserve">Справка (доходы) (ТБ=01)</w:t>
      </w:r>
      <w:r>
        <w:t xml:space="preserve">;</w:t>
      </w:r>
      <w:r/>
    </w:p>
    <w:p>
      <w:pPr>
        <w:pStyle w:val="2293"/>
      </w:pPr>
      <w:r>
        <w:t xml:space="preserve">Справка (расходы) (ТБ=02)</w:t>
      </w:r>
      <w:r>
        <w:t xml:space="preserve">;</w:t>
      </w:r>
      <w:r/>
    </w:p>
    <w:p>
      <w:pPr>
        <w:pStyle w:val="2293"/>
      </w:pPr>
      <w:r>
        <w:t xml:space="preserve">Справка (источники) (ТБ=03)</w:t>
      </w:r>
      <w:r>
        <w:t xml:space="preserve">;</w:t>
      </w:r>
      <w:r/>
    </w:p>
    <w:p>
      <w:pPr>
        <w:pStyle w:val="2293"/>
      </w:pPr>
      <w:r>
        <w:t xml:space="preserve">Итого (счета 30404, 30406, строка итого) (ТБ=04)</w:t>
      </w:r>
      <w:r>
        <w:t xml:space="preserve">;</w:t>
      </w:r>
      <w:r/>
    </w:p>
    <w:p>
      <w:pPr>
        <w:pStyle w:val="2293"/>
      </w:pPr>
      <w:r>
        <w:t xml:space="preserve">Расшифровка расходов, принятых в уменьшение доходов отчетного периода (ТБ=05)</w:t>
      </w:r>
      <w:r>
        <w:t xml:space="preserve">.</w:t>
      </w:r>
      <w:r/>
    </w:p>
    <w:p>
      <w:pPr>
        <w:pStyle w:val="2119"/>
      </w:pPr>
      <w:r>
        <w:t xml:space="preserve">Имя текстового файла по форме </w:t>
      </w:r>
      <w:r>
        <w:t xml:space="preserve">410</w:t>
      </w:r>
      <w:r>
        <w:rPr>
          <w:lang w:val="en-US"/>
        </w:rPr>
        <w:t xml:space="preserve">f</w:t>
      </w:r>
      <w:r>
        <w:t xml:space="preserve"> формируется следующим образом: </w:t>
      </w:r>
      <w:r>
        <w:t xml:space="preserve">410</w:t>
      </w:r>
      <w:r>
        <w:rPr>
          <w:lang w:val="en-US"/>
        </w:rPr>
        <w:t xml:space="preserve">fY</w:t>
      </w:r>
      <w:r>
        <w:t xml:space="preserve">01</w:t>
      </w:r>
      <w:r>
        <w:t xml:space="preserve">.</w:t>
      </w:r>
      <w:r>
        <w:rPr>
          <w:lang w:val="en-US"/>
        </w:rPr>
        <w:t xml:space="preserve">TXT</w:t>
      </w:r>
      <w:r>
        <w:t xml:space="preserve">.</w:t>
      </w:r>
      <w:r/>
    </w:p>
    <w:p>
      <w:pPr>
        <w:pStyle w:val="1846"/>
        <w:numPr>
          <w:ilvl w:val="0"/>
          <w:numId w:val="351"/>
        </w:numPr>
      </w:pPr>
      <w:r/>
      <w:bookmarkStart w:id="702" w:name="_Toc520469770"/>
      <w:r/>
      <w:bookmarkStart w:id="703" w:name="_Toc520469772"/>
      <w:r/>
      <w:bookmarkStart w:id="704" w:name="_Toc520469773"/>
      <w:r/>
      <w:bookmarkStart w:id="705" w:name="_Toc520469774"/>
      <w:r/>
      <w:bookmarkStart w:id="706" w:name="_Toc520469775"/>
      <w:r/>
      <w:bookmarkStart w:id="707" w:name="_Toc169785967"/>
      <w:r/>
      <w:bookmarkEnd w:id="702"/>
      <w:r/>
      <w:bookmarkEnd w:id="703"/>
      <w:r/>
      <w:bookmarkEnd w:id="704"/>
      <w:r/>
      <w:bookmarkEnd w:id="705"/>
      <w:r/>
      <w:bookmarkEnd w:id="706"/>
      <w:r>
        <w:t xml:space="preserve">Форма 0503110 (код формы 410s). Справка по заключению счетов бюджетного учета отчетного финансового года</w:t>
      </w:r>
      <w:r>
        <w:t xml:space="preserve"> </w:t>
      </w:r>
      <w:r>
        <w:t xml:space="preserve">(бюджет субъекта Российской Федерации)</w:t>
      </w:r>
      <w:bookmarkEnd w:id="707"/>
      <w:r/>
      <w:r/>
    </w:p>
    <w:p>
      <w:pPr>
        <w:pStyle w:val="2119"/>
      </w:pPr>
      <w:r>
        <w:t xml:space="preserve">Шаблон электронного файла формируется аналогично форме 410.</w:t>
      </w:r>
      <w:r/>
    </w:p>
    <w:p>
      <w:pPr>
        <w:pStyle w:val="2119"/>
      </w:pPr>
      <w:r>
        <w:t xml:space="preserve">Справка по заключению счетов бюджетного учета отчетного финансового года (бюджет субъекта Российской Федерации)</w:t>
      </w:r>
      <w:r>
        <w:rPr>
          <w:b/>
          <w:bCs/>
        </w:rPr>
        <w:t xml:space="preserve"> </w:t>
      </w:r>
      <w:r>
        <w:t xml:space="preserve">содержит </w:t>
      </w:r>
      <w:r>
        <w:t xml:space="preserve">5 </w:t>
      </w:r>
      <w:r>
        <w:t xml:space="preserve">секци</w:t>
      </w:r>
      <w:r>
        <w:t xml:space="preserve">й</w:t>
      </w:r>
      <w:r>
        <w:t xml:space="preserve"> внутри одного файла:</w:t>
      </w:r>
      <w:r/>
    </w:p>
    <w:p>
      <w:pPr>
        <w:pStyle w:val="2293"/>
        <w:numPr>
          <w:ilvl w:val="0"/>
          <w:numId w:val="207"/>
        </w:numPr>
      </w:pPr>
      <w:r>
        <w:t xml:space="preserve">Справка (доходы) (ТБ=01)</w:t>
      </w:r>
      <w:r>
        <w:t xml:space="preserve">;</w:t>
      </w:r>
      <w:r/>
    </w:p>
    <w:p>
      <w:pPr>
        <w:pStyle w:val="2293"/>
      </w:pPr>
      <w:r>
        <w:t xml:space="preserve">Справка (расходы) (ТБ=02)</w:t>
      </w:r>
      <w:r>
        <w:t xml:space="preserve">;</w:t>
      </w:r>
      <w:r/>
    </w:p>
    <w:p>
      <w:pPr>
        <w:pStyle w:val="2293"/>
      </w:pPr>
      <w:r>
        <w:t xml:space="preserve">Справка (источники) (ТБ=03)</w:t>
      </w:r>
      <w:r>
        <w:t xml:space="preserve">;</w:t>
      </w:r>
      <w:r/>
    </w:p>
    <w:p>
      <w:pPr>
        <w:pStyle w:val="2293"/>
      </w:pPr>
      <w:r>
        <w:t xml:space="preserve">Итого (счета 30404, 30406 строка итого) (ТБ=04)</w:t>
      </w:r>
      <w:r>
        <w:t xml:space="preserve">;</w:t>
      </w:r>
      <w:r/>
    </w:p>
    <w:p>
      <w:pPr>
        <w:pStyle w:val="2293"/>
      </w:pPr>
      <w:r>
        <w:t xml:space="preserve">Расшифровка расходов,</w:t>
      </w:r>
      <w:r>
        <w:t xml:space="preserve"> принятых в уменьшение доходов </w:t>
      </w:r>
      <w:r>
        <w:t xml:space="preserve">отчетного периода (ТБ=05)</w:t>
      </w:r>
      <w:r>
        <w:t xml:space="preserve">.</w:t>
      </w:r>
      <w:r/>
    </w:p>
    <w:p>
      <w:pPr>
        <w:pStyle w:val="2119"/>
      </w:pPr>
      <w:r>
        <w:t xml:space="preserve">Имя текстового файла по форме 410</w:t>
      </w:r>
      <w:r>
        <w:rPr>
          <w:lang w:val="en-US"/>
        </w:rPr>
        <w:t xml:space="preserve">s</w:t>
      </w:r>
      <w:r>
        <w:t xml:space="preserve"> формируется следующим образом: </w:t>
      </w:r>
      <w:r>
        <w:t xml:space="preserve">410</w:t>
      </w:r>
      <w:r>
        <w:rPr>
          <w:lang w:val="en-US"/>
        </w:rPr>
        <w:t xml:space="preserve">sY</w:t>
      </w:r>
      <w:r>
        <w:t xml:space="preserve">01</w:t>
      </w:r>
      <w:r>
        <w:t xml:space="preserve">.</w:t>
      </w:r>
      <w:r>
        <w:rPr>
          <w:lang w:val="en-US"/>
        </w:rPr>
        <w:t xml:space="preserve">TXT</w:t>
      </w:r>
      <w:r>
        <w:t xml:space="preserve">.</w:t>
      </w:r>
      <w:r/>
    </w:p>
    <w:p>
      <w:pPr>
        <w:pStyle w:val="1846"/>
        <w:numPr>
          <w:ilvl w:val="0"/>
          <w:numId w:val="351"/>
        </w:numPr>
      </w:pPr>
      <w:r/>
      <w:bookmarkStart w:id="708" w:name="_Toc520469777"/>
      <w:r/>
      <w:bookmarkStart w:id="709" w:name="_Toc520469779"/>
      <w:r/>
      <w:bookmarkStart w:id="710" w:name="_Toc520469780"/>
      <w:r/>
      <w:bookmarkStart w:id="711" w:name="_Toc520469781"/>
      <w:r/>
      <w:bookmarkStart w:id="712" w:name="_Toc520469782"/>
      <w:r/>
      <w:bookmarkStart w:id="713" w:name="_Toc520469783"/>
      <w:r/>
      <w:bookmarkStart w:id="714" w:name="_Toc169785968"/>
      <w:r/>
      <w:bookmarkEnd w:id="708"/>
      <w:r/>
      <w:bookmarkEnd w:id="709"/>
      <w:r/>
      <w:bookmarkEnd w:id="710"/>
      <w:r/>
      <w:bookmarkEnd w:id="711"/>
      <w:r/>
      <w:bookmarkEnd w:id="712"/>
      <w:r/>
      <w:bookmarkEnd w:id="713"/>
      <w:r>
        <w:t xml:space="preserve">Форма 0503110 (код формы 410m). Справка по заключению счетов бюджетного учета отчетного финансового года (местные бюджеты (свод))</w:t>
      </w:r>
      <w:bookmarkStart w:id="715" w:name="_Toc520368005"/>
      <w:r/>
      <w:bookmarkStart w:id="716" w:name="_Toc520369118"/>
      <w:r/>
      <w:bookmarkStart w:id="717" w:name="_Toc520370230"/>
      <w:r/>
      <w:bookmarkStart w:id="718" w:name="_Toc520469785"/>
      <w:r/>
      <w:bookmarkEnd w:id="714"/>
      <w:r/>
      <w:bookmarkEnd w:id="715"/>
      <w:r/>
      <w:bookmarkEnd w:id="716"/>
      <w:r/>
      <w:bookmarkEnd w:id="717"/>
      <w:r/>
      <w:bookmarkEnd w:id="718"/>
      <w:r/>
      <w:r/>
    </w:p>
    <w:p>
      <w:pPr>
        <w:pStyle w:val="2119"/>
      </w:pPr>
      <w:r>
        <w:t xml:space="preserve">Шаблон электронного файла формируется аналогично форме 410.</w:t>
      </w:r>
      <w:r/>
    </w:p>
    <w:p>
      <w:pPr>
        <w:pStyle w:val="2119"/>
      </w:pPr>
      <w:r>
        <w:t xml:space="preserve">Справка по заключению счетов бюджетного учета отчетного финансового года (местные бюджеты (свод)) содержит </w:t>
      </w:r>
      <w:r>
        <w:t xml:space="preserve">5 секций </w:t>
      </w:r>
      <w:r>
        <w:t xml:space="preserve">внутри одного файла:</w:t>
      </w:r>
      <w:r/>
    </w:p>
    <w:p>
      <w:pPr>
        <w:pStyle w:val="2293"/>
        <w:numPr>
          <w:ilvl w:val="0"/>
          <w:numId w:val="354"/>
        </w:numPr>
      </w:pPr>
      <w:r>
        <w:t xml:space="preserve">Справка (доходы) (ТБ=01)</w:t>
      </w:r>
      <w:r>
        <w:t xml:space="preserve">;</w:t>
      </w:r>
      <w:r/>
    </w:p>
    <w:p>
      <w:pPr>
        <w:pStyle w:val="2293"/>
      </w:pPr>
      <w:r>
        <w:t xml:space="preserve">Справка (расходы) (ТБ=02)</w:t>
      </w:r>
      <w:r>
        <w:t xml:space="preserve">;</w:t>
      </w:r>
      <w:r/>
    </w:p>
    <w:p>
      <w:pPr>
        <w:pStyle w:val="2293"/>
      </w:pPr>
      <w:r>
        <w:t xml:space="preserve">Справка (источники) (ТБ=03)</w:t>
      </w:r>
      <w:r>
        <w:t xml:space="preserve">;</w:t>
      </w:r>
      <w:r/>
    </w:p>
    <w:p>
      <w:pPr>
        <w:pStyle w:val="2293"/>
      </w:pPr>
      <w:r>
        <w:t xml:space="preserve">Итого (счета 30404, 30406 строка итого) (ТБ=04)</w:t>
      </w:r>
      <w:r>
        <w:t xml:space="preserve">;</w:t>
      </w:r>
      <w:r/>
    </w:p>
    <w:p>
      <w:pPr>
        <w:pStyle w:val="2293"/>
      </w:pPr>
      <w:r>
        <w:t xml:space="preserve">Расшифровка расходов,</w:t>
      </w:r>
      <w:r>
        <w:t xml:space="preserve"> принятых в уменьшение доходов </w:t>
      </w:r>
      <w:r>
        <w:t xml:space="preserve">отчетного периода (ТБ=05)</w:t>
      </w:r>
      <w:r>
        <w:t xml:space="preserve">.</w:t>
      </w:r>
      <w:r/>
    </w:p>
    <w:p>
      <w:pPr>
        <w:pStyle w:val="2119"/>
      </w:pPr>
      <w:r>
        <w:t xml:space="preserve">Имя текстового файла по форме 410m формируется следующим образом: </w:t>
      </w:r>
      <w:r>
        <w:t xml:space="preserve">410</w:t>
      </w:r>
      <w:r>
        <w:rPr>
          <w:lang w:val="en-US"/>
        </w:rPr>
        <w:t xml:space="preserve">m</w:t>
      </w:r>
      <w:r>
        <w:t xml:space="preserve">Y01</w:t>
      </w:r>
      <w:r>
        <w:t xml:space="preserve">.TXT</w:t>
      </w:r>
      <w:r>
        <w:t xml:space="preserve">.</w:t>
      </w:r>
      <w:r/>
    </w:p>
    <w:p>
      <w:pPr>
        <w:pStyle w:val="1846"/>
        <w:numPr>
          <w:ilvl w:val="0"/>
          <w:numId w:val="351"/>
        </w:numPr>
      </w:pPr>
      <w:r/>
      <w:bookmarkStart w:id="719" w:name="_Toc520469787"/>
      <w:r/>
      <w:bookmarkStart w:id="720" w:name="_Toc520368010"/>
      <w:r/>
      <w:bookmarkStart w:id="721" w:name="_Toc520369123"/>
      <w:r/>
      <w:bookmarkStart w:id="722" w:name="_Toc520370235"/>
      <w:r/>
      <w:bookmarkStart w:id="723" w:name="_Toc520469791"/>
      <w:r/>
      <w:bookmarkStart w:id="724" w:name="_Toc520368011"/>
      <w:r/>
      <w:bookmarkStart w:id="725" w:name="_Toc520369124"/>
      <w:r/>
      <w:bookmarkStart w:id="726" w:name="_Toc520370236"/>
      <w:r/>
      <w:bookmarkStart w:id="727" w:name="_Toc520469792"/>
      <w:r/>
      <w:bookmarkStart w:id="728" w:name="_Toc169785969"/>
      <w:r/>
      <w:bookmarkEnd w:id="719"/>
      <w:r/>
      <w:bookmarkEnd w:id="720"/>
      <w:r/>
      <w:bookmarkEnd w:id="721"/>
      <w:r/>
      <w:bookmarkEnd w:id="722"/>
      <w:r/>
      <w:bookmarkEnd w:id="723"/>
      <w:r/>
      <w:bookmarkEnd w:id="724"/>
      <w:r/>
      <w:bookmarkEnd w:id="725"/>
      <w:r/>
      <w:bookmarkEnd w:id="726"/>
      <w:r/>
      <w:bookmarkEnd w:id="727"/>
      <w:r>
        <w:t xml:space="preserve">Форма 0503110 (код формы 410t). Справка по заключению счетов бюджетного учета отчетного финансового года (территориальный фонд обязательного медицинского страхования)</w:t>
      </w:r>
      <w:bookmarkEnd w:id="728"/>
      <w:r/>
      <w:r/>
    </w:p>
    <w:p>
      <w:pPr>
        <w:pStyle w:val="2119"/>
      </w:pPr>
      <w:r>
        <w:t xml:space="preserve">Шаблон электронного файла формируется аналогично форме 410.</w:t>
      </w:r>
      <w:r/>
    </w:p>
    <w:p>
      <w:pPr>
        <w:pStyle w:val="2119"/>
      </w:pPr>
      <w:r>
        <w:t xml:space="preserve">Справка по заключению счетов бюджетного учета отчетного финансового года (территориальный фонд обязательного медицинского страхования) содержит </w:t>
      </w:r>
      <w:r>
        <w:t xml:space="preserve">5 </w:t>
      </w:r>
      <w:r>
        <w:t xml:space="preserve">секци</w:t>
      </w:r>
      <w:r>
        <w:t xml:space="preserve">й</w:t>
      </w:r>
      <w:r>
        <w:t xml:space="preserve"> внутри одного файла:</w:t>
      </w:r>
      <w:r/>
    </w:p>
    <w:p>
      <w:pPr>
        <w:pStyle w:val="2293"/>
        <w:numPr>
          <w:ilvl w:val="0"/>
          <w:numId w:val="353"/>
        </w:numPr>
      </w:pPr>
      <w:r>
        <w:t xml:space="preserve">Справка (доходы) (ТБ=01)</w:t>
      </w:r>
      <w:r>
        <w:t xml:space="preserve">;</w:t>
      </w:r>
      <w:r/>
    </w:p>
    <w:p>
      <w:pPr>
        <w:pStyle w:val="2293"/>
      </w:pPr>
      <w:r>
        <w:t xml:space="preserve">Справка (расходы) (ТБ=02)</w:t>
      </w:r>
      <w:r>
        <w:t xml:space="preserve">;</w:t>
      </w:r>
      <w:r/>
    </w:p>
    <w:p>
      <w:pPr>
        <w:pStyle w:val="2293"/>
      </w:pPr>
      <w:r>
        <w:t xml:space="preserve">Справка (источники) (ТБ=03)</w:t>
      </w:r>
      <w:r>
        <w:t xml:space="preserve">;</w:t>
      </w:r>
      <w:r/>
    </w:p>
    <w:p>
      <w:pPr>
        <w:pStyle w:val="2293"/>
      </w:pPr>
      <w:r>
        <w:t xml:space="preserve">Итого (счета 30404, 30406 строка итого) (ТБ=04)</w:t>
      </w:r>
      <w:r>
        <w:t xml:space="preserve">;</w:t>
      </w:r>
      <w:r/>
    </w:p>
    <w:p>
      <w:pPr>
        <w:pStyle w:val="2293"/>
      </w:pPr>
      <w:r>
        <w:t xml:space="preserve">Расшифровка расходов, принятых в уменьшение доходов отчетного периода (ТБ=05)</w:t>
      </w:r>
      <w:r>
        <w:t xml:space="preserve">.</w:t>
      </w:r>
      <w:r/>
    </w:p>
    <w:p>
      <w:pPr>
        <w:pStyle w:val="2119"/>
      </w:pPr>
      <w:r>
        <w:t xml:space="preserve">Имя текстового файла по форме 410t формируется следующим образом: </w:t>
      </w:r>
      <w:r>
        <w:t xml:space="preserve">410</w:t>
      </w:r>
      <w:r>
        <w:rPr>
          <w:lang w:val="en-US"/>
        </w:rPr>
        <w:t xml:space="preserve">t</w:t>
      </w:r>
      <w:r>
        <w:t xml:space="preserve">Y01</w:t>
      </w:r>
      <w:r>
        <w:t xml:space="preserve">.TXT</w:t>
      </w:r>
      <w:r>
        <w:t xml:space="preserve">.</w:t>
      </w:r>
      <w:r/>
    </w:p>
    <w:p>
      <w:pPr>
        <w:pStyle w:val="1846"/>
        <w:numPr>
          <w:ilvl w:val="0"/>
          <w:numId w:val="351"/>
        </w:numPr>
      </w:pPr>
      <w:r/>
      <w:bookmarkStart w:id="729" w:name="_Toc520368015"/>
      <w:r/>
      <w:bookmarkStart w:id="730" w:name="_Toc520369128"/>
      <w:r/>
      <w:bookmarkStart w:id="731" w:name="_Toc520370240"/>
      <w:r/>
      <w:bookmarkStart w:id="732" w:name="_Toc520469796"/>
      <w:r/>
      <w:bookmarkStart w:id="733" w:name="_Toc520368018"/>
      <w:r/>
      <w:bookmarkStart w:id="734" w:name="_Toc520369131"/>
      <w:r/>
      <w:bookmarkStart w:id="735" w:name="_Toc520370243"/>
      <w:r/>
      <w:bookmarkStart w:id="736" w:name="_Toc520469799"/>
      <w:r/>
      <w:bookmarkStart w:id="737" w:name="_Toc520368019"/>
      <w:r/>
      <w:bookmarkStart w:id="738" w:name="_Toc520369132"/>
      <w:r/>
      <w:bookmarkStart w:id="739" w:name="_Toc520370244"/>
      <w:r/>
      <w:bookmarkStart w:id="740" w:name="_Toc520469800"/>
      <w:r/>
      <w:bookmarkStart w:id="741" w:name="_Toc520368020"/>
      <w:r/>
      <w:bookmarkStart w:id="742" w:name="_Toc520369133"/>
      <w:r/>
      <w:bookmarkStart w:id="743" w:name="_Toc520370245"/>
      <w:r/>
      <w:bookmarkStart w:id="744" w:name="_Toc520469801"/>
      <w:r/>
      <w:bookmarkStart w:id="745" w:name="_Toc169785970"/>
      <w:r/>
      <w:bookmarkEnd w:id="729"/>
      <w:r/>
      <w:bookmarkEnd w:id="730"/>
      <w:r/>
      <w:bookmarkEnd w:id="731"/>
      <w:r/>
      <w:bookmarkEnd w:id="732"/>
      <w:r/>
      <w:bookmarkEnd w:id="733"/>
      <w:r/>
      <w:bookmarkEnd w:id="734"/>
      <w:r/>
      <w:bookmarkEnd w:id="735"/>
      <w:r/>
      <w:bookmarkEnd w:id="736"/>
      <w:r/>
      <w:bookmarkEnd w:id="737"/>
      <w:r/>
      <w:bookmarkEnd w:id="738"/>
      <w:r/>
      <w:bookmarkEnd w:id="739"/>
      <w:r/>
      <w:bookmarkEnd w:id="740"/>
      <w:r/>
      <w:bookmarkEnd w:id="741"/>
      <w:r/>
      <w:bookmarkEnd w:id="742"/>
      <w:r/>
      <w:bookmarkEnd w:id="743"/>
      <w:r/>
      <w:bookmarkEnd w:id="744"/>
      <w:r>
        <w:t xml:space="preserve">Форма 0503110 (код формы 110). Справка по заключению счетов бюджетного учета отчетного финансового года (консолидированный бюджет субъекта)</w:t>
      </w:r>
      <w:bookmarkEnd w:id="745"/>
      <w:r/>
      <w:r/>
    </w:p>
    <w:p>
      <w:pPr>
        <w:pStyle w:val="2119"/>
      </w:pPr>
      <w:r>
        <w:t xml:space="preserve">Шаблон электронного файла формируется аналогично форме 410.</w:t>
      </w:r>
      <w:r/>
    </w:p>
    <w:p>
      <w:pPr>
        <w:pStyle w:val="2119"/>
      </w:pPr>
      <w:r>
        <w:t xml:space="preserve">Справка по заключению счетов бюджетного учета отчетного финансового года (консолидированный бюджет субъекта) содержит </w:t>
      </w:r>
      <w:r>
        <w:t xml:space="preserve">5 </w:t>
      </w:r>
      <w:r>
        <w:t xml:space="preserve">секции внутри одного файла:</w:t>
      </w:r>
      <w:r/>
    </w:p>
    <w:p>
      <w:pPr>
        <w:pStyle w:val="2293"/>
        <w:numPr>
          <w:ilvl w:val="0"/>
          <w:numId w:val="355"/>
        </w:numPr>
      </w:pPr>
      <w:r>
        <w:t xml:space="preserve">Справка (доходы) (ТБ=01)</w:t>
      </w:r>
      <w:r>
        <w:t xml:space="preserve">;</w:t>
      </w:r>
      <w:r/>
    </w:p>
    <w:p>
      <w:pPr>
        <w:pStyle w:val="2293"/>
      </w:pPr>
      <w:r>
        <w:t xml:space="preserve">Справка (расходы) (ТБ=02)</w:t>
      </w:r>
      <w:r>
        <w:t xml:space="preserve">;</w:t>
      </w:r>
      <w:r/>
    </w:p>
    <w:p>
      <w:pPr>
        <w:pStyle w:val="2293"/>
      </w:pPr>
      <w:r>
        <w:t xml:space="preserve">Справка (источники) (ТБ=03)</w:t>
      </w:r>
      <w:r>
        <w:t xml:space="preserve">;</w:t>
      </w:r>
      <w:r/>
    </w:p>
    <w:p>
      <w:pPr>
        <w:pStyle w:val="2293"/>
      </w:pPr>
      <w:r>
        <w:t xml:space="preserve">Итого (счета 30404, 30406 строка итого) (ТБ=04)</w:t>
      </w:r>
      <w:r>
        <w:t xml:space="preserve">;</w:t>
      </w:r>
      <w:r/>
    </w:p>
    <w:p>
      <w:pPr>
        <w:pStyle w:val="2293"/>
      </w:pPr>
      <w:r>
        <w:t xml:space="preserve">Расшифровка расходов,</w:t>
      </w:r>
      <w:r>
        <w:t xml:space="preserve"> принятых в уменьшение доходов </w:t>
      </w:r>
      <w:r>
        <w:t xml:space="preserve">отчетного периода (ТБ=05)</w:t>
      </w:r>
      <w:r>
        <w:t xml:space="preserve">.</w:t>
      </w:r>
      <w:r/>
    </w:p>
    <w:p>
      <w:pPr>
        <w:pStyle w:val="2119"/>
      </w:pPr>
      <w:r>
        <w:t xml:space="preserve">Имя текстового файла по форме 110 формируется следующим образом: 110Y01.TXT</w:t>
      </w:r>
      <w:r>
        <w:t xml:space="preserve">.</w:t>
      </w:r>
      <w:r/>
    </w:p>
    <w:p>
      <w:pPr>
        <w:pStyle w:val="1846"/>
        <w:numPr>
          <w:ilvl w:val="0"/>
          <w:numId w:val="351"/>
        </w:numPr>
      </w:pPr>
      <w:r/>
      <w:bookmarkStart w:id="746" w:name="_Toc520469803"/>
      <w:r/>
      <w:bookmarkStart w:id="747" w:name="_Toc169785971"/>
      <w:r/>
      <w:bookmarkEnd w:id="746"/>
      <w:r>
        <w:t xml:space="preserve">Форма 0503117 (код формы 117). Отчет об исполнении бюджета</w:t>
      </w:r>
      <w:bookmarkEnd w:id="747"/>
      <w:r/>
      <w:r/>
    </w:p>
    <w:p>
      <w:pPr>
        <w:pStyle w:val="2119"/>
      </w:pPr>
      <w:r>
        <w:t xml:space="preserve">Графа 3 «Код дохода по КД» раздела «Доходы бюджета» для заполнения электронной формы разбивается на подграфы:</w:t>
      </w: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7" w:type="dxa"/>
          <w:right w:w="57" w:type="dxa"/>
        </w:tblCellMar>
        <w:tblLook w:val="01E0" w:firstRow="1" w:lastRow="1" w:firstColumn="1" w:lastColumn="1" w:noHBand="0" w:noVBand="0"/>
      </w:tblPr>
      <w:tblGrid>
        <w:gridCol w:w="7910"/>
        <w:gridCol w:w="7910"/>
      </w:tblGrid>
      <w:tr>
        <w:tblPrEx/>
        <w:trPr/>
        <w:tc>
          <w:tcPr>
            <w:gridSpan w:val="2"/>
            <w:tcW w:w="15820" w:type="dxa"/>
            <w:textDirection w:val="lrTb"/>
            <w:noWrap w:val="false"/>
          </w:tcPr>
          <w:p>
            <w:pPr>
              <w:pStyle w:val="2310"/>
              <w:jc w:val="center"/>
            </w:pPr>
            <w:r>
              <w:t xml:space="preserve">Код дохода по бюджетной классификации</w:t>
            </w:r>
            <w:r/>
          </w:p>
        </w:tc>
      </w:tr>
      <w:tr>
        <w:tblPrEx/>
        <w:trPr>
          <w:trHeight w:val="131"/>
        </w:trPr>
        <w:tc>
          <w:tcPr>
            <w:gridSpan w:val="2"/>
            <w:tcW w:w="15820" w:type="dxa"/>
            <w:textDirection w:val="lrTb"/>
            <w:noWrap w:val="false"/>
          </w:tcPr>
          <w:p>
            <w:pPr>
              <w:pStyle w:val="2310"/>
              <w:jc w:val="center"/>
              <w:rPr>
                <w:lang w:val="en-US"/>
              </w:rPr>
            </w:pPr>
            <w:r>
              <w:t xml:space="preserve">3</w:t>
            </w:r>
            <w:r>
              <w:rPr>
                <w:lang w:val="en-US"/>
              </w:rPr>
            </w:r>
          </w:p>
        </w:tc>
      </w:tr>
      <w:tr>
        <w:tblPrEx/>
        <w:trPr>
          <w:trHeight w:val="135"/>
        </w:trPr>
        <w:tc>
          <w:tcPr>
            <w:tcW w:w="7910" w:type="dxa"/>
            <w:textDirection w:val="lrTb"/>
            <w:noWrap w:val="false"/>
          </w:tcPr>
          <w:p>
            <w:pPr>
              <w:pStyle w:val="2310"/>
              <w:jc w:val="center"/>
              <w:rPr>
                <w:lang w:val="en-US"/>
              </w:rPr>
            </w:pPr>
            <w:r>
              <w:t xml:space="preserve">АП</w:t>
            </w:r>
            <w:r>
              <w:rPr>
                <w:lang w:val="en-US"/>
              </w:rPr>
            </w:r>
          </w:p>
        </w:tc>
        <w:tc>
          <w:tcPr>
            <w:tcW w:w="7910" w:type="dxa"/>
            <w:textDirection w:val="lrTb"/>
            <w:noWrap w:val="false"/>
          </w:tcPr>
          <w:p>
            <w:pPr>
              <w:pStyle w:val="2310"/>
              <w:jc w:val="center"/>
              <w:rPr>
                <w:lang w:val="en-US"/>
              </w:rPr>
            </w:pPr>
            <w:r>
              <w:t xml:space="preserve">КД</w:t>
            </w:r>
            <w:r>
              <w:rPr>
                <w:lang w:val="en-US"/>
              </w:rPr>
            </w:r>
          </w:p>
        </w:tc>
      </w:tr>
      <w:tr>
        <w:tblPrEx/>
        <w:trPr>
          <w:trHeight w:val="126"/>
        </w:trPr>
        <w:tc>
          <w:tcPr>
            <w:tcW w:w="7910" w:type="dxa"/>
            <w:textDirection w:val="lrTb"/>
            <w:noWrap w:val="false"/>
          </w:tcPr>
          <w:p>
            <w:pPr>
              <w:pStyle w:val="2310"/>
              <w:jc w:val="center"/>
              <w:rPr>
                <w:b/>
                <w:i/>
                <w:lang w:val="en-US"/>
              </w:rPr>
            </w:pPr>
            <w:r>
              <w:rPr>
                <w:b/>
                <w:i/>
              </w:rPr>
              <w:t xml:space="preserve">3а</w:t>
            </w:r>
            <w:r>
              <w:rPr>
                <w:b/>
                <w:i/>
                <w:lang w:val="en-US"/>
              </w:rPr>
            </w:r>
          </w:p>
        </w:tc>
        <w:tc>
          <w:tcPr>
            <w:tcW w:w="7910" w:type="dxa"/>
            <w:textDirection w:val="lrTb"/>
            <w:noWrap w:val="false"/>
          </w:tcPr>
          <w:p>
            <w:pPr>
              <w:pStyle w:val="2310"/>
              <w:jc w:val="center"/>
              <w:rPr>
                <w:b/>
                <w:i/>
                <w:lang w:val="en-US"/>
              </w:rPr>
            </w:pPr>
            <w:r>
              <w:rPr>
                <w:b/>
                <w:i/>
              </w:rPr>
              <w:t xml:space="preserve">3б</w:t>
            </w:r>
            <w:r>
              <w:rPr>
                <w:b/>
                <w:i/>
                <w:lang w:val="en-US"/>
              </w:rPr>
            </w:r>
          </w:p>
        </w:tc>
      </w:tr>
    </w:tbl>
    <w:p>
      <w:pPr>
        <w:pStyle w:val="2119"/>
        <w:rPr>
          <w:lang w:val="en-US"/>
        </w:rPr>
      </w:pPr>
      <w:r>
        <w:rPr>
          <w:lang w:val="en-US"/>
        </w:rPr>
      </w:r>
      <w:r>
        <w:rPr>
          <w:lang w:val="en-US"/>
        </w:rPr>
      </w:r>
    </w:p>
    <w:p>
      <w:pPr>
        <w:pStyle w:val="2119"/>
      </w:pPr>
      <w:r>
        <w:t xml:space="preserve">Размерность полей раздела «Доходы бюджета» для заполнения электронной формы</w:t>
      </w:r>
      <w:r>
        <w:t xml:space="preserve">:</w:t>
      </w: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7" w:type="dxa"/>
          <w:right w:w="57" w:type="dxa"/>
        </w:tblCellMar>
        <w:tblLook w:val="0000" w:firstRow="0" w:lastRow="0" w:firstColumn="0" w:lastColumn="0" w:noHBand="0" w:noVBand="0"/>
      </w:tblPr>
      <w:tblGrid>
        <w:gridCol w:w="4019"/>
        <w:gridCol w:w="3933"/>
        <w:gridCol w:w="3934"/>
        <w:gridCol w:w="3934"/>
      </w:tblGrid>
      <w:tr>
        <w:tblPrEx/>
        <w:trPr>
          <w:cantSplit/>
          <w:trHeight w:val="240"/>
        </w:trPr>
        <w:tc>
          <w:tcPr>
            <w:tcW w:w="4019" w:type="dxa"/>
            <w:textDirection w:val="lrTb"/>
            <w:noWrap w:val="false"/>
          </w:tcPr>
          <w:p>
            <w:pPr>
              <w:pStyle w:val="2310"/>
              <w:jc w:val="right"/>
            </w:pPr>
            <w:r>
              <w:t xml:space="preserve">Наименование графы бланка отчетной формы</w:t>
            </w:r>
            <w:r/>
          </w:p>
        </w:tc>
        <w:tc>
          <w:tcPr>
            <w:tcW w:w="3933" w:type="dxa"/>
            <w:vAlign w:val="center"/>
            <w:textDirection w:val="lrTb"/>
            <w:noWrap w:val="false"/>
          </w:tcPr>
          <w:p>
            <w:pPr>
              <w:pStyle w:val="2310"/>
              <w:jc w:val="center"/>
              <w:rPr>
                <w:b/>
                <w:bCs/>
                <w:i/>
                <w:iCs/>
              </w:rPr>
            </w:pPr>
            <w:r>
              <w:t xml:space="preserve">Код строки</w:t>
            </w:r>
            <w:r>
              <w:rPr>
                <w:b/>
                <w:bCs/>
                <w:i/>
                <w:iCs/>
              </w:rPr>
            </w:r>
          </w:p>
        </w:tc>
        <w:tc>
          <w:tcPr>
            <w:tcW w:w="3934" w:type="dxa"/>
            <w:vAlign w:val="center"/>
            <w:textDirection w:val="lrTb"/>
            <w:noWrap w:val="false"/>
          </w:tcPr>
          <w:p>
            <w:pPr>
              <w:pStyle w:val="2310"/>
              <w:jc w:val="center"/>
              <w:rPr>
                <w:lang w:val="en-US"/>
              </w:rPr>
            </w:pPr>
            <w:r>
              <w:t xml:space="preserve">АП</w:t>
            </w:r>
            <w:r>
              <w:rPr>
                <w:lang w:val="en-US"/>
              </w:rPr>
            </w:r>
          </w:p>
        </w:tc>
        <w:tc>
          <w:tcPr>
            <w:tcW w:w="3934" w:type="dxa"/>
            <w:vAlign w:val="center"/>
            <w:textDirection w:val="lrTb"/>
            <w:noWrap w:val="false"/>
          </w:tcPr>
          <w:p>
            <w:pPr>
              <w:pStyle w:val="2310"/>
              <w:jc w:val="center"/>
              <w:rPr>
                <w:lang w:val="en-US"/>
              </w:rPr>
            </w:pPr>
            <w:r>
              <w:t xml:space="preserve">КД</w:t>
            </w:r>
            <w:r>
              <w:rPr>
                <w:lang w:val="en-US"/>
              </w:rPr>
            </w:r>
          </w:p>
        </w:tc>
      </w:tr>
      <w:tr>
        <w:tblPrEx/>
        <w:trPr>
          <w:cantSplit/>
          <w:trHeight w:val="240"/>
        </w:trPr>
        <w:tc>
          <w:tcPr>
            <w:tcW w:w="4019" w:type="dxa"/>
            <w:textDirection w:val="lrTb"/>
            <w:noWrap w:val="false"/>
          </w:tcPr>
          <w:p>
            <w:pPr>
              <w:pStyle w:val="2310"/>
              <w:jc w:val="right"/>
            </w:pPr>
            <w:r>
              <w:t xml:space="preserve">Номер графы бланка отчетной формы</w:t>
            </w:r>
            <w:r/>
          </w:p>
        </w:tc>
        <w:tc>
          <w:tcPr>
            <w:tcW w:w="3933" w:type="dxa"/>
            <w:vAlign w:val="center"/>
            <w:textDirection w:val="lrTb"/>
            <w:noWrap w:val="false"/>
          </w:tcPr>
          <w:p>
            <w:pPr>
              <w:pStyle w:val="2310"/>
              <w:jc w:val="center"/>
              <w:rPr>
                <w:b/>
                <w:i/>
              </w:rPr>
            </w:pPr>
            <w:r>
              <w:rPr>
                <w:b/>
                <w:i/>
              </w:rPr>
              <w:t xml:space="preserve">2</w:t>
            </w:r>
            <w:r>
              <w:rPr>
                <w:b/>
                <w:i/>
              </w:rPr>
            </w:r>
          </w:p>
        </w:tc>
        <w:tc>
          <w:tcPr>
            <w:tcW w:w="3934" w:type="dxa"/>
            <w:vAlign w:val="center"/>
            <w:textDirection w:val="lrTb"/>
            <w:noWrap w:val="false"/>
          </w:tcPr>
          <w:p>
            <w:pPr>
              <w:pStyle w:val="2310"/>
              <w:jc w:val="center"/>
              <w:rPr>
                <w:b/>
                <w:i/>
                <w:lang w:val="en-US"/>
              </w:rPr>
            </w:pPr>
            <w:r>
              <w:rPr>
                <w:b/>
                <w:i/>
              </w:rPr>
              <w:t xml:space="preserve">3а</w:t>
            </w:r>
            <w:r>
              <w:rPr>
                <w:b/>
                <w:i/>
                <w:lang w:val="en-US"/>
              </w:rPr>
            </w:r>
          </w:p>
        </w:tc>
        <w:tc>
          <w:tcPr>
            <w:tcW w:w="3934" w:type="dxa"/>
            <w:vAlign w:val="center"/>
            <w:textDirection w:val="lrTb"/>
            <w:noWrap w:val="false"/>
          </w:tcPr>
          <w:p>
            <w:pPr>
              <w:pStyle w:val="2310"/>
              <w:jc w:val="center"/>
              <w:rPr>
                <w:b/>
                <w:i/>
                <w:lang w:val="en-US"/>
              </w:rPr>
            </w:pPr>
            <w:r>
              <w:rPr>
                <w:b/>
                <w:i/>
              </w:rPr>
              <w:t xml:space="preserve">3б</w:t>
            </w:r>
            <w:r>
              <w:rPr>
                <w:b/>
                <w:i/>
                <w:lang w:val="en-US"/>
              </w:rPr>
            </w:r>
          </w:p>
        </w:tc>
      </w:tr>
      <w:tr>
        <w:tblPrEx/>
        <w:trPr>
          <w:cantSplit/>
          <w:trHeight w:val="240"/>
        </w:trPr>
        <w:tc>
          <w:tcPr>
            <w:tcW w:w="4019" w:type="dxa"/>
            <w:vAlign w:val="bottom"/>
            <w:textDirection w:val="lrTb"/>
            <w:noWrap w:val="false"/>
          </w:tcPr>
          <w:p>
            <w:pPr>
              <w:pStyle w:val="2310"/>
              <w:jc w:val="right"/>
            </w:pPr>
            <w:r>
              <w:rPr>
                <w:szCs w:val="22"/>
              </w:rPr>
              <w:t xml:space="preserve">Размерность, количество символов</w:t>
            </w:r>
            <w:r/>
          </w:p>
        </w:tc>
        <w:tc>
          <w:tcPr>
            <w:tcW w:w="3933" w:type="dxa"/>
            <w:vAlign w:val="bottom"/>
            <w:textDirection w:val="lrTb"/>
            <w:noWrap w:val="false"/>
          </w:tcPr>
          <w:p>
            <w:pPr>
              <w:pStyle w:val="2310"/>
              <w:jc w:val="center"/>
            </w:pPr>
            <w:r>
              <w:t xml:space="preserve">3</w:t>
            </w:r>
            <w:r/>
          </w:p>
        </w:tc>
        <w:tc>
          <w:tcPr>
            <w:tcW w:w="3934" w:type="dxa"/>
            <w:vAlign w:val="bottom"/>
            <w:textDirection w:val="lrTb"/>
            <w:noWrap w:val="false"/>
          </w:tcPr>
          <w:p>
            <w:pPr>
              <w:pStyle w:val="2310"/>
              <w:jc w:val="center"/>
            </w:pPr>
            <w:r>
              <w:t xml:space="preserve">3</w:t>
            </w:r>
            <w:r/>
          </w:p>
        </w:tc>
        <w:tc>
          <w:tcPr>
            <w:tcW w:w="3934" w:type="dxa"/>
            <w:vAlign w:val="bottom"/>
            <w:textDirection w:val="lrTb"/>
            <w:noWrap w:val="false"/>
          </w:tcPr>
          <w:p>
            <w:pPr>
              <w:pStyle w:val="2310"/>
              <w:jc w:val="center"/>
            </w:pPr>
            <w:r>
              <w:t xml:space="preserve">17</w:t>
            </w:r>
            <w:r/>
          </w:p>
        </w:tc>
      </w:tr>
    </w:tbl>
    <w:p>
      <w:pPr>
        <w:pStyle w:val="2119"/>
        <w:rPr>
          <w:lang w:val="en-US"/>
        </w:rPr>
      </w:pPr>
      <w:r>
        <w:rPr>
          <w:lang w:val="en-US"/>
        </w:rPr>
      </w:r>
      <w:r>
        <w:rPr>
          <w:lang w:val="en-US"/>
        </w:rPr>
      </w:r>
    </w:p>
    <w:p>
      <w:pPr>
        <w:pStyle w:val="2119"/>
      </w:pPr>
      <w:r>
        <w:t xml:space="preserve">Графа 3 «Код расхода по </w:t>
      </w:r>
      <w:r>
        <w:t xml:space="preserve">ПРз</w:t>
      </w:r>
      <w:r>
        <w:t xml:space="preserve">, КЦСР, КВР, ЭКР» раздела «Расходы бюджета» для заполнения электронной</w:t>
      </w:r>
      <w:r>
        <w:t xml:space="preserve"> формы разбивается на подграфы:</w:t>
      </w:r>
      <w:r/>
    </w:p>
    <w:tbl>
      <w:tblPr>
        <w:tblW w:w="4992"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7" w:type="dxa"/>
          <w:right w:w="57" w:type="dxa"/>
        </w:tblCellMar>
        <w:tblLook w:val="01E0" w:firstRow="1" w:lastRow="1" w:firstColumn="1" w:lastColumn="1" w:noHBand="0" w:noVBand="0"/>
      </w:tblPr>
      <w:tblGrid>
        <w:gridCol w:w="3955"/>
        <w:gridCol w:w="3955"/>
        <w:gridCol w:w="3955"/>
        <w:gridCol w:w="3930"/>
      </w:tblGrid>
      <w:tr>
        <w:tblPrEx/>
        <w:trPr>
          <w:trHeight w:val="310"/>
        </w:trPr>
        <w:tc>
          <w:tcPr>
            <w:gridSpan w:val="4"/>
            <w:tcW w:w="15795" w:type="dxa"/>
            <w:vAlign w:val="center"/>
            <w:textDirection w:val="lrTb"/>
            <w:noWrap w:val="false"/>
          </w:tcPr>
          <w:p>
            <w:pPr>
              <w:pStyle w:val="2310"/>
              <w:jc w:val="center"/>
            </w:pPr>
            <w:r>
              <w:t xml:space="preserve">Код расхода по бюджетной классификации</w:t>
            </w:r>
            <w:r/>
          </w:p>
        </w:tc>
      </w:tr>
      <w:tr>
        <w:tblPrEx/>
        <w:trPr>
          <w:trHeight w:val="310"/>
        </w:trPr>
        <w:tc>
          <w:tcPr>
            <w:gridSpan w:val="4"/>
            <w:tcW w:w="15795" w:type="dxa"/>
            <w:vAlign w:val="center"/>
            <w:textDirection w:val="lrTb"/>
            <w:noWrap w:val="false"/>
          </w:tcPr>
          <w:p>
            <w:pPr>
              <w:pStyle w:val="2310"/>
              <w:jc w:val="center"/>
            </w:pPr>
            <w:r>
              <w:t xml:space="preserve">3</w:t>
            </w:r>
            <w:r/>
          </w:p>
        </w:tc>
      </w:tr>
      <w:tr>
        <w:tblPrEx/>
        <w:trPr/>
        <w:tc>
          <w:tcPr>
            <w:tcW w:w="3955" w:type="dxa"/>
            <w:vAlign w:val="center"/>
            <w:textDirection w:val="lrTb"/>
            <w:noWrap w:val="false"/>
          </w:tcPr>
          <w:p>
            <w:pPr>
              <w:pStyle w:val="2310"/>
              <w:jc w:val="center"/>
              <w:rPr>
                <w:lang w:val="en-US"/>
              </w:rPr>
            </w:pPr>
            <w:r>
              <w:rPr>
                <w:lang w:val="en-US"/>
              </w:rPr>
              <w:t xml:space="preserve">ППП</w:t>
            </w:r>
            <w:r>
              <w:rPr>
                <w:lang w:val="en-US"/>
              </w:rPr>
            </w:r>
          </w:p>
        </w:tc>
        <w:tc>
          <w:tcPr>
            <w:tcW w:w="3955" w:type="dxa"/>
            <w:vAlign w:val="center"/>
            <w:textDirection w:val="lrTb"/>
            <w:noWrap w:val="false"/>
          </w:tcPr>
          <w:p>
            <w:pPr>
              <w:pStyle w:val="2310"/>
              <w:jc w:val="center"/>
              <w:rPr>
                <w:lang w:val="en-US"/>
              </w:rPr>
            </w:pPr>
            <w:r>
              <w:rPr>
                <w:lang w:val="en-US"/>
              </w:rPr>
              <w:t xml:space="preserve">ПРЗ</w:t>
            </w:r>
            <w:r>
              <w:rPr>
                <w:lang w:val="en-US"/>
              </w:rPr>
            </w:r>
          </w:p>
        </w:tc>
        <w:tc>
          <w:tcPr>
            <w:tcW w:w="3955" w:type="dxa"/>
            <w:vAlign w:val="center"/>
            <w:textDirection w:val="lrTb"/>
            <w:noWrap w:val="false"/>
          </w:tcPr>
          <w:p>
            <w:pPr>
              <w:pStyle w:val="2310"/>
              <w:jc w:val="center"/>
              <w:rPr>
                <w:lang w:val="en-US"/>
              </w:rPr>
            </w:pPr>
            <w:r>
              <w:rPr>
                <w:lang w:val="en-US"/>
              </w:rPr>
              <w:t xml:space="preserve">КЦСР</w:t>
            </w:r>
            <w:r>
              <w:rPr>
                <w:lang w:val="en-US"/>
              </w:rPr>
            </w:r>
          </w:p>
        </w:tc>
        <w:tc>
          <w:tcPr>
            <w:tcW w:w="3927" w:type="dxa"/>
            <w:vAlign w:val="center"/>
            <w:textDirection w:val="lrTb"/>
            <w:noWrap w:val="false"/>
          </w:tcPr>
          <w:p>
            <w:pPr>
              <w:pStyle w:val="2310"/>
              <w:jc w:val="center"/>
              <w:rPr>
                <w:lang w:val="en-US"/>
              </w:rPr>
            </w:pPr>
            <w:r>
              <w:rPr>
                <w:lang w:val="en-US"/>
              </w:rPr>
              <w:t xml:space="preserve">КВР</w:t>
            </w:r>
            <w:r>
              <w:rPr>
                <w:lang w:val="en-US"/>
              </w:rPr>
            </w:r>
          </w:p>
        </w:tc>
      </w:tr>
      <w:tr>
        <w:tblPrEx/>
        <w:trPr/>
        <w:tc>
          <w:tcPr>
            <w:tcW w:w="3955" w:type="dxa"/>
            <w:vAlign w:val="center"/>
            <w:textDirection w:val="lrTb"/>
            <w:noWrap w:val="false"/>
          </w:tcPr>
          <w:p>
            <w:pPr>
              <w:pStyle w:val="2310"/>
              <w:jc w:val="center"/>
              <w:rPr>
                <w:b/>
                <w:i/>
                <w:lang w:val="en-US"/>
              </w:rPr>
            </w:pPr>
            <w:r>
              <w:rPr>
                <w:b/>
                <w:i/>
                <w:lang w:val="en-US"/>
              </w:rPr>
              <w:t xml:space="preserve">3а</w:t>
            </w:r>
            <w:r>
              <w:rPr>
                <w:b/>
                <w:i/>
                <w:lang w:val="en-US"/>
              </w:rPr>
            </w:r>
          </w:p>
        </w:tc>
        <w:tc>
          <w:tcPr>
            <w:tcW w:w="3955" w:type="dxa"/>
            <w:vAlign w:val="center"/>
            <w:textDirection w:val="lrTb"/>
            <w:noWrap w:val="false"/>
          </w:tcPr>
          <w:p>
            <w:pPr>
              <w:pStyle w:val="2310"/>
              <w:jc w:val="center"/>
              <w:rPr>
                <w:b/>
                <w:i/>
                <w:lang w:val="en-US"/>
              </w:rPr>
            </w:pPr>
            <w:r>
              <w:rPr>
                <w:b/>
                <w:i/>
                <w:lang w:val="en-US"/>
              </w:rPr>
              <w:t xml:space="preserve">3б</w:t>
            </w:r>
            <w:r>
              <w:rPr>
                <w:b/>
                <w:i/>
                <w:lang w:val="en-US"/>
              </w:rPr>
            </w:r>
          </w:p>
        </w:tc>
        <w:tc>
          <w:tcPr>
            <w:tcW w:w="3955" w:type="dxa"/>
            <w:vAlign w:val="center"/>
            <w:textDirection w:val="lrTb"/>
            <w:noWrap w:val="false"/>
          </w:tcPr>
          <w:p>
            <w:pPr>
              <w:pStyle w:val="2310"/>
              <w:jc w:val="center"/>
              <w:rPr>
                <w:b/>
                <w:i/>
                <w:lang w:val="en-US"/>
              </w:rPr>
            </w:pPr>
            <w:r>
              <w:rPr>
                <w:b/>
                <w:i/>
                <w:lang w:val="en-US"/>
              </w:rPr>
              <w:t xml:space="preserve">3в</w:t>
            </w:r>
            <w:r>
              <w:rPr>
                <w:b/>
                <w:i/>
                <w:lang w:val="en-US"/>
              </w:rPr>
            </w:r>
          </w:p>
        </w:tc>
        <w:tc>
          <w:tcPr>
            <w:tcW w:w="3927" w:type="dxa"/>
            <w:vAlign w:val="center"/>
            <w:textDirection w:val="lrTb"/>
            <w:noWrap w:val="false"/>
          </w:tcPr>
          <w:p>
            <w:pPr>
              <w:pStyle w:val="2310"/>
              <w:jc w:val="center"/>
              <w:rPr>
                <w:b/>
                <w:i/>
                <w:lang w:val="en-US"/>
              </w:rPr>
            </w:pPr>
            <w:r>
              <w:rPr>
                <w:b/>
                <w:i/>
                <w:lang w:val="en-US"/>
              </w:rPr>
              <w:t xml:space="preserve">3г</w:t>
            </w:r>
            <w:r>
              <w:rPr>
                <w:b/>
                <w:i/>
                <w:lang w:val="en-US"/>
              </w:rPr>
            </w:r>
          </w:p>
        </w:tc>
      </w:tr>
    </w:tbl>
    <w:p>
      <w:pPr>
        <w:pStyle w:val="2119"/>
        <w:rPr>
          <w:lang w:val="en-US"/>
        </w:rPr>
      </w:pPr>
      <w:r>
        <w:rPr>
          <w:lang w:val="en-US"/>
        </w:rPr>
      </w:r>
      <w:r>
        <w:rPr>
          <w:lang w:val="en-US"/>
        </w:rPr>
      </w:r>
    </w:p>
    <w:p>
      <w:pPr>
        <w:pStyle w:val="2119"/>
      </w:pPr>
      <w:r>
        <w:t xml:space="preserve">Размерность полей раздела «Расходы бюджета» для заполнения электронной формы</w:t>
      </w:r>
      <w:r>
        <w:t xml:space="preserve">:</w:t>
      </w: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7" w:type="dxa"/>
          <w:right w:w="57" w:type="dxa"/>
        </w:tblCellMar>
        <w:tblLook w:val="0000" w:firstRow="0" w:lastRow="0" w:firstColumn="0" w:lastColumn="0" w:noHBand="0" w:noVBand="0"/>
      </w:tblPr>
      <w:tblGrid>
        <w:gridCol w:w="3983"/>
        <w:gridCol w:w="2367"/>
        <w:gridCol w:w="2367"/>
        <w:gridCol w:w="2368"/>
        <w:gridCol w:w="2367"/>
        <w:gridCol w:w="2368"/>
      </w:tblGrid>
      <w:tr>
        <w:tblPrEx/>
        <w:trPr>
          <w:cantSplit/>
          <w:trHeight w:val="240"/>
        </w:trPr>
        <w:tc>
          <w:tcPr>
            <w:tcW w:w="3983" w:type="dxa"/>
            <w:textDirection w:val="lrTb"/>
            <w:noWrap w:val="false"/>
          </w:tcPr>
          <w:p>
            <w:pPr>
              <w:pStyle w:val="2310"/>
              <w:jc w:val="right"/>
            </w:pPr>
            <w:r>
              <w:t xml:space="preserve">Наименование графы бланка отчетной формы</w:t>
            </w:r>
            <w:r/>
          </w:p>
        </w:tc>
        <w:tc>
          <w:tcPr>
            <w:tcW w:w="2367" w:type="dxa"/>
            <w:vAlign w:val="center"/>
            <w:textDirection w:val="lrTb"/>
            <w:noWrap w:val="false"/>
          </w:tcPr>
          <w:p>
            <w:pPr>
              <w:pStyle w:val="2310"/>
              <w:jc w:val="center"/>
            </w:pPr>
            <w:r>
              <w:t xml:space="preserve">Код строки</w:t>
            </w:r>
            <w:r/>
          </w:p>
        </w:tc>
        <w:tc>
          <w:tcPr>
            <w:tcW w:w="2367" w:type="dxa"/>
            <w:vAlign w:val="center"/>
            <w:textDirection w:val="lrTb"/>
            <w:noWrap w:val="false"/>
          </w:tcPr>
          <w:p>
            <w:pPr>
              <w:pStyle w:val="2310"/>
              <w:jc w:val="center"/>
            </w:pPr>
            <w:r>
              <w:t xml:space="preserve">ППП</w:t>
            </w:r>
            <w:r/>
          </w:p>
        </w:tc>
        <w:tc>
          <w:tcPr>
            <w:tcW w:w="2368" w:type="dxa"/>
            <w:vAlign w:val="center"/>
            <w:textDirection w:val="lrTb"/>
            <w:noWrap w:val="false"/>
          </w:tcPr>
          <w:p>
            <w:pPr>
              <w:pStyle w:val="2310"/>
              <w:jc w:val="center"/>
            </w:pPr>
            <w:r>
              <w:t xml:space="preserve">ПРЗ</w:t>
            </w:r>
            <w:r/>
          </w:p>
        </w:tc>
        <w:tc>
          <w:tcPr>
            <w:tcW w:w="2367" w:type="dxa"/>
            <w:vAlign w:val="center"/>
            <w:textDirection w:val="lrTb"/>
            <w:noWrap w:val="false"/>
          </w:tcPr>
          <w:p>
            <w:pPr>
              <w:pStyle w:val="2310"/>
              <w:jc w:val="center"/>
            </w:pPr>
            <w:r>
              <w:t xml:space="preserve">КЦСР</w:t>
            </w:r>
            <w:r/>
          </w:p>
        </w:tc>
        <w:tc>
          <w:tcPr>
            <w:tcW w:w="2368" w:type="dxa"/>
            <w:vAlign w:val="center"/>
            <w:textDirection w:val="lrTb"/>
            <w:noWrap w:val="false"/>
          </w:tcPr>
          <w:p>
            <w:pPr>
              <w:pStyle w:val="2310"/>
              <w:jc w:val="center"/>
            </w:pPr>
            <w:r>
              <w:t xml:space="preserve">КВР</w:t>
            </w:r>
            <w:r/>
          </w:p>
        </w:tc>
      </w:tr>
      <w:tr>
        <w:tblPrEx/>
        <w:trPr>
          <w:cantSplit/>
          <w:trHeight w:val="240"/>
        </w:trPr>
        <w:tc>
          <w:tcPr>
            <w:tcW w:w="3983" w:type="dxa"/>
            <w:textDirection w:val="lrTb"/>
            <w:noWrap w:val="false"/>
          </w:tcPr>
          <w:p>
            <w:pPr>
              <w:pStyle w:val="2310"/>
              <w:jc w:val="right"/>
            </w:pPr>
            <w:r>
              <w:t xml:space="preserve">Номер графы бланка отчетной формы</w:t>
            </w:r>
            <w:r/>
          </w:p>
        </w:tc>
        <w:tc>
          <w:tcPr>
            <w:tcW w:w="2367" w:type="dxa"/>
            <w:vAlign w:val="center"/>
            <w:textDirection w:val="lrTb"/>
            <w:noWrap w:val="false"/>
          </w:tcPr>
          <w:p>
            <w:pPr>
              <w:pStyle w:val="2310"/>
              <w:jc w:val="center"/>
              <w:rPr>
                <w:b/>
                <w:i/>
              </w:rPr>
            </w:pPr>
            <w:r>
              <w:rPr>
                <w:b/>
                <w:i/>
              </w:rPr>
              <w:t xml:space="preserve">2</w:t>
            </w:r>
            <w:r>
              <w:rPr>
                <w:b/>
                <w:i/>
              </w:rPr>
            </w:r>
          </w:p>
        </w:tc>
        <w:tc>
          <w:tcPr>
            <w:tcW w:w="2367" w:type="dxa"/>
            <w:vAlign w:val="center"/>
            <w:textDirection w:val="lrTb"/>
            <w:noWrap w:val="false"/>
          </w:tcPr>
          <w:p>
            <w:pPr>
              <w:pStyle w:val="2310"/>
              <w:jc w:val="center"/>
              <w:rPr>
                <w:b/>
                <w:i/>
              </w:rPr>
            </w:pPr>
            <w:r>
              <w:rPr>
                <w:b/>
                <w:i/>
              </w:rPr>
              <w:t xml:space="preserve">3а</w:t>
            </w:r>
            <w:r>
              <w:rPr>
                <w:b/>
                <w:i/>
              </w:rPr>
            </w:r>
          </w:p>
        </w:tc>
        <w:tc>
          <w:tcPr>
            <w:tcW w:w="2368" w:type="dxa"/>
            <w:vAlign w:val="center"/>
            <w:textDirection w:val="lrTb"/>
            <w:noWrap w:val="false"/>
          </w:tcPr>
          <w:p>
            <w:pPr>
              <w:pStyle w:val="2310"/>
              <w:jc w:val="center"/>
              <w:rPr>
                <w:b/>
                <w:i/>
              </w:rPr>
            </w:pPr>
            <w:r>
              <w:rPr>
                <w:b/>
                <w:i/>
              </w:rPr>
              <w:t xml:space="preserve">3б</w:t>
            </w:r>
            <w:r>
              <w:rPr>
                <w:b/>
                <w:i/>
              </w:rPr>
            </w:r>
          </w:p>
        </w:tc>
        <w:tc>
          <w:tcPr>
            <w:tcW w:w="2367" w:type="dxa"/>
            <w:vAlign w:val="center"/>
            <w:textDirection w:val="lrTb"/>
            <w:noWrap w:val="false"/>
          </w:tcPr>
          <w:p>
            <w:pPr>
              <w:pStyle w:val="2310"/>
              <w:jc w:val="center"/>
              <w:rPr>
                <w:b/>
                <w:i/>
              </w:rPr>
            </w:pPr>
            <w:r>
              <w:rPr>
                <w:b/>
                <w:i/>
              </w:rPr>
              <w:t xml:space="preserve">3в</w:t>
            </w:r>
            <w:r>
              <w:rPr>
                <w:b/>
                <w:i/>
              </w:rPr>
            </w:r>
          </w:p>
        </w:tc>
        <w:tc>
          <w:tcPr>
            <w:tcW w:w="2368" w:type="dxa"/>
            <w:vAlign w:val="center"/>
            <w:textDirection w:val="lrTb"/>
            <w:noWrap w:val="false"/>
          </w:tcPr>
          <w:p>
            <w:pPr>
              <w:pStyle w:val="2310"/>
              <w:jc w:val="center"/>
              <w:rPr>
                <w:b/>
                <w:i/>
              </w:rPr>
            </w:pPr>
            <w:r>
              <w:rPr>
                <w:b/>
                <w:i/>
              </w:rPr>
              <w:t xml:space="preserve">3г</w:t>
            </w:r>
            <w:r>
              <w:rPr>
                <w:b/>
                <w:i/>
              </w:rPr>
            </w:r>
          </w:p>
        </w:tc>
      </w:tr>
      <w:tr>
        <w:tblPrEx/>
        <w:trPr>
          <w:cantSplit/>
          <w:trHeight w:val="240"/>
        </w:trPr>
        <w:tc>
          <w:tcPr>
            <w:tcW w:w="3983" w:type="dxa"/>
            <w:vAlign w:val="bottom"/>
            <w:textDirection w:val="lrTb"/>
            <w:noWrap w:val="false"/>
          </w:tcPr>
          <w:p>
            <w:pPr>
              <w:pStyle w:val="2310"/>
              <w:jc w:val="right"/>
              <w:rPr>
                <w:szCs w:val="24"/>
              </w:rPr>
            </w:pPr>
            <w:r>
              <w:rPr>
                <w:szCs w:val="22"/>
              </w:rPr>
              <w:t xml:space="preserve">Размерность, количество символов</w:t>
            </w:r>
            <w:r>
              <w:rPr>
                <w:szCs w:val="24"/>
              </w:rPr>
            </w:r>
          </w:p>
        </w:tc>
        <w:tc>
          <w:tcPr>
            <w:tcW w:w="2367" w:type="dxa"/>
            <w:vAlign w:val="center"/>
            <w:textDirection w:val="lrTb"/>
            <w:noWrap w:val="false"/>
          </w:tcPr>
          <w:p>
            <w:pPr>
              <w:pStyle w:val="2310"/>
              <w:jc w:val="center"/>
            </w:pPr>
            <w:r>
              <w:t xml:space="preserve">3</w:t>
            </w:r>
            <w:r/>
          </w:p>
        </w:tc>
        <w:tc>
          <w:tcPr>
            <w:tcW w:w="2367" w:type="dxa"/>
            <w:vAlign w:val="center"/>
            <w:textDirection w:val="lrTb"/>
            <w:noWrap w:val="false"/>
          </w:tcPr>
          <w:p>
            <w:pPr>
              <w:pStyle w:val="2310"/>
              <w:jc w:val="center"/>
            </w:pPr>
            <w:r>
              <w:t xml:space="preserve">3</w:t>
            </w:r>
            <w:r/>
          </w:p>
        </w:tc>
        <w:tc>
          <w:tcPr>
            <w:tcW w:w="2368" w:type="dxa"/>
            <w:vAlign w:val="center"/>
            <w:textDirection w:val="lrTb"/>
            <w:noWrap w:val="false"/>
          </w:tcPr>
          <w:p>
            <w:pPr>
              <w:pStyle w:val="2310"/>
              <w:jc w:val="center"/>
            </w:pPr>
            <w:r>
              <w:t xml:space="preserve">4</w:t>
            </w:r>
            <w:r/>
          </w:p>
        </w:tc>
        <w:tc>
          <w:tcPr>
            <w:tcW w:w="2367" w:type="dxa"/>
            <w:vAlign w:val="center"/>
            <w:textDirection w:val="lrTb"/>
            <w:noWrap w:val="false"/>
          </w:tcPr>
          <w:p>
            <w:pPr>
              <w:pStyle w:val="2310"/>
              <w:jc w:val="center"/>
            </w:pPr>
            <w:r>
              <w:t xml:space="preserve">10</w:t>
            </w:r>
            <w:r/>
          </w:p>
        </w:tc>
        <w:tc>
          <w:tcPr>
            <w:tcW w:w="2368" w:type="dxa"/>
            <w:vAlign w:val="center"/>
            <w:textDirection w:val="lrTb"/>
            <w:noWrap w:val="false"/>
          </w:tcPr>
          <w:p>
            <w:pPr>
              <w:pStyle w:val="2310"/>
              <w:jc w:val="center"/>
            </w:pPr>
            <w:r>
              <w:t xml:space="preserve">3</w:t>
            </w:r>
            <w:r/>
          </w:p>
        </w:tc>
      </w:tr>
    </w:tbl>
    <w:p>
      <w:pPr>
        <w:pStyle w:val="2119"/>
        <w:rPr>
          <w:lang w:val="en-US"/>
        </w:rPr>
      </w:pPr>
      <w:r>
        <w:rPr>
          <w:lang w:val="en-US"/>
        </w:rPr>
      </w:r>
      <w:r>
        <w:rPr>
          <w:lang w:val="en-US"/>
        </w:rPr>
      </w:r>
    </w:p>
    <w:p>
      <w:pPr>
        <w:pStyle w:val="2119"/>
      </w:pPr>
      <w:r>
        <w:t xml:space="preserve">Графа 3 «Код источника финансирования по </w:t>
      </w:r>
      <w:r>
        <w:t xml:space="preserve">КИВф</w:t>
      </w:r>
      <w:r>
        <w:t xml:space="preserve">, </w:t>
      </w:r>
      <w:r>
        <w:t xml:space="preserve">КИВнф</w:t>
      </w:r>
      <w:r>
        <w:t xml:space="preserve">» раздела «Источники финансирования дефицитов бюджетов</w:t>
      </w:r>
      <w:r>
        <w:rPr>
          <w:sz w:val="16"/>
          <w:szCs w:val="16"/>
        </w:rPr>
        <w:t xml:space="preserve">»</w:t>
      </w:r>
      <w:r>
        <w:t xml:space="preserve"> для заполнения электронной</w:t>
      </w:r>
      <w:r>
        <w:t xml:space="preserve"> формы разбивается на подграфы:</w:t>
      </w: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7" w:type="dxa"/>
          <w:right w:w="57" w:type="dxa"/>
        </w:tblCellMar>
        <w:tblLook w:val="01E0" w:firstRow="1" w:lastRow="1" w:firstColumn="1" w:lastColumn="1" w:noHBand="0" w:noVBand="0"/>
      </w:tblPr>
      <w:tblGrid>
        <w:gridCol w:w="7910"/>
        <w:gridCol w:w="7910"/>
      </w:tblGrid>
      <w:tr>
        <w:tblPrEx/>
        <w:trPr/>
        <w:tc>
          <w:tcPr>
            <w:gridSpan w:val="2"/>
            <w:tcW w:w="15820" w:type="dxa"/>
            <w:vAlign w:val="center"/>
            <w:textDirection w:val="lrTb"/>
            <w:noWrap w:val="false"/>
          </w:tcPr>
          <w:p>
            <w:pPr>
              <w:pStyle w:val="2310"/>
              <w:jc w:val="center"/>
            </w:pPr>
            <w:r>
              <w:t xml:space="preserve">Код источника финансирования по бюджетной классификации</w:t>
            </w:r>
            <w:r/>
          </w:p>
        </w:tc>
      </w:tr>
      <w:tr>
        <w:tblPrEx/>
        <w:trPr/>
        <w:tc>
          <w:tcPr>
            <w:gridSpan w:val="2"/>
            <w:tcW w:w="15820" w:type="dxa"/>
            <w:vAlign w:val="center"/>
            <w:textDirection w:val="lrTb"/>
            <w:noWrap w:val="false"/>
          </w:tcPr>
          <w:p>
            <w:pPr>
              <w:pStyle w:val="2310"/>
              <w:jc w:val="center"/>
            </w:pPr>
            <w:r>
              <w:t xml:space="preserve">3</w:t>
            </w:r>
            <w:r/>
          </w:p>
        </w:tc>
      </w:tr>
      <w:tr>
        <w:tblPrEx/>
        <w:trPr/>
        <w:tc>
          <w:tcPr>
            <w:tcW w:w="7910" w:type="dxa"/>
            <w:vAlign w:val="center"/>
            <w:textDirection w:val="lrTb"/>
            <w:noWrap w:val="false"/>
          </w:tcPr>
          <w:p>
            <w:pPr>
              <w:pStyle w:val="2310"/>
              <w:jc w:val="center"/>
            </w:pPr>
            <w:r>
              <w:t xml:space="preserve">АП</w:t>
            </w:r>
            <w:r/>
          </w:p>
        </w:tc>
        <w:tc>
          <w:tcPr>
            <w:tcW w:w="7910" w:type="dxa"/>
            <w:vAlign w:val="center"/>
            <w:textDirection w:val="lrTb"/>
            <w:noWrap w:val="false"/>
          </w:tcPr>
          <w:p>
            <w:pPr>
              <w:pStyle w:val="2310"/>
              <w:jc w:val="center"/>
            </w:pPr>
            <w:r>
              <w:t xml:space="preserve">КИФД</w:t>
            </w:r>
            <w:r/>
          </w:p>
        </w:tc>
      </w:tr>
      <w:tr>
        <w:tblPrEx/>
        <w:trPr/>
        <w:tc>
          <w:tcPr>
            <w:tcW w:w="7910" w:type="dxa"/>
            <w:vAlign w:val="center"/>
            <w:textDirection w:val="lrTb"/>
            <w:noWrap w:val="false"/>
          </w:tcPr>
          <w:p>
            <w:pPr>
              <w:pStyle w:val="2310"/>
              <w:jc w:val="center"/>
              <w:rPr>
                <w:b/>
                <w:i/>
              </w:rPr>
            </w:pPr>
            <w:r>
              <w:rPr>
                <w:b/>
                <w:i/>
              </w:rPr>
              <w:t xml:space="preserve">3а</w:t>
            </w:r>
            <w:r>
              <w:rPr>
                <w:b/>
                <w:i/>
              </w:rPr>
            </w:r>
          </w:p>
        </w:tc>
        <w:tc>
          <w:tcPr>
            <w:tcW w:w="7910" w:type="dxa"/>
            <w:vAlign w:val="center"/>
            <w:textDirection w:val="lrTb"/>
            <w:noWrap w:val="false"/>
          </w:tcPr>
          <w:p>
            <w:pPr>
              <w:pStyle w:val="2310"/>
              <w:jc w:val="center"/>
              <w:rPr>
                <w:b/>
                <w:i/>
              </w:rPr>
            </w:pPr>
            <w:r>
              <w:rPr>
                <w:b/>
                <w:i/>
              </w:rPr>
              <w:t xml:space="preserve">3б</w:t>
            </w:r>
            <w:r>
              <w:rPr>
                <w:b/>
                <w:i/>
              </w:rPr>
            </w:r>
          </w:p>
        </w:tc>
      </w:tr>
    </w:tbl>
    <w:p>
      <w:pPr>
        <w:pStyle w:val="2119"/>
      </w:pPr>
      <w:r/>
      <w:r/>
    </w:p>
    <w:p>
      <w:pPr>
        <w:pStyle w:val="2119"/>
      </w:pPr>
      <w:r>
        <w:t xml:space="preserve">Размерность полей раздела «Источники финансирования дефицитов бюджетов» для заполнения электронной формы</w:t>
      </w:r>
      <w:r>
        <w:t xml:space="preserve">:</w:t>
      </w: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7" w:type="dxa"/>
          <w:right w:w="57" w:type="dxa"/>
        </w:tblCellMar>
        <w:tblLook w:val="0000" w:firstRow="0" w:lastRow="0" w:firstColumn="0" w:lastColumn="0" w:noHBand="0" w:noVBand="0"/>
      </w:tblPr>
      <w:tblGrid>
        <w:gridCol w:w="3949"/>
        <w:gridCol w:w="3957"/>
        <w:gridCol w:w="3957"/>
        <w:gridCol w:w="3957"/>
      </w:tblGrid>
      <w:tr>
        <w:tblPrEx/>
        <w:trPr>
          <w:cantSplit/>
          <w:trHeight w:val="240"/>
        </w:trPr>
        <w:tc>
          <w:tcPr>
            <w:tcW w:w="3949" w:type="dxa"/>
            <w:textDirection w:val="lrTb"/>
            <w:noWrap w:val="false"/>
          </w:tcPr>
          <w:p>
            <w:pPr>
              <w:pStyle w:val="2310"/>
              <w:jc w:val="right"/>
            </w:pPr>
            <w:r>
              <w:t xml:space="preserve">Наименование графы бланка отчетной формы</w:t>
            </w:r>
            <w:r/>
          </w:p>
        </w:tc>
        <w:tc>
          <w:tcPr>
            <w:tcW w:w="3957" w:type="dxa"/>
            <w:vAlign w:val="center"/>
            <w:textDirection w:val="lrTb"/>
            <w:noWrap w:val="false"/>
          </w:tcPr>
          <w:p>
            <w:pPr>
              <w:pStyle w:val="2310"/>
              <w:jc w:val="center"/>
            </w:pPr>
            <w:r>
              <w:t xml:space="preserve">Код строки</w:t>
            </w:r>
            <w:r/>
          </w:p>
        </w:tc>
        <w:tc>
          <w:tcPr>
            <w:tcW w:w="3957" w:type="dxa"/>
            <w:vAlign w:val="center"/>
            <w:textDirection w:val="lrTb"/>
            <w:noWrap w:val="false"/>
          </w:tcPr>
          <w:p>
            <w:pPr>
              <w:pStyle w:val="2310"/>
              <w:jc w:val="center"/>
            </w:pPr>
            <w:r>
              <w:t xml:space="preserve">АП</w:t>
            </w:r>
            <w:r/>
          </w:p>
        </w:tc>
        <w:tc>
          <w:tcPr>
            <w:tcW w:w="3957" w:type="dxa"/>
            <w:vAlign w:val="center"/>
            <w:textDirection w:val="lrTb"/>
            <w:noWrap w:val="false"/>
          </w:tcPr>
          <w:p>
            <w:pPr>
              <w:pStyle w:val="2310"/>
              <w:jc w:val="center"/>
            </w:pPr>
            <w:r>
              <w:t xml:space="preserve">КИФД</w:t>
            </w:r>
            <w:r/>
          </w:p>
        </w:tc>
      </w:tr>
      <w:tr>
        <w:tblPrEx/>
        <w:trPr>
          <w:cantSplit/>
          <w:trHeight w:val="240"/>
        </w:trPr>
        <w:tc>
          <w:tcPr>
            <w:tcW w:w="3949" w:type="dxa"/>
            <w:textDirection w:val="lrTb"/>
            <w:noWrap w:val="false"/>
          </w:tcPr>
          <w:p>
            <w:pPr>
              <w:pStyle w:val="2310"/>
              <w:jc w:val="right"/>
            </w:pPr>
            <w:r>
              <w:t xml:space="preserve">Номер графы бланка отчетной формы</w:t>
            </w:r>
            <w:r/>
          </w:p>
        </w:tc>
        <w:tc>
          <w:tcPr>
            <w:tcW w:w="3957" w:type="dxa"/>
            <w:vAlign w:val="center"/>
            <w:textDirection w:val="lrTb"/>
            <w:noWrap w:val="false"/>
          </w:tcPr>
          <w:p>
            <w:pPr>
              <w:pStyle w:val="2310"/>
              <w:jc w:val="center"/>
              <w:rPr>
                <w:b/>
                <w:i/>
              </w:rPr>
            </w:pPr>
            <w:r>
              <w:rPr>
                <w:b/>
                <w:i/>
              </w:rPr>
              <w:t xml:space="preserve">2</w:t>
            </w:r>
            <w:r>
              <w:rPr>
                <w:b/>
                <w:i/>
              </w:rPr>
            </w:r>
          </w:p>
        </w:tc>
        <w:tc>
          <w:tcPr>
            <w:tcW w:w="3957" w:type="dxa"/>
            <w:vAlign w:val="center"/>
            <w:textDirection w:val="lrTb"/>
            <w:noWrap w:val="false"/>
          </w:tcPr>
          <w:p>
            <w:pPr>
              <w:pStyle w:val="2310"/>
              <w:jc w:val="center"/>
              <w:rPr>
                <w:b/>
                <w:i/>
              </w:rPr>
            </w:pPr>
            <w:r>
              <w:rPr>
                <w:b/>
                <w:i/>
              </w:rPr>
              <w:t xml:space="preserve">3а</w:t>
            </w:r>
            <w:r>
              <w:rPr>
                <w:b/>
                <w:i/>
              </w:rPr>
            </w:r>
          </w:p>
        </w:tc>
        <w:tc>
          <w:tcPr>
            <w:tcW w:w="3957" w:type="dxa"/>
            <w:vAlign w:val="center"/>
            <w:textDirection w:val="lrTb"/>
            <w:noWrap w:val="false"/>
          </w:tcPr>
          <w:p>
            <w:pPr>
              <w:pStyle w:val="2310"/>
              <w:jc w:val="center"/>
              <w:rPr>
                <w:b/>
                <w:i/>
              </w:rPr>
            </w:pPr>
            <w:r>
              <w:rPr>
                <w:b/>
                <w:i/>
              </w:rPr>
              <w:t xml:space="preserve">3б</w:t>
            </w:r>
            <w:r>
              <w:rPr>
                <w:b/>
                <w:i/>
              </w:rPr>
            </w:r>
          </w:p>
        </w:tc>
      </w:tr>
      <w:tr>
        <w:tblPrEx/>
        <w:trPr>
          <w:cantSplit/>
          <w:trHeight w:val="240"/>
        </w:trPr>
        <w:tc>
          <w:tcPr>
            <w:tcW w:w="3949" w:type="dxa"/>
            <w:vAlign w:val="bottom"/>
            <w:textDirection w:val="lrTb"/>
            <w:noWrap w:val="false"/>
          </w:tcPr>
          <w:p>
            <w:pPr>
              <w:pStyle w:val="2310"/>
              <w:jc w:val="right"/>
            </w:pPr>
            <w:r>
              <w:rPr>
                <w:szCs w:val="22"/>
              </w:rPr>
              <w:t xml:space="preserve">Размерность, количество символов</w:t>
            </w:r>
            <w:r/>
          </w:p>
        </w:tc>
        <w:tc>
          <w:tcPr>
            <w:tcW w:w="3957" w:type="dxa"/>
            <w:vAlign w:val="center"/>
            <w:textDirection w:val="lrTb"/>
            <w:noWrap w:val="false"/>
          </w:tcPr>
          <w:p>
            <w:pPr>
              <w:pStyle w:val="2310"/>
              <w:jc w:val="center"/>
            </w:pPr>
            <w:r>
              <w:t xml:space="preserve">3</w:t>
            </w:r>
            <w:r/>
          </w:p>
        </w:tc>
        <w:tc>
          <w:tcPr>
            <w:tcW w:w="3957" w:type="dxa"/>
            <w:vAlign w:val="center"/>
            <w:textDirection w:val="lrTb"/>
            <w:noWrap w:val="false"/>
          </w:tcPr>
          <w:p>
            <w:pPr>
              <w:pStyle w:val="2310"/>
              <w:jc w:val="center"/>
            </w:pPr>
            <w:r>
              <w:t xml:space="preserve">3</w:t>
            </w:r>
            <w:r/>
          </w:p>
        </w:tc>
        <w:tc>
          <w:tcPr>
            <w:tcW w:w="3957" w:type="dxa"/>
            <w:vAlign w:val="center"/>
            <w:textDirection w:val="lrTb"/>
            <w:noWrap w:val="false"/>
          </w:tcPr>
          <w:p>
            <w:pPr>
              <w:pStyle w:val="2310"/>
              <w:jc w:val="center"/>
            </w:pPr>
            <w:r>
              <w:t xml:space="preserve">17</w:t>
            </w:r>
            <w:r/>
          </w:p>
        </w:tc>
      </w:tr>
    </w:tbl>
    <w:p>
      <w:pPr>
        <w:pStyle w:val="2119"/>
      </w:pPr>
      <w:r>
        <w:t xml:space="preserve">Отчет об исполнении бюджета</w:t>
      </w:r>
      <w:r>
        <w:t xml:space="preserve"> </w:t>
      </w:r>
      <w:r>
        <w:t xml:space="preserve">содержит 3 секции внутри одного файла:</w:t>
      </w:r>
      <w:r/>
    </w:p>
    <w:p>
      <w:pPr>
        <w:pStyle w:val="2293"/>
        <w:numPr>
          <w:ilvl w:val="0"/>
          <w:numId w:val="211"/>
        </w:numPr>
      </w:pPr>
      <w:r>
        <w:t xml:space="preserve">Доходы (ТБ=01);</w:t>
      </w:r>
      <w:r/>
    </w:p>
    <w:p>
      <w:pPr>
        <w:pStyle w:val="2293"/>
      </w:pPr>
      <w:r>
        <w:t xml:space="preserve">Расходы (ТБ=02)</w:t>
      </w:r>
      <w:r>
        <w:t xml:space="preserve">;</w:t>
      </w:r>
      <w:r/>
    </w:p>
    <w:p>
      <w:pPr>
        <w:pStyle w:val="2293"/>
      </w:pPr>
      <w:r>
        <w:t xml:space="preserve">Источники финансирования дефицитов бюджетов (ТБ=03).</w:t>
      </w:r>
      <w:r/>
    </w:p>
    <w:p>
      <w:pPr>
        <w:pStyle w:val="2119"/>
      </w:pPr>
      <w:r>
        <w:t xml:space="preserve">Имя текстового файла по форме 117 формируется следующим образом: 117</w:t>
      </w:r>
      <w:r>
        <w:rPr>
          <w:lang w:val="en-US"/>
        </w:rPr>
        <w:t xml:space="preserve">Y</w:t>
      </w:r>
      <w:r>
        <w:t xml:space="preserve">01.TXT (для годовой отчетности), 117</w:t>
      </w:r>
      <w:r>
        <w:rPr>
          <w:lang w:val="en-US"/>
        </w:rPr>
        <w:t xml:space="preserve">M</w:t>
      </w:r>
      <w:r>
        <w:t xml:space="preserve">01.TXT (для месячной отчетности).</w:t>
      </w:r>
      <w:r/>
    </w:p>
    <w:p>
      <w:pPr>
        <w:pStyle w:val="2119"/>
      </w:pPr>
      <w:r/>
      <w:r/>
    </w:p>
    <w:p>
      <w:pPr>
        <w:pStyle w:val="2119"/>
      </w:pPr>
      <w:r>
        <w:t xml:space="preserve">Образец (шаблон) электронного файла:</w:t>
      </w:r>
      <w:r/>
    </w:p>
    <w:p>
      <w:pPr>
        <w:pStyle w:val="2119"/>
      </w:pPr>
      <w:r>
        <w:t xml:space="preserve">#%</w:t>
      </w:r>
      <w:r/>
    </w:p>
    <w:p>
      <w:pPr>
        <w:pStyle w:val="2119"/>
        <w:rPr>
          <w:szCs w:val="24"/>
        </w:rPr>
      </w:pPr>
      <w:r>
        <w:rPr>
          <w:szCs w:val="24"/>
        </w:rPr>
        <w:t xml:space="preserve">КОДФ=</w:t>
      </w:r>
      <w:r>
        <w:rPr>
          <w:b/>
          <w:bCs/>
          <w:i/>
          <w:iCs/>
          <w:szCs w:val="24"/>
        </w:rPr>
        <w:t xml:space="preserve">А0</w:t>
      </w:r>
      <w:r>
        <w:rPr>
          <w:szCs w:val="24"/>
        </w:rPr>
      </w:r>
    </w:p>
    <w:p>
      <w:pPr>
        <w:pStyle w:val="2119"/>
        <w:rPr>
          <w:szCs w:val="24"/>
        </w:rPr>
      </w:pPr>
      <w:r>
        <w:rPr>
          <w:szCs w:val="24"/>
        </w:rPr>
        <w:t xml:space="preserve">ПРД=</w:t>
      </w:r>
      <w:r>
        <w:rPr>
          <w:b/>
          <w:bCs/>
          <w:i/>
          <w:iCs/>
          <w:szCs w:val="24"/>
        </w:rPr>
        <w:t xml:space="preserve">А1</w:t>
      </w:r>
      <w:r>
        <w:rPr>
          <w:szCs w:val="24"/>
        </w:rPr>
      </w:r>
    </w:p>
    <w:p>
      <w:pPr>
        <w:pStyle w:val="2119"/>
        <w:rPr>
          <w:szCs w:val="24"/>
        </w:rPr>
      </w:pPr>
      <w:r>
        <w:rPr>
          <w:szCs w:val="24"/>
        </w:rPr>
        <w:t xml:space="preserve">РДТ=</w:t>
      </w:r>
      <w:r>
        <w:rPr>
          <w:b/>
          <w:bCs/>
          <w:i/>
          <w:iCs/>
          <w:szCs w:val="24"/>
        </w:rPr>
        <w:t xml:space="preserve">А2</w:t>
      </w:r>
      <w:r>
        <w:rPr>
          <w:szCs w:val="24"/>
        </w:rPr>
      </w:r>
    </w:p>
    <w:p>
      <w:pPr>
        <w:pStyle w:val="2119"/>
        <w:rPr>
          <w:szCs w:val="24"/>
        </w:rPr>
      </w:pPr>
      <w:r>
        <w:rPr>
          <w:szCs w:val="24"/>
        </w:rPr>
        <w:t xml:space="preserve">ВИД=</w:t>
      </w:r>
      <w:r>
        <w:rPr>
          <w:b/>
          <w:bCs/>
          <w:i/>
          <w:iCs/>
          <w:szCs w:val="24"/>
        </w:rPr>
        <w:t xml:space="preserve">А3</w:t>
      </w:r>
      <w:r>
        <w:rPr>
          <w:szCs w:val="24"/>
        </w:rPr>
      </w:r>
    </w:p>
    <w:p>
      <w:pPr>
        <w:pStyle w:val="2119"/>
        <w:rPr>
          <w:szCs w:val="24"/>
        </w:rPr>
      </w:pPr>
      <w:r>
        <w:rPr>
          <w:szCs w:val="24"/>
        </w:rPr>
        <w:t xml:space="preserve">ИСТ=</w:t>
      </w:r>
      <w:r>
        <w:rPr>
          <w:b/>
          <w:bCs/>
          <w:i/>
          <w:iCs/>
          <w:szCs w:val="24"/>
        </w:rPr>
        <w:t xml:space="preserve">А4</w:t>
      </w:r>
      <w:r>
        <w:rPr>
          <w:szCs w:val="24"/>
        </w:rPr>
      </w:r>
    </w:p>
    <w:p>
      <w:pPr>
        <w:pStyle w:val="2119"/>
      </w:pPr>
      <w:r>
        <w:t xml:space="preserve">#</w:t>
      </w:r>
      <w:r/>
    </w:p>
    <w:p>
      <w:pPr>
        <w:pStyle w:val="2119"/>
      </w:pPr>
      <w:r>
        <w:t xml:space="preserve">#@</w:t>
      </w:r>
      <w:r/>
    </w:p>
    <w:p>
      <w:pPr>
        <w:pStyle w:val="2119"/>
      </w:pPr>
      <w:r>
        <w:t xml:space="preserve">ТБ=01</w:t>
      </w:r>
      <w:r/>
    </w:p>
    <w:p>
      <w:pPr>
        <w:pStyle w:val="2119"/>
      </w:pPr>
      <w:r>
        <w:t xml:space="preserve">#$</w:t>
      </w:r>
      <w:r/>
    </w:p>
    <w:p>
      <w:pPr>
        <w:pStyle w:val="2119"/>
        <w:rPr>
          <w:szCs w:val="24"/>
        </w:rPr>
      </w:pPr>
      <w:r>
        <w:rPr>
          <w:b/>
          <w:bCs/>
          <w:i/>
          <w:iCs/>
          <w:szCs w:val="24"/>
        </w:rPr>
        <w:t xml:space="preserve">2</w:t>
      </w:r>
      <w:r>
        <w:rPr>
          <w:szCs w:val="24"/>
        </w:rPr>
        <w:t xml:space="preserve">|</w:t>
      </w:r>
      <w:r>
        <w:rPr>
          <w:b/>
          <w:bCs/>
          <w:i/>
          <w:iCs/>
          <w:szCs w:val="24"/>
        </w:rPr>
        <w:t xml:space="preserve">3а</w:t>
      </w:r>
      <w:r>
        <w:rPr>
          <w:szCs w:val="24"/>
        </w:rPr>
        <w:t xml:space="preserve">|</w:t>
      </w:r>
      <w:r>
        <w:rPr>
          <w:b/>
          <w:bCs/>
          <w:i/>
          <w:iCs/>
          <w:szCs w:val="24"/>
        </w:rPr>
        <w:t xml:space="preserve">3б</w:t>
      </w:r>
      <w:r>
        <w:rPr>
          <w:szCs w:val="24"/>
        </w:rPr>
        <w:t xml:space="preserve">|</w:t>
      </w:r>
      <w:r>
        <w:rPr>
          <w:b/>
          <w:bCs/>
          <w:i/>
          <w:iCs/>
          <w:szCs w:val="24"/>
        </w:rPr>
        <w:t xml:space="preserve">4</w:t>
      </w:r>
      <w:r>
        <w:rPr>
          <w:szCs w:val="24"/>
        </w:rPr>
        <w:t xml:space="preserve">|</w:t>
      </w:r>
      <w:r>
        <w:rPr>
          <w:b/>
          <w:bCs/>
          <w:i/>
          <w:iCs/>
          <w:szCs w:val="24"/>
        </w:rPr>
        <w:t xml:space="preserve">5</w:t>
      </w:r>
      <w:r>
        <w:rPr>
          <w:szCs w:val="24"/>
        </w:rPr>
        <w:t xml:space="preserve">|</w:t>
      </w:r>
      <w:r>
        <w:rPr>
          <w:b/>
          <w:bCs/>
          <w:i/>
          <w:iCs/>
          <w:szCs w:val="24"/>
        </w:rPr>
        <w:t xml:space="preserve">6</w:t>
      </w:r>
      <w:r>
        <w:rPr>
          <w:szCs w:val="24"/>
        </w:rPr>
        <w:t xml:space="preserve">|</w:t>
      </w:r>
      <w:r>
        <w:rPr>
          <w:szCs w:val="24"/>
        </w:rPr>
      </w:r>
    </w:p>
    <w:p>
      <w:pPr>
        <w:pStyle w:val="2119"/>
      </w:pPr>
      <w:r>
        <w:t xml:space="preserve">#</w:t>
      </w:r>
      <w:r/>
    </w:p>
    <w:p>
      <w:pPr>
        <w:pStyle w:val="2119"/>
      </w:pPr>
      <w:r>
        <w:t xml:space="preserve">#@</w:t>
      </w:r>
      <w:r/>
    </w:p>
    <w:p>
      <w:pPr>
        <w:pStyle w:val="2119"/>
      </w:pPr>
      <w:r>
        <w:t xml:space="preserve">ТБ=02</w:t>
      </w:r>
      <w:r/>
    </w:p>
    <w:p>
      <w:pPr>
        <w:pStyle w:val="2119"/>
      </w:pPr>
      <w:r>
        <w:t xml:space="preserve">#$</w:t>
      </w:r>
      <w:r/>
    </w:p>
    <w:p>
      <w:pPr>
        <w:pStyle w:val="2119"/>
        <w:rPr>
          <w:b/>
          <w:bCs/>
          <w:i/>
          <w:iCs/>
          <w:szCs w:val="24"/>
        </w:rPr>
      </w:pPr>
      <w:r>
        <w:rPr>
          <w:b/>
          <w:bCs/>
          <w:i/>
          <w:iCs/>
          <w:szCs w:val="24"/>
        </w:rPr>
        <w:t xml:space="preserve">2|3а|3б|3в|3г|4|5|6|</w:t>
      </w:r>
      <w:r>
        <w:rPr>
          <w:b/>
          <w:bCs/>
          <w:i/>
          <w:iCs/>
          <w:szCs w:val="24"/>
        </w:rPr>
      </w:r>
    </w:p>
    <w:p>
      <w:pPr>
        <w:pStyle w:val="2119"/>
      </w:pPr>
      <w:r>
        <w:t xml:space="preserve">#</w:t>
      </w:r>
      <w:r/>
    </w:p>
    <w:p>
      <w:pPr>
        <w:pStyle w:val="2119"/>
      </w:pPr>
      <w:r>
        <w:t xml:space="preserve">#@</w:t>
      </w:r>
      <w:r/>
    </w:p>
    <w:p>
      <w:pPr>
        <w:pStyle w:val="2119"/>
      </w:pPr>
      <w:r>
        <w:t xml:space="preserve">ТБ=03</w:t>
      </w:r>
      <w:r/>
    </w:p>
    <w:p>
      <w:pPr>
        <w:pStyle w:val="2119"/>
      </w:pPr>
      <w:r>
        <w:t xml:space="preserve">#$</w:t>
      </w:r>
      <w:r/>
    </w:p>
    <w:p>
      <w:pPr>
        <w:pStyle w:val="2119"/>
        <w:rPr>
          <w:b/>
          <w:bCs/>
          <w:i/>
          <w:iCs/>
          <w:szCs w:val="24"/>
        </w:rPr>
      </w:pPr>
      <w:r>
        <w:rPr>
          <w:b/>
          <w:bCs/>
          <w:i/>
          <w:iCs/>
          <w:szCs w:val="24"/>
        </w:rPr>
        <w:t xml:space="preserve">2|3а|3б|4|5|6|</w:t>
      </w:r>
      <w:r>
        <w:rPr>
          <w:b/>
          <w:bCs/>
          <w:i/>
          <w:iCs/>
          <w:szCs w:val="24"/>
        </w:rPr>
      </w:r>
    </w:p>
    <w:p>
      <w:pPr>
        <w:pStyle w:val="2119"/>
      </w:pPr>
      <w:r>
        <w:t xml:space="preserve">#</w:t>
      </w:r>
      <w:r/>
    </w:p>
    <w:p>
      <w:pPr>
        <w:pStyle w:val="2119"/>
      </w:pPr>
      <w:r>
        <w:t xml:space="preserve">#&amp;</w:t>
      </w:r>
      <w:r/>
    </w:p>
    <w:p>
      <w:pPr>
        <w:pStyle w:val="2119"/>
      </w:pPr>
      <w:r>
        <w:t xml:space="preserve">Руководитель=</w:t>
      </w:r>
      <w:r>
        <w:rPr>
          <w:b/>
          <w:i/>
        </w:rPr>
        <w:t xml:space="preserve">Z1</w:t>
      </w:r>
      <w:r/>
    </w:p>
    <w:p>
      <w:pPr>
        <w:pStyle w:val="2119"/>
      </w:pPr>
      <w:r>
        <w:t xml:space="preserve">Гл. бухгалтер=</w:t>
      </w:r>
      <w:r>
        <w:rPr>
          <w:b/>
          <w:i/>
        </w:rPr>
        <w:t xml:space="preserve">Z2</w:t>
      </w:r>
      <w:r/>
    </w:p>
    <w:p>
      <w:pPr>
        <w:pStyle w:val="2119"/>
      </w:pPr>
      <w:r>
        <w:t xml:space="preserve">Исполнитель=</w:t>
      </w:r>
      <w:r>
        <w:rPr>
          <w:b/>
          <w:i/>
        </w:rPr>
        <w:t xml:space="preserve">Z3</w:t>
      </w:r>
      <w:r/>
    </w:p>
    <w:p>
      <w:pPr>
        <w:pStyle w:val="2119"/>
      </w:pPr>
      <w:r>
        <w:t xml:space="preserve">Тел.=</w:t>
      </w:r>
      <w:r>
        <w:rPr>
          <w:b/>
          <w:i/>
        </w:rPr>
        <w:t xml:space="preserve">Z4</w:t>
      </w:r>
      <w:r/>
    </w:p>
    <w:p>
      <w:pPr>
        <w:pStyle w:val="2119"/>
      </w:pPr>
      <w:r>
        <w:t xml:space="preserve">#</w:t>
      </w:r>
      <w:r/>
    </w:p>
    <w:p>
      <w:pPr>
        <w:pStyle w:val="2119"/>
      </w:pPr>
      <w:r>
        <w:t xml:space="preserve">#~</w:t>
      </w:r>
      <w:r/>
    </w:p>
    <w:p>
      <w:pPr>
        <w:pStyle w:val="2119"/>
      </w:pPr>
      <w:r>
        <w:t xml:space="preserve">ППО=</w:t>
      </w:r>
      <w:r>
        <w:rPr>
          <w:b/>
          <w:i/>
        </w:rPr>
        <w:t xml:space="preserve">Z5</w:t>
      </w:r>
      <w:r/>
    </w:p>
    <w:p>
      <w:pPr>
        <w:pStyle w:val="2119"/>
      </w:pPr>
      <w:r>
        <w:t xml:space="preserve">#</w:t>
      </w:r>
      <w:r/>
    </w:p>
    <w:p>
      <w:pPr>
        <w:pStyle w:val="2119"/>
        <w:rPr>
          <w:lang w:val="en-US"/>
        </w:rPr>
      </w:pPr>
      <w:r>
        <w:t xml:space="preserve">##</w:t>
      </w:r>
      <w:r>
        <w:rPr>
          <w:lang w:val="en-US"/>
        </w:rPr>
      </w:r>
    </w:p>
    <w:p>
      <w:pPr>
        <w:pStyle w:val="1846"/>
        <w:numPr>
          <w:ilvl w:val="0"/>
          <w:numId w:val="351"/>
        </w:numPr>
      </w:pPr>
      <w:r/>
      <w:bookmarkStart w:id="748" w:name="_Toc169785972"/>
      <w:r>
        <w:t xml:space="preserve">Форма 0503117</w:t>
      </w:r>
      <w:r>
        <w:t xml:space="preserve">-НП</w:t>
      </w:r>
      <w:r>
        <w:t xml:space="preserve"> (код формы 117</w:t>
      </w:r>
      <w:r>
        <w:rPr>
          <w:lang w:val="en-US"/>
        </w:rPr>
        <w:t xml:space="preserve">np</w:t>
      </w:r>
      <w:r>
        <w:t xml:space="preserve">). Отчет об исполнении бюджета</w:t>
      </w:r>
      <w:r>
        <w:t xml:space="preserve"> (по национальным проектам)</w:t>
      </w:r>
      <w:bookmarkEnd w:id="748"/>
      <w:r/>
      <w:r/>
    </w:p>
    <w:p>
      <w:pPr>
        <w:pStyle w:val="2119"/>
      </w:pPr>
      <w:r>
        <w:t xml:space="preserve">Графа 3 «Код расхода по </w:t>
      </w:r>
      <w:r>
        <w:t xml:space="preserve">ПРз</w:t>
      </w:r>
      <w:r>
        <w:t xml:space="preserve">, КЦСР, КВР, ЭКР» раздела «Расходы бюджета» для заполнения электронной формы разбивается на под</w:t>
      </w:r>
      <w:r>
        <w:t xml:space="preserve">графы:</w:t>
      </w:r>
      <w:r/>
    </w:p>
    <w:tbl>
      <w:tblPr>
        <w:tblW w:w="4991"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7" w:type="dxa"/>
          <w:right w:w="57" w:type="dxa"/>
        </w:tblCellMar>
        <w:tblLook w:val="01E0" w:firstRow="1" w:lastRow="1" w:firstColumn="1" w:lastColumn="1" w:noHBand="0" w:noVBand="0"/>
      </w:tblPr>
      <w:tblGrid>
        <w:gridCol w:w="3955"/>
        <w:gridCol w:w="3955"/>
        <w:gridCol w:w="3955"/>
        <w:gridCol w:w="3927"/>
      </w:tblGrid>
      <w:tr>
        <w:tblPrEx/>
        <w:trPr>
          <w:trHeight w:val="310"/>
        </w:trPr>
        <w:tc>
          <w:tcPr>
            <w:gridSpan w:val="4"/>
            <w:tcW w:w="15792" w:type="dxa"/>
            <w:vAlign w:val="center"/>
            <w:textDirection w:val="lrTb"/>
            <w:noWrap w:val="false"/>
          </w:tcPr>
          <w:p>
            <w:pPr>
              <w:pStyle w:val="2310"/>
              <w:jc w:val="center"/>
            </w:pPr>
            <w:r>
              <w:t xml:space="preserve">Код расхода по бюджетной классификации</w:t>
            </w:r>
            <w:r/>
          </w:p>
        </w:tc>
      </w:tr>
      <w:tr>
        <w:tblPrEx/>
        <w:trPr>
          <w:trHeight w:val="310"/>
        </w:trPr>
        <w:tc>
          <w:tcPr>
            <w:gridSpan w:val="4"/>
            <w:tcW w:w="15792" w:type="dxa"/>
            <w:vAlign w:val="center"/>
            <w:textDirection w:val="lrTb"/>
            <w:noWrap w:val="false"/>
          </w:tcPr>
          <w:p>
            <w:pPr>
              <w:pStyle w:val="2310"/>
              <w:jc w:val="center"/>
            </w:pPr>
            <w:r>
              <w:t xml:space="preserve">3</w:t>
            </w:r>
            <w:r/>
          </w:p>
        </w:tc>
      </w:tr>
      <w:tr>
        <w:tblPrEx/>
        <w:trPr/>
        <w:tc>
          <w:tcPr>
            <w:tcW w:w="3955" w:type="dxa"/>
            <w:vAlign w:val="center"/>
            <w:textDirection w:val="lrTb"/>
            <w:noWrap w:val="false"/>
          </w:tcPr>
          <w:p>
            <w:pPr>
              <w:pStyle w:val="2310"/>
              <w:jc w:val="center"/>
              <w:rPr>
                <w:lang w:val="en-US"/>
              </w:rPr>
            </w:pPr>
            <w:r>
              <w:rPr>
                <w:lang w:val="en-US"/>
              </w:rPr>
              <w:t xml:space="preserve">ППП</w:t>
            </w:r>
            <w:r>
              <w:rPr>
                <w:lang w:val="en-US"/>
              </w:rPr>
            </w:r>
          </w:p>
        </w:tc>
        <w:tc>
          <w:tcPr>
            <w:tcW w:w="3955" w:type="dxa"/>
            <w:vAlign w:val="center"/>
            <w:textDirection w:val="lrTb"/>
            <w:noWrap w:val="false"/>
          </w:tcPr>
          <w:p>
            <w:pPr>
              <w:pStyle w:val="2310"/>
              <w:jc w:val="center"/>
              <w:rPr>
                <w:lang w:val="en-US"/>
              </w:rPr>
            </w:pPr>
            <w:r>
              <w:rPr>
                <w:lang w:val="en-US"/>
              </w:rPr>
              <w:t xml:space="preserve">ПРЗ</w:t>
            </w:r>
            <w:r>
              <w:rPr>
                <w:lang w:val="en-US"/>
              </w:rPr>
            </w:r>
          </w:p>
        </w:tc>
        <w:tc>
          <w:tcPr>
            <w:tcW w:w="3955" w:type="dxa"/>
            <w:vAlign w:val="center"/>
            <w:textDirection w:val="lrTb"/>
            <w:noWrap w:val="false"/>
          </w:tcPr>
          <w:p>
            <w:pPr>
              <w:pStyle w:val="2310"/>
              <w:jc w:val="center"/>
              <w:rPr>
                <w:lang w:val="en-US"/>
              </w:rPr>
            </w:pPr>
            <w:r>
              <w:rPr>
                <w:lang w:val="en-US"/>
              </w:rPr>
              <w:t xml:space="preserve">КЦСР</w:t>
            </w:r>
            <w:r>
              <w:rPr>
                <w:lang w:val="en-US"/>
              </w:rPr>
            </w:r>
          </w:p>
        </w:tc>
        <w:tc>
          <w:tcPr>
            <w:tcW w:w="3927" w:type="dxa"/>
            <w:vAlign w:val="center"/>
            <w:textDirection w:val="lrTb"/>
            <w:noWrap w:val="false"/>
          </w:tcPr>
          <w:p>
            <w:pPr>
              <w:pStyle w:val="2310"/>
              <w:jc w:val="center"/>
              <w:rPr>
                <w:lang w:val="en-US"/>
              </w:rPr>
            </w:pPr>
            <w:r>
              <w:rPr>
                <w:lang w:val="en-US"/>
              </w:rPr>
              <w:t xml:space="preserve">КВР</w:t>
            </w:r>
            <w:r>
              <w:rPr>
                <w:lang w:val="en-US"/>
              </w:rPr>
            </w:r>
          </w:p>
        </w:tc>
      </w:tr>
      <w:tr>
        <w:tblPrEx/>
        <w:trPr/>
        <w:tc>
          <w:tcPr>
            <w:tcW w:w="3955" w:type="dxa"/>
            <w:vAlign w:val="center"/>
            <w:textDirection w:val="lrTb"/>
            <w:noWrap w:val="false"/>
          </w:tcPr>
          <w:p>
            <w:pPr>
              <w:pStyle w:val="2310"/>
              <w:jc w:val="center"/>
              <w:rPr>
                <w:b/>
                <w:i/>
                <w:lang w:val="en-US"/>
              </w:rPr>
            </w:pPr>
            <w:r>
              <w:rPr>
                <w:b/>
                <w:i/>
                <w:lang w:val="en-US"/>
              </w:rPr>
              <w:t xml:space="preserve">3а</w:t>
            </w:r>
            <w:r>
              <w:rPr>
                <w:b/>
                <w:i/>
                <w:lang w:val="en-US"/>
              </w:rPr>
            </w:r>
          </w:p>
        </w:tc>
        <w:tc>
          <w:tcPr>
            <w:tcW w:w="3955" w:type="dxa"/>
            <w:vAlign w:val="center"/>
            <w:textDirection w:val="lrTb"/>
            <w:noWrap w:val="false"/>
          </w:tcPr>
          <w:p>
            <w:pPr>
              <w:pStyle w:val="2310"/>
              <w:jc w:val="center"/>
              <w:rPr>
                <w:b/>
                <w:i/>
                <w:lang w:val="en-US"/>
              </w:rPr>
            </w:pPr>
            <w:r>
              <w:rPr>
                <w:b/>
                <w:i/>
                <w:lang w:val="en-US"/>
              </w:rPr>
              <w:t xml:space="preserve">3б</w:t>
            </w:r>
            <w:r>
              <w:rPr>
                <w:b/>
                <w:i/>
                <w:lang w:val="en-US"/>
              </w:rPr>
            </w:r>
          </w:p>
        </w:tc>
        <w:tc>
          <w:tcPr>
            <w:tcW w:w="3955" w:type="dxa"/>
            <w:vAlign w:val="center"/>
            <w:textDirection w:val="lrTb"/>
            <w:noWrap w:val="false"/>
          </w:tcPr>
          <w:p>
            <w:pPr>
              <w:pStyle w:val="2310"/>
              <w:jc w:val="center"/>
              <w:rPr>
                <w:b/>
                <w:i/>
                <w:lang w:val="en-US"/>
              </w:rPr>
            </w:pPr>
            <w:r>
              <w:rPr>
                <w:b/>
                <w:i/>
                <w:lang w:val="en-US"/>
              </w:rPr>
              <w:t xml:space="preserve">3в</w:t>
            </w:r>
            <w:r>
              <w:rPr>
                <w:b/>
                <w:i/>
                <w:lang w:val="en-US"/>
              </w:rPr>
            </w:r>
          </w:p>
        </w:tc>
        <w:tc>
          <w:tcPr>
            <w:tcW w:w="3927" w:type="dxa"/>
            <w:vAlign w:val="center"/>
            <w:textDirection w:val="lrTb"/>
            <w:noWrap w:val="false"/>
          </w:tcPr>
          <w:p>
            <w:pPr>
              <w:pStyle w:val="2310"/>
              <w:jc w:val="center"/>
              <w:rPr>
                <w:b/>
                <w:i/>
                <w:lang w:val="en-US"/>
              </w:rPr>
            </w:pPr>
            <w:r>
              <w:rPr>
                <w:b/>
                <w:i/>
                <w:lang w:val="en-US"/>
              </w:rPr>
              <w:t xml:space="preserve">3г</w:t>
            </w:r>
            <w:r>
              <w:rPr>
                <w:b/>
                <w:i/>
                <w:lang w:val="en-US"/>
              </w:rPr>
            </w:r>
          </w:p>
        </w:tc>
      </w:tr>
    </w:tbl>
    <w:p>
      <w:pPr>
        <w:pStyle w:val="2119"/>
        <w:rPr>
          <w:lang w:val="en-US"/>
        </w:rPr>
      </w:pPr>
      <w:r>
        <w:rPr>
          <w:lang w:val="en-US"/>
        </w:rPr>
      </w:r>
      <w:r>
        <w:rPr>
          <w:lang w:val="en-US"/>
        </w:rPr>
      </w:r>
    </w:p>
    <w:p>
      <w:pPr>
        <w:pStyle w:val="2119"/>
      </w:pPr>
      <w:r>
        <w:t xml:space="preserve">Размерность полей раздела «Расходы бюджета» для заполнения электронной формы</w:t>
      </w:r>
      <w:r>
        <w:t xml:space="preserve">:</w:t>
      </w: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7" w:type="dxa"/>
          <w:right w:w="57" w:type="dxa"/>
        </w:tblCellMar>
        <w:tblLook w:val="0000" w:firstRow="0" w:lastRow="0" w:firstColumn="0" w:lastColumn="0" w:noHBand="0" w:noVBand="0"/>
      </w:tblPr>
      <w:tblGrid>
        <w:gridCol w:w="3983"/>
        <w:gridCol w:w="2367"/>
        <w:gridCol w:w="2367"/>
        <w:gridCol w:w="2368"/>
        <w:gridCol w:w="2367"/>
        <w:gridCol w:w="2368"/>
      </w:tblGrid>
      <w:tr>
        <w:tblPrEx/>
        <w:trPr>
          <w:cantSplit/>
          <w:trHeight w:val="240"/>
        </w:trPr>
        <w:tc>
          <w:tcPr>
            <w:tcW w:w="3983" w:type="dxa"/>
            <w:textDirection w:val="lrTb"/>
            <w:noWrap w:val="false"/>
          </w:tcPr>
          <w:p>
            <w:pPr>
              <w:pStyle w:val="2310"/>
              <w:jc w:val="right"/>
            </w:pPr>
            <w:r>
              <w:t xml:space="preserve">Наименование графы бланка отчетной формы</w:t>
            </w:r>
            <w:r/>
          </w:p>
        </w:tc>
        <w:tc>
          <w:tcPr>
            <w:tcW w:w="2367" w:type="dxa"/>
            <w:vAlign w:val="center"/>
            <w:textDirection w:val="lrTb"/>
            <w:noWrap w:val="false"/>
          </w:tcPr>
          <w:p>
            <w:pPr>
              <w:pStyle w:val="2310"/>
              <w:jc w:val="center"/>
            </w:pPr>
            <w:r>
              <w:t xml:space="preserve">Код строки</w:t>
            </w:r>
            <w:r/>
          </w:p>
        </w:tc>
        <w:tc>
          <w:tcPr>
            <w:tcW w:w="2367" w:type="dxa"/>
            <w:vAlign w:val="center"/>
            <w:textDirection w:val="lrTb"/>
            <w:noWrap w:val="false"/>
          </w:tcPr>
          <w:p>
            <w:pPr>
              <w:pStyle w:val="2310"/>
              <w:jc w:val="center"/>
            </w:pPr>
            <w:r>
              <w:t xml:space="preserve">ППП</w:t>
            </w:r>
            <w:r/>
          </w:p>
        </w:tc>
        <w:tc>
          <w:tcPr>
            <w:tcW w:w="2368" w:type="dxa"/>
            <w:vAlign w:val="center"/>
            <w:textDirection w:val="lrTb"/>
            <w:noWrap w:val="false"/>
          </w:tcPr>
          <w:p>
            <w:pPr>
              <w:pStyle w:val="2310"/>
              <w:jc w:val="center"/>
            </w:pPr>
            <w:r>
              <w:t xml:space="preserve">ПРЗ</w:t>
            </w:r>
            <w:r/>
          </w:p>
        </w:tc>
        <w:tc>
          <w:tcPr>
            <w:tcW w:w="2367" w:type="dxa"/>
            <w:vAlign w:val="center"/>
            <w:textDirection w:val="lrTb"/>
            <w:noWrap w:val="false"/>
          </w:tcPr>
          <w:p>
            <w:pPr>
              <w:pStyle w:val="2310"/>
              <w:jc w:val="center"/>
            </w:pPr>
            <w:r>
              <w:t xml:space="preserve">КЦСР</w:t>
            </w:r>
            <w:r/>
          </w:p>
        </w:tc>
        <w:tc>
          <w:tcPr>
            <w:tcW w:w="2368" w:type="dxa"/>
            <w:vAlign w:val="center"/>
            <w:textDirection w:val="lrTb"/>
            <w:noWrap w:val="false"/>
          </w:tcPr>
          <w:p>
            <w:pPr>
              <w:pStyle w:val="2310"/>
              <w:jc w:val="center"/>
            </w:pPr>
            <w:r>
              <w:t xml:space="preserve">КВР</w:t>
            </w:r>
            <w:r/>
          </w:p>
        </w:tc>
      </w:tr>
      <w:tr>
        <w:tblPrEx/>
        <w:trPr>
          <w:cantSplit/>
          <w:trHeight w:val="240"/>
        </w:trPr>
        <w:tc>
          <w:tcPr>
            <w:tcW w:w="3983" w:type="dxa"/>
            <w:textDirection w:val="lrTb"/>
            <w:noWrap w:val="false"/>
          </w:tcPr>
          <w:p>
            <w:pPr>
              <w:pStyle w:val="2310"/>
              <w:jc w:val="right"/>
            </w:pPr>
            <w:r>
              <w:t xml:space="preserve">Номер графы бланка отчетной формы</w:t>
            </w:r>
            <w:r/>
          </w:p>
        </w:tc>
        <w:tc>
          <w:tcPr>
            <w:tcW w:w="2367" w:type="dxa"/>
            <w:vAlign w:val="center"/>
            <w:textDirection w:val="lrTb"/>
            <w:noWrap w:val="false"/>
          </w:tcPr>
          <w:p>
            <w:pPr>
              <w:pStyle w:val="2310"/>
              <w:jc w:val="center"/>
              <w:rPr>
                <w:b/>
                <w:i/>
              </w:rPr>
            </w:pPr>
            <w:r>
              <w:rPr>
                <w:b/>
                <w:i/>
              </w:rPr>
              <w:t xml:space="preserve">2</w:t>
            </w:r>
            <w:r>
              <w:rPr>
                <w:b/>
                <w:i/>
              </w:rPr>
            </w:r>
          </w:p>
        </w:tc>
        <w:tc>
          <w:tcPr>
            <w:tcW w:w="2367" w:type="dxa"/>
            <w:vAlign w:val="center"/>
            <w:textDirection w:val="lrTb"/>
            <w:noWrap w:val="false"/>
          </w:tcPr>
          <w:p>
            <w:pPr>
              <w:pStyle w:val="2310"/>
              <w:jc w:val="center"/>
              <w:rPr>
                <w:b/>
                <w:i/>
              </w:rPr>
            </w:pPr>
            <w:r>
              <w:rPr>
                <w:b/>
                <w:i/>
              </w:rPr>
              <w:t xml:space="preserve">3а</w:t>
            </w:r>
            <w:r>
              <w:rPr>
                <w:b/>
                <w:i/>
              </w:rPr>
            </w:r>
          </w:p>
        </w:tc>
        <w:tc>
          <w:tcPr>
            <w:tcW w:w="2368" w:type="dxa"/>
            <w:vAlign w:val="center"/>
            <w:textDirection w:val="lrTb"/>
            <w:noWrap w:val="false"/>
          </w:tcPr>
          <w:p>
            <w:pPr>
              <w:pStyle w:val="2310"/>
              <w:jc w:val="center"/>
              <w:rPr>
                <w:b/>
                <w:i/>
              </w:rPr>
            </w:pPr>
            <w:r>
              <w:rPr>
                <w:b/>
                <w:i/>
              </w:rPr>
              <w:t xml:space="preserve">3б</w:t>
            </w:r>
            <w:r>
              <w:rPr>
                <w:b/>
                <w:i/>
              </w:rPr>
            </w:r>
          </w:p>
        </w:tc>
        <w:tc>
          <w:tcPr>
            <w:tcW w:w="2367" w:type="dxa"/>
            <w:vAlign w:val="center"/>
            <w:textDirection w:val="lrTb"/>
            <w:noWrap w:val="false"/>
          </w:tcPr>
          <w:p>
            <w:pPr>
              <w:pStyle w:val="2310"/>
              <w:jc w:val="center"/>
              <w:rPr>
                <w:b/>
                <w:i/>
              </w:rPr>
            </w:pPr>
            <w:r>
              <w:rPr>
                <w:b/>
                <w:i/>
              </w:rPr>
              <w:t xml:space="preserve">3в</w:t>
            </w:r>
            <w:r>
              <w:rPr>
                <w:b/>
                <w:i/>
              </w:rPr>
            </w:r>
          </w:p>
        </w:tc>
        <w:tc>
          <w:tcPr>
            <w:tcW w:w="2368" w:type="dxa"/>
            <w:vAlign w:val="center"/>
            <w:textDirection w:val="lrTb"/>
            <w:noWrap w:val="false"/>
          </w:tcPr>
          <w:p>
            <w:pPr>
              <w:pStyle w:val="2310"/>
              <w:jc w:val="center"/>
              <w:rPr>
                <w:b/>
                <w:i/>
              </w:rPr>
            </w:pPr>
            <w:r>
              <w:rPr>
                <w:b/>
                <w:i/>
              </w:rPr>
              <w:t xml:space="preserve">3г</w:t>
            </w:r>
            <w:r>
              <w:rPr>
                <w:b/>
                <w:i/>
              </w:rPr>
            </w:r>
          </w:p>
        </w:tc>
      </w:tr>
      <w:tr>
        <w:tblPrEx/>
        <w:trPr>
          <w:cantSplit/>
          <w:trHeight w:val="240"/>
        </w:trPr>
        <w:tc>
          <w:tcPr>
            <w:tcW w:w="3983" w:type="dxa"/>
            <w:vAlign w:val="bottom"/>
            <w:textDirection w:val="lrTb"/>
            <w:noWrap w:val="false"/>
          </w:tcPr>
          <w:p>
            <w:pPr>
              <w:pStyle w:val="2310"/>
              <w:jc w:val="right"/>
              <w:rPr>
                <w:szCs w:val="24"/>
              </w:rPr>
            </w:pPr>
            <w:r>
              <w:rPr>
                <w:szCs w:val="22"/>
              </w:rPr>
              <w:t xml:space="preserve">Размерность, количество символов</w:t>
            </w:r>
            <w:r>
              <w:rPr>
                <w:szCs w:val="24"/>
              </w:rPr>
            </w:r>
          </w:p>
        </w:tc>
        <w:tc>
          <w:tcPr>
            <w:tcW w:w="2367" w:type="dxa"/>
            <w:vAlign w:val="center"/>
            <w:textDirection w:val="lrTb"/>
            <w:noWrap w:val="false"/>
          </w:tcPr>
          <w:p>
            <w:pPr>
              <w:pStyle w:val="2310"/>
              <w:jc w:val="center"/>
            </w:pPr>
            <w:r>
              <w:t xml:space="preserve">3</w:t>
            </w:r>
            <w:r/>
          </w:p>
        </w:tc>
        <w:tc>
          <w:tcPr>
            <w:tcW w:w="2367" w:type="dxa"/>
            <w:vAlign w:val="center"/>
            <w:textDirection w:val="lrTb"/>
            <w:noWrap w:val="false"/>
          </w:tcPr>
          <w:p>
            <w:pPr>
              <w:pStyle w:val="2310"/>
              <w:jc w:val="center"/>
            </w:pPr>
            <w:r>
              <w:t xml:space="preserve">3</w:t>
            </w:r>
            <w:r/>
          </w:p>
        </w:tc>
        <w:tc>
          <w:tcPr>
            <w:tcW w:w="2368" w:type="dxa"/>
            <w:vAlign w:val="center"/>
            <w:textDirection w:val="lrTb"/>
            <w:noWrap w:val="false"/>
          </w:tcPr>
          <w:p>
            <w:pPr>
              <w:pStyle w:val="2310"/>
              <w:jc w:val="center"/>
            </w:pPr>
            <w:r>
              <w:t xml:space="preserve">4</w:t>
            </w:r>
            <w:r/>
          </w:p>
        </w:tc>
        <w:tc>
          <w:tcPr>
            <w:tcW w:w="2367" w:type="dxa"/>
            <w:vAlign w:val="center"/>
            <w:textDirection w:val="lrTb"/>
            <w:noWrap w:val="false"/>
          </w:tcPr>
          <w:p>
            <w:pPr>
              <w:pStyle w:val="2310"/>
              <w:jc w:val="center"/>
            </w:pPr>
            <w:r>
              <w:t xml:space="preserve">10</w:t>
            </w:r>
            <w:r/>
          </w:p>
        </w:tc>
        <w:tc>
          <w:tcPr>
            <w:tcW w:w="2368" w:type="dxa"/>
            <w:vAlign w:val="center"/>
            <w:textDirection w:val="lrTb"/>
            <w:noWrap w:val="false"/>
          </w:tcPr>
          <w:p>
            <w:pPr>
              <w:pStyle w:val="2310"/>
              <w:jc w:val="center"/>
            </w:pPr>
            <w:r>
              <w:t xml:space="preserve">3</w:t>
            </w:r>
            <w:r/>
          </w:p>
        </w:tc>
      </w:tr>
    </w:tbl>
    <w:p>
      <w:pPr>
        <w:pStyle w:val="2119"/>
      </w:pPr>
      <w:r>
        <w:t xml:space="preserve">Отчет об исполнении бюджета</w:t>
      </w:r>
      <w:r>
        <w:t xml:space="preserve"> </w:t>
      </w:r>
      <w:r>
        <w:t xml:space="preserve">(по национальным проектам) </w:t>
      </w:r>
      <w:r>
        <w:t xml:space="preserve">содержит </w:t>
      </w:r>
      <w:r>
        <w:t xml:space="preserve">1 секцию</w:t>
      </w:r>
      <w:r>
        <w:t xml:space="preserve"> внутри одного файла:</w:t>
      </w:r>
      <w:r/>
    </w:p>
    <w:p>
      <w:pPr>
        <w:pStyle w:val="2293"/>
        <w:numPr>
          <w:ilvl w:val="0"/>
          <w:numId w:val="290"/>
        </w:numPr>
      </w:pPr>
      <w:r>
        <w:t xml:space="preserve">Расходы (ТБ=0</w:t>
      </w:r>
      <w:r>
        <w:t xml:space="preserve">1</w:t>
      </w:r>
      <w:r>
        <w:t xml:space="preserve">).</w:t>
      </w:r>
      <w:r/>
    </w:p>
    <w:p>
      <w:pPr>
        <w:pStyle w:val="2119"/>
      </w:pPr>
      <w:r>
        <w:t xml:space="preserve">Имя текстового файла по форме 117</w:t>
      </w:r>
      <w:r>
        <w:rPr>
          <w:lang w:val="en-US"/>
        </w:rPr>
        <w:t xml:space="preserve">np</w:t>
      </w:r>
      <w:r>
        <w:t xml:space="preserve"> формируется следующим образом: 117</w:t>
      </w:r>
      <w:r>
        <w:rPr>
          <w:lang w:val="en-US"/>
        </w:rPr>
        <w:t xml:space="preserve">np</w:t>
      </w:r>
      <w:r>
        <w:rPr>
          <w:lang w:val="en-US"/>
        </w:rPr>
        <w:t xml:space="preserve">M</w:t>
      </w:r>
      <w:r>
        <w:t xml:space="preserve">01.TXT (для месячной отчетности).</w:t>
      </w:r>
      <w:r/>
    </w:p>
    <w:p>
      <w:pPr>
        <w:pStyle w:val="2119"/>
      </w:pPr>
      <w:r/>
      <w:r/>
    </w:p>
    <w:p>
      <w:pPr>
        <w:pStyle w:val="2119"/>
      </w:pPr>
      <w:r>
        <w:t xml:space="preserve">Образец (шаблон) электронного файла:</w:t>
      </w:r>
      <w:r/>
    </w:p>
    <w:p>
      <w:pPr>
        <w:pStyle w:val="2119"/>
      </w:pPr>
      <w:r>
        <w:t xml:space="preserve">#%</w:t>
      </w:r>
      <w:r/>
    </w:p>
    <w:p>
      <w:pPr>
        <w:pStyle w:val="2119"/>
        <w:rPr>
          <w:szCs w:val="24"/>
        </w:rPr>
      </w:pPr>
      <w:r>
        <w:rPr>
          <w:szCs w:val="24"/>
        </w:rPr>
        <w:t xml:space="preserve">КОДФ=</w:t>
      </w:r>
      <w:r>
        <w:rPr>
          <w:b/>
          <w:bCs/>
          <w:i/>
          <w:iCs/>
          <w:szCs w:val="24"/>
        </w:rPr>
        <w:t xml:space="preserve">А0</w:t>
      </w:r>
      <w:r>
        <w:rPr>
          <w:szCs w:val="24"/>
        </w:rPr>
      </w:r>
    </w:p>
    <w:p>
      <w:pPr>
        <w:pStyle w:val="2119"/>
        <w:rPr>
          <w:szCs w:val="24"/>
        </w:rPr>
      </w:pPr>
      <w:r>
        <w:rPr>
          <w:szCs w:val="24"/>
        </w:rPr>
        <w:t xml:space="preserve">ПРД=</w:t>
      </w:r>
      <w:r>
        <w:rPr>
          <w:b/>
          <w:bCs/>
          <w:i/>
          <w:iCs/>
          <w:szCs w:val="24"/>
        </w:rPr>
        <w:t xml:space="preserve">А1</w:t>
      </w:r>
      <w:r>
        <w:rPr>
          <w:szCs w:val="24"/>
        </w:rPr>
      </w:r>
    </w:p>
    <w:p>
      <w:pPr>
        <w:pStyle w:val="2119"/>
        <w:rPr>
          <w:szCs w:val="24"/>
        </w:rPr>
      </w:pPr>
      <w:r>
        <w:rPr>
          <w:szCs w:val="24"/>
        </w:rPr>
        <w:t xml:space="preserve">РДТ=</w:t>
      </w:r>
      <w:r>
        <w:rPr>
          <w:b/>
          <w:bCs/>
          <w:i/>
          <w:iCs/>
          <w:szCs w:val="24"/>
        </w:rPr>
        <w:t xml:space="preserve">А2</w:t>
      </w:r>
      <w:r>
        <w:rPr>
          <w:szCs w:val="24"/>
        </w:rPr>
      </w:r>
    </w:p>
    <w:p>
      <w:pPr>
        <w:pStyle w:val="2119"/>
        <w:rPr>
          <w:szCs w:val="24"/>
        </w:rPr>
      </w:pPr>
      <w:r>
        <w:rPr>
          <w:szCs w:val="24"/>
        </w:rPr>
        <w:t xml:space="preserve">ВИД=</w:t>
      </w:r>
      <w:r>
        <w:rPr>
          <w:b/>
          <w:bCs/>
          <w:i/>
          <w:iCs/>
          <w:szCs w:val="24"/>
        </w:rPr>
        <w:t xml:space="preserve">А3</w:t>
      </w:r>
      <w:r>
        <w:rPr>
          <w:szCs w:val="24"/>
        </w:rPr>
      </w:r>
    </w:p>
    <w:p>
      <w:pPr>
        <w:pStyle w:val="2119"/>
        <w:rPr>
          <w:b/>
          <w:bCs/>
          <w:i/>
          <w:iCs/>
          <w:szCs w:val="24"/>
        </w:rPr>
      </w:pPr>
      <w:r>
        <w:rPr>
          <w:szCs w:val="24"/>
        </w:rPr>
        <w:t xml:space="preserve">ИСТ=</w:t>
      </w:r>
      <w:r>
        <w:rPr>
          <w:b/>
          <w:bCs/>
          <w:i/>
          <w:iCs/>
          <w:szCs w:val="24"/>
        </w:rPr>
        <w:t xml:space="preserve">А4</w:t>
      </w:r>
      <w:r>
        <w:rPr>
          <w:b/>
          <w:bCs/>
          <w:i/>
          <w:iCs/>
          <w:szCs w:val="24"/>
        </w:rPr>
      </w:r>
    </w:p>
    <w:p>
      <w:pPr>
        <w:pStyle w:val="2119"/>
      </w:pPr>
      <w:r>
        <w:t xml:space="preserve">#</w:t>
      </w:r>
      <w:r/>
    </w:p>
    <w:p>
      <w:pPr>
        <w:pStyle w:val="2119"/>
      </w:pPr>
      <w:r>
        <w:t xml:space="preserve">#@</w:t>
      </w:r>
      <w:r/>
    </w:p>
    <w:p>
      <w:pPr>
        <w:pStyle w:val="2119"/>
      </w:pPr>
      <w:r>
        <w:t xml:space="preserve">ТБ=01</w:t>
      </w:r>
      <w:r/>
    </w:p>
    <w:p>
      <w:pPr>
        <w:pStyle w:val="2119"/>
        <w:spacing w:before="0" w:after="0"/>
      </w:pPr>
      <w:r>
        <w:t xml:space="preserve">#$</w:t>
      </w:r>
      <w:r/>
    </w:p>
    <w:p>
      <w:pPr>
        <w:pStyle w:val="2119"/>
        <w:spacing w:before="0" w:after="0"/>
        <w:rPr>
          <w:b/>
          <w:bCs/>
          <w:i/>
          <w:iCs/>
          <w:szCs w:val="24"/>
        </w:rPr>
      </w:pPr>
      <w:r>
        <w:rPr>
          <w:b/>
          <w:bCs/>
          <w:i/>
          <w:iCs/>
          <w:szCs w:val="24"/>
        </w:rPr>
        <w:t xml:space="preserve">2|3а|3б|3в|3г|4|5|6|</w:t>
      </w:r>
      <w:r>
        <w:rPr>
          <w:b/>
          <w:bCs/>
          <w:i/>
          <w:iCs/>
          <w:szCs w:val="24"/>
        </w:rPr>
      </w:r>
    </w:p>
    <w:p>
      <w:pPr>
        <w:pStyle w:val="2119"/>
        <w:spacing w:before="0" w:after="0"/>
      </w:pPr>
      <w:r>
        <w:t xml:space="preserve">#</w:t>
      </w:r>
      <w:r/>
    </w:p>
    <w:p>
      <w:pPr>
        <w:pStyle w:val="2119"/>
        <w:spacing w:before="0" w:after="0"/>
      </w:pPr>
      <w:r>
        <w:t xml:space="preserve">#&amp;</w:t>
      </w:r>
      <w:r/>
    </w:p>
    <w:p>
      <w:pPr>
        <w:pStyle w:val="2098"/>
        <w:spacing w:before="0" w:after="0"/>
      </w:pPr>
      <w:r>
        <w:rPr>
          <w:lang w:val="en-US"/>
        </w:rPr>
        <w:t xml:space="preserve">#</w:t>
      </w:r>
      <w:r/>
    </w:p>
    <w:p>
      <w:pPr>
        <w:pStyle w:val="2119"/>
        <w:spacing w:before="0" w:after="0"/>
      </w:pPr>
      <w:r>
        <w:t xml:space="preserve">#~</w:t>
      </w:r>
      <w:r/>
    </w:p>
    <w:p>
      <w:pPr>
        <w:pStyle w:val="2119"/>
        <w:spacing w:before="0" w:after="0"/>
      </w:pPr>
      <w:r>
        <w:t xml:space="preserve">ППО=</w:t>
      </w:r>
      <w:r>
        <w:rPr>
          <w:b/>
          <w:i/>
        </w:rPr>
        <w:t xml:space="preserve">Z5</w:t>
      </w:r>
      <w:r/>
    </w:p>
    <w:p>
      <w:pPr>
        <w:pStyle w:val="2119"/>
        <w:spacing w:before="0" w:after="0"/>
      </w:pPr>
      <w:r>
        <w:t xml:space="preserve">#</w:t>
      </w:r>
      <w:r/>
    </w:p>
    <w:p>
      <w:pPr>
        <w:pStyle w:val="2119"/>
        <w:spacing w:before="0" w:after="0"/>
      </w:pPr>
      <w:r>
        <w:t xml:space="preserve">##</w:t>
      </w:r>
      <w:r/>
    </w:p>
    <w:p>
      <w:pPr>
        <w:pStyle w:val="1846"/>
        <w:numPr>
          <w:ilvl w:val="0"/>
          <w:numId w:val="351"/>
        </w:numPr>
      </w:pPr>
      <w:r/>
      <w:bookmarkStart w:id="749" w:name="_Toc169785973"/>
      <w:r>
        <w:t xml:space="preserve">Форма 0503117</w:t>
      </w:r>
      <w:r>
        <w:t xml:space="preserve">-НП</w:t>
      </w:r>
      <w:r>
        <w:t xml:space="preserve"> (код формы 417</w:t>
      </w:r>
      <w:r>
        <w:rPr>
          <w:lang w:val="en-US"/>
        </w:rPr>
        <w:t xml:space="preserve">np</w:t>
      </w:r>
      <w:r>
        <w:t xml:space="preserve">). Отчет об исполнении бюджета (по национальным проектам)</w:t>
      </w:r>
      <w:bookmarkEnd w:id="749"/>
      <w:r/>
      <w:r/>
    </w:p>
    <w:p>
      <w:pPr>
        <w:pStyle w:val="2119"/>
      </w:pPr>
      <w:r>
        <w:t xml:space="preserve">Шаблон электронного файла формируется аналогично форме 117np.</w:t>
      </w:r>
      <w:r/>
    </w:p>
    <w:p>
      <w:pPr>
        <w:pStyle w:val="2119"/>
      </w:pPr>
      <w:r>
        <w:t xml:space="preserve">Отчет об исполнении бюджета (по национальным проектам) содержит </w:t>
      </w:r>
      <w:r>
        <w:t xml:space="preserve">1 секцию</w:t>
      </w:r>
      <w:r>
        <w:t xml:space="preserve"> внутри одного файла</w:t>
      </w:r>
      <w:r>
        <w:t xml:space="preserve">.</w:t>
      </w:r>
      <w:r/>
    </w:p>
    <w:p>
      <w:pPr>
        <w:pStyle w:val="2119"/>
      </w:pPr>
      <w:r>
        <w:t xml:space="preserve">Имя текстового файла по форме </w:t>
      </w:r>
      <w:r>
        <w:t xml:space="preserve">417np</w:t>
      </w:r>
      <w:r>
        <w:t xml:space="preserve"> формируется следующим образом: </w:t>
      </w:r>
      <w:r>
        <w:t xml:space="preserve">O</w:t>
      </w:r>
      <w:r>
        <w:t xml:space="preserve">OOOOOOO</w:t>
      </w:r>
      <w:r>
        <w:t xml:space="preserve">417npY01.TXT (для годовой отчетности)</w:t>
      </w:r>
      <w:r>
        <w:t xml:space="preserve">.</w:t>
      </w:r>
      <w:r/>
    </w:p>
    <w:p>
      <w:pPr>
        <w:pStyle w:val="2119"/>
      </w:pPr>
      <w:r/>
      <w:r/>
    </w:p>
    <w:p>
      <w:pPr>
        <w:pStyle w:val="2119"/>
        <w:rPr>
          <w:b/>
          <w:bCs/>
        </w:rPr>
      </w:pPr>
      <w:r>
        <w:t xml:space="preserve">Образец (шаблон) электронного файла:</w:t>
      </w:r>
      <w:r>
        <w:rPr>
          <w:b/>
          <w:bCs/>
        </w:rPr>
      </w:r>
    </w:p>
    <w:p>
      <w:pPr>
        <w:pStyle w:val="2119"/>
      </w:pPr>
      <w:r>
        <w:t xml:space="preserve">#%</w:t>
      </w:r>
      <w:r/>
    </w:p>
    <w:p>
      <w:pPr>
        <w:pStyle w:val="2119"/>
        <w:rPr>
          <w:szCs w:val="24"/>
        </w:rPr>
      </w:pPr>
      <w:r>
        <w:rPr>
          <w:szCs w:val="24"/>
        </w:rPr>
        <w:t xml:space="preserve">КОДФ=</w:t>
      </w:r>
      <w:r>
        <w:rPr>
          <w:b/>
          <w:bCs/>
          <w:i/>
          <w:iCs/>
          <w:szCs w:val="24"/>
        </w:rPr>
        <w:t xml:space="preserve">А0</w:t>
      </w:r>
      <w:r>
        <w:rPr>
          <w:szCs w:val="24"/>
        </w:rPr>
      </w:r>
    </w:p>
    <w:p>
      <w:pPr>
        <w:pStyle w:val="2119"/>
        <w:rPr>
          <w:szCs w:val="24"/>
        </w:rPr>
      </w:pPr>
      <w:r>
        <w:rPr>
          <w:szCs w:val="24"/>
        </w:rPr>
        <w:t xml:space="preserve">ПРД=</w:t>
      </w:r>
      <w:r>
        <w:rPr>
          <w:b/>
          <w:bCs/>
          <w:i/>
          <w:iCs/>
          <w:szCs w:val="24"/>
        </w:rPr>
        <w:t xml:space="preserve">А1</w:t>
      </w:r>
      <w:r>
        <w:rPr>
          <w:szCs w:val="24"/>
        </w:rPr>
      </w:r>
    </w:p>
    <w:p>
      <w:pPr>
        <w:pStyle w:val="2119"/>
        <w:rPr>
          <w:szCs w:val="24"/>
        </w:rPr>
      </w:pPr>
      <w:r>
        <w:rPr>
          <w:szCs w:val="24"/>
        </w:rPr>
        <w:t xml:space="preserve">РДТ=</w:t>
      </w:r>
      <w:r>
        <w:rPr>
          <w:b/>
          <w:bCs/>
          <w:i/>
          <w:iCs/>
          <w:szCs w:val="24"/>
        </w:rPr>
        <w:t xml:space="preserve">А2</w:t>
      </w:r>
      <w:r>
        <w:rPr>
          <w:szCs w:val="24"/>
        </w:rPr>
      </w:r>
    </w:p>
    <w:p>
      <w:pPr>
        <w:pStyle w:val="2119"/>
        <w:rPr>
          <w:szCs w:val="24"/>
        </w:rPr>
      </w:pPr>
      <w:r>
        <w:rPr>
          <w:szCs w:val="24"/>
        </w:rPr>
        <w:t xml:space="preserve">ВИД=</w:t>
      </w:r>
      <w:r>
        <w:rPr>
          <w:b/>
          <w:bCs/>
          <w:i/>
          <w:iCs/>
          <w:szCs w:val="24"/>
        </w:rPr>
        <w:t xml:space="preserve">А3</w:t>
      </w:r>
      <w:r>
        <w:rPr>
          <w:szCs w:val="24"/>
        </w:rPr>
      </w:r>
    </w:p>
    <w:p>
      <w:pPr>
        <w:pStyle w:val="2119"/>
        <w:rPr>
          <w:b/>
          <w:bCs/>
          <w:i/>
          <w:iCs/>
          <w:szCs w:val="24"/>
        </w:rPr>
      </w:pPr>
      <w:r>
        <w:rPr>
          <w:szCs w:val="24"/>
        </w:rPr>
        <w:t xml:space="preserve">ИСТ=</w:t>
      </w:r>
      <w:r>
        <w:rPr>
          <w:b/>
          <w:bCs/>
          <w:i/>
          <w:iCs/>
          <w:szCs w:val="24"/>
        </w:rPr>
        <w:t xml:space="preserve">А4</w:t>
      </w:r>
      <w:r>
        <w:rPr>
          <w:b/>
          <w:bCs/>
          <w:i/>
          <w:iCs/>
          <w:szCs w:val="24"/>
        </w:rPr>
      </w:r>
    </w:p>
    <w:p>
      <w:pPr>
        <w:pStyle w:val="2119"/>
        <w:rPr>
          <w:b/>
          <w:bCs/>
          <w:i/>
          <w:iCs/>
          <w:szCs w:val="24"/>
        </w:rPr>
      </w:pPr>
      <w:r>
        <w:rPr>
          <w:szCs w:val="24"/>
        </w:rPr>
        <w:t xml:space="preserve">ОКАТО=</w:t>
      </w:r>
      <w:r>
        <w:rPr>
          <w:b/>
          <w:bCs/>
          <w:i/>
          <w:iCs/>
          <w:szCs w:val="24"/>
        </w:rPr>
        <w:t xml:space="preserve">А7</w:t>
      </w:r>
      <w:r>
        <w:rPr>
          <w:b/>
          <w:bCs/>
          <w:i/>
          <w:iCs/>
          <w:szCs w:val="24"/>
        </w:rPr>
      </w:r>
    </w:p>
    <w:p>
      <w:pPr>
        <w:pStyle w:val="2119"/>
      </w:pPr>
      <w:r>
        <w:t xml:space="preserve">#</w:t>
      </w:r>
      <w:r/>
    </w:p>
    <w:p>
      <w:pPr>
        <w:pStyle w:val="2119"/>
      </w:pPr>
      <w:r>
        <w:t xml:space="preserve">#@</w:t>
      </w:r>
      <w:r/>
    </w:p>
    <w:p>
      <w:pPr>
        <w:pStyle w:val="2119"/>
      </w:pPr>
      <w:r>
        <w:t xml:space="preserve">ТБ=01</w:t>
      </w:r>
      <w:r/>
    </w:p>
    <w:p>
      <w:pPr>
        <w:pStyle w:val="2119"/>
        <w:spacing w:before="0" w:after="0"/>
      </w:pPr>
      <w:r>
        <w:t xml:space="preserve">#$</w:t>
      </w:r>
      <w:r/>
    </w:p>
    <w:p>
      <w:pPr>
        <w:pStyle w:val="2119"/>
        <w:spacing w:before="0" w:after="0"/>
        <w:rPr>
          <w:b/>
          <w:bCs/>
          <w:i/>
          <w:iCs/>
          <w:szCs w:val="24"/>
        </w:rPr>
      </w:pPr>
      <w:r>
        <w:rPr>
          <w:b/>
          <w:bCs/>
          <w:i/>
          <w:iCs/>
          <w:szCs w:val="24"/>
        </w:rPr>
        <w:t xml:space="preserve">2|3а|3б|3в|3г|4|5|6|</w:t>
      </w:r>
      <w:r>
        <w:rPr>
          <w:b/>
          <w:bCs/>
          <w:i/>
          <w:iCs/>
          <w:szCs w:val="24"/>
        </w:rPr>
      </w:r>
    </w:p>
    <w:p>
      <w:pPr>
        <w:pStyle w:val="2119"/>
        <w:spacing w:before="0" w:after="0"/>
      </w:pPr>
      <w:r>
        <w:t xml:space="preserve">#</w:t>
      </w:r>
      <w:r/>
    </w:p>
    <w:p>
      <w:pPr>
        <w:pStyle w:val="2119"/>
        <w:spacing w:before="0" w:after="0"/>
      </w:pPr>
      <w:r>
        <w:t xml:space="preserve">#&amp;</w:t>
      </w:r>
      <w:r/>
    </w:p>
    <w:p>
      <w:pPr>
        <w:pStyle w:val="2098"/>
        <w:spacing w:before="0" w:after="0"/>
      </w:pPr>
      <w:r>
        <w:rPr>
          <w:lang w:val="en-US"/>
        </w:rPr>
        <w:t xml:space="preserve">#</w:t>
      </w:r>
      <w:r/>
    </w:p>
    <w:p>
      <w:pPr>
        <w:pStyle w:val="2119"/>
        <w:spacing w:before="0" w:after="0"/>
      </w:pPr>
      <w:r>
        <w:t xml:space="preserve">#~</w:t>
      </w:r>
      <w:r/>
    </w:p>
    <w:p>
      <w:pPr>
        <w:pStyle w:val="2119"/>
        <w:spacing w:before="0" w:after="0"/>
      </w:pPr>
      <w:r>
        <w:t xml:space="preserve">ППО=</w:t>
      </w:r>
      <w:r>
        <w:rPr>
          <w:b/>
          <w:i/>
        </w:rPr>
        <w:t xml:space="preserve">Z5</w:t>
      </w:r>
      <w:r/>
    </w:p>
    <w:p>
      <w:pPr>
        <w:pStyle w:val="2119"/>
        <w:spacing w:before="0" w:after="0"/>
      </w:pPr>
      <w:r>
        <w:t xml:space="preserve">#</w:t>
      </w:r>
      <w:r/>
    </w:p>
    <w:p>
      <w:pPr>
        <w:pStyle w:val="2119"/>
        <w:spacing w:before="0" w:after="0"/>
      </w:pPr>
      <w:r>
        <w:t xml:space="preserve">##</w:t>
      </w:r>
      <w:r/>
    </w:p>
    <w:p>
      <w:pPr>
        <w:pStyle w:val="1846"/>
        <w:numPr>
          <w:ilvl w:val="0"/>
          <w:numId w:val="351"/>
        </w:numPr>
      </w:pPr>
      <w:r/>
      <w:bookmarkStart w:id="750" w:name="_Toc520368024"/>
      <w:r/>
      <w:bookmarkStart w:id="751" w:name="_Toc520369137"/>
      <w:r/>
      <w:bookmarkStart w:id="752" w:name="_Toc520370249"/>
      <w:r/>
      <w:bookmarkStart w:id="753" w:name="_Toc520469806"/>
      <w:r/>
      <w:bookmarkStart w:id="754" w:name="_Toc520368026"/>
      <w:r/>
      <w:bookmarkStart w:id="755" w:name="_Toc520369139"/>
      <w:r/>
      <w:bookmarkStart w:id="756" w:name="_Toc520370251"/>
      <w:r/>
      <w:bookmarkStart w:id="757" w:name="_Toc520469808"/>
      <w:r/>
      <w:bookmarkStart w:id="758" w:name="_Toc520368030"/>
      <w:r/>
      <w:bookmarkStart w:id="759" w:name="_Toc520369143"/>
      <w:r/>
      <w:bookmarkStart w:id="760" w:name="_Toc520370255"/>
      <w:r/>
      <w:bookmarkStart w:id="761" w:name="_Toc520469812"/>
      <w:r/>
      <w:bookmarkStart w:id="762" w:name="_Toc520368031"/>
      <w:r/>
      <w:bookmarkStart w:id="763" w:name="_Toc520369144"/>
      <w:r/>
      <w:bookmarkStart w:id="764" w:name="_Toc520370256"/>
      <w:r/>
      <w:bookmarkStart w:id="765" w:name="_Toc520469813"/>
      <w:r/>
      <w:bookmarkStart w:id="766" w:name="_Toc520368032"/>
      <w:r/>
      <w:bookmarkStart w:id="767" w:name="_Toc520369145"/>
      <w:r/>
      <w:bookmarkStart w:id="768" w:name="_Toc520370257"/>
      <w:r/>
      <w:bookmarkStart w:id="769" w:name="_Toc520469814"/>
      <w:r/>
      <w:bookmarkStart w:id="770" w:name="_Toc520368033"/>
      <w:r/>
      <w:bookmarkStart w:id="771" w:name="_Toc520369146"/>
      <w:r/>
      <w:bookmarkStart w:id="772" w:name="_Toc520370258"/>
      <w:r/>
      <w:bookmarkStart w:id="773" w:name="_Toc520469815"/>
      <w:r/>
      <w:bookmarkStart w:id="774" w:name="_Toc520368034"/>
      <w:r/>
      <w:bookmarkStart w:id="775" w:name="_Toc520369147"/>
      <w:r/>
      <w:bookmarkStart w:id="776" w:name="_Toc520370259"/>
      <w:r/>
      <w:bookmarkStart w:id="777" w:name="_Toc520469816"/>
      <w:r/>
      <w:bookmarkStart w:id="778" w:name="_Toc520368035"/>
      <w:r/>
      <w:bookmarkStart w:id="779" w:name="_Toc520369148"/>
      <w:r/>
      <w:bookmarkStart w:id="780" w:name="_Toc520370260"/>
      <w:r/>
      <w:bookmarkStart w:id="781" w:name="_Toc520469817"/>
      <w:r/>
      <w:bookmarkStart w:id="782" w:name="_Toc520368036"/>
      <w:r/>
      <w:bookmarkStart w:id="783" w:name="_Toc520369149"/>
      <w:r/>
      <w:bookmarkStart w:id="784" w:name="_Toc520370261"/>
      <w:r/>
      <w:bookmarkStart w:id="785" w:name="_Toc520469818"/>
      <w:r/>
      <w:bookmarkStart w:id="786" w:name="_Toc520368041"/>
      <w:r/>
      <w:bookmarkStart w:id="787" w:name="_Toc520369154"/>
      <w:r/>
      <w:bookmarkStart w:id="788" w:name="_Toc520370266"/>
      <w:r/>
      <w:bookmarkStart w:id="789" w:name="_Toc520469823"/>
      <w:r/>
      <w:bookmarkStart w:id="790" w:name="_Toc520368054"/>
      <w:r/>
      <w:bookmarkStart w:id="791" w:name="_Toc520369167"/>
      <w:r/>
      <w:bookmarkStart w:id="792" w:name="_Toc520370279"/>
      <w:r/>
      <w:bookmarkStart w:id="793" w:name="_Toc520469836"/>
      <w:r/>
      <w:bookmarkStart w:id="794" w:name="_Toc520368057"/>
      <w:r/>
      <w:bookmarkStart w:id="795" w:name="_Toc520369170"/>
      <w:r/>
      <w:bookmarkStart w:id="796" w:name="_Toc520370282"/>
      <w:r/>
      <w:bookmarkStart w:id="797" w:name="_Toc520469839"/>
      <w:r/>
      <w:bookmarkStart w:id="798" w:name="_Toc520368058"/>
      <w:r/>
      <w:bookmarkStart w:id="799" w:name="_Toc520369171"/>
      <w:r/>
      <w:bookmarkStart w:id="800" w:name="_Toc520370283"/>
      <w:r/>
      <w:bookmarkStart w:id="801" w:name="_Toc520469840"/>
      <w:r/>
      <w:bookmarkStart w:id="802" w:name="_Toc520368070"/>
      <w:r/>
      <w:bookmarkStart w:id="803" w:name="_Toc520369183"/>
      <w:r/>
      <w:bookmarkStart w:id="804" w:name="_Toc520370295"/>
      <w:r/>
      <w:bookmarkStart w:id="805" w:name="_Toc520469852"/>
      <w:r/>
      <w:bookmarkStart w:id="806" w:name="_Toc520368071"/>
      <w:r/>
      <w:bookmarkStart w:id="807" w:name="_Toc520369184"/>
      <w:r/>
      <w:bookmarkStart w:id="808" w:name="_Toc520370296"/>
      <w:r/>
      <w:bookmarkStart w:id="809" w:name="_Toc520469853"/>
      <w:r/>
      <w:bookmarkStart w:id="810" w:name="_Toc520368072"/>
      <w:r/>
      <w:bookmarkStart w:id="811" w:name="_Toc520369185"/>
      <w:r/>
      <w:bookmarkStart w:id="812" w:name="_Toc520370297"/>
      <w:r/>
      <w:bookmarkStart w:id="813" w:name="_Toc520469854"/>
      <w:r/>
      <w:bookmarkStart w:id="814" w:name="_Toc169785974"/>
      <w:r/>
      <w:bookmarkEnd w:id="750"/>
      <w:r/>
      <w:bookmarkEnd w:id="751"/>
      <w:r/>
      <w:bookmarkEnd w:id="752"/>
      <w:r/>
      <w:bookmarkEnd w:id="753"/>
      <w:r/>
      <w:bookmarkEnd w:id="754"/>
      <w:r/>
      <w:bookmarkEnd w:id="755"/>
      <w:r/>
      <w:bookmarkEnd w:id="756"/>
      <w:r/>
      <w:bookmarkEnd w:id="757"/>
      <w:r/>
      <w:bookmarkEnd w:id="758"/>
      <w:r/>
      <w:bookmarkEnd w:id="759"/>
      <w:r/>
      <w:bookmarkEnd w:id="760"/>
      <w:r/>
      <w:bookmarkEnd w:id="761"/>
      <w:r/>
      <w:bookmarkEnd w:id="762"/>
      <w:r/>
      <w:bookmarkEnd w:id="763"/>
      <w:r/>
      <w:bookmarkEnd w:id="764"/>
      <w:r/>
      <w:bookmarkEnd w:id="765"/>
      <w:r/>
      <w:bookmarkEnd w:id="766"/>
      <w:r/>
      <w:bookmarkEnd w:id="767"/>
      <w:r/>
      <w:bookmarkEnd w:id="768"/>
      <w:r/>
      <w:bookmarkEnd w:id="769"/>
      <w:r/>
      <w:bookmarkEnd w:id="770"/>
      <w:r/>
      <w:bookmarkEnd w:id="771"/>
      <w:r/>
      <w:bookmarkEnd w:id="772"/>
      <w:r/>
      <w:bookmarkEnd w:id="773"/>
      <w:r/>
      <w:bookmarkEnd w:id="774"/>
      <w:r/>
      <w:bookmarkEnd w:id="775"/>
      <w:r/>
      <w:bookmarkEnd w:id="776"/>
      <w:r/>
      <w:bookmarkEnd w:id="777"/>
      <w:r/>
      <w:bookmarkEnd w:id="778"/>
      <w:r/>
      <w:bookmarkEnd w:id="779"/>
      <w:r/>
      <w:bookmarkEnd w:id="780"/>
      <w:r/>
      <w:bookmarkEnd w:id="781"/>
      <w:r/>
      <w:bookmarkEnd w:id="782"/>
      <w:r/>
      <w:bookmarkEnd w:id="783"/>
      <w:r/>
      <w:bookmarkEnd w:id="784"/>
      <w:r/>
      <w:bookmarkEnd w:id="785"/>
      <w:r/>
      <w:bookmarkEnd w:id="786"/>
      <w:r/>
      <w:bookmarkEnd w:id="787"/>
      <w:r/>
      <w:bookmarkEnd w:id="788"/>
      <w:r/>
      <w:bookmarkEnd w:id="789"/>
      <w:r/>
      <w:bookmarkEnd w:id="790"/>
      <w:r/>
      <w:bookmarkEnd w:id="791"/>
      <w:r/>
      <w:bookmarkEnd w:id="792"/>
      <w:r/>
      <w:bookmarkEnd w:id="793"/>
      <w:r/>
      <w:bookmarkEnd w:id="794"/>
      <w:r/>
      <w:bookmarkEnd w:id="795"/>
      <w:r/>
      <w:bookmarkEnd w:id="796"/>
      <w:r/>
      <w:bookmarkEnd w:id="797"/>
      <w:r/>
      <w:bookmarkEnd w:id="798"/>
      <w:r/>
      <w:bookmarkEnd w:id="799"/>
      <w:r/>
      <w:bookmarkEnd w:id="800"/>
      <w:r/>
      <w:bookmarkEnd w:id="801"/>
      <w:r/>
      <w:bookmarkEnd w:id="802"/>
      <w:r/>
      <w:bookmarkEnd w:id="803"/>
      <w:r/>
      <w:bookmarkEnd w:id="804"/>
      <w:r/>
      <w:bookmarkEnd w:id="805"/>
      <w:r/>
      <w:bookmarkEnd w:id="806"/>
      <w:r/>
      <w:bookmarkEnd w:id="807"/>
      <w:r/>
      <w:bookmarkEnd w:id="808"/>
      <w:r/>
      <w:bookmarkEnd w:id="809"/>
      <w:r/>
      <w:bookmarkEnd w:id="810"/>
      <w:r/>
      <w:bookmarkEnd w:id="811"/>
      <w:r/>
      <w:bookmarkEnd w:id="812"/>
      <w:r/>
      <w:bookmarkEnd w:id="813"/>
      <w:r>
        <w:t xml:space="preserve">Форма 0503120 (код формы 120). Баланс исполнения бюджета</w:t>
      </w:r>
      <w:bookmarkEnd w:id="814"/>
      <w:r/>
      <w:r/>
    </w:p>
    <w:p>
      <w:pPr>
        <w:pStyle w:val="2119"/>
      </w:pPr>
      <w:r/>
      <w:bookmarkStart w:id="815" w:name="RANGE!A1:E117"/>
      <w:r/>
      <w:bookmarkStart w:id="816" w:name="RANGE!A1:I103"/>
      <w:r/>
      <w:bookmarkEnd w:id="815"/>
      <w:r/>
      <w:bookmarkEnd w:id="816"/>
      <w:r>
        <w:t xml:space="preserve">Размерность полей, для заполнения электронной формы</w:t>
      </w:r>
      <w:r>
        <w:t xml:space="preserve">:</w:t>
      </w:r>
      <w:r/>
    </w:p>
    <w:tbl>
      <w:tblPr>
        <w:tblW w:w="5000" w:type="pct"/>
        <w:tblLayout w:type="fixed"/>
        <w:tblCellMar>
          <w:left w:w="57" w:type="dxa"/>
          <w:right w:w="57" w:type="dxa"/>
        </w:tblCellMar>
        <w:tblLook w:val="0000" w:firstRow="0" w:lastRow="0" w:firstColumn="0" w:lastColumn="0" w:noHBand="0" w:noVBand="0"/>
      </w:tblPr>
      <w:tblGrid>
        <w:gridCol w:w="4020"/>
        <w:gridCol w:w="11800"/>
      </w:tblGrid>
      <w:tr>
        <w:tblPrEx/>
        <w:trPr>
          <w:cantSplit/>
          <w:trHeight w:val="240"/>
        </w:trPr>
        <w:tc>
          <w:tcPr>
            <w:tcBorders>
              <w:top w:val="single" w:color="auto" w:sz="4" w:space="0"/>
              <w:left w:val="single" w:color="auto" w:sz="4" w:space="0"/>
              <w:bottom w:val="single" w:color="auto" w:sz="4" w:space="0"/>
              <w:right w:val="single" w:color="auto" w:sz="4" w:space="0"/>
            </w:tcBorders>
            <w:tcW w:w="3969" w:type="dxa"/>
            <w:textDirection w:val="lrTb"/>
            <w:noWrap w:val="false"/>
          </w:tcPr>
          <w:p>
            <w:pPr>
              <w:pStyle w:val="2310"/>
              <w:jc w:val="right"/>
            </w:pPr>
            <w:r>
              <w:t xml:space="preserve">Наименование графы бланка отчетной формы</w:t>
            </w:r>
            <w:r/>
          </w:p>
        </w:tc>
        <w:tc>
          <w:tcPr>
            <w:tcBorders>
              <w:top w:val="single" w:color="auto" w:sz="4" w:space="0"/>
              <w:left w:val="single" w:color="auto" w:sz="4" w:space="0"/>
              <w:bottom w:val="single" w:color="auto" w:sz="4" w:space="0"/>
              <w:right w:val="single" w:color="auto" w:sz="4" w:space="0"/>
            </w:tcBorders>
            <w:tcW w:w="11652" w:type="dxa"/>
            <w:vAlign w:val="center"/>
            <w:textDirection w:val="lrTb"/>
            <w:noWrap w:val="false"/>
          </w:tcPr>
          <w:p>
            <w:pPr>
              <w:pStyle w:val="2310"/>
              <w:jc w:val="center"/>
              <w:rPr>
                <w:b/>
                <w:bCs/>
                <w:i/>
                <w:iCs/>
              </w:rPr>
            </w:pPr>
            <w:r>
              <w:t xml:space="preserve">Код строки</w:t>
            </w:r>
            <w:r>
              <w:rPr>
                <w:b/>
                <w:bCs/>
                <w:i/>
                <w:iCs/>
              </w:rPr>
            </w:r>
          </w:p>
        </w:tc>
      </w:tr>
      <w:tr>
        <w:tblPrEx/>
        <w:trPr>
          <w:cantSplit/>
          <w:trHeight w:val="240"/>
        </w:trPr>
        <w:tc>
          <w:tcPr>
            <w:tcBorders>
              <w:top w:val="single" w:color="auto" w:sz="4" w:space="0"/>
              <w:left w:val="single" w:color="auto" w:sz="4" w:space="0"/>
              <w:bottom w:val="single" w:color="auto" w:sz="4" w:space="0"/>
              <w:right w:val="single" w:color="auto" w:sz="4" w:space="0"/>
            </w:tcBorders>
            <w:tcW w:w="3969" w:type="dxa"/>
            <w:textDirection w:val="lrTb"/>
            <w:noWrap w:val="false"/>
          </w:tcPr>
          <w:p>
            <w:pPr>
              <w:pStyle w:val="2310"/>
              <w:jc w:val="right"/>
            </w:pPr>
            <w:r>
              <w:t xml:space="preserve">Номер графы бланка отчетной формы</w:t>
            </w:r>
            <w:r/>
          </w:p>
        </w:tc>
        <w:tc>
          <w:tcPr>
            <w:tcBorders>
              <w:top w:val="single" w:color="auto" w:sz="4" w:space="0"/>
              <w:left w:val="single" w:color="auto" w:sz="4" w:space="0"/>
              <w:bottom w:val="single" w:color="auto" w:sz="4" w:space="0"/>
              <w:right w:val="single" w:color="auto" w:sz="4" w:space="0"/>
            </w:tcBorders>
            <w:tcW w:w="11652" w:type="dxa"/>
            <w:textDirection w:val="lrTb"/>
            <w:noWrap w:val="false"/>
          </w:tcPr>
          <w:p>
            <w:pPr>
              <w:pStyle w:val="2310"/>
              <w:jc w:val="center"/>
              <w:rPr>
                <w:lang w:val="en-US"/>
              </w:rPr>
            </w:pPr>
            <w:r>
              <w:rPr>
                <w:b/>
                <w:bCs/>
                <w:i/>
                <w:iCs/>
              </w:rPr>
              <w:t xml:space="preserve">2</w:t>
            </w:r>
            <w:r>
              <w:rPr>
                <w:lang w:val="en-US"/>
              </w:rPr>
            </w:r>
          </w:p>
        </w:tc>
      </w:tr>
      <w:tr>
        <w:tblPrEx/>
        <w:trPr>
          <w:cantSplit/>
          <w:trHeight w:val="240"/>
        </w:trPr>
        <w:tc>
          <w:tcPr>
            <w:tcBorders>
              <w:top w:val="single" w:color="auto" w:sz="4" w:space="0"/>
              <w:left w:val="single" w:color="auto" w:sz="4" w:space="0"/>
              <w:bottom w:val="single" w:color="auto" w:sz="4" w:space="0"/>
              <w:right w:val="single" w:color="auto" w:sz="4" w:space="0"/>
            </w:tcBorders>
            <w:tcW w:w="3969" w:type="dxa"/>
            <w:vAlign w:val="bottom"/>
            <w:textDirection w:val="lrTb"/>
            <w:noWrap w:val="false"/>
          </w:tcPr>
          <w:p>
            <w:pPr>
              <w:pStyle w:val="2310"/>
              <w:jc w:val="right"/>
            </w:pPr>
            <w:r>
              <w:rPr>
                <w:szCs w:val="22"/>
              </w:rPr>
              <w:t xml:space="preserve">Размерность, количество символов</w:t>
            </w:r>
            <w:r/>
          </w:p>
        </w:tc>
        <w:tc>
          <w:tcPr>
            <w:tcBorders>
              <w:top w:val="single" w:color="auto" w:sz="4" w:space="0"/>
              <w:left w:val="single" w:color="auto" w:sz="4" w:space="0"/>
              <w:bottom w:val="single" w:color="auto" w:sz="4" w:space="0"/>
              <w:right w:val="single" w:color="auto" w:sz="4" w:space="0"/>
            </w:tcBorders>
            <w:tcW w:w="11652" w:type="dxa"/>
            <w:vAlign w:val="bottom"/>
            <w:textDirection w:val="lrTb"/>
            <w:noWrap w:val="false"/>
          </w:tcPr>
          <w:p>
            <w:pPr>
              <w:pStyle w:val="2310"/>
              <w:jc w:val="center"/>
            </w:pPr>
            <w:r>
              <w:t xml:space="preserve">3</w:t>
            </w:r>
            <w:r/>
          </w:p>
        </w:tc>
      </w:tr>
    </w:tbl>
    <w:p>
      <w:pPr>
        <w:pStyle w:val="2119"/>
      </w:pPr>
      <w:r>
        <w:t xml:space="preserve">Консолидированный баланс органа, организующего исполнение бюджета содержит 2 секции (ТБ=01 и ТБ=02) внутри файла:</w:t>
      </w:r>
      <w:r/>
    </w:p>
    <w:p>
      <w:pPr>
        <w:pStyle w:val="2293"/>
        <w:numPr>
          <w:ilvl w:val="0"/>
          <w:numId w:val="212"/>
        </w:numPr>
      </w:pPr>
      <w:r>
        <w:t xml:space="preserve">Баланс (ТБ=01)</w:t>
      </w:r>
      <w:r>
        <w:t xml:space="preserve">;</w:t>
      </w:r>
      <w:r/>
    </w:p>
    <w:p>
      <w:pPr>
        <w:pStyle w:val="2293"/>
      </w:pPr>
      <w:r>
        <w:t xml:space="preserve">Справка о наличии имущества и обязательств на </w:t>
      </w:r>
      <w:r>
        <w:t xml:space="preserve">забалансовых</w:t>
      </w:r>
      <w:r>
        <w:t xml:space="preserve"> счетах (ТБ=02)</w:t>
      </w:r>
      <w:r>
        <w:t xml:space="preserve">.</w:t>
      </w:r>
      <w:r/>
    </w:p>
    <w:p>
      <w:pPr>
        <w:pStyle w:val="2119"/>
      </w:pPr>
      <w:r>
        <w:t xml:space="preserve">Секция ТБ=02 (Справка о наличии имущества и обязательств на </w:t>
      </w:r>
      <w:r>
        <w:t xml:space="preserve">забалансовых</w:t>
      </w:r>
      <w:r>
        <w:t xml:space="preserve"> счетах) при предоставлении отчета в МОУ ФК не заполняется.</w:t>
      </w:r>
      <w:r/>
    </w:p>
    <w:p>
      <w:pPr>
        <w:pStyle w:val="2119"/>
      </w:pPr>
      <w:r>
        <w:t xml:space="preserve">Имя текстового файла по форме 120 формируется следующим образом: 120Y01.TXT</w:t>
      </w:r>
      <w:r>
        <w:t xml:space="preserve">.</w:t>
      </w:r>
      <w:r/>
    </w:p>
    <w:p>
      <w:pPr>
        <w:pStyle w:val="2119"/>
      </w:pPr>
      <w:r/>
      <w:r/>
    </w:p>
    <w:p>
      <w:pPr>
        <w:pStyle w:val="2119"/>
      </w:pPr>
      <w:r>
        <w:t xml:space="preserve">Образец (шаблон) электронного файла:</w:t>
      </w:r>
      <w:r/>
    </w:p>
    <w:p>
      <w:pPr>
        <w:pStyle w:val="2119"/>
      </w:pPr>
      <w:r>
        <w:t xml:space="preserve">#%</w:t>
      </w:r>
      <w:r/>
    </w:p>
    <w:p>
      <w:pPr>
        <w:pStyle w:val="2119"/>
        <w:rPr>
          <w:szCs w:val="24"/>
        </w:rPr>
      </w:pPr>
      <w:r>
        <w:rPr>
          <w:szCs w:val="24"/>
        </w:rPr>
        <w:t xml:space="preserve">КОДФ=</w:t>
      </w:r>
      <w:r>
        <w:rPr>
          <w:b/>
          <w:bCs/>
          <w:i/>
          <w:iCs/>
          <w:szCs w:val="24"/>
        </w:rPr>
        <w:t xml:space="preserve">А0</w:t>
      </w:r>
      <w:r>
        <w:rPr>
          <w:szCs w:val="24"/>
        </w:rPr>
      </w:r>
    </w:p>
    <w:p>
      <w:pPr>
        <w:pStyle w:val="2119"/>
        <w:rPr>
          <w:szCs w:val="24"/>
        </w:rPr>
      </w:pPr>
      <w:r>
        <w:rPr>
          <w:szCs w:val="24"/>
        </w:rPr>
        <w:t xml:space="preserve">ПРД=</w:t>
      </w:r>
      <w:r>
        <w:rPr>
          <w:b/>
          <w:bCs/>
          <w:i/>
          <w:iCs/>
          <w:szCs w:val="24"/>
        </w:rPr>
        <w:t xml:space="preserve">А1</w:t>
      </w:r>
      <w:r>
        <w:rPr>
          <w:szCs w:val="24"/>
        </w:rPr>
      </w:r>
    </w:p>
    <w:p>
      <w:pPr>
        <w:pStyle w:val="2119"/>
        <w:rPr>
          <w:szCs w:val="24"/>
        </w:rPr>
      </w:pPr>
      <w:r>
        <w:rPr>
          <w:szCs w:val="24"/>
        </w:rPr>
        <w:t xml:space="preserve">РДТ=</w:t>
      </w:r>
      <w:r>
        <w:rPr>
          <w:b/>
          <w:bCs/>
          <w:i/>
          <w:iCs/>
          <w:szCs w:val="24"/>
        </w:rPr>
        <w:t xml:space="preserve">А2</w:t>
      </w:r>
      <w:r>
        <w:rPr>
          <w:szCs w:val="24"/>
        </w:rPr>
      </w:r>
    </w:p>
    <w:p>
      <w:pPr>
        <w:pStyle w:val="2119"/>
        <w:rPr>
          <w:szCs w:val="24"/>
        </w:rPr>
      </w:pPr>
      <w:r>
        <w:rPr>
          <w:szCs w:val="24"/>
        </w:rPr>
        <w:t xml:space="preserve">ВИД=</w:t>
      </w:r>
      <w:r>
        <w:rPr>
          <w:b/>
          <w:bCs/>
          <w:i/>
          <w:iCs/>
          <w:szCs w:val="24"/>
        </w:rPr>
        <w:t xml:space="preserve">А3</w:t>
      </w:r>
      <w:r>
        <w:rPr>
          <w:szCs w:val="24"/>
        </w:rPr>
      </w:r>
    </w:p>
    <w:p>
      <w:pPr>
        <w:pStyle w:val="2119"/>
        <w:rPr>
          <w:szCs w:val="24"/>
        </w:rPr>
      </w:pPr>
      <w:r>
        <w:rPr>
          <w:szCs w:val="24"/>
        </w:rPr>
        <w:t xml:space="preserve">ИСТ=</w:t>
      </w:r>
      <w:r>
        <w:rPr>
          <w:b/>
          <w:bCs/>
          <w:i/>
          <w:iCs/>
          <w:szCs w:val="24"/>
        </w:rPr>
        <w:t xml:space="preserve">А4</w:t>
      </w:r>
      <w:r>
        <w:rPr>
          <w:szCs w:val="24"/>
        </w:rPr>
      </w:r>
    </w:p>
    <w:p>
      <w:pPr>
        <w:pStyle w:val="2119"/>
      </w:pPr>
      <w:r>
        <w:t xml:space="preserve">#</w:t>
      </w:r>
      <w:r/>
    </w:p>
    <w:p>
      <w:pPr>
        <w:pStyle w:val="2119"/>
      </w:pPr>
      <w:r>
        <w:t xml:space="preserve">#@</w:t>
      </w:r>
      <w:r/>
    </w:p>
    <w:p>
      <w:pPr>
        <w:pStyle w:val="2119"/>
      </w:pPr>
      <w:r>
        <w:t xml:space="preserve">ТБ=01</w:t>
      </w:r>
      <w:r/>
    </w:p>
    <w:p>
      <w:pPr>
        <w:pStyle w:val="2119"/>
      </w:pPr>
      <w:r>
        <w:t xml:space="preserve">#$</w:t>
      </w:r>
      <w:r/>
    </w:p>
    <w:p>
      <w:pPr>
        <w:pStyle w:val="2119"/>
        <w:rPr>
          <w:b/>
          <w:bCs/>
          <w:i/>
          <w:iCs/>
          <w:szCs w:val="24"/>
        </w:rPr>
      </w:pPr>
      <w:r>
        <w:rPr>
          <w:b/>
          <w:bCs/>
          <w:i/>
          <w:iCs/>
          <w:szCs w:val="24"/>
        </w:rPr>
        <w:t xml:space="preserve">2|3|4|5|6|7|8|</w:t>
      </w:r>
      <w:r>
        <w:rPr>
          <w:b/>
          <w:bCs/>
          <w:i/>
          <w:iCs/>
          <w:szCs w:val="24"/>
        </w:rPr>
      </w:r>
    </w:p>
    <w:p>
      <w:pPr>
        <w:pStyle w:val="2119"/>
      </w:pPr>
      <w:r>
        <w:t xml:space="preserve">#</w:t>
      </w:r>
      <w:r/>
    </w:p>
    <w:p>
      <w:pPr>
        <w:pStyle w:val="2119"/>
      </w:pPr>
      <w:r>
        <w:t xml:space="preserve">#@</w:t>
      </w:r>
      <w:r/>
    </w:p>
    <w:p>
      <w:pPr>
        <w:pStyle w:val="2119"/>
      </w:pPr>
      <w:r>
        <w:t xml:space="preserve">ТБ=02</w:t>
      </w:r>
      <w:r/>
    </w:p>
    <w:p>
      <w:pPr>
        <w:pStyle w:val="2119"/>
      </w:pPr>
      <w:r>
        <w:t xml:space="preserve">#$</w:t>
      </w:r>
      <w:r/>
    </w:p>
    <w:p>
      <w:pPr>
        <w:pStyle w:val="2119"/>
        <w:rPr>
          <w:szCs w:val="24"/>
        </w:rPr>
      </w:pPr>
      <w:r>
        <w:rPr>
          <w:b/>
          <w:bCs/>
          <w:i/>
          <w:iCs/>
          <w:szCs w:val="24"/>
        </w:rPr>
        <w:t xml:space="preserve">3</w:t>
      </w:r>
      <w:r>
        <w:rPr>
          <w:szCs w:val="24"/>
        </w:rPr>
        <w:t xml:space="preserve">|</w:t>
      </w:r>
      <w:r>
        <w:rPr>
          <w:b/>
          <w:bCs/>
          <w:i/>
          <w:iCs/>
          <w:szCs w:val="24"/>
        </w:rPr>
        <w:t xml:space="preserve">4</w:t>
      </w:r>
      <w:r>
        <w:rPr>
          <w:szCs w:val="24"/>
        </w:rPr>
        <w:t xml:space="preserve">|</w:t>
      </w:r>
      <w:r>
        <w:rPr>
          <w:b/>
          <w:bCs/>
          <w:i/>
          <w:iCs/>
          <w:szCs w:val="24"/>
        </w:rPr>
        <w:t xml:space="preserve">5</w:t>
      </w:r>
      <w:r>
        <w:rPr>
          <w:szCs w:val="24"/>
        </w:rPr>
        <w:t xml:space="preserve">|</w:t>
      </w:r>
      <w:r>
        <w:rPr>
          <w:szCs w:val="24"/>
        </w:rPr>
      </w:r>
    </w:p>
    <w:p>
      <w:pPr>
        <w:pStyle w:val="2119"/>
      </w:pPr>
      <w:r>
        <w:t xml:space="preserve">#</w:t>
      </w:r>
      <w:r/>
    </w:p>
    <w:p>
      <w:pPr>
        <w:pStyle w:val="2119"/>
      </w:pPr>
      <w:r>
        <w:t xml:space="preserve">#&amp;</w:t>
      </w:r>
      <w:r/>
    </w:p>
    <w:p>
      <w:pPr>
        <w:pStyle w:val="2119"/>
      </w:pPr>
      <w:r>
        <w:t xml:space="preserve">Руководитель=</w:t>
      </w:r>
      <w:r>
        <w:rPr>
          <w:b/>
          <w:i/>
        </w:rPr>
        <w:t xml:space="preserve">Z1</w:t>
      </w:r>
      <w:r/>
    </w:p>
    <w:p>
      <w:pPr>
        <w:pStyle w:val="2119"/>
      </w:pPr>
      <w:r>
        <w:t xml:space="preserve">Гл. бухгалтер=</w:t>
      </w:r>
      <w:r>
        <w:rPr>
          <w:b/>
          <w:i/>
        </w:rPr>
        <w:t xml:space="preserve">Z2</w:t>
      </w:r>
      <w:r/>
    </w:p>
    <w:p>
      <w:pPr>
        <w:pStyle w:val="2119"/>
      </w:pPr>
      <w:r>
        <w:t xml:space="preserve">Исполнитель=</w:t>
      </w:r>
      <w:r>
        <w:rPr>
          <w:b/>
          <w:i/>
        </w:rPr>
        <w:t xml:space="preserve">Z3</w:t>
      </w:r>
      <w:r/>
    </w:p>
    <w:p>
      <w:pPr>
        <w:pStyle w:val="2119"/>
      </w:pPr>
      <w:r>
        <w:t xml:space="preserve">Тел.=</w:t>
      </w:r>
      <w:r>
        <w:rPr>
          <w:b/>
          <w:i/>
        </w:rPr>
        <w:t xml:space="preserve">Z4</w:t>
      </w:r>
      <w:r/>
    </w:p>
    <w:p>
      <w:pPr>
        <w:pStyle w:val="2119"/>
      </w:pPr>
      <w:r>
        <w:t xml:space="preserve">#</w:t>
      </w:r>
      <w:r/>
    </w:p>
    <w:p>
      <w:pPr>
        <w:pStyle w:val="2119"/>
      </w:pPr>
      <w:r>
        <w:t xml:space="preserve">#~</w:t>
      </w:r>
      <w:r/>
    </w:p>
    <w:p>
      <w:pPr>
        <w:pStyle w:val="2119"/>
      </w:pPr>
      <w:r>
        <w:t xml:space="preserve">ППО=</w:t>
      </w:r>
      <w:r>
        <w:rPr>
          <w:b/>
          <w:i/>
        </w:rPr>
        <w:t xml:space="preserve">Z5</w:t>
      </w:r>
      <w:r/>
    </w:p>
    <w:p>
      <w:pPr>
        <w:pStyle w:val="2119"/>
      </w:pPr>
      <w:r>
        <w:t xml:space="preserve">#</w:t>
      </w:r>
      <w:r/>
    </w:p>
    <w:p>
      <w:pPr>
        <w:pStyle w:val="2119"/>
      </w:pPr>
      <w:r>
        <w:t xml:space="preserve">##</w:t>
      </w:r>
      <w:r/>
    </w:p>
    <w:p>
      <w:pPr>
        <w:pStyle w:val="1846"/>
        <w:numPr>
          <w:ilvl w:val="0"/>
          <w:numId w:val="351"/>
        </w:numPr>
      </w:pPr>
      <w:r/>
      <w:bookmarkStart w:id="817" w:name="_Toc520368086"/>
      <w:r/>
      <w:bookmarkStart w:id="818" w:name="_Toc520369199"/>
      <w:r/>
      <w:bookmarkStart w:id="819" w:name="_Toc520370311"/>
      <w:r/>
      <w:bookmarkStart w:id="820" w:name="_Toc520469868"/>
      <w:r/>
      <w:bookmarkStart w:id="821" w:name="_Toc520368088"/>
      <w:r/>
      <w:bookmarkStart w:id="822" w:name="_Toc520369201"/>
      <w:r/>
      <w:bookmarkStart w:id="823" w:name="_Toc520370313"/>
      <w:r/>
      <w:bookmarkStart w:id="824" w:name="_Toc520469870"/>
      <w:r/>
      <w:bookmarkStart w:id="825" w:name="_Toc520368095"/>
      <w:r/>
      <w:bookmarkStart w:id="826" w:name="_Toc520369208"/>
      <w:r/>
      <w:bookmarkStart w:id="827" w:name="_Toc520370320"/>
      <w:r/>
      <w:bookmarkStart w:id="828" w:name="_Toc520469877"/>
      <w:r/>
      <w:bookmarkStart w:id="829" w:name="_Toc520368099"/>
      <w:r/>
      <w:bookmarkStart w:id="830" w:name="_Toc520369212"/>
      <w:r/>
      <w:bookmarkStart w:id="831" w:name="_Toc520370324"/>
      <w:r/>
      <w:bookmarkStart w:id="832" w:name="_Toc520469881"/>
      <w:r/>
      <w:bookmarkStart w:id="833" w:name="_Toc520368104"/>
      <w:r/>
      <w:bookmarkStart w:id="834" w:name="_Toc520369217"/>
      <w:r/>
      <w:bookmarkStart w:id="835" w:name="_Toc520370329"/>
      <w:r/>
      <w:bookmarkStart w:id="836" w:name="_Toc520469886"/>
      <w:r/>
      <w:bookmarkStart w:id="837" w:name="_Toc520368115"/>
      <w:r/>
      <w:bookmarkStart w:id="838" w:name="_Toc520369228"/>
      <w:r/>
      <w:bookmarkStart w:id="839" w:name="_Toc520370340"/>
      <w:r/>
      <w:bookmarkStart w:id="840" w:name="_Toc520469897"/>
      <w:r/>
      <w:bookmarkStart w:id="841" w:name="_Toc520368116"/>
      <w:r/>
      <w:bookmarkStart w:id="842" w:name="_Toc520369229"/>
      <w:r/>
      <w:bookmarkStart w:id="843" w:name="_Toc520370341"/>
      <w:r/>
      <w:bookmarkStart w:id="844" w:name="_Toc520469898"/>
      <w:r/>
      <w:bookmarkStart w:id="845" w:name="_Toc520368117"/>
      <w:r/>
      <w:bookmarkStart w:id="846" w:name="_Toc520369230"/>
      <w:r/>
      <w:bookmarkStart w:id="847" w:name="_Toc520370342"/>
      <w:r/>
      <w:bookmarkStart w:id="848" w:name="_Toc520469899"/>
      <w:r/>
      <w:bookmarkStart w:id="849" w:name="_Toc520368118"/>
      <w:r/>
      <w:bookmarkStart w:id="850" w:name="_Toc520369231"/>
      <w:r/>
      <w:bookmarkStart w:id="851" w:name="_Toc520370343"/>
      <w:r/>
      <w:bookmarkStart w:id="852" w:name="_Toc520469900"/>
      <w:r/>
      <w:bookmarkStart w:id="853" w:name="_Toc169785975"/>
      <w:r/>
      <w:bookmarkEnd w:id="817"/>
      <w:r/>
      <w:bookmarkEnd w:id="818"/>
      <w:r/>
      <w:bookmarkEnd w:id="819"/>
      <w:r/>
      <w:bookmarkEnd w:id="820"/>
      <w:r/>
      <w:bookmarkEnd w:id="821"/>
      <w:r/>
      <w:bookmarkEnd w:id="822"/>
      <w:r/>
      <w:bookmarkEnd w:id="823"/>
      <w:r/>
      <w:bookmarkEnd w:id="824"/>
      <w:r/>
      <w:bookmarkEnd w:id="825"/>
      <w:r/>
      <w:bookmarkEnd w:id="826"/>
      <w:r/>
      <w:bookmarkEnd w:id="827"/>
      <w:r/>
      <w:bookmarkEnd w:id="828"/>
      <w:r/>
      <w:bookmarkEnd w:id="829"/>
      <w:r/>
      <w:bookmarkEnd w:id="830"/>
      <w:r/>
      <w:bookmarkEnd w:id="831"/>
      <w:r/>
      <w:bookmarkEnd w:id="832"/>
      <w:r/>
      <w:bookmarkEnd w:id="833"/>
      <w:r/>
      <w:bookmarkEnd w:id="834"/>
      <w:r/>
      <w:bookmarkEnd w:id="835"/>
      <w:r/>
      <w:bookmarkEnd w:id="836"/>
      <w:r/>
      <w:bookmarkEnd w:id="837"/>
      <w:r/>
      <w:bookmarkEnd w:id="838"/>
      <w:r/>
      <w:bookmarkEnd w:id="839"/>
      <w:r/>
      <w:bookmarkEnd w:id="840"/>
      <w:r/>
      <w:bookmarkEnd w:id="841"/>
      <w:r/>
      <w:bookmarkEnd w:id="842"/>
      <w:r/>
      <w:bookmarkEnd w:id="843"/>
      <w:r/>
      <w:bookmarkEnd w:id="844"/>
      <w:r/>
      <w:bookmarkEnd w:id="845"/>
      <w:r/>
      <w:bookmarkEnd w:id="846"/>
      <w:r/>
      <w:bookmarkEnd w:id="847"/>
      <w:r/>
      <w:bookmarkEnd w:id="848"/>
      <w:r/>
      <w:bookmarkEnd w:id="849"/>
      <w:r/>
      <w:bookmarkEnd w:id="850"/>
      <w:r/>
      <w:bookmarkEnd w:id="851"/>
      <w:r/>
      <w:bookmarkEnd w:id="852"/>
      <w:r>
        <w:t xml:space="preserve">Форма 0503121 (код формы 121). Отчет о финансовых результатах деятельности</w:t>
      </w:r>
      <w:bookmarkEnd w:id="853"/>
      <w:r/>
      <w:r/>
    </w:p>
    <w:p>
      <w:pPr>
        <w:pStyle w:val="2119"/>
      </w:pPr>
      <w:r/>
      <w:bookmarkStart w:id="854" w:name="_Toc523986676"/>
      <w:r/>
      <w:bookmarkEnd w:id="854"/>
      <w:r>
        <w:t xml:space="preserve">Размерность полей, для заполнения электронной формы</w:t>
      </w:r>
      <w:r>
        <w:t xml:space="preserve">:</w:t>
      </w:r>
      <w:r/>
    </w:p>
    <w:tbl>
      <w:tblPr>
        <w:tblW w:w="5000" w:type="pct"/>
        <w:tblLayout w:type="fixed"/>
        <w:tblCellMar>
          <w:left w:w="57" w:type="dxa"/>
          <w:right w:w="57" w:type="dxa"/>
        </w:tblCellMar>
        <w:tblLook w:val="0000" w:firstRow="0" w:lastRow="0" w:firstColumn="0" w:lastColumn="0" w:noHBand="0" w:noVBand="0"/>
      </w:tblPr>
      <w:tblGrid>
        <w:gridCol w:w="3983"/>
        <w:gridCol w:w="5918"/>
        <w:gridCol w:w="5919"/>
      </w:tblGrid>
      <w:tr>
        <w:tblPrEx/>
        <w:trPr>
          <w:cantSplit/>
          <w:trHeight w:val="240"/>
        </w:trPr>
        <w:tc>
          <w:tcPr>
            <w:tcBorders>
              <w:top w:val="single" w:color="auto" w:sz="4" w:space="0"/>
              <w:left w:val="single" w:color="auto" w:sz="4" w:space="0"/>
              <w:bottom w:val="single" w:color="auto" w:sz="4" w:space="0"/>
              <w:right w:val="single" w:color="auto" w:sz="4" w:space="0"/>
            </w:tcBorders>
            <w:tcW w:w="3983" w:type="dxa"/>
            <w:textDirection w:val="lrTb"/>
            <w:noWrap w:val="false"/>
          </w:tcPr>
          <w:p>
            <w:pPr>
              <w:pStyle w:val="2310"/>
              <w:jc w:val="right"/>
            </w:pPr>
            <w:r>
              <w:t xml:space="preserve">Наименование графы бланка отчетной формы</w:t>
            </w:r>
            <w:r/>
          </w:p>
        </w:tc>
        <w:tc>
          <w:tcPr>
            <w:tcBorders>
              <w:top w:val="single" w:color="auto" w:sz="4" w:space="0"/>
              <w:left w:val="single" w:color="auto" w:sz="4" w:space="0"/>
              <w:bottom w:val="single" w:color="auto" w:sz="4" w:space="0"/>
              <w:right w:val="single" w:color="auto" w:sz="4" w:space="0"/>
            </w:tcBorders>
            <w:tcW w:w="5918" w:type="dxa"/>
            <w:vAlign w:val="center"/>
            <w:textDirection w:val="lrTb"/>
            <w:noWrap w:val="false"/>
          </w:tcPr>
          <w:p>
            <w:pPr>
              <w:pStyle w:val="2310"/>
              <w:jc w:val="center"/>
              <w:rPr>
                <w:b/>
                <w:bCs/>
                <w:i/>
                <w:iCs/>
              </w:rPr>
            </w:pPr>
            <w:r>
              <w:t xml:space="preserve">Код строки</w:t>
            </w:r>
            <w:r>
              <w:rPr>
                <w:b/>
                <w:bCs/>
                <w:i/>
                <w:iCs/>
              </w:rPr>
            </w:r>
          </w:p>
        </w:tc>
        <w:tc>
          <w:tcPr>
            <w:tcBorders>
              <w:top w:val="single" w:color="auto" w:sz="4" w:space="0"/>
              <w:left w:val="single" w:color="auto" w:sz="4" w:space="0"/>
              <w:bottom w:val="single" w:color="auto" w:sz="4" w:space="0"/>
              <w:right w:val="single" w:color="auto" w:sz="4" w:space="0"/>
            </w:tcBorders>
            <w:tcW w:w="5919" w:type="dxa"/>
            <w:vAlign w:val="center"/>
            <w:textDirection w:val="lrTb"/>
            <w:noWrap w:val="false"/>
          </w:tcPr>
          <w:p>
            <w:pPr>
              <w:pStyle w:val="2310"/>
              <w:jc w:val="center"/>
            </w:pPr>
            <w:r>
              <w:t xml:space="preserve">КОСГУ</w:t>
            </w:r>
            <w:r/>
          </w:p>
        </w:tc>
      </w:tr>
      <w:tr>
        <w:tblPrEx/>
        <w:trPr>
          <w:cantSplit/>
          <w:trHeight w:val="240"/>
        </w:trPr>
        <w:tc>
          <w:tcPr>
            <w:tcBorders>
              <w:top w:val="single" w:color="auto" w:sz="4" w:space="0"/>
              <w:left w:val="single" w:color="auto" w:sz="4" w:space="0"/>
              <w:bottom w:val="single" w:color="auto" w:sz="4" w:space="0"/>
              <w:right w:val="single" w:color="auto" w:sz="4" w:space="0"/>
            </w:tcBorders>
            <w:tcW w:w="3983" w:type="dxa"/>
            <w:textDirection w:val="lrTb"/>
            <w:noWrap w:val="false"/>
          </w:tcPr>
          <w:p>
            <w:pPr>
              <w:pStyle w:val="2310"/>
              <w:jc w:val="right"/>
            </w:pPr>
            <w:r>
              <w:t xml:space="preserve">Номер графы бланка отчетной формы</w:t>
            </w:r>
            <w:r/>
          </w:p>
        </w:tc>
        <w:tc>
          <w:tcPr>
            <w:tcBorders>
              <w:top w:val="single" w:color="auto" w:sz="4" w:space="0"/>
              <w:left w:val="single" w:color="auto" w:sz="4" w:space="0"/>
              <w:bottom w:val="single" w:color="auto" w:sz="4" w:space="0"/>
              <w:right w:val="single" w:color="auto" w:sz="4" w:space="0"/>
            </w:tcBorders>
            <w:tcW w:w="5918" w:type="dxa"/>
            <w:vAlign w:val="center"/>
            <w:textDirection w:val="lrTb"/>
            <w:noWrap w:val="false"/>
          </w:tcPr>
          <w:p>
            <w:pPr>
              <w:pStyle w:val="2310"/>
              <w:jc w:val="center"/>
              <w:rPr>
                <w:lang w:val="en-US"/>
              </w:rPr>
            </w:pPr>
            <w:r>
              <w:rPr>
                <w:b/>
                <w:bCs/>
                <w:i/>
                <w:iCs/>
              </w:rPr>
              <w:t xml:space="preserve">2</w:t>
            </w:r>
            <w:r>
              <w:rPr>
                <w:lang w:val="en-US"/>
              </w:rPr>
            </w:r>
          </w:p>
        </w:tc>
        <w:tc>
          <w:tcPr>
            <w:tcBorders>
              <w:top w:val="single" w:color="auto" w:sz="4" w:space="0"/>
              <w:left w:val="single" w:color="auto" w:sz="4" w:space="0"/>
              <w:bottom w:val="single" w:color="auto" w:sz="4" w:space="0"/>
              <w:right w:val="single" w:color="auto" w:sz="4" w:space="0"/>
            </w:tcBorders>
            <w:tcW w:w="5919" w:type="dxa"/>
            <w:vAlign w:val="center"/>
            <w:textDirection w:val="lrTb"/>
            <w:noWrap w:val="false"/>
          </w:tcPr>
          <w:p>
            <w:pPr>
              <w:pStyle w:val="2310"/>
              <w:jc w:val="center"/>
              <w:rPr>
                <w:b/>
                <w:bCs/>
                <w:i/>
                <w:iCs/>
              </w:rPr>
            </w:pPr>
            <w:r>
              <w:rPr>
                <w:b/>
                <w:bCs/>
                <w:i/>
                <w:iCs/>
              </w:rPr>
              <w:t xml:space="preserve">3</w:t>
            </w:r>
            <w:r>
              <w:rPr>
                <w:b/>
                <w:bCs/>
                <w:i/>
                <w:iCs/>
              </w:rPr>
            </w:r>
          </w:p>
        </w:tc>
      </w:tr>
      <w:tr>
        <w:tblPrEx/>
        <w:trPr>
          <w:cantSplit/>
          <w:trHeight w:val="240"/>
        </w:trPr>
        <w:tc>
          <w:tcPr>
            <w:tcBorders>
              <w:top w:val="single" w:color="auto" w:sz="4" w:space="0"/>
              <w:left w:val="single" w:color="auto" w:sz="4" w:space="0"/>
              <w:bottom w:val="single" w:color="auto" w:sz="4" w:space="0"/>
              <w:right w:val="single" w:color="auto" w:sz="4" w:space="0"/>
            </w:tcBorders>
            <w:tcW w:w="3983" w:type="dxa"/>
            <w:vAlign w:val="bottom"/>
            <w:textDirection w:val="lrTb"/>
            <w:noWrap w:val="false"/>
          </w:tcPr>
          <w:p>
            <w:pPr>
              <w:pStyle w:val="2310"/>
              <w:jc w:val="right"/>
            </w:pPr>
            <w:r>
              <w:rPr>
                <w:szCs w:val="22"/>
              </w:rPr>
              <w:t xml:space="preserve">Размерность, количество символов</w:t>
            </w:r>
            <w:r/>
          </w:p>
        </w:tc>
        <w:tc>
          <w:tcPr>
            <w:tcBorders>
              <w:top w:val="single" w:color="auto" w:sz="4" w:space="0"/>
              <w:left w:val="single" w:color="auto" w:sz="4" w:space="0"/>
              <w:bottom w:val="single" w:color="auto" w:sz="4" w:space="0"/>
              <w:right w:val="single" w:color="auto" w:sz="4" w:space="0"/>
            </w:tcBorders>
            <w:tcW w:w="5918" w:type="dxa"/>
            <w:vAlign w:val="center"/>
            <w:textDirection w:val="lrTb"/>
            <w:noWrap w:val="false"/>
          </w:tcPr>
          <w:p>
            <w:pPr>
              <w:pStyle w:val="2310"/>
              <w:jc w:val="center"/>
            </w:pPr>
            <w:r>
              <w:t xml:space="preserve">3</w:t>
            </w:r>
            <w:r/>
          </w:p>
        </w:tc>
        <w:tc>
          <w:tcPr>
            <w:tcBorders>
              <w:top w:val="single" w:color="auto" w:sz="4" w:space="0"/>
              <w:left w:val="single" w:color="auto" w:sz="4" w:space="0"/>
              <w:bottom w:val="single" w:color="auto" w:sz="4" w:space="0"/>
              <w:right w:val="single" w:color="auto" w:sz="4" w:space="0"/>
            </w:tcBorders>
            <w:tcW w:w="5919" w:type="dxa"/>
            <w:vAlign w:val="center"/>
            <w:textDirection w:val="lrTb"/>
            <w:noWrap w:val="false"/>
          </w:tcPr>
          <w:p>
            <w:pPr>
              <w:pStyle w:val="2310"/>
              <w:jc w:val="center"/>
            </w:pPr>
            <w:r>
              <w:t xml:space="preserve">3</w:t>
            </w:r>
            <w:r/>
          </w:p>
        </w:tc>
      </w:tr>
    </w:tbl>
    <w:p>
      <w:pPr>
        <w:pStyle w:val="2119"/>
      </w:pPr>
      <w:r>
        <w:t xml:space="preserve">При отсутствии кода по КОСГУ в текстовом файле указывается код ***.</w:t>
      </w:r>
      <w:r/>
    </w:p>
    <w:p>
      <w:pPr>
        <w:pStyle w:val="2119"/>
        <w:rPr>
          <w:b/>
          <w:bCs/>
        </w:rPr>
      </w:pPr>
      <w:r>
        <w:t xml:space="preserve">Отчет о финансовых результатах деятельности содержит 1 секцию (ТБ=01) внутри одного файла.</w:t>
      </w:r>
      <w:r>
        <w:rPr>
          <w:b/>
          <w:bCs/>
        </w:rPr>
      </w:r>
    </w:p>
    <w:p>
      <w:pPr>
        <w:pStyle w:val="2119"/>
      </w:pPr>
      <w:r>
        <w:t xml:space="preserve">Имя текстового файла по форме 121 формируется следующим образом: 121</w:t>
      </w:r>
      <w:r>
        <w:rPr>
          <w:lang w:val="en-US"/>
        </w:rPr>
        <w:t xml:space="preserve">Y</w:t>
      </w:r>
      <w:r>
        <w:t xml:space="preserve">01.TXT</w:t>
      </w:r>
      <w:r>
        <w:t xml:space="preserve">.</w:t>
      </w:r>
      <w:r/>
    </w:p>
    <w:p>
      <w:pPr>
        <w:pStyle w:val="2119"/>
      </w:pPr>
      <w:r/>
      <w:r/>
    </w:p>
    <w:p>
      <w:pPr>
        <w:pStyle w:val="2119"/>
      </w:pPr>
      <w:r>
        <w:t xml:space="preserve">Образец (шаблон) электронного файла:</w:t>
      </w:r>
      <w:r/>
    </w:p>
    <w:p>
      <w:pPr>
        <w:pStyle w:val="2119"/>
      </w:pPr>
      <w:r>
        <w:t xml:space="preserve">#%</w:t>
      </w:r>
      <w:r/>
    </w:p>
    <w:p>
      <w:pPr>
        <w:pStyle w:val="2119"/>
      </w:pPr>
      <w:r>
        <w:t xml:space="preserve">КОДФ=</w:t>
      </w:r>
      <w:r>
        <w:rPr>
          <w:b/>
          <w:bCs/>
          <w:i/>
          <w:iCs/>
          <w:szCs w:val="24"/>
        </w:rPr>
        <w:t xml:space="preserve">А0</w:t>
      </w:r>
      <w:r/>
    </w:p>
    <w:p>
      <w:pPr>
        <w:pStyle w:val="2119"/>
      </w:pPr>
      <w:r>
        <w:t xml:space="preserve">ПРД=</w:t>
      </w:r>
      <w:r>
        <w:rPr>
          <w:b/>
          <w:bCs/>
          <w:i/>
          <w:iCs/>
          <w:szCs w:val="24"/>
        </w:rPr>
        <w:t xml:space="preserve">А1</w:t>
      </w:r>
      <w:r/>
    </w:p>
    <w:p>
      <w:pPr>
        <w:pStyle w:val="2119"/>
      </w:pPr>
      <w:r>
        <w:t xml:space="preserve">РДТ=</w:t>
      </w:r>
      <w:r>
        <w:rPr>
          <w:b/>
          <w:bCs/>
          <w:i/>
          <w:iCs/>
          <w:szCs w:val="24"/>
        </w:rPr>
        <w:t xml:space="preserve">А2</w:t>
      </w:r>
      <w:r/>
    </w:p>
    <w:p>
      <w:pPr>
        <w:pStyle w:val="2119"/>
      </w:pPr>
      <w:r>
        <w:t xml:space="preserve">ВИД=</w:t>
      </w:r>
      <w:r>
        <w:rPr>
          <w:b/>
          <w:bCs/>
          <w:i/>
          <w:iCs/>
          <w:szCs w:val="24"/>
        </w:rPr>
        <w:t xml:space="preserve">А3</w:t>
      </w:r>
      <w:r/>
    </w:p>
    <w:p>
      <w:pPr>
        <w:pStyle w:val="2119"/>
      </w:pPr>
      <w:r>
        <w:t xml:space="preserve">ИСТ=</w:t>
      </w:r>
      <w:r>
        <w:rPr>
          <w:b/>
          <w:bCs/>
          <w:i/>
          <w:iCs/>
          <w:szCs w:val="24"/>
        </w:rPr>
        <w:t xml:space="preserve">А4</w:t>
      </w:r>
      <w:r/>
    </w:p>
    <w:p>
      <w:pPr>
        <w:pStyle w:val="2119"/>
      </w:pPr>
      <w:r>
        <w:t xml:space="preserve">#</w:t>
      </w:r>
      <w:r/>
    </w:p>
    <w:p>
      <w:pPr>
        <w:pStyle w:val="2119"/>
      </w:pPr>
      <w:r>
        <w:t xml:space="preserve">#@</w:t>
      </w:r>
      <w:r/>
    </w:p>
    <w:p>
      <w:pPr>
        <w:pStyle w:val="2119"/>
      </w:pPr>
      <w:r>
        <w:t xml:space="preserve">ТБ=01</w:t>
      </w:r>
      <w:r/>
    </w:p>
    <w:p>
      <w:pPr>
        <w:pStyle w:val="2119"/>
      </w:pPr>
      <w:r>
        <w:t xml:space="preserve">#$</w:t>
      </w:r>
      <w:r/>
    </w:p>
    <w:p>
      <w:pPr>
        <w:pStyle w:val="2119"/>
        <w:rPr>
          <w:b/>
          <w:bCs/>
          <w:i/>
          <w:iCs/>
          <w:szCs w:val="24"/>
        </w:rPr>
      </w:pPr>
      <w:r>
        <w:rPr>
          <w:b/>
          <w:bCs/>
          <w:i/>
          <w:iCs/>
          <w:szCs w:val="24"/>
        </w:rPr>
        <w:t xml:space="preserve">2|</w:t>
      </w:r>
      <w:r>
        <w:rPr>
          <w:b/>
          <w:bCs/>
          <w:i/>
          <w:iCs/>
          <w:szCs w:val="24"/>
        </w:rPr>
        <w:t xml:space="preserve">3|</w:t>
      </w:r>
      <w:r>
        <w:rPr>
          <w:b/>
          <w:bCs/>
          <w:i/>
          <w:iCs/>
          <w:szCs w:val="24"/>
        </w:rPr>
        <w:t xml:space="preserve">4|5|6|</w:t>
      </w:r>
      <w:r>
        <w:rPr>
          <w:b/>
          <w:bCs/>
          <w:i/>
          <w:iCs/>
          <w:szCs w:val="24"/>
        </w:rPr>
      </w:r>
    </w:p>
    <w:p>
      <w:pPr>
        <w:pStyle w:val="2119"/>
      </w:pPr>
      <w:r>
        <w:t xml:space="preserve">#</w:t>
      </w:r>
      <w:r/>
    </w:p>
    <w:p>
      <w:pPr>
        <w:pStyle w:val="2119"/>
      </w:pPr>
      <w:r>
        <w:t xml:space="preserve">#&amp;</w:t>
      </w:r>
      <w:r/>
    </w:p>
    <w:p>
      <w:pPr>
        <w:pStyle w:val="2119"/>
      </w:pPr>
      <w:r>
        <w:t xml:space="preserve">Руководитель=</w:t>
      </w:r>
      <w:r>
        <w:rPr>
          <w:b/>
          <w:i/>
        </w:rPr>
        <w:t xml:space="preserve">Z1</w:t>
      </w:r>
      <w:r/>
    </w:p>
    <w:p>
      <w:pPr>
        <w:pStyle w:val="2119"/>
      </w:pPr>
      <w:r>
        <w:t xml:space="preserve">Гл. бухгалтер=</w:t>
      </w:r>
      <w:r>
        <w:rPr>
          <w:b/>
          <w:i/>
        </w:rPr>
        <w:t xml:space="preserve">Z2</w:t>
      </w:r>
      <w:r/>
    </w:p>
    <w:p>
      <w:pPr>
        <w:pStyle w:val="2119"/>
      </w:pPr>
      <w:r>
        <w:t xml:space="preserve">Исполнитель=</w:t>
      </w:r>
      <w:r>
        <w:rPr>
          <w:b/>
          <w:i/>
        </w:rPr>
        <w:t xml:space="preserve">Z3</w:t>
      </w:r>
      <w:r/>
    </w:p>
    <w:p>
      <w:pPr>
        <w:pStyle w:val="2119"/>
      </w:pPr>
      <w:r>
        <w:t xml:space="preserve">Тел.=</w:t>
      </w:r>
      <w:r>
        <w:rPr>
          <w:b/>
          <w:i/>
        </w:rPr>
        <w:t xml:space="preserve">Z4</w:t>
      </w:r>
      <w:r/>
    </w:p>
    <w:p>
      <w:pPr>
        <w:pStyle w:val="2119"/>
      </w:pPr>
      <w:r>
        <w:t xml:space="preserve">#</w:t>
      </w:r>
      <w:r/>
    </w:p>
    <w:p>
      <w:pPr>
        <w:pStyle w:val="2119"/>
      </w:pPr>
      <w:r>
        <w:t xml:space="preserve">#~</w:t>
      </w:r>
      <w:r/>
    </w:p>
    <w:p>
      <w:pPr>
        <w:pStyle w:val="2119"/>
      </w:pPr>
      <w:r>
        <w:t xml:space="preserve">ППО=</w:t>
      </w:r>
      <w:r>
        <w:rPr>
          <w:b/>
          <w:i/>
        </w:rPr>
        <w:t xml:space="preserve">Z5</w:t>
      </w:r>
      <w:r/>
    </w:p>
    <w:p>
      <w:pPr>
        <w:pStyle w:val="2119"/>
      </w:pPr>
      <w:r>
        <w:t xml:space="preserve">#</w:t>
      </w:r>
      <w:r/>
    </w:p>
    <w:p>
      <w:pPr>
        <w:pStyle w:val="2119"/>
      </w:pPr>
      <w:r>
        <w:t xml:space="preserve">##</w:t>
      </w:r>
      <w:r/>
    </w:p>
    <w:p>
      <w:pPr>
        <w:pStyle w:val="1846"/>
        <w:numPr>
          <w:ilvl w:val="0"/>
          <w:numId w:val="351"/>
        </w:numPr>
      </w:pPr>
      <w:r/>
      <w:bookmarkStart w:id="855" w:name="_Toc520368121"/>
      <w:r/>
      <w:bookmarkStart w:id="856" w:name="_Toc520369234"/>
      <w:r/>
      <w:bookmarkStart w:id="857" w:name="_Toc520370346"/>
      <w:r/>
      <w:bookmarkStart w:id="858" w:name="_Toc520469903"/>
      <w:r/>
      <w:bookmarkStart w:id="859" w:name="_Toc520368132"/>
      <w:r/>
      <w:bookmarkStart w:id="860" w:name="_Toc520369245"/>
      <w:r/>
      <w:bookmarkStart w:id="861" w:name="_Toc520370357"/>
      <w:r/>
      <w:bookmarkStart w:id="862" w:name="_Toc520469914"/>
      <w:r/>
      <w:bookmarkStart w:id="863" w:name="_Toc520368134"/>
      <w:r/>
      <w:bookmarkStart w:id="864" w:name="_Toc520369247"/>
      <w:r/>
      <w:bookmarkStart w:id="865" w:name="_Toc520370359"/>
      <w:r/>
      <w:bookmarkStart w:id="866" w:name="_Toc520469916"/>
      <w:r/>
      <w:bookmarkStart w:id="867" w:name="_Toc520368135"/>
      <w:r/>
      <w:bookmarkStart w:id="868" w:name="_Toc520369248"/>
      <w:r/>
      <w:bookmarkStart w:id="869" w:name="_Toc520370360"/>
      <w:r/>
      <w:bookmarkStart w:id="870" w:name="_Toc520469917"/>
      <w:r/>
      <w:bookmarkStart w:id="871" w:name="_Toc520368141"/>
      <w:r/>
      <w:bookmarkStart w:id="872" w:name="_Toc520369254"/>
      <w:r/>
      <w:bookmarkStart w:id="873" w:name="_Toc520370366"/>
      <w:r/>
      <w:bookmarkStart w:id="874" w:name="_Toc520469923"/>
      <w:r/>
      <w:bookmarkStart w:id="875" w:name="_Toc520368142"/>
      <w:r/>
      <w:bookmarkStart w:id="876" w:name="_Toc520369255"/>
      <w:r/>
      <w:bookmarkStart w:id="877" w:name="_Toc520370367"/>
      <w:r/>
      <w:bookmarkStart w:id="878" w:name="_Toc520469924"/>
      <w:r/>
      <w:bookmarkStart w:id="879" w:name="_Toc520368146"/>
      <w:r/>
      <w:bookmarkStart w:id="880" w:name="_Toc520369259"/>
      <w:r/>
      <w:bookmarkStart w:id="881" w:name="_Toc520370371"/>
      <w:r/>
      <w:bookmarkStart w:id="882" w:name="_Toc520469928"/>
      <w:r/>
      <w:bookmarkStart w:id="883" w:name="_Toc520368151"/>
      <w:r/>
      <w:bookmarkStart w:id="884" w:name="_Toc520369264"/>
      <w:r/>
      <w:bookmarkStart w:id="885" w:name="_Toc520370376"/>
      <w:r/>
      <w:bookmarkStart w:id="886" w:name="_Toc520469933"/>
      <w:r/>
      <w:bookmarkStart w:id="887" w:name="_Toc520368153"/>
      <w:r/>
      <w:bookmarkStart w:id="888" w:name="_Toc520369266"/>
      <w:r/>
      <w:bookmarkStart w:id="889" w:name="_Toc520370378"/>
      <w:r/>
      <w:bookmarkStart w:id="890" w:name="_Toc520469935"/>
      <w:r/>
      <w:bookmarkStart w:id="891" w:name="_Toc520368155"/>
      <w:r/>
      <w:bookmarkStart w:id="892" w:name="_Toc520369268"/>
      <w:r/>
      <w:bookmarkStart w:id="893" w:name="_Toc520370380"/>
      <w:r/>
      <w:bookmarkStart w:id="894" w:name="_Toc520469937"/>
      <w:r/>
      <w:bookmarkStart w:id="895" w:name="_Toc520368156"/>
      <w:r/>
      <w:bookmarkStart w:id="896" w:name="_Toc520369269"/>
      <w:r/>
      <w:bookmarkStart w:id="897" w:name="_Toc520370381"/>
      <w:r/>
      <w:bookmarkStart w:id="898" w:name="_Toc520469938"/>
      <w:r/>
      <w:bookmarkStart w:id="899" w:name="_Toc520368157"/>
      <w:r/>
      <w:bookmarkStart w:id="900" w:name="_Toc520369270"/>
      <w:r/>
      <w:bookmarkStart w:id="901" w:name="_Toc520370382"/>
      <w:r/>
      <w:bookmarkStart w:id="902" w:name="_Toc520469939"/>
      <w:r/>
      <w:bookmarkStart w:id="903" w:name="_Toc169785976"/>
      <w:r/>
      <w:bookmarkEnd w:id="855"/>
      <w:r/>
      <w:bookmarkEnd w:id="856"/>
      <w:r/>
      <w:bookmarkEnd w:id="857"/>
      <w:r/>
      <w:bookmarkEnd w:id="858"/>
      <w:r/>
      <w:bookmarkEnd w:id="859"/>
      <w:r/>
      <w:bookmarkEnd w:id="860"/>
      <w:r/>
      <w:bookmarkEnd w:id="861"/>
      <w:r/>
      <w:bookmarkEnd w:id="862"/>
      <w:r/>
      <w:bookmarkEnd w:id="863"/>
      <w:r/>
      <w:bookmarkEnd w:id="864"/>
      <w:r/>
      <w:bookmarkEnd w:id="865"/>
      <w:r/>
      <w:bookmarkEnd w:id="866"/>
      <w:r/>
      <w:bookmarkEnd w:id="867"/>
      <w:r/>
      <w:bookmarkEnd w:id="868"/>
      <w:r/>
      <w:bookmarkEnd w:id="869"/>
      <w:r/>
      <w:bookmarkEnd w:id="870"/>
      <w:r/>
      <w:bookmarkEnd w:id="871"/>
      <w:r/>
      <w:bookmarkEnd w:id="872"/>
      <w:r/>
      <w:bookmarkEnd w:id="873"/>
      <w:r/>
      <w:bookmarkEnd w:id="874"/>
      <w:r/>
      <w:bookmarkEnd w:id="875"/>
      <w:r/>
      <w:bookmarkEnd w:id="876"/>
      <w:r/>
      <w:bookmarkEnd w:id="877"/>
      <w:r/>
      <w:bookmarkEnd w:id="878"/>
      <w:r/>
      <w:bookmarkEnd w:id="879"/>
      <w:r/>
      <w:bookmarkEnd w:id="880"/>
      <w:r/>
      <w:bookmarkEnd w:id="881"/>
      <w:r/>
      <w:bookmarkEnd w:id="882"/>
      <w:r/>
      <w:bookmarkEnd w:id="883"/>
      <w:r/>
      <w:bookmarkEnd w:id="884"/>
      <w:r/>
      <w:bookmarkEnd w:id="885"/>
      <w:r/>
      <w:bookmarkEnd w:id="886"/>
      <w:r/>
      <w:bookmarkEnd w:id="887"/>
      <w:r/>
      <w:bookmarkEnd w:id="888"/>
      <w:r/>
      <w:bookmarkEnd w:id="889"/>
      <w:r/>
      <w:bookmarkEnd w:id="890"/>
      <w:r/>
      <w:bookmarkEnd w:id="891"/>
      <w:r/>
      <w:bookmarkEnd w:id="892"/>
      <w:r/>
      <w:bookmarkEnd w:id="893"/>
      <w:r/>
      <w:bookmarkEnd w:id="894"/>
      <w:r/>
      <w:bookmarkEnd w:id="895"/>
      <w:r/>
      <w:bookmarkEnd w:id="896"/>
      <w:r/>
      <w:bookmarkEnd w:id="897"/>
      <w:r/>
      <w:bookmarkEnd w:id="898"/>
      <w:r/>
      <w:bookmarkEnd w:id="899"/>
      <w:r/>
      <w:bookmarkEnd w:id="900"/>
      <w:r/>
      <w:bookmarkEnd w:id="901"/>
      <w:r/>
      <w:bookmarkEnd w:id="902"/>
      <w:r>
        <w:t xml:space="preserve">Форма 0503123 (код формы 123). Отчет о движении денежных средств</w:t>
      </w:r>
      <w:bookmarkEnd w:id="903"/>
      <w:r/>
      <w:r/>
    </w:p>
    <w:p>
      <w:pPr>
        <w:pStyle w:val="2119"/>
      </w:pPr>
      <w:r>
        <w:t xml:space="preserve">Размерность полей, для заполнения электронной формы</w:t>
      </w:r>
      <w:r>
        <w:t xml:space="preserve"> разделов «1. Поступления», 2. «Выбытия», 3 «Изменение остатков средств», 4 «Аналитическая информация по управлению остатками», 5 «Аналитическая информация по выбытиям»</w:t>
      </w:r>
      <w:r>
        <w:t xml:space="preserve">:</w:t>
      </w:r>
      <w:r/>
    </w:p>
    <w:tbl>
      <w:tblPr>
        <w:tblW w:w="5000" w:type="pct"/>
        <w:tblLayout w:type="fixed"/>
        <w:tblCellMar>
          <w:left w:w="57" w:type="dxa"/>
          <w:right w:w="57" w:type="dxa"/>
        </w:tblCellMar>
        <w:tblLook w:val="0000" w:firstRow="0" w:lastRow="0" w:firstColumn="0" w:lastColumn="0" w:noHBand="0" w:noVBand="0"/>
      </w:tblPr>
      <w:tblGrid>
        <w:gridCol w:w="3911"/>
        <w:gridCol w:w="3440"/>
        <w:gridCol w:w="3441"/>
        <w:gridCol w:w="1257"/>
        <w:gridCol w:w="1257"/>
        <w:gridCol w:w="10"/>
        <w:gridCol w:w="1247"/>
        <w:gridCol w:w="1257"/>
      </w:tblGrid>
      <w:tr>
        <w:tblPrEx/>
        <w:trPr>
          <w:cantSplit/>
          <w:trHeight w:val="240"/>
        </w:trPr>
        <w:tc>
          <w:tcPr>
            <w:tcBorders>
              <w:top w:val="single" w:color="auto" w:sz="4" w:space="0"/>
              <w:left w:val="single" w:color="auto" w:sz="4" w:space="0"/>
              <w:bottom w:val="single" w:color="auto" w:sz="4" w:space="0"/>
              <w:right w:val="single" w:color="auto" w:sz="4" w:space="0"/>
            </w:tcBorders>
            <w:tcW w:w="3911" w:type="dxa"/>
            <w:textDirection w:val="lrTb"/>
            <w:noWrap w:val="false"/>
          </w:tcPr>
          <w:p>
            <w:pPr>
              <w:pStyle w:val="2310"/>
              <w:jc w:val="right"/>
            </w:pPr>
            <w:r>
              <w:t xml:space="preserve">Наименование графы бланка отчетной формы</w:t>
            </w:r>
            <w:r/>
          </w:p>
        </w:tc>
        <w:tc>
          <w:tcPr>
            <w:tcBorders>
              <w:top w:val="single" w:color="auto" w:sz="4" w:space="0"/>
              <w:left w:val="single" w:color="auto" w:sz="4" w:space="0"/>
              <w:bottom w:val="single" w:color="auto" w:sz="4" w:space="0"/>
              <w:right w:val="single" w:color="auto" w:sz="4" w:space="0"/>
            </w:tcBorders>
            <w:tcW w:w="3440" w:type="dxa"/>
            <w:vAlign w:val="center"/>
            <w:textDirection w:val="lrTb"/>
            <w:noWrap w:val="false"/>
          </w:tcPr>
          <w:p>
            <w:pPr>
              <w:pStyle w:val="2310"/>
              <w:jc w:val="center"/>
              <w:rPr>
                <w:b/>
                <w:bCs/>
                <w:i/>
                <w:iCs/>
              </w:rPr>
            </w:pPr>
            <w:r>
              <w:t xml:space="preserve">Код строки</w:t>
            </w:r>
            <w:r>
              <w:rPr>
                <w:b/>
                <w:bCs/>
                <w:i/>
                <w:iCs/>
              </w:rPr>
            </w:r>
          </w:p>
        </w:tc>
        <w:tc>
          <w:tcPr>
            <w:tcBorders>
              <w:top w:val="single" w:color="auto" w:sz="4" w:space="0"/>
              <w:left w:val="single" w:color="auto" w:sz="4" w:space="0"/>
              <w:bottom w:val="single" w:color="auto" w:sz="4" w:space="0"/>
              <w:right w:val="single" w:color="auto" w:sz="4" w:space="0"/>
            </w:tcBorders>
            <w:tcW w:w="3441" w:type="dxa"/>
            <w:vAlign w:val="center"/>
            <w:textDirection w:val="lrTb"/>
            <w:noWrap w:val="false"/>
          </w:tcPr>
          <w:p>
            <w:pPr>
              <w:pStyle w:val="2310"/>
              <w:jc w:val="center"/>
              <w:rPr>
                <w:b/>
                <w:bCs/>
                <w:i/>
                <w:iCs/>
              </w:rPr>
            </w:pPr>
            <w:r>
              <w:t xml:space="preserve">Код по КОСГУ</w:t>
            </w:r>
            <w:r>
              <w:rPr>
                <w:b/>
                <w:bCs/>
                <w:i/>
                <w:iCs/>
              </w:rPr>
            </w:r>
          </w:p>
        </w:tc>
        <w:tc>
          <w:tcPr>
            <w:gridSpan w:val="2"/>
            <w:tcBorders>
              <w:top w:val="single" w:color="auto" w:sz="4" w:space="0"/>
              <w:left w:val="single" w:color="auto" w:sz="4" w:space="0"/>
              <w:bottom w:val="single" w:color="auto" w:sz="4" w:space="0"/>
              <w:right w:val="single" w:color="auto" w:sz="4" w:space="0"/>
            </w:tcBorders>
            <w:tcW w:w="2514" w:type="dxa"/>
            <w:vAlign w:val="center"/>
            <w:textDirection w:val="lrTb"/>
            <w:noWrap w:val="false"/>
          </w:tcPr>
          <w:p>
            <w:pPr>
              <w:pStyle w:val="2310"/>
              <w:jc w:val="center"/>
            </w:pPr>
            <w:r>
              <w:t xml:space="preserve">Код по БК</w:t>
            </w:r>
            <w:r/>
          </w:p>
        </w:tc>
        <w:tc>
          <w:tcPr>
            <w:gridSpan w:val="3"/>
            <w:tcBorders>
              <w:top w:val="single" w:color="auto" w:sz="4" w:space="0"/>
              <w:left w:val="single" w:color="auto" w:sz="4" w:space="0"/>
              <w:bottom w:val="single" w:color="auto" w:sz="4" w:space="0"/>
              <w:right w:val="single" w:color="auto" w:sz="4" w:space="0"/>
            </w:tcBorders>
            <w:tcW w:w="2514" w:type="dxa"/>
            <w:vAlign w:val="center"/>
            <w:textDirection w:val="lrTb"/>
            <w:noWrap w:val="false"/>
          </w:tcPr>
          <w:p>
            <w:pPr>
              <w:pStyle w:val="2310"/>
              <w:jc w:val="center"/>
            </w:pPr>
            <w:r>
              <w:t xml:space="preserve">Код по БК</w:t>
            </w:r>
            <w:r/>
          </w:p>
        </w:tc>
      </w:tr>
      <w:tr>
        <w:tblPrEx/>
        <w:trPr>
          <w:cantSplit/>
          <w:trHeight w:val="240"/>
        </w:trPr>
        <w:tc>
          <w:tcPr>
            <w:tcBorders>
              <w:top w:val="single" w:color="auto" w:sz="4" w:space="0"/>
              <w:left w:val="single" w:color="auto" w:sz="4" w:space="0"/>
              <w:bottom w:val="single" w:color="auto" w:sz="4" w:space="0"/>
              <w:right w:val="single" w:color="auto" w:sz="4" w:space="0"/>
            </w:tcBorders>
            <w:tcW w:w="3911" w:type="dxa"/>
            <w:textDirection w:val="lrTb"/>
            <w:noWrap w:val="false"/>
          </w:tcPr>
          <w:p>
            <w:pPr>
              <w:pStyle w:val="2310"/>
              <w:jc w:val="right"/>
            </w:pPr>
            <w:r>
              <w:t xml:space="preserve">Аббревиатура подграф</w:t>
            </w:r>
            <w:r/>
          </w:p>
        </w:tc>
        <w:tc>
          <w:tcPr>
            <w:tcBorders>
              <w:top w:val="single" w:color="auto" w:sz="4" w:space="0"/>
              <w:left w:val="single" w:color="auto" w:sz="4" w:space="0"/>
              <w:bottom w:val="single" w:color="auto" w:sz="4" w:space="0"/>
              <w:right w:val="single" w:color="auto" w:sz="4" w:space="0"/>
            </w:tcBorders>
            <w:tcW w:w="3440" w:type="dxa"/>
            <w:vAlign w:val="center"/>
            <w:textDirection w:val="lrTb"/>
            <w:noWrap w:val="false"/>
          </w:tcPr>
          <w:p>
            <w:pPr>
              <w:pStyle w:val="2310"/>
              <w:jc w:val="center"/>
            </w:pPr>
            <w:r>
              <w:t xml:space="preserve">-</w:t>
            </w:r>
            <w:r/>
          </w:p>
        </w:tc>
        <w:tc>
          <w:tcPr>
            <w:tcBorders>
              <w:top w:val="single" w:color="auto" w:sz="4" w:space="0"/>
              <w:left w:val="single" w:color="auto" w:sz="4" w:space="0"/>
              <w:bottom w:val="single" w:color="auto" w:sz="4" w:space="0"/>
              <w:right w:val="single" w:color="auto" w:sz="4" w:space="0"/>
            </w:tcBorders>
            <w:tcW w:w="3441" w:type="dxa"/>
            <w:vAlign w:val="center"/>
            <w:textDirection w:val="lrTb"/>
            <w:noWrap w:val="false"/>
          </w:tcPr>
          <w:p>
            <w:pPr>
              <w:pStyle w:val="2310"/>
              <w:jc w:val="center"/>
            </w:pPr>
            <w:r>
              <w:t xml:space="preserve">КОСГУ</w:t>
            </w:r>
            <w:r/>
          </w:p>
        </w:tc>
        <w:tc>
          <w:tcPr>
            <w:tcBorders>
              <w:top w:val="single" w:color="auto" w:sz="4" w:space="0"/>
              <w:left w:val="single" w:color="auto" w:sz="4" w:space="0"/>
              <w:bottom w:val="single" w:color="auto" w:sz="4" w:space="0"/>
              <w:right w:val="single" w:color="auto" w:sz="4" w:space="0"/>
            </w:tcBorders>
            <w:tcW w:w="1257" w:type="dxa"/>
            <w:vAlign w:val="center"/>
            <w:textDirection w:val="lrTb"/>
            <w:noWrap w:val="false"/>
          </w:tcPr>
          <w:p>
            <w:pPr>
              <w:pStyle w:val="2310"/>
              <w:jc w:val="center"/>
            </w:pPr>
            <w:r>
              <w:t xml:space="preserve">ППП</w:t>
            </w:r>
            <w:r/>
          </w:p>
        </w:tc>
        <w:tc>
          <w:tcPr>
            <w:tcBorders>
              <w:top w:val="single" w:color="auto" w:sz="4" w:space="0"/>
              <w:left w:val="single" w:color="auto" w:sz="4" w:space="0"/>
              <w:bottom w:val="single" w:color="auto" w:sz="4" w:space="0"/>
              <w:right w:val="single" w:color="auto" w:sz="4" w:space="0"/>
            </w:tcBorders>
            <w:tcW w:w="1257" w:type="dxa"/>
            <w:vAlign w:val="center"/>
            <w:textDirection w:val="lrTb"/>
            <w:noWrap w:val="false"/>
          </w:tcPr>
          <w:p>
            <w:pPr>
              <w:pStyle w:val="2310"/>
              <w:jc w:val="center"/>
            </w:pPr>
            <w:r>
              <w:t xml:space="preserve">КБК</w:t>
            </w:r>
            <w:r/>
          </w:p>
        </w:tc>
        <w:tc>
          <w:tcPr>
            <w:gridSpan w:val="2"/>
            <w:tcBorders>
              <w:top w:val="single" w:color="auto" w:sz="4" w:space="0"/>
              <w:left w:val="single" w:color="auto" w:sz="4" w:space="0"/>
              <w:bottom w:val="single" w:color="auto" w:sz="4" w:space="0"/>
              <w:right w:val="single" w:color="auto" w:sz="4" w:space="0"/>
            </w:tcBorders>
            <w:tcW w:w="1257" w:type="dxa"/>
            <w:vAlign w:val="center"/>
            <w:textDirection w:val="lrTb"/>
            <w:noWrap w:val="false"/>
          </w:tcPr>
          <w:p>
            <w:pPr>
              <w:pStyle w:val="2310"/>
              <w:jc w:val="center"/>
            </w:pPr>
            <w:r>
              <w:rPr>
                <w:color w:val="000000"/>
              </w:rPr>
              <w:t xml:space="preserve">ПРз</w:t>
            </w:r>
            <w:r/>
          </w:p>
        </w:tc>
        <w:tc>
          <w:tcPr>
            <w:tcBorders>
              <w:top w:val="single" w:color="auto" w:sz="4" w:space="0"/>
              <w:left w:val="single" w:color="auto" w:sz="4" w:space="0"/>
              <w:bottom w:val="single" w:color="auto" w:sz="4" w:space="0"/>
              <w:right w:val="single" w:color="auto" w:sz="4" w:space="0"/>
            </w:tcBorders>
            <w:tcW w:w="1257" w:type="dxa"/>
            <w:vAlign w:val="center"/>
            <w:textDirection w:val="lrTb"/>
            <w:noWrap w:val="false"/>
          </w:tcPr>
          <w:p>
            <w:pPr>
              <w:pStyle w:val="2310"/>
              <w:jc w:val="center"/>
            </w:pPr>
            <w:r>
              <w:t xml:space="preserve">КВР</w:t>
            </w:r>
            <w:r/>
          </w:p>
        </w:tc>
      </w:tr>
      <w:tr>
        <w:tblPrEx/>
        <w:trPr>
          <w:cantSplit/>
          <w:trHeight w:val="240"/>
        </w:trPr>
        <w:tc>
          <w:tcPr>
            <w:tcBorders>
              <w:top w:val="single" w:color="auto" w:sz="4" w:space="0"/>
              <w:left w:val="single" w:color="auto" w:sz="4" w:space="0"/>
              <w:bottom w:val="single" w:color="auto" w:sz="4" w:space="0"/>
              <w:right w:val="single" w:color="auto" w:sz="4" w:space="0"/>
            </w:tcBorders>
            <w:tcW w:w="3911" w:type="dxa"/>
            <w:textDirection w:val="lrTb"/>
            <w:noWrap w:val="false"/>
          </w:tcPr>
          <w:p>
            <w:pPr>
              <w:pStyle w:val="2310"/>
              <w:jc w:val="right"/>
            </w:pPr>
            <w:r>
              <w:t xml:space="preserve">Раздел</w:t>
            </w:r>
            <w:r/>
          </w:p>
        </w:tc>
        <w:tc>
          <w:tcPr>
            <w:tcBorders>
              <w:top w:val="single" w:color="auto" w:sz="4" w:space="0"/>
              <w:left w:val="single" w:color="auto" w:sz="4" w:space="0"/>
              <w:bottom w:val="single" w:color="auto" w:sz="4" w:space="0"/>
              <w:right w:val="single" w:color="auto" w:sz="4" w:space="0"/>
            </w:tcBorders>
            <w:tcW w:w="3440" w:type="dxa"/>
            <w:vAlign w:val="center"/>
            <w:textDirection w:val="lrTb"/>
            <w:noWrap w:val="false"/>
          </w:tcPr>
          <w:p>
            <w:pPr>
              <w:pStyle w:val="2310"/>
              <w:jc w:val="center"/>
            </w:pPr>
            <w:r>
              <w:t xml:space="preserve">ТБ=01, ТБ=02, ТБ=03, ТБ=04, ТБ=05</w:t>
            </w:r>
            <w:r/>
          </w:p>
        </w:tc>
        <w:tc>
          <w:tcPr>
            <w:tcBorders>
              <w:top w:val="single" w:color="auto" w:sz="4" w:space="0"/>
              <w:left w:val="single" w:color="auto" w:sz="4" w:space="0"/>
              <w:bottom w:val="single" w:color="auto" w:sz="4" w:space="0"/>
              <w:right w:val="single" w:color="auto" w:sz="4" w:space="0"/>
            </w:tcBorders>
            <w:tcW w:w="3441" w:type="dxa"/>
            <w:vAlign w:val="center"/>
            <w:textDirection w:val="lrTb"/>
            <w:noWrap w:val="false"/>
          </w:tcPr>
          <w:p>
            <w:pPr>
              <w:pStyle w:val="2310"/>
              <w:jc w:val="center"/>
            </w:pPr>
            <w:r>
              <w:t xml:space="preserve">ТБ=01, ТБ=02, ТБ=03, ТБ=04, ТБ=05</w:t>
            </w:r>
            <w:r/>
          </w:p>
        </w:tc>
        <w:tc>
          <w:tcPr>
            <w:gridSpan w:val="3"/>
            <w:tcBorders>
              <w:top w:val="single" w:color="auto" w:sz="4" w:space="0"/>
              <w:left w:val="single" w:color="auto" w:sz="4" w:space="0"/>
              <w:bottom w:val="single" w:color="auto" w:sz="4" w:space="0"/>
              <w:right w:val="single" w:color="auto" w:sz="4" w:space="0"/>
            </w:tcBorders>
            <w:tcW w:w="2524" w:type="dxa"/>
            <w:vAlign w:val="center"/>
            <w:textDirection w:val="lrTb"/>
            <w:noWrap w:val="false"/>
          </w:tcPr>
          <w:p>
            <w:pPr>
              <w:pStyle w:val="2310"/>
              <w:jc w:val="center"/>
            </w:pPr>
            <w:r>
              <w:t xml:space="preserve">ТБ=04</w:t>
            </w:r>
            <w:r/>
          </w:p>
        </w:tc>
        <w:tc>
          <w:tcPr>
            <w:gridSpan w:val="2"/>
            <w:tcBorders>
              <w:top w:val="single" w:color="auto" w:sz="4" w:space="0"/>
              <w:left w:val="single" w:color="auto" w:sz="4" w:space="0"/>
              <w:bottom w:val="single" w:color="auto" w:sz="4" w:space="0"/>
              <w:right w:val="single" w:color="auto" w:sz="4" w:space="0"/>
            </w:tcBorders>
            <w:tcW w:w="2504" w:type="dxa"/>
            <w:vAlign w:val="center"/>
            <w:textDirection w:val="lrTb"/>
            <w:noWrap w:val="false"/>
          </w:tcPr>
          <w:p>
            <w:pPr>
              <w:pStyle w:val="2310"/>
              <w:jc w:val="center"/>
            </w:pPr>
            <w:r>
              <w:t xml:space="preserve">ТБ=05</w:t>
            </w:r>
            <w:r/>
          </w:p>
        </w:tc>
      </w:tr>
      <w:tr>
        <w:tblPrEx/>
        <w:trPr>
          <w:cantSplit/>
          <w:trHeight w:val="240"/>
        </w:trPr>
        <w:tc>
          <w:tcPr>
            <w:tcBorders>
              <w:top w:val="single" w:color="auto" w:sz="4" w:space="0"/>
              <w:left w:val="single" w:color="auto" w:sz="4" w:space="0"/>
              <w:bottom w:val="single" w:color="auto" w:sz="4" w:space="0"/>
              <w:right w:val="single" w:color="auto" w:sz="4" w:space="0"/>
            </w:tcBorders>
            <w:tcW w:w="3911" w:type="dxa"/>
            <w:textDirection w:val="lrTb"/>
            <w:noWrap w:val="false"/>
          </w:tcPr>
          <w:p>
            <w:pPr>
              <w:pStyle w:val="2310"/>
              <w:jc w:val="right"/>
            </w:pPr>
            <w:r>
              <w:t xml:space="preserve">Номер графы бланка отчетной формы</w:t>
            </w:r>
            <w:r/>
          </w:p>
        </w:tc>
        <w:tc>
          <w:tcPr>
            <w:tcBorders>
              <w:top w:val="single" w:color="auto" w:sz="4" w:space="0"/>
              <w:left w:val="single" w:color="auto" w:sz="4" w:space="0"/>
              <w:bottom w:val="single" w:color="auto" w:sz="4" w:space="0"/>
              <w:right w:val="single" w:color="auto" w:sz="4" w:space="0"/>
            </w:tcBorders>
            <w:tcW w:w="3440" w:type="dxa"/>
            <w:vAlign w:val="center"/>
            <w:textDirection w:val="lrTb"/>
            <w:noWrap w:val="false"/>
          </w:tcPr>
          <w:p>
            <w:pPr>
              <w:pStyle w:val="2310"/>
              <w:jc w:val="center"/>
              <w:rPr>
                <w:b/>
                <w:i/>
              </w:rPr>
            </w:pPr>
            <w:r>
              <w:rPr>
                <w:b/>
                <w:i/>
              </w:rPr>
              <w:t xml:space="preserve">2</w:t>
            </w:r>
            <w:r>
              <w:rPr>
                <w:b/>
                <w:i/>
              </w:rPr>
            </w:r>
          </w:p>
        </w:tc>
        <w:tc>
          <w:tcPr>
            <w:tcBorders>
              <w:top w:val="single" w:color="auto" w:sz="4" w:space="0"/>
              <w:left w:val="single" w:color="auto" w:sz="4" w:space="0"/>
              <w:bottom w:val="single" w:color="auto" w:sz="4" w:space="0"/>
              <w:right w:val="single" w:color="auto" w:sz="4" w:space="0"/>
            </w:tcBorders>
            <w:tcW w:w="3441" w:type="dxa"/>
            <w:vAlign w:val="center"/>
            <w:textDirection w:val="lrTb"/>
            <w:noWrap w:val="false"/>
          </w:tcPr>
          <w:p>
            <w:pPr>
              <w:pStyle w:val="2310"/>
              <w:jc w:val="center"/>
              <w:rPr>
                <w:b/>
                <w:i/>
              </w:rPr>
            </w:pPr>
            <w:r>
              <w:rPr>
                <w:b/>
                <w:i/>
              </w:rPr>
              <w:t xml:space="preserve">3</w:t>
            </w:r>
            <w:r>
              <w:rPr>
                <w:b/>
                <w:i/>
              </w:rPr>
            </w:r>
          </w:p>
        </w:tc>
        <w:tc>
          <w:tcPr>
            <w:gridSpan w:val="2"/>
            <w:tcBorders>
              <w:top w:val="single" w:color="auto" w:sz="4" w:space="0"/>
              <w:left w:val="single" w:color="auto" w:sz="4" w:space="0"/>
              <w:bottom w:val="single" w:color="auto" w:sz="4" w:space="0"/>
              <w:right w:val="single" w:color="auto" w:sz="4" w:space="0"/>
            </w:tcBorders>
            <w:tcW w:w="2514" w:type="dxa"/>
            <w:vAlign w:val="center"/>
            <w:textDirection w:val="lrTb"/>
            <w:noWrap w:val="false"/>
          </w:tcPr>
          <w:p>
            <w:pPr>
              <w:pStyle w:val="2310"/>
              <w:jc w:val="center"/>
              <w:rPr>
                <w:b/>
                <w:i/>
              </w:rPr>
            </w:pPr>
            <w:r>
              <w:rPr>
                <w:b/>
                <w:i/>
              </w:rPr>
              <w:t xml:space="preserve">4</w:t>
            </w:r>
            <w:r>
              <w:rPr>
                <w:b/>
                <w:i/>
              </w:rPr>
            </w:r>
          </w:p>
        </w:tc>
        <w:tc>
          <w:tcPr>
            <w:gridSpan w:val="3"/>
            <w:tcBorders>
              <w:top w:val="single" w:color="auto" w:sz="4" w:space="0"/>
              <w:left w:val="single" w:color="auto" w:sz="4" w:space="0"/>
              <w:bottom w:val="single" w:color="auto" w:sz="4" w:space="0"/>
              <w:right w:val="single" w:color="auto" w:sz="4" w:space="0"/>
            </w:tcBorders>
            <w:tcW w:w="2514" w:type="dxa"/>
            <w:vAlign w:val="center"/>
            <w:textDirection w:val="lrTb"/>
            <w:noWrap w:val="false"/>
          </w:tcPr>
          <w:p>
            <w:pPr>
              <w:pStyle w:val="2310"/>
              <w:jc w:val="center"/>
              <w:rPr>
                <w:b/>
                <w:i/>
              </w:rPr>
            </w:pPr>
            <w:r>
              <w:rPr>
                <w:b/>
                <w:i/>
              </w:rPr>
              <w:t xml:space="preserve">4</w:t>
            </w:r>
            <w:r>
              <w:rPr>
                <w:b/>
                <w:i/>
              </w:rPr>
            </w:r>
          </w:p>
        </w:tc>
      </w:tr>
      <w:tr>
        <w:tblPrEx/>
        <w:trPr>
          <w:cantSplit/>
          <w:trHeight w:val="240"/>
        </w:trPr>
        <w:tc>
          <w:tcPr>
            <w:tcBorders>
              <w:top w:val="single" w:color="auto" w:sz="4" w:space="0"/>
              <w:left w:val="single" w:color="auto" w:sz="4" w:space="0"/>
              <w:bottom w:val="single" w:color="auto" w:sz="4" w:space="0"/>
              <w:right w:val="single" w:color="auto" w:sz="4" w:space="0"/>
            </w:tcBorders>
            <w:tcW w:w="3911" w:type="dxa"/>
            <w:textDirection w:val="lrTb"/>
            <w:noWrap w:val="false"/>
          </w:tcPr>
          <w:p>
            <w:pPr>
              <w:pStyle w:val="2310"/>
              <w:jc w:val="right"/>
            </w:pPr>
            <w:r>
              <w:t xml:space="preserve">Номера подграф</w:t>
            </w:r>
            <w:r/>
          </w:p>
        </w:tc>
        <w:tc>
          <w:tcPr>
            <w:tcBorders>
              <w:top w:val="single" w:color="auto" w:sz="4" w:space="0"/>
              <w:left w:val="single" w:color="auto" w:sz="4" w:space="0"/>
              <w:bottom w:val="single" w:color="auto" w:sz="4" w:space="0"/>
              <w:right w:val="single" w:color="auto" w:sz="4" w:space="0"/>
            </w:tcBorders>
            <w:tcW w:w="3440" w:type="dxa"/>
            <w:vAlign w:val="center"/>
            <w:textDirection w:val="lrTb"/>
            <w:noWrap w:val="false"/>
          </w:tcPr>
          <w:p>
            <w:pPr>
              <w:pStyle w:val="2310"/>
              <w:jc w:val="center"/>
              <w:rPr>
                <w:b/>
                <w:i/>
              </w:rPr>
            </w:pPr>
            <w:r>
              <w:rPr>
                <w:b/>
                <w:i/>
              </w:rPr>
              <w:t xml:space="preserve">-</w:t>
            </w:r>
            <w:r>
              <w:rPr>
                <w:b/>
                <w:i/>
              </w:rPr>
            </w:r>
          </w:p>
        </w:tc>
        <w:tc>
          <w:tcPr>
            <w:tcBorders>
              <w:top w:val="single" w:color="auto" w:sz="4" w:space="0"/>
              <w:left w:val="single" w:color="auto" w:sz="4" w:space="0"/>
              <w:bottom w:val="single" w:color="auto" w:sz="4" w:space="0"/>
              <w:right w:val="single" w:color="auto" w:sz="4" w:space="0"/>
            </w:tcBorders>
            <w:tcW w:w="3441" w:type="dxa"/>
            <w:vAlign w:val="center"/>
            <w:textDirection w:val="lrTb"/>
            <w:noWrap w:val="false"/>
          </w:tcPr>
          <w:p>
            <w:pPr>
              <w:pStyle w:val="2310"/>
              <w:jc w:val="center"/>
              <w:rPr>
                <w:b/>
                <w:i/>
              </w:rPr>
            </w:pPr>
            <w:r>
              <w:rPr>
                <w:b/>
                <w:i/>
              </w:rPr>
              <w:t xml:space="preserve">-</w:t>
            </w:r>
            <w:r>
              <w:rPr>
                <w:b/>
                <w:i/>
              </w:rPr>
            </w:r>
          </w:p>
        </w:tc>
        <w:tc>
          <w:tcPr>
            <w:tcBorders>
              <w:top w:val="single" w:color="auto" w:sz="4" w:space="0"/>
              <w:left w:val="single" w:color="auto" w:sz="4" w:space="0"/>
              <w:bottom w:val="single" w:color="auto" w:sz="4" w:space="0"/>
              <w:right w:val="single" w:color="auto" w:sz="4" w:space="0"/>
            </w:tcBorders>
            <w:tcW w:w="1257" w:type="dxa"/>
            <w:vAlign w:val="center"/>
            <w:textDirection w:val="lrTb"/>
            <w:noWrap w:val="false"/>
          </w:tcPr>
          <w:p>
            <w:pPr>
              <w:pStyle w:val="2310"/>
              <w:jc w:val="center"/>
              <w:rPr>
                <w:b/>
                <w:i/>
              </w:rPr>
            </w:pPr>
            <w:r>
              <w:rPr>
                <w:b/>
                <w:i/>
              </w:rPr>
              <w:t xml:space="preserve">4а</w:t>
            </w:r>
            <w:r>
              <w:rPr>
                <w:b/>
                <w:i/>
              </w:rPr>
            </w:r>
          </w:p>
        </w:tc>
        <w:tc>
          <w:tcPr>
            <w:tcBorders>
              <w:top w:val="single" w:color="auto" w:sz="4" w:space="0"/>
              <w:left w:val="single" w:color="auto" w:sz="4" w:space="0"/>
              <w:bottom w:val="single" w:color="auto" w:sz="4" w:space="0"/>
              <w:right w:val="single" w:color="auto" w:sz="4" w:space="0"/>
            </w:tcBorders>
            <w:tcW w:w="1257" w:type="dxa"/>
            <w:vAlign w:val="center"/>
            <w:textDirection w:val="lrTb"/>
            <w:noWrap w:val="false"/>
          </w:tcPr>
          <w:p>
            <w:pPr>
              <w:pStyle w:val="2310"/>
              <w:jc w:val="center"/>
              <w:rPr>
                <w:b/>
                <w:i/>
              </w:rPr>
            </w:pPr>
            <w:r>
              <w:rPr>
                <w:b/>
                <w:i/>
              </w:rPr>
              <w:t xml:space="preserve">4б</w:t>
            </w:r>
            <w:r>
              <w:rPr>
                <w:b/>
                <w:i/>
              </w:rPr>
            </w:r>
          </w:p>
        </w:tc>
        <w:tc>
          <w:tcPr>
            <w:gridSpan w:val="2"/>
            <w:tcBorders>
              <w:top w:val="single" w:color="auto" w:sz="4" w:space="0"/>
              <w:left w:val="single" w:color="auto" w:sz="4" w:space="0"/>
              <w:bottom w:val="single" w:color="auto" w:sz="4" w:space="0"/>
              <w:right w:val="single" w:color="auto" w:sz="4" w:space="0"/>
            </w:tcBorders>
            <w:tcW w:w="1257" w:type="dxa"/>
            <w:vAlign w:val="center"/>
            <w:textDirection w:val="lrTb"/>
            <w:noWrap w:val="false"/>
          </w:tcPr>
          <w:p>
            <w:pPr>
              <w:pStyle w:val="2310"/>
              <w:jc w:val="center"/>
              <w:rPr>
                <w:b/>
                <w:i/>
              </w:rPr>
            </w:pPr>
            <w:r>
              <w:rPr>
                <w:b/>
                <w:i/>
              </w:rPr>
              <w:t xml:space="preserve">4а</w:t>
            </w:r>
            <w:r>
              <w:rPr>
                <w:b/>
                <w:i/>
              </w:rPr>
            </w:r>
          </w:p>
        </w:tc>
        <w:tc>
          <w:tcPr>
            <w:tcBorders>
              <w:top w:val="single" w:color="auto" w:sz="4" w:space="0"/>
              <w:left w:val="single" w:color="auto" w:sz="4" w:space="0"/>
              <w:bottom w:val="single" w:color="auto" w:sz="4" w:space="0"/>
              <w:right w:val="single" w:color="auto" w:sz="4" w:space="0"/>
            </w:tcBorders>
            <w:tcW w:w="1257" w:type="dxa"/>
            <w:vAlign w:val="center"/>
            <w:textDirection w:val="lrTb"/>
            <w:noWrap w:val="false"/>
          </w:tcPr>
          <w:p>
            <w:pPr>
              <w:pStyle w:val="2310"/>
              <w:jc w:val="center"/>
              <w:rPr>
                <w:b/>
                <w:i/>
              </w:rPr>
            </w:pPr>
            <w:r>
              <w:rPr>
                <w:b/>
                <w:i/>
              </w:rPr>
              <w:t xml:space="preserve">4б</w:t>
            </w:r>
            <w:r>
              <w:rPr>
                <w:b/>
                <w:i/>
              </w:rPr>
            </w:r>
          </w:p>
        </w:tc>
      </w:tr>
      <w:tr>
        <w:tblPrEx/>
        <w:trPr>
          <w:cantSplit/>
          <w:trHeight w:val="240"/>
        </w:trPr>
        <w:tc>
          <w:tcPr>
            <w:tcBorders>
              <w:top w:val="single" w:color="auto" w:sz="4" w:space="0"/>
              <w:left w:val="single" w:color="auto" w:sz="4" w:space="0"/>
              <w:bottom w:val="single" w:color="auto" w:sz="4" w:space="0"/>
              <w:right w:val="single" w:color="auto" w:sz="4" w:space="0"/>
            </w:tcBorders>
            <w:tcW w:w="3911" w:type="dxa"/>
            <w:vAlign w:val="bottom"/>
            <w:textDirection w:val="lrTb"/>
            <w:noWrap w:val="false"/>
          </w:tcPr>
          <w:p>
            <w:pPr>
              <w:pStyle w:val="2310"/>
              <w:jc w:val="right"/>
            </w:pPr>
            <w:r>
              <w:rPr>
                <w:szCs w:val="22"/>
              </w:rPr>
              <w:t xml:space="preserve">Размерность, количество символов</w:t>
            </w:r>
            <w:r/>
          </w:p>
        </w:tc>
        <w:tc>
          <w:tcPr>
            <w:tcBorders>
              <w:top w:val="single" w:color="auto" w:sz="4" w:space="0"/>
              <w:left w:val="single" w:color="auto" w:sz="4" w:space="0"/>
              <w:bottom w:val="single" w:color="auto" w:sz="4" w:space="0"/>
              <w:right w:val="single" w:color="auto" w:sz="4" w:space="0"/>
            </w:tcBorders>
            <w:tcW w:w="3440" w:type="dxa"/>
            <w:vAlign w:val="center"/>
            <w:textDirection w:val="lrTb"/>
            <w:noWrap w:val="false"/>
          </w:tcPr>
          <w:p>
            <w:pPr>
              <w:pStyle w:val="2310"/>
              <w:jc w:val="center"/>
            </w:pPr>
            <w:r>
              <w:t xml:space="preserve">4</w:t>
            </w:r>
            <w:r/>
          </w:p>
        </w:tc>
        <w:tc>
          <w:tcPr>
            <w:tcBorders>
              <w:top w:val="single" w:color="auto" w:sz="4" w:space="0"/>
              <w:left w:val="single" w:color="auto" w:sz="4" w:space="0"/>
              <w:bottom w:val="single" w:color="auto" w:sz="4" w:space="0"/>
              <w:right w:val="single" w:color="auto" w:sz="4" w:space="0"/>
            </w:tcBorders>
            <w:tcW w:w="3441" w:type="dxa"/>
            <w:vAlign w:val="center"/>
            <w:textDirection w:val="lrTb"/>
            <w:noWrap w:val="false"/>
          </w:tcPr>
          <w:p>
            <w:pPr>
              <w:pStyle w:val="2310"/>
              <w:jc w:val="center"/>
            </w:pPr>
            <w:r>
              <w:t xml:space="preserve">3</w:t>
            </w:r>
            <w:r/>
          </w:p>
        </w:tc>
        <w:tc>
          <w:tcPr>
            <w:tcBorders>
              <w:top w:val="single" w:color="auto" w:sz="4" w:space="0"/>
              <w:left w:val="single" w:color="auto" w:sz="4" w:space="0"/>
              <w:bottom w:val="single" w:color="auto" w:sz="4" w:space="0"/>
              <w:right w:val="single" w:color="auto" w:sz="4" w:space="0"/>
            </w:tcBorders>
            <w:tcW w:w="1257" w:type="dxa"/>
            <w:vAlign w:val="center"/>
            <w:textDirection w:val="lrTb"/>
            <w:noWrap w:val="false"/>
          </w:tcPr>
          <w:p>
            <w:pPr>
              <w:pStyle w:val="2310"/>
              <w:jc w:val="center"/>
            </w:pPr>
            <w:r>
              <w:t xml:space="preserve">3</w:t>
            </w:r>
            <w:r/>
          </w:p>
        </w:tc>
        <w:tc>
          <w:tcPr>
            <w:tcBorders>
              <w:top w:val="single" w:color="auto" w:sz="4" w:space="0"/>
              <w:left w:val="single" w:color="auto" w:sz="4" w:space="0"/>
              <w:bottom w:val="single" w:color="auto" w:sz="4" w:space="0"/>
              <w:right w:val="single" w:color="auto" w:sz="4" w:space="0"/>
            </w:tcBorders>
            <w:tcW w:w="1257" w:type="dxa"/>
            <w:vAlign w:val="center"/>
            <w:textDirection w:val="lrTb"/>
            <w:noWrap w:val="false"/>
          </w:tcPr>
          <w:p>
            <w:pPr>
              <w:pStyle w:val="2310"/>
              <w:jc w:val="center"/>
            </w:pPr>
            <w:r>
              <w:t xml:space="preserve">17</w:t>
            </w:r>
            <w:r/>
          </w:p>
        </w:tc>
        <w:tc>
          <w:tcPr>
            <w:gridSpan w:val="2"/>
            <w:tcBorders>
              <w:top w:val="single" w:color="auto" w:sz="4" w:space="0"/>
              <w:left w:val="single" w:color="auto" w:sz="4" w:space="0"/>
              <w:bottom w:val="single" w:color="auto" w:sz="4" w:space="0"/>
              <w:right w:val="single" w:color="auto" w:sz="4" w:space="0"/>
            </w:tcBorders>
            <w:tcW w:w="1257" w:type="dxa"/>
            <w:vAlign w:val="center"/>
            <w:textDirection w:val="lrTb"/>
            <w:noWrap w:val="false"/>
          </w:tcPr>
          <w:p>
            <w:pPr>
              <w:pStyle w:val="2310"/>
              <w:jc w:val="center"/>
            </w:pPr>
            <w:r>
              <w:t xml:space="preserve">4</w:t>
            </w:r>
            <w:r/>
          </w:p>
        </w:tc>
        <w:tc>
          <w:tcPr>
            <w:tcBorders>
              <w:top w:val="single" w:color="auto" w:sz="4" w:space="0"/>
              <w:left w:val="single" w:color="auto" w:sz="4" w:space="0"/>
              <w:bottom w:val="single" w:color="auto" w:sz="4" w:space="0"/>
              <w:right w:val="single" w:color="auto" w:sz="4" w:space="0"/>
            </w:tcBorders>
            <w:tcW w:w="1257" w:type="dxa"/>
            <w:vAlign w:val="center"/>
            <w:textDirection w:val="lrTb"/>
            <w:noWrap w:val="false"/>
          </w:tcPr>
          <w:p>
            <w:pPr>
              <w:pStyle w:val="2310"/>
              <w:jc w:val="center"/>
            </w:pPr>
            <w:r>
              <w:t xml:space="preserve">3</w:t>
            </w:r>
            <w:r/>
          </w:p>
        </w:tc>
      </w:tr>
    </w:tbl>
    <w:p>
      <w:pPr>
        <w:pStyle w:val="2119"/>
      </w:pPr>
      <w:r/>
      <w:r/>
    </w:p>
    <w:p>
      <w:pPr>
        <w:pStyle w:val="2119"/>
      </w:pPr>
      <w:r>
        <w:t xml:space="preserve">О</w:t>
      </w:r>
      <w:r>
        <w:t xml:space="preserve">тчет о движении денежных средств содержит </w:t>
      </w:r>
      <w:r>
        <w:t xml:space="preserve">5 </w:t>
      </w:r>
      <w:r>
        <w:t xml:space="preserve">секции внутри одного файла:</w:t>
      </w:r>
      <w:r/>
    </w:p>
    <w:p>
      <w:pPr>
        <w:pStyle w:val="2293"/>
        <w:numPr>
          <w:ilvl w:val="0"/>
          <w:numId w:val="213"/>
        </w:numPr>
      </w:pPr>
      <w:r>
        <w:t xml:space="preserve">Поступления (ТБ=01);</w:t>
      </w:r>
      <w:r/>
    </w:p>
    <w:p>
      <w:pPr>
        <w:pStyle w:val="2293"/>
      </w:pPr>
      <w:r>
        <w:t xml:space="preserve">Выбытия (ТБ=02)</w:t>
      </w:r>
      <w:r>
        <w:t xml:space="preserve">;</w:t>
      </w:r>
      <w:r/>
    </w:p>
    <w:p>
      <w:pPr>
        <w:pStyle w:val="2293"/>
      </w:pPr>
      <w:r>
        <w:t xml:space="preserve">Изменение остатков средств (ТБ=03)</w:t>
      </w:r>
      <w:r>
        <w:t xml:space="preserve">;</w:t>
      </w:r>
      <w:r/>
    </w:p>
    <w:p>
      <w:pPr>
        <w:pStyle w:val="2293"/>
      </w:pPr>
      <w:r>
        <w:t xml:space="preserve">Аналитическая информация по управлению остатками (ТБ=04)</w:t>
      </w:r>
      <w:r>
        <w:t xml:space="preserve">;</w:t>
      </w:r>
      <w:r/>
    </w:p>
    <w:p>
      <w:pPr>
        <w:pStyle w:val="2293"/>
      </w:pPr>
      <w:r>
        <w:t xml:space="preserve">Аналитическая информация по выбытиям (ТБ = 0</w:t>
      </w:r>
      <w:r>
        <w:t xml:space="preserve">5</w:t>
      </w:r>
      <w:r>
        <w:t xml:space="preserve">)</w:t>
      </w:r>
      <w:r>
        <w:t xml:space="preserve">.</w:t>
      </w:r>
      <w:r/>
    </w:p>
    <w:p>
      <w:pPr>
        <w:pStyle w:val="2119"/>
      </w:pPr>
      <w:r>
        <w:t xml:space="preserve">Имя текстового файла по форме 123 формируется следующим образом: 123Y01.TXT</w:t>
      </w:r>
      <w:r>
        <w:t xml:space="preserve">.</w:t>
      </w:r>
      <w:r/>
    </w:p>
    <w:p>
      <w:pPr>
        <w:pStyle w:val="2119"/>
      </w:pPr>
      <w:r/>
      <w:r/>
    </w:p>
    <w:p>
      <w:pPr>
        <w:pStyle w:val="2119"/>
      </w:pPr>
      <w:r>
        <w:t xml:space="preserve">Образец (шаблон) электронного файла:</w:t>
      </w:r>
      <w:r/>
    </w:p>
    <w:p>
      <w:pPr>
        <w:pStyle w:val="2119"/>
      </w:pPr>
      <w:r>
        <w:t xml:space="preserve">#%</w:t>
      </w:r>
      <w:r/>
    </w:p>
    <w:p>
      <w:pPr>
        <w:pStyle w:val="2119"/>
      </w:pPr>
      <w:r>
        <w:t xml:space="preserve">КОДФ=</w:t>
      </w:r>
      <w:r>
        <w:rPr>
          <w:b/>
          <w:i/>
        </w:rPr>
        <w:t xml:space="preserve">А0</w:t>
      </w:r>
      <w:r/>
    </w:p>
    <w:p>
      <w:pPr>
        <w:pStyle w:val="2119"/>
      </w:pPr>
      <w:r>
        <w:t xml:space="preserve">ПРД=</w:t>
      </w:r>
      <w:r>
        <w:rPr>
          <w:b/>
          <w:i/>
        </w:rPr>
        <w:t xml:space="preserve">А1</w:t>
      </w:r>
      <w:r/>
    </w:p>
    <w:p>
      <w:pPr>
        <w:pStyle w:val="2119"/>
      </w:pPr>
      <w:r>
        <w:t xml:space="preserve">РДТ=</w:t>
      </w:r>
      <w:r>
        <w:rPr>
          <w:b/>
          <w:i/>
        </w:rPr>
        <w:t xml:space="preserve">А2</w:t>
      </w:r>
      <w:r/>
    </w:p>
    <w:p>
      <w:pPr>
        <w:pStyle w:val="2119"/>
      </w:pPr>
      <w:r>
        <w:t xml:space="preserve">ВИД=</w:t>
      </w:r>
      <w:r>
        <w:rPr>
          <w:b/>
          <w:i/>
        </w:rPr>
        <w:t xml:space="preserve">А3</w:t>
      </w:r>
      <w:r/>
    </w:p>
    <w:p>
      <w:pPr>
        <w:pStyle w:val="2119"/>
      </w:pPr>
      <w:r>
        <w:t xml:space="preserve">ИСТ=</w:t>
      </w:r>
      <w:r>
        <w:rPr>
          <w:b/>
          <w:i/>
        </w:rPr>
        <w:t xml:space="preserve">А4</w:t>
      </w:r>
      <w:r/>
    </w:p>
    <w:p>
      <w:pPr>
        <w:pStyle w:val="2119"/>
      </w:pPr>
      <w:r>
        <w:t xml:space="preserve">#</w:t>
      </w:r>
      <w:r/>
    </w:p>
    <w:p>
      <w:pPr>
        <w:pStyle w:val="2119"/>
      </w:pPr>
      <w:r>
        <w:t xml:space="preserve">#@</w:t>
      </w:r>
      <w:r/>
    </w:p>
    <w:p>
      <w:pPr>
        <w:pStyle w:val="2119"/>
      </w:pPr>
      <w:r>
        <w:t xml:space="preserve">ТБ=01</w:t>
      </w:r>
      <w:r/>
    </w:p>
    <w:p>
      <w:pPr>
        <w:pStyle w:val="2119"/>
      </w:pPr>
      <w:r>
        <w:t xml:space="preserve">#$</w:t>
      </w:r>
      <w:r/>
    </w:p>
    <w:p>
      <w:pPr>
        <w:pStyle w:val="2119"/>
        <w:rPr>
          <w:b/>
          <w:i/>
        </w:rPr>
      </w:pPr>
      <w:r>
        <w:rPr>
          <w:b/>
          <w:i/>
        </w:rPr>
        <w:t xml:space="preserve">2|3|4|5|</w:t>
      </w:r>
      <w:r>
        <w:rPr>
          <w:b/>
          <w:i/>
        </w:rPr>
      </w:r>
    </w:p>
    <w:p>
      <w:pPr>
        <w:pStyle w:val="2119"/>
      </w:pPr>
      <w:r>
        <w:t xml:space="preserve">#</w:t>
      </w:r>
      <w:r/>
    </w:p>
    <w:p>
      <w:pPr>
        <w:pStyle w:val="2119"/>
      </w:pPr>
      <w:r>
        <w:t xml:space="preserve">#@</w:t>
      </w:r>
      <w:r/>
    </w:p>
    <w:p>
      <w:pPr>
        <w:pStyle w:val="2119"/>
      </w:pPr>
      <w:r>
        <w:t xml:space="preserve">ТБ=02</w:t>
      </w:r>
      <w:r/>
    </w:p>
    <w:p>
      <w:pPr>
        <w:pStyle w:val="2119"/>
      </w:pPr>
      <w:r>
        <w:t xml:space="preserve">#$</w:t>
      </w:r>
      <w:r/>
    </w:p>
    <w:p>
      <w:pPr>
        <w:pStyle w:val="2119"/>
        <w:rPr>
          <w:b/>
          <w:i/>
        </w:rPr>
      </w:pPr>
      <w:r>
        <w:rPr>
          <w:b/>
          <w:i/>
        </w:rPr>
        <w:t xml:space="preserve">2|3|4|5|</w:t>
      </w:r>
      <w:r>
        <w:rPr>
          <w:b/>
          <w:i/>
        </w:rPr>
      </w:r>
    </w:p>
    <w:p>
      <w:pPr>
        <w:pStyle w:val="2119"/>
      </w:pPr>
      <w:r>
        <w:t xml:space="preserve">#</w:t>
      </w:r>
      <w:r/>
    </w:p>
    <w:p>
      <w:pPr>
        <w:pStyle w:val="2119"/>
      </w:pPr>
      <w:r>
        <w:t xml:space="preserve">#@</w:t>
      </w:r>
      <w:r/>
    </w:p>
    <w:p>
      <w:pPr>
        <w:pStyle w:val="2119"/>
      </w:pPr>
      <w:r>
        <w:t xml:space="preserve">ТБ=03</w:t>
      </w:r>
      <w:r/>
    </w:p>
    <w:p>
      <w:pPr>
        <w:pStyle w:val="2119"/>
      </w:pPr>
      <w:r>
        <w:t xml:space="preserve">#$</w:t>
      </w:r>
      <w:r/>
    </w:p>
    <w:p>
      <w:pPr>
        <w:pStyle w:val="2119"/>
        <w:rPr>
          <w:b/>
          <w:i/>
        </w:rPr>
      </w:pPr>
      <w:r>
        <w:rPr>
          <w:b/>
          <w:i/>
        </w:rPr>
        <w:t xml:space="preserve">2|3|4|5|</w:t>
      </w:r>
      <w:r>
        <w:rPr>
          <w:b/>
          <w:i/>
        </w:rPr>
      </w:r>
    </w:p>
    <w:p>
      <w:pPr>
        <w:pStyle w:val="2119"/>
      </w:pPr>
      <w:r>
        <w:t xml:space="preserve">#</w:t>
      </w:r>
      <w:r/>
    </w:p>
    <w:p>
      <w:pPr>
        <w:pStyle w:val="2119"/>
      </w:pPr>
      <w:r>
        <w:t xml:space="preserve">#@</w:t>
      </w:r>
      <w:r/>
    </w:p>
    <w:p>
      <w:pPr>
        <w:pStyle w:val="2119"/>
      </w:pPr>
      <w:r>
        <w:t xml:space="preserve">ТБ=04</w:t>
      </w:r>
      <w:r/>
    </w:p>
    <w:p>
      <w:pPr>
        <w:pStyle w:val="2119"/>
      </w:pPr>
      <w:r>
        <w:t xml:space="preserve">#$</w:t>
      </w:r>
      <w:r/>
    </w:p>
    <w:p>
      <w:pPr>
        <w:pStyle w:val="2119"/>
        <w:rPr>
          <w:b/>
          <w:i/>
        </w:rPr>
      </w:pPr>
      <w:r>
        <w:rPr>
          <w:b/>
          <w:i/>
        </w:rPr>
        <w:t xml:space="preserve">2|3|4а|4б|5|</w:t>
      </w:r>
      <w:r>
        <w:rPr>
          <w:b/>
          <w:i/>
        </w:rPr>
      </w:r>
    </w:p>
    <w:p>
      <w:pPr>
        <w:pStyle w:val="2119"/>
      </w:pPr>
      <w:r>
        <w:t xml:space="preserve">#</w:t>
      </w:r>
      <w:r/>
    </w:p>
    <w:p>
      <w:pPr>
        <w:pStyle w:val="2119"/>
      </w:pPr>
      <w:r>
        <w:t xml:space="preserve">#@</w:t>
      </w:r>
      <w:r/>
    </w:p>
    <w:p>
      <w:pPr>
        <w:pStyle w:val="2119"/>
      </w:pPr>
      <w:r>
        <w:t xml:space="preserve">ТБ=05</w:t>
      </w:r>
      <w:r/>
    </w:p>
    <w:p>
      <w:pPr>
        <w:pStyle w:val="2119"/>
      </w:pPr>
      <w:r>
        <w:t xml:space="preserve">#$</w:t>
      </w:r>
      <w:r/>
    </w:p>
    <w:p>
      <w:pPr>
        <w:pStyle w:val="2119"/>
        <w:rPr>
          <w:b/>
          <w:i/>
        </w:rPr>
      </w:pPr>
      <w:r>
        <w:rPr>
          <w:b/>
          <w:i/>
        </w:rPr>
        <w:t xml:space="preserve">2|3|4а|4б|5|</w:t>
      </w:r>
      <w:r>
        <w:rPr>
          <w:b/>
          <w:i/>
        </w:rPr>
      </w:r>
    </w:p>
    <w:p>
      <w:pPr>
        <w:pStyle w:val="2119"/>
      </w:pPr>
      <w:r>
        <w:t xml:space="preserve">#</w:t>
      </w:r>
      <w:r/>
    </w:p>
    <w:p>
      <w:pPr>
        <w:pStyle w:val="2119"/>
      </w:pPr>
      <w:r>
        <w:t xml:space="preserve">#&amp;</w:t>
      </w:r>
      <w:r/>
    </w:p>
    <w:p>
      <w:pPr>
        <w:pStyle w:val="2119"/>
      </w:pPr>
      <w:r>
        <w:t xml:space="preserve">Руководитель=</w:t>
      </w:r>
      <w:r>
        <w:rPr>
          <w:b/>
          <w:i/>
        </w:rPr>
        <w:t xml:space="preserve">Z1</w:t>
      </w:r>
      <w:r/>
    </w:p>
    <w:p>
      <w:pPr>
        <w:pStyle w:val="2119"/>
      </w:pPr>
      <w:r>
        <w:t xml:space="preserve">Гл. бухгалтер=</w:t>
      </w:r>
      <w:r>
        <w:rPr>
          <w:b/>
          <w:i/>
        </w:rPr>
        <w:t xml:space="preserve">Z2</w:t>
      </w:r>
      <w:r/>
    </w:p>
    <w:p>
      <w:pPr>
        <w:pStyle w:val="2119"/>
      </w:pPr>
      <w:r>
        <w:t xml:space="preserve">Исполнитель=</w:t>
      </w:r>
      <w:r>
        <w:rPr>
          <w:b/>
          <w:i/>
        </w:rPr>
        <w:t xml:space="preserve">Z3</w:t>
      </w:r>
      <w:r/>
    </w:p>
    <w:p>
      <w:pPr>
        <w:pStyle w:val="2119"/>
      </w:pPr>
      <w:r>
        <w:t xml:space="preserve">Тел.=</w:t>
      </w:r>
      <w:r>
        <w:rPr>
          <w:b/>
          <w:i/>
        </w:rPr>
        <w:t xml:space="preserve">Z4</w:t>
      </w:r>
      <w:r/>
    </w:p>
    <w:p>
      <w:pPr>
        <w:pStyle w:val="2119"/>
      </w:pPr>
      <w:r>
        <w:t xml:space="preserve">#</w:t>
      </w:r>
      <w:r/>
    </w:p>
    <w:p>
      <w:pPr>
        <w:pStyle w:val="2119"/>
      </w:pPr>
      <w:r>
        <w:t xml:space="preserve">#~</w:t>
      </w:r>
      <w:r/>
    </w:p>
    <w:p>
      <w:pPr>
        <w:pStyle w:val="2119"/>
      </w:pPr>
      <w:r>
        <w:t xml:space="preserve">ППО=</w:t>
      </w:r>
      <w:r>
        <w:rPr>
          <w:b/>
          <w:i/>
        </w:rPr>
        <w:t xml:space="preserve">Z5</w:t>
      </w:r>
      <w:r/>
    </w:p>
    <w:p>
      <w:pPr>
        <w:pStyle w:val="2119"/>
      </w:pPr>
      <w:r>
        <w:t xml:space="preserve">#</w:t>
      </w:r>
      <w:r/>
    </w:p>
    <w:p>
      <w:pPr>
        <w:pStyle w:val="2119"/>
      </w:pPr>
      <w:r>
        <w:t xml:space="preserve">##</w:t>
      </w:r>
      <w:r/>
    </w:p>
    <w:p>
      <w:pPr>
        <w:pStyle w:val="1846"/>
        <w:numPr>
          <w:ilvl w:val="0"/>
          <w:numId w:val="351"/>
        </w:numPr>
      </w:pPr>
      <w:r/>
      <w:bookmarkStart w:id="904" w:name="_Toc520368160"/>
      <w:r/>
      <w:bookmarkStart w:id="905" w:name="_Toc520369273"/>
      <w:r/>
      <w:bookmarkStart w:id="906" w:name="_Toc520370385"/>
      <w:r/>
      <w:bookmarkStart w:id="907" w:name="_Toc520469942"/>
      <w:r/>
      <w:bookmarkStart w:id="908" w:name="_Toc520368162"/>
      <w:r/>
      <w:bookmarkStart w:id="909" w:name="_Toc520369275"/>
      <w:r/>
      <w:bookmarkStart w:id="910" w:name="_Toc520370387"/>
      <w:r/>
      <w:bookmarkStart w:id="911" w:name="_Toc520469944"/>
      <w:r/>
      <w:bookmarkStart w:id="912" w:name="_Toc520368167"/>
      <w:r/>
      <w:bookmarkStart w:id="913" w:name="_Toc520369280"/>
      <w:r/>
      <w:bookmarkStart w:id="914" w:name="_Toc520370392"/>
      <w:r/>
      <w:bookmarkStart w:id="915" w:name="_Toc520469949"/>
      <w:r/>
      <w:bookmarkStart w:id="916" w:name="_Toc520368168"/>
      <w:r/>
      <w:bookmarkStart w:id="917" w:name="_Toc520369281"/>
      <w:r/>
      <w:bookmarkStart w:id="918" w:name="_Toc520370393"/>
      <w:r/>
      <w:bookmarkStart w:id="919" w:name="_Toc520469950"/>
      <w:r/>
      <w:bookmarkStart w:id="920" w:name="_Toc520368172"/>
      <w:r/>
      <w:bookmarkStart w:id="921" w:name="_Toc520369285"/>
      <w:r/>
      <w:bookmarkStart w:id="922" w:name="_Toc520370397"/>
      <w:r/>
      <w:bookmarkStart w:id="923" w:name="_Toc520469954"/>
      <w:r/>
      <w:bookmarkStart w:id="924" w:name="_Toc520368204"/>
      <w:r/>
      <w:bookmarkStart w:id="925" w:name="_Toc520369317"/>
      <w:r/>
      <w:bookmarkStart w:id="926" w:name="_Toc520370429"/>
      <w:r/>
      <w:bookmarkStart w:id="927" w:name="_Toc520469986"/>
      <w:r/>
      <w:bookmarkStart w:id="928" w:name="_Toc520368206"/>
      <w:r/>
      <w:bookmarkStart w:id="929" w:name="_Toc520369319"/>
      <w:r/>
      <w:bookmarkStart w:id="930" w:name="_Toc520370431"/>
      <w:r/>
      <w:bookmarkStart w:id="931" w:name="_Toc520469988"/>
      <w:r/>
      <w:bookmarkStart w:id="932" w:name="_Toc520368208"/>
      <w:r/>
      <w:bookmarkStart w:id="933" w:name="_Toc520369321"/>
      <w:r/>
      <w:bookmarkStart w:id="934" w:name="_Toc520370433"/>
      <w:r/>
      <w:bookmarkStart w:id="935" w:name="_Toc520469990"/>
      <w:r/>
      <w:bookmarkStart w:id="936" w:name="_Toc520368216"/>
      <w:r/>
      <w:bookmarkStart w:id="937" w:name="_Toc520369329"/>
      <w:r/>
      <w:bookmarkStart w:id="938" w:name="_Toc520370441"/>
      <w:r/>
      <w:bookmarkStart w:id="939" w:name="_Toc520469998"/>
      <w:r/>
      <w:bookmarkStart w:id="940" w:name="_Toc520368220"/>
      <w:r/>
      <w:bookmarkStart w:id="941" w:name="_Toc520369333"/>
      <w:r/>
      <w:bookmarkStart w:id="942" w:name="_Toc520370445"/>
      <w:r/>
      <w:bookmarkStart w:id="943" w:name="_Toc520470002"/>
      <w:r/>
      <w:bookmarkStart w:id="944" w:name="_Toc520368221"/>
      <w:r/>
      <w:bookmarkStart w:id="945" w:name="_Toc520369334"/>
      <w:r/>
      <w:bookmarkStart w:id="946" w:name="_Toc520370446"/>
      <w:r/>
      <w:bookmarkStart w:id="947" w:name="_Toc520470003"/>
      <w:r/>
      <w:bookmarkStart w:id="948" w:name="_Toc520368222"/>
      <w:r/>
      <w:bookmarkStart w:id="949" w:name="_Toc520369335"/>
      <w:r/>
      <w:bookmarkStart w:id="950" w:name="_Toc520370447"/>
      <w:r/>
      <w:bookmarkStart w:id="951" w:name="_Toc520470004"/>
      <w:r/>
      <w:bookmarkStart w:id="952" w:name="_Toc169785977"/>
      <w:r/>
      <w:bookmarkEnd w:id="904"/>
      <w:r/>
      <w:bookmarkEnd w:id="905"/>
      <w:r/>
      <w:bookmarkEnd w:id="906"/>
      <w:r/>
      <w:bookmarkEnd w:id="907"/>
      <w:r/>
      <w:bookmarkEnd w:id="908"/>
      <w:r/>
      <w:bookmarkEnd w:id="909"/>
      <w:r/>
      <w:bookmarkEnd w:id="910"/>
      <w:r/>
      <w:bookmarkEnd w:id="911"/>
      <w:r/>
      <w:bookmarkEnd w:id="912"/>
      <w:r/>
      <w:bookmarkEnd w:id="913"/>
      <w:r/>
      <w:bookmarkEnd w:id="914"/>
      <w:r/>
      <w:bookmarkEnd w:id="915"/>
      <w:r/>
      <w:bookmarkEnd w:id="916"/>
      <w:r/>
      <w:bookmarkEnd w:id="917"/>
      <w:r/>
      <w:bookmarkEnd w:id="918"/>
      <w:r/>
      <w:bookmarkEnd w:id="919"/>
      <w:r/>
      <w:bookmarkEnd w:id="920"/>
      <w:r/>
      <w:bookmarkEnd w:id="921"/>
      <w:r/>
      <w:bookmarkEnd w:id="922"/>
      <w:r/>
      <w:bookmarkEnd w:id="923"/>
      <w:r/>
      <w:bookmarkEnd w:id="924"/>
      <w:r/>
      <w:bookmarkEnd w:id="925"/>
      <w:r/>
      <w:bookmarkEnd w:id="926"/>
      <w:r/>
      <w:bookmarkEnd w:id="927"/>
      <w:r/>
      <w:bookmarkEnd w:id="928"/>
      <w:r/>
      <w:bookmarkEnd w:id="929"/>
      <w:r/>
      <w:bookmarkEnd w:id="930"/>
      <w:r/>
      <w:bookmarkEnd w:id="931"/>
      <w:r/>
      <w:bookmarkEnd w:id="932"/>
      <w:r/>
      <w:bookmarkEnd w:id="933"/>
      <w:r/>
      <w:bookmarkEnd w:id="934"/>
      <w:r/>
      <w:bookmarkEnd w:id="935"/>
      <w:r/>
      <w:bookmarkEnd w:id="936"/>
      <w:r/>
      <w:bookmarkEnd w:id="937"/>
      <w:r/>
      <w:bookmarkEnd w:id="938"/>
      <w:r/>
      <w:bookmarkEnd w:id="939"/>
      <w:r/>
      <w:bookmarkEnd w:id="940"/>
      <w:r/>
      <w:bookmarkEnd w:id="941"/>
      <w:r/>
      <w:bookmarkEnd w:id="942"/>
      <w:r/>
      <w:bookmarkEnd w:id="943"/>
      <w:r/>
      <w:bookmarkEnd w:id="944"/>
      <w:r/>
      <w:bookmarkEnd w:id="945"/>
      <w:r/>
      <w:bookmarkEnd w:id="946"/>
      <w:r/>
      <w:bookmarkEnd w:id="947"/>
      <w:r/>
      <w:bookmarkEnd w:id="948"/>
      <w:r/>
      <w:bookmarkEnd w:id="949"/>
      <w:r/>
      <w:bookmarkEnd w:id="950"/>
      <w:r/>
      <w:bookmarkEnd w:id="951"/>
      <w:r>
        <w:t xml:space="preserve">Форма 0503125 (код формы 425). Справка по консолидируемым расчетам.</w:t>
      </w:r>
      <w:bookmarkEnd w:id="952"/>
      <w:r/>
      <w:r/>
    </w:p>
    <w:p>
      <w:pPr>
        <w:pStyle w:val="2119"/>
      </w:pPr>
      <w:r/>
      <w:bookmarkStart w:id="953" w:name="_Toc523986683"/>
      <w:r/>
      <w:bookmarkEnd w:id="953"/>
      <w:r>
        <w:t xml:space="preserve">Для заполнения электронного файла используются только итоговая часть отчета.</w:t>
      </w:r>
      <w:r/>
    </w:p>
    <w:p>
      <w:pPr>
        <w:pStyle w:val="2119"/>
      </w:pPr>
      <w:r>
        <w:t xml:space="preserve">Графа 6 «Номер счета бюджетного учета» для заполнения электронной формы разбивается на подграфы:</w:t>
      </w: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7" w:type="dxa"/>
          <w:right w:w="57" w:type="dxa"/>
        </w:tblCellMar>
        <w:tblLook w:val="01E0" w:firstRow="1" w:lastRow="1" w:firstColumn="1" w:lastColumn="1" w:noHBand="0" w:noVBand="0"/>
      </w:tblPr>
      <w:tblGrid>
        <w:gridCol w:w="3164"/>
        <w:gridCol w:w="3164"/>
        <w:gridCol w:w="3164"/>
        <w:gridCol w:w="3164"/>
        <w:gridCol w:w="3164"/>
      </w:tblGrid>
      <w:tr>
        <w:tblPrEx/>
        <w:trPr/>
        <w:tc>
          <w:tcPr>
            <w:gridSpan w:val="5"/>
            <w:tcW w:w="15820" w:type="dxa"/>
            <w:vAlign w:val="center"/>
            <w:textDirection w:val="lrTb"/>
            <w:noWrap w:val="false"/>
          </w:tcPr>
          <w:p>
            <w:pPr>
              <w:pStyle w:val="2310"/>
              <w:jc w:val="center"/>
              <w:rPr>
                <w:lang w:val="en-US"/>
              </w:rPr>
            </w:pPr>
            <w:r>
              <w:t xml:space="preserve">Номер счета</w:t>
            </w:r>
            <w:r>
              <w:rPr>
                <w:lang w:val="en-US"/>
              </w:rPr>
              <w:t xml:space="preserve"> </w:t>
            </w:r>
            <w:r>
              <w:t xml:space="preserve">бюджетного</w:t>
            </w:r>
            <w:r>
              <w:rPr>
                <w:lang w:val="en-US"/>
              </w:rPr>
              <w:t xml:space="preserve"> </w:t>
            </w:r>
            <w:r>
              <w:t xml:space="preserve">учета</w:t>
            </w:r>
            <w:r>
              <w:rPr>
                <w:lang w:val="en-US"/>
              </w:rPr>
            </w:r>
          </w:p>
        </w:tc>
      </w:tr>
      <w:tr>
        <w:tblPrEx/>
        <w:trPr>
          <w:trHeight w:val="146"/>
        </w:trPr>
        <w:tc>
          <w:tcPr>
            <w:gridSpan w:val="5"/>
            <w:tcW w:w="15820" w:type="dxa"/>
            <w:vAlign w:val="center"/>
            <w:textDirection w:val="lrTb"/>
            <w:noWrap w:val="false"/>
          </w:tcPr>
          <w:p>
            <w:pPr>
              <w:pStyle w:val="2310"/>
              <w:jc w:val="center"/>
              <w:rPr>
                <w:lang w:val="en-US"/>
              </w:rPr>
            </w:pPr>
            <w:r>
              <w:t xml:space="preserve">6</w:t>
            </w:r>
            <w:r>
              <w:rPr>
                <w:lang w:val="en-US"/>
              </w:rPr>
            </w:r>
          </w:p>
        </w:tc>
      </w:tr>
      <w:tr>
        <w:tblPrEx/>
        <w:trPr/>
        <w:tc>
          <w:tcPr>
            <w:tcW w:w="3164" w:type="dxa"/>
            <w:vAlign w:val="center"/>
            <w:textDirection w:val="lrTb"/>
            <w:noWrap w:val="false"/>
          </w:tcPr>
          <w:p>
            <w:pPr>
              <w:pStyle w:val="2310"/>
              <w:jc w:val="center"/>
            </w:pPr>
            <w:r>
              <w:t xml:space="preserve">ППП</w:t>
            </w:r>
            <w:r/>
          </w:p>
        </w:tc>
        <w:tc>
          <w:tcPr>
            <w:tcW w:w="3164" w:type="dxa"/>
            <w:vAlign w:val="center"/>
            <w:textDirection w:val="lrTb"/>
            <w:noWrap w:val="false"/>
          </w:tcPr>
          <w:p>
            <w:pPr>
              <w:pStyle w:val="2310"/>
              <w:jc w:val="center"/>
            </w:pPr>
            <w:r>
              <w:t xml:space="preserve">КБК</w:t>
            </w:r>
            <w:r/>
          </w:p>
        </w:tc>
        <w:tc>
          <w:tcPr>
            <w:tcW w:w="3164" w:type="dxa"/>
            <w:vAlign w:val="center"/>
            <w:textDirection w:val="lrTb"/>
            <w:noWrap w:val="false"/>
          </w:tcPr>
          <w:p>
            <w:pPr>
              <w:pStyle w:val="2310"/>
              <w:jc w:val="center"/>
              <w:rPr>
                <w:lang w:val="en-US"/>
              </w:rPr>
            </w:pPr>
            <w:r>
              <w:t xml:space="preserve">КВД</w:t>
            </w:r>
            <w:r>
              <w:rPr>
                <w:lang w:val="en-US"/>
              </w:rPr>
            </w:r>
          </w:p>
        </w:tc>
        <w:tc>
          <w:tcPr>
            <w:tcW w:w="3164" w:type="dxa"/>
            <w:vAlign w:val="center"/>
            <w:textDirection w:val="lrTb"/>
            <w:noWrap w:val="false"/>
          </w:tcPr>
          <w:p>
            <w:pPr>
              <w:pStyle w:val="2310"/>
              <w:jc w:val="center"/>
              <w:rPr>
                <w:lang w:val="en-US"/>
              </w:rPr>
            </w:pPr>
            <w:r>
              <w:t xml:space="preserve">Код счета</w:t>
            </w:r>
            <w:r>
              <w:rPr>
                <w:lang w:val="en-US"/>
              </w:rPr>
            </w:r>
          </w:p>
        </w:tc>
        <w:tc>
          <w:tcPr>
            <w:tcW w:w="3164" w:type="dxa"/>
            <w:vAlign w:val="center"/>
            <w:textDirection w:val="lrTb"/>
            <w:noWrap w:val="false"/>
          </w:tcPr>
          <w:p>
            <w:pPr>
              <w:pStyle w:val="2310"/>
              <w:jc w:val="center"/>
              <w:rPr>
                <w:lang w:val="en-US"/>
              </w:rPr>
            </w:pPr>
            <w:r>
              <w:t xml:space="preserve">КОСГУ</w:t>
            </w:r>
            <w:r>
              <w:rPr>
                <w:lang w:val="en-US"/>
              </w:rPr>
            </w:r>
          </w:p>
        </w:tc>
      </w:tr>
      <w:tr>
        <w:tblPrEx/>
        <w:trPr/>
        <w:tc>
          <w:tcPr>
            <w:tcW w:w="3164" w:type="dxa"/>
            <w:vAlign w:val="center"/>
            <w:textDirection w:val="lrTb"/>
            <w:noWrap w:val="false"/>
          </w:tcPr>
          <w:p>
            <w:pPr>
              <w:pStyle w:val="2310"/>
              <w:jc w:val="center"/>
              <w:rPr>
                <w:b/>
                <w:i/>
              </w:rPr>
            </w:pPr>
            <w:r>
              <w:rPr>
                <w:b/>
                <w:i/>
              </w:rPr>
              <w:t xml:space="preserve">6а</w:t>
            </w:r>
            <w:r>
              <w:rPr>
                <w:b/>
                <w:i/>
              </w:rPr>
            </w:r>
          </w:p>
        </w:tc>
        <w:tc>
          <w:tcPr>
            <w:tcW w:w="3164" w:type="dxa"/>
            <w:vAlign w:val="center"/>
            <w:textDirection w:val="lrTb"/>
            <w:noWrap w:val="false"/>
          </w:tcPr>
          <w:p>
            <w:pPr>
              <w:pStyle w:val="2310"/>
              <w:jc w:val="center"/>
              <w:rPr>
                <w:b/>
                <w:i/>
                <w:lang w:val="en-US"/>
              </w:rPr>
            </w:pPr>
            <w:r>
              <w:rPr>
                <w:b/>
                <w:i/>
              </w:rPr>
              <w:t xml:space="preserve">6б</w:t>
            </w:r>
            <w:r>
              <w:rPr>
                <w:b/>
                <w:i/>
                <w:lang w:val="en-US"/>
              </w:rPr>
            </w:r>
          </w:p>
        </w:tc>
        <w:tc>
          <w:tcPr>
            <w:tcW w:w="3164" w:type="dxa"/>
            <w:vAlign w:val="center"/>
            <w:textDirection w:val="lrTb"/>
            <w:noWrap w:val="false"/>
          </w:tcPr>
          <w:p>
            <w:pPr>
              <w:pStyle w:val="2310"/>
              <w:jc w:val="center"/>
              <w:rPr>
                <w:b/>
                <w:i/>
                <w:lang w:val="en-US"/>
              </w:rPr>
            </w:pPr>
            <w:r>
              <w:rPr>
                <w:b/>
                <w:i/>
              </w:rPr>
              <w:t xml:space="preserve">6в</w:t>
            </w:r>
            <w:r>
              <w:rPr>
                <w:b/>
                <w:i/>
                <w:lang w:val="en-US"/>
              </w:rPr>
            </w:r>
          </w:p>
        </w:tc>
        <w:tc>
          <w:tcPr>
            <w:tcW w:w="3164" w:type="dxa"/>
            <w:vAlign w:val="center"/>
            <w:textDirection w:val="lrTb"/>
            <w:noWrap w:val="false"/>
          </w:tcPr>
          <w:p>
            <w:pPr>
              <w:pStyle w:val="2310"/>
              <w:jc w:val="center"/>
              <w:rPr>
                <w:b/>
                <w:i/>
                <w:lang w:val="en-US"/>
              </w:rPr>
            </w:pPr>
            <w:r>
              <w:rPr>
                <w:b/>
                <w:i/>
              </w:rPr>
              <w:t xml:space="preserve">6г</w:t>
            </w:r>
            <w:r>
              <w:rPr>
                <w:b/>
                <w:i/>
                <w:lang w:val="en-US"/>
              </w:rPr>
            </w:r>
          </w:p>
        </w:tc>
        <w:tc>
          <w:tcPr>
            <w:tcW w:w="3164" w:type="dxa"/>
            <w:vAlign w:val="center"/>
            <w:textDirection w:val="lrTb"/>
            <w:noWrap w:val="false"/>
          </w:tcPr>
          <w:p>
            <w:pPr>
              <w:pStyle w:val="2310"/>
              <w:jc w:val="center"/>
              <w:rPr>
                <w:b/>
                <w:i/>
                <w:lang w:val="en-US"/>
              </w:rPr>
            </w:pPr>
            <w:r>
              <w:rPr>
                <w:b/>
                <w:i/>
              </w:rPr>
              <w:t xml:space="preserve">6д</w:t>
            </w:r>
            <w:r>
              <w:rPr>
                <w:b/>
                <w:i/>
                <w:lang w:val="en-US"/>
              </w:rPr>
            </w:r>
          </w:p>
        </w:tc>
      </w:tr>
      <w:tr>
        <w:tblPrEx/>
        <w:trPr/>
        <w:tc>
          <w:tcPr>
            <w:tcW w:w="3164" w:type="dxa"/>
            <w:vAlign w:val="center"/>
            <w:textDirection w:val="lrTb"/>
            <w:noWrap w:val="false"/>
          </w:tcPr>
          <w:p>
            <w:pPr>
              <w:pStyle w:val="2310"/>
              <w:jc w:val="center"/>
            </w:pPr>
            <w:r>
              <w:t xml:space="preserve">3</w:t>
            </w:r>
            <w:r/>
          </w:p>
        </w:tc>
        <w:tc>
          <w:tcPr>
            <w:tcW w:w="3164" w:type="dxa"/>
            <w:vAlign w:val="center"/>
            <w:textDirection w:val="lrTb"/>
            <w:noWrap w:val="false"/>
          </w:tcPr>
          <w:p>
            <w:pPr>
              <w:pStyle w:val="2310"/>
              <w:jc w:val="center"/>
            </w:pPr>
            <w:r>
              <w:t xml:space="preserve">17</w:t>
            </w:r>
            <w:r/>
          </w:p>
        </w:tc>
        <w:tc>
          <w:tcPr>
            <w:tcW w:w="3164" w:type="dxa"/>
            <w:vAlign w:val="center"/>
            <w:textDirection w:val="lrTb"/>
            <w:noWrap w:val="false"/>
          </w:tcPr>
          <w:p>
            <w:pPr>
              <w:pStyle w:val="2310"/>
              <w:jc w:val="center"/>
            </w:pPr>
            <w:r>
              <w:t xml:space="preserve">1</w:t>
            </w:r>
            <w:r/>
          </w:p>
        </w:tc>
        <w:tc>
          <w:tcPr>
            <w:tcW w:w="3164" w:type="dxa"/>
            <w:vAlign w:val="center"/>
            <w:textDirection w:val="lrTb"/>
            <w:noWrap w:val="false"/>
          </w:tcPr>
          <w:p>
            <w:pPr>
              <w:pStyle w:val="2310"/>
              <w:jc w:val="center"/>
            </w:pPr>
            <w:r>
              <w:t xml:space="preserve">5</w:t>
            </w:r>
            <w:r/>
          </w:p>
        </w:tc>
        <w:tc>
          <w:tcPr>
            <w:tcW w:w="3164" w:type="dxa"/>
            <w:vAlign w:val="center"/>
            <w:textDirection w:val="lrTb"/>
            <w:noWrap w:val="false"/>
          </w:tcPr>
          <w:p>
            <w:pPr>
              <w:pStyle w:val="2310"/>
              <w:jc w:val="center"/>
            </w:pPr>
            <w:r>
              <w:t xml:space="preserve">3</w:t>
            </w:r>
            <w:r/>
          </w:p>
        </w:tc>
      </w:tr>
    </w:tbl>
    <w:p>
      <w:pPr>
        <w:pStyle w:val="2119"/>
        <w:rPr>
          <w:lang w:val="en-US"/>
        </w:rPr>
      </w:pPr>
      <w:r>
        <w:rPr>
          <w:lang w:val="en-US"/>
        </w:rPr>
      </w:r>
      <w:r>
        <w:rPr>
          <w:lang w:val="en-US"/>
        </w:rPr>
      </w:r>
    </w:p>
    <w:p>
      <w:pPr>
        <w:pStyle w:val="2119"/>
      </w:pPr>
      <w:r>
        <w:t xml:space="preserve">Графа 9 «Код корреспондирующего счета бюджетного учета» для заполнения электронной формы разбивается на подграфы:</w:t>
      </w: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7" w:type="dxa"/>
          <w:right w:w="57" w:type="dxa"/>
        </w:tblCellMar>
        <w:tblLook w:val="01E0" w:firstRow="1" w:lastRow="1" w:firstColumn="1" w:lastColumn="1" w:noHBand="0" w:noVBand="0"/>
      </w:tblPr>
      <w:tblGrid>
        <w:gridCol w:w="5273"/>
        <w:gridCol w:w="5273"/>
        <w:gridCol w:w="5274"/>
      </w:tblGrid>
      <w:tr>
        <w:tblPrEx/>
        <w:trPr/>
        <w:tc>
          <w:tcPr>
            <w:gridSpan w:val="3"/>
            <w:tcW w:w="15820" w:type="dxa"/>
            <w:vAlign w:val="center"/>
            <w:textDirection w:val="lrTb"/>
            <w:noWrap w:val="false"/>
          </w:tcPr>
          <w:p>
            <w:pPr>
              <w:pStyle w:val="2310"/>
              <w:jc w:val="center"/>
            </w:pPr>
            <w:r>
              <w:t xml:space="preserve">Код корреспондирующего счета бюджетного учета</w:t>
            </w:r>
            <w:r/>
          </w:p>
        </w:tc>
      </w:tr>
      <w:tr>
        <w:tblPrEx/>
        <w:trPr>
          <w:trHeight w:val="70"/>
        </w:trPr>
        <w:tc>
          <w:tcPr>
            <w:gridSpan w:val="3"/>
            <w:tcW w:w="15820" w:type="dxa"/>
            <w:vAlign w:val="center"/>
            <w:textDirection w:val="lrTb"/>
            <w:noWrap w:val="false"/>
          </w:tcPr>
          <w:p>
            <w:pPr>
              <w:pStyle w:val="2310"/>
              <w:jc w:val="center"/>
            </w:pPr>
            <w:r>
              <w:t xml:space="preserve">9</w:t>
            </w:r>
            <w:r/>
          </w:p>
        </w:tc>
      </w:tr>
      <w:tr>
        <w:tblPrEx/>
        <w:trPr/>
        <w:tc>
          <w:tcPr>
            <w:tcW w:w="5273" w:type="dxa"/>
            <w:vAlign w:val="center"/>
            <w:textDirection w:val="lrTb"/>
            <w:noWrap w:val="false"/>
          </w:tcPr>
          <w:p>
            <w:pPr>
              <w:pStyle w:val="2310"/>
              <w:jc w:val="center"/>
            </w:pPr>
            <w:r>
              <w:t xml:space="preserve">КВД</w:t>
            </w:r>
            <w:r/>
          </w:p>
        </w:tc>
        <w:tc>
          <w:tcPr>
            <w:tcW w:w="5273" w:type="dxa"/>
            <w:vAlign w:val="center"/>
            <w:textDirection w:val="lrTb"/>
            <w:noWrap w:val="false"/>
          </w:tcPr>
          <w:p>
            <w:pPr>
              <w:pStyle w:val="2310"/>
              <w:jc w:val="center"/>
            </w:pPr>
            <w:r>
              <w:t xml:space="preserve">Код счета</w:t>
            </w:r>
            <w:r/>
          </w:p>
        </w:tc>
        <w:tc>
          <w:tcPr>
            <w:tcW w:w="5274" w:type="dxa"/>
            <w:vAlign w:val="center"/>
            <w:textDirection w:val="lrTb"/>
            <w:noWrap w:val="false"/>
          </w:tcPr>
          <w:p>
            <w:pPr>
              <w:pStyle w:val="2310"/>
              <w:jc w:val="center"/>
            </w:pPr>
            <w:r>
              <w:t xml:space="preserve">КОСГУ</w:t>
            </w:r>
            <w:r/>
          </w:p>
        </w:tc>
      </w:tr>
      <w:tr>
        <w:tblPrEx/>
        <w:trPr/>
        <w:tc>
          <w:tcPr>
            <w:tcW w:w="5273" w:type="dxa"/>
            <w:vAlign w:val="center"/>
            <w:textDirection w:val="lrTb"/>
            <w:noWrap w:val="false"/>
          </w:tcPr>
          <w:p>
            <w:pPr>
              <w:pStyle w:val="2310"/>
              <w:jc w:val="center"/>
              <w:rPr>
                <w:b/>
                <w:i/>
              </w:rPr>
            </w:pPr>
            <w:r>
              <w:rPr>
                <w:b/>
                <w:i/>
              </w:rPr>
              <w:t xml:space="preserve">9а</w:t>
            </w:r>
            <w:r>
              <w:rPr>
                <w:b/>
                <w:i/>
              </w:rPr>
            </w:r>
          </w:p>
        </w:tc>
        <w:tc>
          <w:tcPr>
            <w:tcW w:w="5273" w:type="dxa"/>
            <w:vAlign w:val="center"/>
            <w:textDirection w:val="lrTb"/>
            <w:noWrap w:val="false"/>
          </w:tcPr>
          <w:p>
            <w:pPr>
              <w:pStyle w:val="2310"/>
              <w:jc w:val="center"/>
              <w:rPr>
                <w:b/>
                <w:i/>
              </w:rPr>
            </w:pPr>
            <w:r>
              <w:rPr>
                <w:b/>
                <w:i/>
              </w:rPr>
              <w:t xml:space="preserve">9б</w:t>
            </w:r>
            <w:r>
              <w:rPr>
                <w:b/>
                <w:i/>
              </w:rPr>
            </w:r>
          </w:p>
        </w:tc>
        <w:tc>
          <w:tcPr>
            <w:tcW w:w="5274" w:type="dxa"/>
            <w:vAlign w:val="center"/>
            <w:textDirection w:val="lrTb"/>
            <w:noWrap w:val="false"/>
          </w:tcPr>
          <w:p>
            <w:pPr>
              <w:pStyle w:val="2310"/>
              <w:jc w:val="center"/>
              <w:rPr>
                <w:b/>
                <w:i/>
              </w:rPr>
            </w:pPr>
            <w:r>
              <w:rPr>
                <w:b/>
                <w:i/>
              </w:rPr>
              <w:t xml:space="preserve">9в</w:t>
            </w:r>
            <w:r>
              <w:rPr>
                <w:b/>
                <w:i/>
              </w:rPr>
            </w:r>
          </w:p>
        </w:tc>
      </w:tr>
      <w:tr>
        <w:tblPrEx/>
        <w:trPr/>
        <w:tc>
          <w:tcPr>
            <w:tcW w:w="5273" w:type="dxa"/>
            <w:vAlign w:val="center"/>
            <w:textDirection w:val="lrTb"/>
            <w:noWrap w:val="false"/>
          </w:tcPr>
          <w:p>
            <w:pPr>
              <w:pStyle w:val="2310"/>
              <w:jc w:val="center"/>
            </w:pPr>
            <w:r>
              <w:t xml:space="preserve">1</w:t>
            </w:r>
            <w:r/>
          </w:p>
        </w:tc>
        <w:tc>
          <w:tcPr>
            <w:tcW w:w="5273" w:type="dxa"/>
            <w:vAlign w:val="center"/>
            <w:textDirection w:val="lrTb"/>
            <w:noWrap w:val="false"/>
          </w:tcPr>
          <w:p>
            <w:pPr>
              <w:pStyle w:val="2310"/>
              <w:jc w:val="center"/>
            </w:pPr>
            <w:r>
              <w:t xml:space="preserve">5</w:t>
            </w:r>
            <w:r/>
          </w:p>
        </w:tc>
        <w:tc>
          <w:tcPr>
            <w:tcW w:w="5274" w:type="dxa"/>
            <w:vAlign w:val="center"/>
            <w:textDirection w:val="lrTb"/>
            <w:noWrap w:val="false"/>
          </w:tcPr>
          <w:p>
            <w:pPr>
              <w:pStyle w:val="2310"/>
              <w:jc w:val="center"/>
            </w:pPr>
            <w:r>
              <w:t xml:space="preserve">3</w:t>
            </w:r>
            <w:r/>
          </w:p>
        </w:tc>
      </w:tr>
    </w:tbl>
    <w:p>
      <w:pPr>
        <w:pStyle w:val="2119"/>
        <w:rPr>
          <w:lang w:val="en-US"/>
        </w:rPr>
      </w:pPr>
      <w:r>
        <w:rPr>
          <w:lang w:val="en-US"/>
        </w:rPr>
      </w:r>
      <w:r>
        <w:rPr>
          <w:lang w:val="en-US"/>
        </w:rPr>
      </w:r>
    </w:p>
    <w:p>
      <w:pPr>
        <w:pStyle w:val="2119"/>
      </w:pPr>
      <w:r>
        <w:t xml:space="preserve">Размерность полей, для заполнения электронной формы</w:t>
      </w:r>
      <w:r>
        <w:t xml:space="preserve">:</w:t>
      </w: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7" w:type="dxa"/>
          <w:right w:w="57" w:type="dxa"/>
        </w:tblCellMar>
        <w:tblLook w:val="0000" w:firstRow="0" w:lastRow="0" w:firstColumn="0" w:lastColumn="0" w:noHBand="0" w:noVBand="0"/>
      </w:tblPr>
      <w:tblGrid>
        <w:gridCol w:w="3910"/>
        <w:gridCol w:w="1701"/>
        <w:gridCol w:w="1701"/>
        <w:gridCol w:w="1702"/>
        <w:gridCol w:w="1701"/>
        <w:gridCol w:w="1702"/>
        <w:gridCol w:w="1701"/>
        <w:gridCol w:w="1702"/>
      </w:tblGrid>
      <w:tr>
        <w:tblPrEx/>
        <w:trPr>
          <w:cantSplit/>
          <w:trHeight w:val="240"/>
        </w:trPr>
        <w:tc>
          <w:tcPr>
            <w:tcW w:w="3910" w:type="dxa"/>
            <w:textDirection w:val="lrTb"/>
            <w:noWrap w:val="false"/>
          </w:tcPr>
          <w:p>
            <w:pPr>
              <w:pStyle w:val="2310"/>
              <w:jc w:val="right"/>
            </w:pPr>
            <w:r>
              <w:t xml:space="preserve">Наименование графы бланка отчетной формы</w:t>
            </w:r>
            <w:r/>
          </w:p>
        </w:tc>
        <w:tc>
          <w:tcPr>
            <w:tcW w:w="1701" w:type="dxa"/>
            <w:vAlign w:val="center"/>
            <w:textDirection w:val="lrTb"/>
            <w:noWrap w:val="false"/>
          </w:tcPr>
          <w:p>
            <w:pPr>
              <w:pStyle w:val="2310"/>
              <w:jc w:val="center"/>
            </w:pPr>
            <w:r>
              <w:t xml:space="preserve">СР</w:t>
            </w:r>
            <w:r/>
          </w:p>
        </w:tc>
        <w:tc>
          <w:tcPr>
            <w:tcW w:w="1701" w:type="dxa"/>
            <w:vAlign w:val="center"/>
            <w:textDirection w:val="lrTb"/>
            <w:noWrap w:val="false"/>
          </w:tcPr>
          <w:p>
            <w:pPr>
              <w:pStyle w:val="2310"/>
              <w:jc w:val="center"/>
            </w:pPr>
            <w:r>
              <w:t xml:space="preserve">ППП</w:t>
            </w:r>
            <w:r/>
          </w:p>
        </w:tc>
        <w:tc>
          <w:tcPr>
            <w:tcW w:w="1702" w:type="dxa"/>
            <w:vAlign w:val="center"/>
            <w:textDirection w:val="lrTb"/>
            <w:noWrap w:val="false"/>
          </w:tcPr>
          <w:p>
            <w:pPr>
              <w:pStyle w:val="2310"/>
              <w:jc w:val="center"/>
            </w:pPr>
            <w:r>
              <w:t xml:space="preserve">ОКТ</w:t>
            </w:r>
            <w:r>
              <w:t xml:space="preserve">М</w:t>
            </w:r>
            <w:r>
              <w:t xml:space="preserve">О бюджета контрагента</w:t>
            </w:r>
            <w:r/>
          </w:p>
        </w:tc>
        <w:tc>
          <w:tcPr>
            <w:tcW w:w="1701" w:type="dxa"/>
            <w:vAlign w:val="center"/>
            <w:textDirection w:val="lrTb"/>
            <w:noWrap w:val="false"/>
          </w:tcPr>
          <w:p>
            <w:pPr>
              <w:pStyle w:val="2310"/>
              <w:jc w:val="center"/>
            </w:pPr>
            <w:r>
              <w:t xml:space="preserve">элемент бюджета</w:t>
            </w:r>
            <w:r/>
          </w:p>
        </w:tc>
        <w:tc>
          <w:tcPr>
            <w:tcW w:w="1702" w:type="dxa"/>
            <w:vAlign w:val="center"/>
            <w:textDirection w:val="lrTb"/>
            <w:noWrap w:val="false"/>
          </w:tcPr>
          <w:p>
            <w:pPr>
              <w:pStyle w:val="2310"/>
              <w:jc w:val="center"/>
            </w:pPr>
            <w:r>
              <w:t xml:space="preserve">СР</w:t>
            </w:r>
            <w:r/>
          </w:p>
        </w:tc>
        <w:tc>
          <w:tcPr>
            <w:tcW w:w="1701" w:type="dxa"/>
            <w:vAlign w:val="center"/>
            <w:textDirection w:val="lrTb"/>
            <w:noWrap w:val="false"/>
          </w:tcPr>
          <w:p>
            <w:pPr>
              <w:pStyle w:val="2310"/>
              <w:jc w:val="center"/>
            </w:pPr>
            <w:r>
              <w:t xml:space="preserve">Глава по БК</w:t>
            </w:r>
            <w:r/>
          </w:p>
        </w:tc>
        <w:tc>
          <w:tcPr>
            <w:tcW w:w="1702" w:type="dxa"/>
            <w:vAlign w:val="center"/>
            <w:textDirection w:val="lrTb"/>
            <w:noWrap w:val="false"/>
          </w:tcPr>
          <w:p>
            <w:pPr>
              <w:pStyle w:val="2310"/>
              <w:jc w:val="center"/>
            </w:pPr>
            <w:r>
              <w:t xml:space="preserve">ОКТМО</w:t>
            </w:r>
            <w:r/>
          </w:p>
        </w:tc>
      </w:tr>
      <w:tr>
        <w:tblPrEx/>
        <w:trPr>
          <w:cantSplit/>
          <w:trHeight w:val="240"/>
        </w:trPr>
        <w:tc>
          <w:tcPr>
            <w:tcW w:w="3910" w:type="dxa"/>
            <w:textDirection w:val="lrTb"/>
            <w:noWrap w:val="false"/>
          </w:tcPr>
          <w:p>
            <w:pPr>
              <w:pStyle w:val="2310"/>
              <w:jc w:val="right"/>
            </w:pPr>
            <w:r>
              <w:t xml:space="preserve">Номер графы бланка отчетной формы</w:t>
            </w:r>
            <w:r/>
          </w:p>
        </w:tc>
        <w:tc>
          <w:tcPr>
            <w:tcW w:w="1701" w:type="dxa"/>
            <w:vAlign w:val="center"/>
            <w:textDirection w:val="lrTb"/>
            <w:noWrap w:val="false"/>
          </w:tcPr>
          <w:p>
            <w:pPr>
              <w:pStyle w:val="2310"/>
              <w:jc w:val="center"/>
              <w:rPr>
                <w:b/>
                <w:i/>
              </w:rPr>
            </w:pPr>
            <w:r>
              <w:rPr>
                <w:b/>
                <w:i/>
              </w:rPr>
              <w:t xml:space="preserve">2</w:t>
            </w:r>
            <w:r>
              <w:rPr>
                <w:b/>
                <w:i/>
              </w:rPr>
            </w:r>
          </w:p>
        </w:tc>
        <w:tc>
          <w:tcPr>
            <w:tcW w:w="1701" w:type="dxa"/>
            <w:vAlign w:val="center"/>
            <w:textDirection w:val="lrTb"/>
            <w:noWrap w:val="false"/>
          </w:tcPr>
          <w:p>
            <w:pPr>
              <w:pStyle w:val="2310"/>
              <w:jc w:val="center"/>
              <w:rPr>
                <w:b/>
                <w:i/>
              </w:rPr>
            </w:pPr>
            <w:r>
              <w:rPr>
                <w:b/>
                <w:i/>
              </w:rPr>
              <w:t xml:space="preserve">3</w:t>
            </w:r>
            <w:r>
              <w:rPr>
                <w:b/>
                <w:i/>
              </w:rPr>
            </w:r>
          </w:p>
        </w:tc>
        <w:tc>
          <w:tcPr>
            <w:tcW w:w="1702" w:type="dxa"/>
            <w:vAlign w:val="center"/>
            <w:textDirection w:val="lrTb"/>
            <w:noWrap w:val="false"/>
          </w:tcPr>
          <w:p>
            <w:pPr>
              <w:pStyle w:val="2310"/>
              <w:jc w:val="center"/>
              <w:rPr>
                <w:b/>
                <w:i/>
              </w:rPr>
            </w:pPr>
            <w:r>
              <w:rPr>
                <w:b/>
                <w:i/>
              </w:rPr>
              <w:t xml:space="preserve">4</w:t>
            </w:r>
            <w:r>
              <w:rPr>
                <w:b/>
                <w:i/>
              </w:rPr>
            </w:r>
          </w:p>
        </w:tc>
        <w:tc>
          <w:tcPr>
            <w:tcW w:w="1701" w:type="dxa"/>
            <w:vAlign w:val="center"/>
            <w:textDirection w:val="lrTb"/>
            <w:noWrap w:val="false"/>
          </w:tcPr>
          <w:p>
            <w:pPr>
              <w:pStyle w:val="2310"/>
              <w:jc w:val="center"/>
              <w:rPr>
                <w:b/>
                <w:i/>
                <w:lang w:val="en-US"/>
              </w:rPr>
            </w:pPr>
            <w:r>
              <w:rPr>
                <w:b/>
                <w:i/>
              </w:rPr>
              <w:t xml:space="preserve">5</w:t>
            </w:r>
            <w:r>
              <w:rPr>
                <w:b/>
                <w:i/>
                <w:lang w:val="en-US"/>
              </w:rPr>
            </w:r>
          </w:p>
        </w:tc>
        <w:tc>
          <w:tcPr>
            <w:tcW w:w="1702" w:type="dxa"/>
            <w:vAlign w:val="center"/>
            <w:textDirection w:val="lrTb"/>
            <w:noWrap w:val="false"/>
          </w:tcPr>
          <w:p>
            <w:pPr>
              <w:pStyle w:val="2310"/>
              <w:jc w:val="center"/>
              <w:rPr>
                <w:b/>
                <w:i/>
              </w:rPr>
            </w:pPr>
            <w:r>
              <w:rPr>
                <w:b/>
                <w:i/>
                <w:lang w:val="en-US"/>
              </w:rPr>
              <w:t xml:space="preserve">10</w:t>
            </w:r>
            <w:r>
              <w:rPr>
                <w:b/>
                <w:i/>
              </w:rPr>
            </w:r>
          </w:p>
        </w:tc>
        <w:tc>
          <w:tcPr>
            <w:tcW w:w="1701" w:type="dxa"/>
            <w:vAlign w:val="center"/>
            <w:textDirection w:val="lrTb"/>
            <w:noWrap w:val="false"/>
          </w:tcPr>
          <w:p>
            <w:pPr>
              <w:pStyle w:val="2310"/>
              <w:jc w:val="center"/>
              <w:rPr>
                <w:b/>
                <w:i/>
              </w:rPr>
            </w:pPr>
            <w:r>
              <w:rPr>
                <w:b/>
                <w:i/>
                <w:lang w:val="en-US"/>
              </w:rPr>
              <w:t xml:space="preserve">11</w:t>
            </w:r>
            <w:r>
              <w:rPr>
                <w:b/>
                <w:i/>
              </w:rPr>
            </w:r>
          </w:p>
        </w:tc>
        <w:tc>
          <w:tcPr>
            <w:tcW w:w="1702" w:type="dxa"/>
            <w:vAlign w:val="center"/>
            <w:textDirection w:val="lrTb"/>
            <w:noWrap w:val="false"/>
          </w:tcPr>
          <w:p>
            <w:pPr>
              <w:pStyle w:val="2310"/>
              <w:jc w:val="center"/>
              <w:rPr>
                <w:b/>
                <w:i/>
              </w:rPr>
            </w:pPr>
            <w:r>
              <w:rPr>
                <w:b/>
                <w:i/>
                <w:lang w:val="en-US"/>
              </w:rPr>
              <w:t xml:space="preserve">12</w:t>
            </w:r>
            <w:r>
              <w:rPr>
                <w:b/>
                <w:i/>
              </w:rPr>
            </w:r>
          </w:p>
        </w:tc>
      </w:tr>
      <w:tr>
        <w:tblPrEx/>
        <w:trPr>
          <w:cantSplit/>
          <w:trHeight w:val="240"/>
        </w:trPr>
        <w:tc>
          <w:tcPr>
            <w:tcW w:w="3910" w:type="dxa"/>
            <w:vAlign w:val="bottom"/>
            <w:textDirection w:val="lrTb"/>
            <w:noWrap w:val="false"/>
          </w:tcPr>
          <w:p>
            <w:pPr>
              <w:pStyle w:val="2310"/>
              <w:jc w:val="right"/>
            </w:pPr>
            <w:r>
              <w:rPr>
                <w:szCs w:val="22"/>
              </w:rPr>
              <w:t xml:space="preserve">Размерность, количество символов</w:t>
            </w:r>
            <w:r/>
          </w:p>
        </w:tc>
        <w:tc>
          <w:tcPr>
            <w:tcW w:w="1701" w:type="dxa"/>
            <w:vAlign w:val="center"/>
            <w:textDirection w:val="lrTb"/>
            <w:noWrap w:val="false"/>
          </w:tcPr>
          <w:p>
            <w:pPr>
              <w:pStyle w:val="2310"/>
              <w:jc w:val="center"/>
            </w:pPr>
            <w:r>
              <w:t xml:space="preserve">8</w:t>
            </w:r>
            <w:r/>
          </w:p>
        </w:tc>
        <w:tc>
          <w:tcPr>
            <w:tcW w:w="1701" w:type="dxa"/>
            <w:vAlign w:val="center"/>
            <w:textDirection w:val="lrTb"/>
            <w:noWrap w:val="false"/>
          </w:tcPr>
          <w:p>
            <w:pPr>
              <w:pStyle w:val="2310"/>
              <w:jc w:val="center"/>
            </w:pPr>
            <w:r>
              <w:t xml:space="preserve">3</w:t>
            </w:r>
            <w:r/>
          </w:p>
        </w:tc>
        <w:tc>
          <w:tcPr>
            <w:tcW w:w="1702" w:type="dxa"/>
            <w:vAlign w:val="center"/>
            <w:textDirection w:val="lrTb"/>
            <w:noWrap w:val="false"/>
          </w:tcPr>
          <w:p>
            <w:pPr>
              <w:pStyle w:val="2310"/>
              <w:jc w:val="center"/>
            </w:pPr>
            <w:r>
              <w:t xml:space="preserve">8</w:t>
            </w:r>
            <w:r/>
          </w:p>
        </w:tc>
        <w:tc>
          <w:tcPr>
            <w:tcW w:w="1701" w:type="dxa"/>
            <w:vAlign w:val="center"/>
            <w:textDirection w:val="lrTb"/>
            <w:noWrap w:val="false"/>
          </w:tcPr>
          <w:p>
            <w:pPr>
              <w:pStyle w:val="2310"/>
              <w:jc w:val="center"/>
            </w:pPr>
            <w:r>
              <w:t xml:space="preserve">2</w:t>
            </w:r>
            <w:r/>
          </w:p>
        </w:tc>
        <w:tc>
          <w:tcPr>
            <w:tcW w:w="1702" w:type="dxa"/>
            <w:vAlign w:val="center"/>
            <w:textDirection w:val="lrTb"/>
            <w:noWrap w:val="false"/>
          </w:tcPr>
          <w:p>
            <w:pPr>
              <w:pStyle w:val="2310"/>
              <w:jc w:val="center"/>
            </w:pPr>
            <w:r>
              <w:t xml:space="preserve">8</w:t>
            </w:r>
            <w:r/>
          </w:p>
        </w:tc>
        <w:tc>
          <w:tcPr>
            <w:tcW w:w="1701" w:type="dxa"/>
            <w:vAlign w:val="center"/>
            <w:textDirection w:val="lrTb"/>
            <w:noWrap w:val="false"/>
          </w:tcPr>
          <w:p>
            <w:pPr>
              <w:pStyle w:val="2310"/>
              <w:jc w:val="center"/>
            </w:pPr>
            <w:r>
              <w:t xml:space="preserve">3</w:t>
            </w:r>
            <w:r/>
          </w:p>
        </w:tc>
        <w:tc>
          <w:tcPr>
            <w:tcW w:w="1702" w:type="dxa"/>
            <w:vAlign w:val="center"/>
            <w:textDirection w:val="lrTb"/>
            <w:noWrap w:val="false"/>
          </w:tcPr>
          <w:p>
            <w:pPr>
              <w:pStyle w:val="2310"/>
              <w:jc w:val="center"/>
            </w:pPr>
            <w:r>
              <w:t xml:space="preserve">8</w:t>
            </w:r>
            <w:r/>
          </w:p>
        </w:tc>
      </w:tr>
    </w:tbl>
    <w:p>
      <w:pPr>
        <w:pStyle w:val="2119"/>
      </w:pPr>
      <w:r>
        <w:t xml:space="preserve">В файл могут выгружаться как данные только по одному КСБУ, так и в о</w:t>
      </w:r>
      <w:r>
        <w:t xml:space="preserve">дин файл данные по разным КСБУ.</w:t>
      </w:r>
      <w:r/>
    </w:p>
    <w:p>
      <w:pPr>
        <w:pStyle w:val="2119"/>
      </w:pPr>
      <w:r>
        <w:t xml:space="preserve">Справка по консолидируемым расчетам содержит 1 секцию внутри одного файла.</w:t>
      </w:r>
      <w:r/>
    </w:p>
    <w:p>
      <w:pPr>
        <w:pStyle w:val="2119"/>
      </w:pPr>
      <w:r>
        <w:t xml:space="preserve">Имя текстового файла по форме 425 формируется следующим образом: 425Y01.TXT</w:t>
      </w:r>
      <w:r>
        <w:t xml:space="preserve"> </w:t>
      </w:r>
      <w:r>
        <w:t xml:space="preserve">(для годового отчета), 425M01.TXT</w:t>
      </w:r>
      <w:r>
        <w:t xml:space="preserve"> </w:t>
      </w:r>
      <w:r>
        <w:t xml:space="preserve">(для ежемесячного отчета).</w:t>
      </w:r>
      <w:r/>
    </w:p>
    <w:p>
      <w:pPr>
        <w:pStyle w:val="2119"/>
      </w:pPr>
      <w:r/>
      <w:r/>
    </w:p>
    <w:p>
      <w:pPr>
        <w:pStyle w:val="2119"/>
      </w:pPr>
      <w:r>
        <w:t xml:space="preserve">Образец (шаблон) электронного файла для данных по одному КСБУ:</w:t>
      </w:r>
      <w:r/>
    </w:p>
    <w:p>
      <w:pPr>
        <w:pStyle w:val="2119"/>
      </w:pPr>
      <w:r>
        <w:t xml:space="preserve">#%</w:t>
      </w:r>
      <w:r/>
    </w:p>
    <w:p>
      <w:pPr>
        <w:pStyle w:val="2119"/>
        <w:rPr>
          <w:szCs w:val="24"/>
        </w:rPr>
      </w:pPr>
      <w:r>
        <w:rPr>
          <w:szCs w:val="24"/>
        </w:rPr>
        <w:t xml:space="preserve">КОДФ=</w:t>
      </w:r>
      <w:r>
        <w:rPr>
          <w:b/>
          <w:bCs/>
          <w:i/>
          <w:iCs/>
          <w:szCs w:val="24"/>
        </w:rPr>
        <w:t xml:space="preserve">А0</w:t>
      </w:r>
      <w:r>
        <w:rPr>
          <w:szCs w:val="24"/>
        </w:rPr>
      </w:r>
    </w:p>
    <w:p>
      <w:pPr>
        <w:pStyle w:val="2119"/>
        <w:rPr>
          <w:szCs w:val="24"/>
        </w:rPr>
      </w:pPr>
      <w:r>
        <w:rPr>
          <w:szCs w:val="24"/>
        </w:rPr>
        <w:t xml:space="preserve">ПРД=</w:t>
      </w:r>
      <w:r>
        <w:rPr>
          <w:b/>
          <w:bCs/>
          <w:i/>
          <w:iCs/>
          <w:szCs w:val="24"/>
          <w:lang w:val="en-US"/>
        </w:rPr>
        <w:t xml:space="preserve">A</w:t>
      </w:r>
      <w:r>
        <w:rPr>
          <w:b/>
          <w:bCs/>
          <w:i/>
          <w:iCs/>
          <w:szCs w:val="24"/>
        </w:rPr>
        <w:t xml:space="preserve">1</w:t>
      </w:r>
      <w:r>
        <w:rPr>
          <w:szCs w:val="24"/>
        </w:rPr>
      </w:r>
    </w:p>
    <w:p>
      <w:pPr>
        <w:pStyle w:val="2119"/>
        <w:rPr>
          <w:szCs w:val="24"/>
        </w:rPr>
      </w:pPr>
      <w:r>
        <w:rPr>
          <w:szCs w:val="24"/>
        </w:rPr>
        <w:t xml:space="preserve">РДТ=</w:t>
      </w:r>
      <w:r>
        <w:rPr>
          <w:b/>
          <w:bCs/>
          <w:i/>
          <w:iCs/>
          <w:szCs w:val="24"/>
          <w:lang w:val="en-US"/>
        </w:rPr>
        <w:t xml:space="preserve">A</w:t>
      </w:r>
      <w:r>
        <w:rPr>
          <w:b/>
          <w:bCs/>
          <w:i/>
          <w:iCs/>
          <w:szCs w:val="24"/>
        </w:rPr>
        <w:t xml:space="preserve">2</w:t>
      </w:r>
      <w:r>
        <w:rPr>
          <w:szCs w:val="24"/>
        </w:rPr>
      </w:r>
    </w:p>
    <w:p>
      <w:pPr>
        <w:pStyle w:val="2119"/>
        <w:rPr>
          <w:szCs w:val="24"/>
        </w:rPr>
      </w:pPr>
      <w:r>
        <w:rPr>
          <w:szCs w:val="24"/>
        </w:rPr>
        <w:t xml:space="preserve">ВИД=</w:t>
      </w:r>
      <w:r>
        <w:rPr>
          <w:b/>
          <w:bCs/>
          <w:i/>
          <w:iCs/>
          <w:szCs w:val="24"/>
          <w:lang w:val="en-US"/>
        </w:rPr>
        <w:t xml:space="preserve">A</w:t>
      </w:r>
      <w:r>
        <w:rPr>
          <w:b/>
          <w:bCs/>
          <w:i/>
          <w:iCs/>
          <w:szCs w:val="24"/>
        </w:rPr>
        <w:t xml:space="preserve">3</w:t>
      </w:r>
      <w:r>
        <w:rPr>
          <w:szCs w:val="24"/>
        </w:rPr>
      </w:r>
    </w:p>
    <w:p>
      <w:pPr>
        <w:pStyle w:val="2119"/>
        <w:rPr>
          <w:szCs w:val="24"/>
        </w:rPr>
      </w:pPr>
      <w:r>
        <w:rPr>
          <w:szCs w:val="24"/>
        </w:rPr>
        <w:t xml:space="preserve">ИСТ=</w:t>
      </w:r>
      <w:r>
        <w:rPr>
          <w:b/>
          <w:bCs/>
          <w:i/>
          <w:iCs/>
          <w:szCs w:val="24"/>
        </w:rPr>
        <w:t xml:space="preserve">А4</w:t>
      </w:r>
      <w:r>
        <w:rPr>
          <w:szCs w:val="24"/>
        </w:rPr>
      </w:r>
    </w:p>
    <w:p>
      <w:pPr>
        <w:pStyle w:val="2119"/>
        <w:rPr>
          <w:b/>
          <w:bCs/>
          <w:i/>
          <w:iCs/>
          <w:szCs w:val="24"/>
        </w:rPr>
      </w:pPr>
      <w:r>
        <w:rPr>
          <w:szCs w:val="24"/>
        </w:rPr>
        <w:t xml:space="preserve">КСБУ</w:t>
      </w:r>
      <w:r>
        <w:rPr>
          <w:b/>
          <w:bCs/>
          <w:i/>
          <w:iCs/>
          <w:szCs w:val="24"/>
        </w:rPr>
        <w:t xml:space="preserve">=А5</w:t>
      </w:r>
      <w:r>
        <w:rPr>
          <w:b/>
          <w:bCs/>
          <w:i/>
          <w:iCs/>
          <w:szCs w:val="24"/>
        </w:rPr>
      </w:r>
    </w:p>
    <w:p>
      <w:pPr>
        <w:pStyle w:val="2119"/>
        <w:rPr>
          <w:b/>
          <w:bCs/>
          <w:i/>
          <w:iCs/>
          <w:szCs w:val="24"/>
        </w:rPr>
      </w:pPr>
      <w:r>
        <w:rPr>
          <w:szCs w:val="24"/>
        </w:rPr>
        <w:t xml:space="preserve">ОКАТО=</w:t>
      </w:r>
      <w:r>
        <w:rPr>
          <w:b/>
          <w:bCs/>
          <w:i/>
          <w:iCs/>
          <w:szCs w:val="24"/>
        </w:rPr>
        <w:t xml:space="preserve">А7</w:t>
      </w:r>
      <w:r>
        <w:rPr>
          <w:b/>
          <w:bCs/>
          <w:i/>
          <w:iCs/>
          <w:szCs w:val="24"/>
        </w:rPr>
      </w:r>
    </w:p>
    <w:p>
      <w:pPr>
        <w:pStyle w:val="2119"/>
      </w:pPr>
      <w:r>
        <w:t xml:space="preserve">#</w:t>
      </w:r>
      <w:r/>
    </w:p>
    <w:p>
      <w:pPr>
        <w:pStyle w:val="2119"/>
      </w:pPr>
      <w:r>
        <w:t xml:space="preserve">#@</w:t>
      </w:r>
      <w:r/>
    </w:p>
    <w:p>
      <w:pPr>
        <w:pStyle w:val="2119"/>
      </w:pPr>
      <w:r>
        <w:t xml:space="preserve">ТБ=01</w:t>
      </w:r>
      <w:r/>
    </w:p>
    <w:p>
      <w:pPr>
        <w:pStyle w:val="2119"/>
      </w:pPr>
      <w:r>
        <w:t xml:space="preserve">#$</w:t>
      </w:r>
      <w:r/>
    </w:p>
    <w:p>
      <w:pPr>
        <w:pStyle w:val="2119"/>
        <w:rPr>
          <w:b/>
          <w:i/>
          <w:szCs w:val="24"/>
        </w:rPr>
      </w:pPr>
      <w:r>
        <w:rPr>
          <w:b/>
          <w:i/>
          <w:szCs w:val="24"/>
        </w:rPr>
        <w:t xml:space="preserve">2|3|4|5|6а|6б|6в|6г|6д|9а|9б|9в|10|11|12|7|8|</w:t>
      </w:r>
      <w:r>
        <w:rPr>
          <w:b/>
          <w:i/>
          <w:szCs w:val="24"/>
        </w:rPr>
      </w:r>
    </w:p>
    <w:p>
      <w:pPr>
        <w:pStyle w:val="2119"/>
      </w:pPr>
      <w:r>
        <w:t xml:space="preserve">#</w:t>
      </w:r>
      <w:r/>
    </w:p>
    <w:p>
      <w:pPr>
        <w:pStyle w:val="2119"/>
      </w:pPr>
      <w:r>
        <w:t xml:space="preserve">#&amp;</w:t>
      </w:r>
      <w:r/>
    </w:p>
    <w:p>
      <w:pPr>
        <w:pStyle w:val="2119"/>
      </w:pPr>
      <w:r>
        <w:t xml:space="preserve">Руководитель=</w:t>
      </w:r>
      <w:r>
        <w:rPr>
          <w:b/>
          <w:i/>
        </w:rPr>
        <w:t xml:space="preserve">Z1</w:t>
      </w:r>
      <w:r/>
    </w:p>
    <w:p>
      <w:pPr>
        <w:pStyle w:val="2119"/>
      </w:pPr>
      <w:r>
        <w:t xml:space="preserve">Гл. бухгалтер=</w:t>
      </w:r>
      <w:r>
        <w:rPr>
          <w:b/>
          <w:i/>
        </w:rPr>
        <w:t xml:space="preserve">Z2</w:t>
      </w:r>
      <w:r/>
    </w:p>
    <w:p>
      <w:pPr>
        <w:pStyle w:val="2119"/>
      </w:pPr>
      <w:r>
        <w:t xml:space="preserve">Исполнитель=</w:t>
      </w:r>
      <w:r>
        <w:rPr>
          <w:b/>
          <w:i/>
        </w:rPr>
        <w:t xml:space="preserve">Z3</w:t>
      </w:r>
      <w:r/>
    </w:p>
    <w:p>
      <w:pPr>
        <w:pStyle w:val="2119"/>
      </w:pPr>
      <w:r>
        <w:t xml:space="preserve">Тел.=</w:t>
      </w:r>
      <w:r>
        <w:rPr>
          <w:b/>
          <w:i/>
        </w:rPr>
        <w:t xml:space="preserve">Z4</w:t>
      </w:r>
      <w:r/>
    </w:p>
    <w:p>
      <w:pPr>
        <w:pStyle w:val="2119"/>
      </w:pPr>
      <w:r>
        <w:t xml:space="preserve">#</w:t>
      </w:r>
      <w:r/>
    </w:p>
    <w:p>
      <w:pPr>
        <w:pStyle w:val="2119"/>
      </w:pPr>
      <w:r>
        <w:t xml:space="preserve">#~</w:t>
      </w:r>
      <w:r/>
    </w:p>
    <w:p>
      <w:pPr>
        <w:pStyle w:val="2119"/>
      </w:pPr>
      <w:r>
        <w:t xml:space="preserve">ППО=</w:t>
      </w:r>
      <w:r>
        <w:rPr>
          <w:b/>
          <w:i/>
        </w:rPr>
        <w:t xml:space="preserve">Z5</w:t>
      </w:r>
      <w:r/>
    </w:p>
    <w:p>
      <w:pPr>
        <w:pStyle w:val="2119"/>
      </w:pPr>
      <w:r>
        <w:t xml:space="preserve">#</w:t>
      </w:r>
      <w:r/>
    </w:p>
    <w:p>
      <w:pPr>
        <w:pStyle w:val="2119"/>
      </w:pPr>
      <w:r>
        <w:t xml:space="preserve">##</w:t>
      </w:r>
      <w:r/>
    </w:p>
    <w:p>
      <w:pPr>
        <w:pStyle w:val="2119"/>
      </w:pPr>
      <w:r/>
      <w:r/>
    </w:p>
    <w:p>
      <w:pPr>
        <w:pStyle w:val="2119"/>
      </w:pPr>
      <w:r>
        <w:t xml:space="preserve">Образец (шаблон) электронного файла данных для разных КСБУ:</w:t>
      </w:r>
      <w:r/>
    </w:p>
    <w:p>
      <w:pPr>
        <w:pStyle w:val="2119"/>
      </w:pPr>
      <w:r>
        <w:t xml:space="preserve">#%</w:t>
      </w:r>
      <w:r/>
    </w:p>
    <w:p>
      <w:pPr>
        <w:pStyle w:val="2119"/>
      </w:pPr>
      <w:r>
        <w:t xml:space="preserve">КОДФ=</w:t>
      </w:r>
      <w:r>
        <w:rPr>
          <w:b/>
          <w:i/>
        </w:rPr>
        <w:t xml:space="preserve">А0</w:t>
      </w:r>
      <w:r/>
    </w:p>
    <w:p>
      <w:pPr>
        <w:pStyle w:val="2119"/>
      </w:pPr>
      <w:r>
        <w:t xml:space="preserve">ПРД=</w:t>
      </w:r>
      <w:r>
        <w:rPr>
          <w:b/>
          <w:i/>
        </w:rPr>
        <w:t xml:space="preserve">A1</w:t>
      </w:r>
      <w:r/>
    </w:p>
    <w:p>
      <w:pPr>
        <w:pStyle w:val="2119"/>
      </w:pPr>
      <w:r>
        <w:t xml:space="preserve">РДТ=</w:t>
      </w:r>
      <w:r>
        <w:rPr>
          <w:b/>
          <w:i/>
        </w:rPr>
        <w:t xml:space="preserve">A2</w:t>
      </w:r>
      <w:r/>
    </w:p>
    <w:p>
      <w:pPr>
        <w:pStyle w:val="2119"/>
      </w:pPr>
      <w:r>
        <w:t xml:space="preserve">ВИД=</w:t>
      </w:r>
      <w:r>
        <w:rPr>
          <w:b/>
          <w:i/>
        </w:rPr>
        <w:t xml:space="preserve">A3</w:t>
      </w:r>
      <w:r/>
    </w:p>
    <w:p>
      <w:pPr>
        <w:pStyle w:val="2119"/>
      </w:pPr>
      <w:r>
        <w:t xml:space="preserve">ИСТ=</w:t>
      </w:r>
      <w:r>
        <w:rPr>
          <w:b/>
          <w:i/>
        </w:rPr>
        <w:t xml:space="preserve">А4</w:t>
      </w:r>
      <w:r/>
    </w:p>
    <w:p>
      <w:pPr>
        <w:pStyle w:val="2119"/>
      </w:pPr>
      <w:r>
        <w:t xml:space="preserve">КСБУ=</w:t>
      </w:r>
      <w:r>
        <w:rPr>
          <w:b/>
          <w:i/>
        </w:rPr>
        <w:t xml:space="preserve">А5</w:t>
      </w:r>
      <w:r/>
    </w:p>
    <w:p>
      <w:pPr>
        <w:pStyle w:val="2119"/>
      </w:pPr>
      <w:r>
        <w:t xml:space="preserve">ОКАТО=</w:t>
      </w:r>
      <w:r>
        <w:rPr>
          <w:b/>
          <w:i/>
        </w:rPr>
        <w:t xml:space="preserve">А7</w:t>
      </w:r>
      <w:r/>
    </w:p>
    <w:p>
      <w:pPr>
        <w:pStyle w:val="2119"/>
      </w:pPr>
      <w:r>
        <w:t xml:space="preserve">#</w:t>
      </w:r>
      <w:r/>
    </w:p>
    <w:p>
      <w:pPr>
        <w:pStyle w:val="2119"/>
      </w:pPr>
      <w:r>
        <w:t xml:space="preserve">#@</w:t>
      </w:r>
      <w:r/>
    </w:p>
    <w:p>
      <w:pPr>
        <w:pStyle w:val="2119"/>
      </w:pPr>
      <w:r>
        <w:t xml:space="preserve">ТБ=01</w:t>
      </w:r>
      <w:r/>
    </w:p>
    <w:p>
      <w:pPr>
        <w:pStyle w:val="2119"/>
      </w:pPr>
      <w:r>
        <w:t xml:space="preserve">#$</w:t>
      </w:r>
      <w:r/>
    </w:p>
    <w:p>
      <w:pPr>
        <w:pStyle w:val="2119"/>
        <w:rPr>
          <w:b/>
          <w:i/>
        </w:rPr>
      </w:pPr>
      <w:r>
        <w:rPr>
          <w:b/>
          <w:i/>
        </w:rPr>
        <w:t xml:space="preserve">2|3|4|5|6а|6б|6в|6г|6д|9а|9б|9в|10|11|12|7|8|</w:t>
      </w:r>
      <w:r>
        <w:rPr>
          <w:b/>
          <w:i/>
        </w:rPr>
      </w:r>
    </w:p>
    <w:p>
      <w:pPr>
        <w:pStyle w:val="2119"/>
      </w:pPr>
      <w:r>
        <w:t xml:space="preserve">#</w:t>
      </w:r>
      <w:r/>
    </w:p>
    <w:p>
      <w:pPr>
        <w:pStyle w:val="2119"/>
      </w:pPr>
      <w:r>
        <w:t xml:space="preserve">#%</w:t>
      </w:r>
      <w:r/>
    </w:p>
    <w:p>
      <w:pPr>
        <w:pStyle w:val="2119"/>
      </w:pPr>
      <w:r>
        <w:t xml:space="preserve">КСБУ=</w:t>
      </w:r>
      <w:r>
        <w:rPr>
          <w:b/>
          <w:i/>
        </w:rPr>
        <w:t xml:space="preserve">А5</w:t>
      </w:r>
      <w:r/>
    </w:p>
    <w:p>
      <w:pPr>
        <w:pStyle w:val="2119"/>
      </w:pPr>
      <w:r>
        <w:t xml:space="preserve">ОКАТО=</w:t>
      </w:r>
      <w:r>
        <w:rPr>
          <w:b/>
          <w:i/>
        </w:rPr>
        <w:t xml:space="preserve">А7</w:t>
      </w:r>
      <w:r/>
    </w:p>
    <w:p>
      <w:pPr>
        <w:pStyle w:val="2119"/>
      </w:pPr>
      <w:r>
        <w:t xml:space="preserve">#</w:t>
      </w:r>
      <w:r/>
    </w:p>
    <w:p>
      <w:pPr>
        <w:pStyle w:val="2119"/>
      </w:pPr>
      <w:r>
        <w:t xml:space="preserve">#@</w:t>
      </w:r>
      <w:r/>
    </w:p>
    <w:p>
      <w:pPr>
        <w:pStyle w:val="2119"/>
      </w:pPr>
      <w:r>
        <w:t xml:space="preserve">ТБ=01</w:t>
      </w:r>
      <w:r/>
    </w:p>
    <w:p>
      <w:pPr>
        <w:pStyle w:val="2119"/>
      </w:pPr>
      <w:r>
        <w:t xml:space="preserve">#$</w:t>
      </w:r>
      <w:r/>
    </w:p>
    <w:p>
      <w:pPr>
        <w:pStyle w:val="2119"/>
        <w:rPr>
          <w:b/>
          <w:i/>
        </w:rPr>
      </w:pPr>
      <w:r>
        <w:rPr>
          <w:b/>
          <w:i/>
        </w:rPr>
        <w:t xml:space="preserve">2|3|4|5|6а|6б|6в|6г|6д|9а|9б|9в|10|11|12|7|8|</w:t>
      </w:r>
      <w:r>
        <w:rPr>
          <w:b/>
          <w:i/>
        </w:rPr>
      </w:r>
    </w:p>
    <w:p>
      <w:pPr>
        <w:pStyle w:val="2119"/>
      </w:pPr>
      <w:r>
        <w:t xml:space="preserve">#</w:t>
      </w:r>
      <w:r/>
    </w:p>
    <w:p>
      <w:pPr>
        <w:pStyle w:val="2119"/>
      </w:pPr>
      <w:r>
        <w:t xml:space="preserve">#%</w:t>
      </w:r>
      <w:r/>
    </w:p>
    <w:p>
      <w:pPr>
        <w:pStyle w:val="2119"/>
      </w:pPr>
      <w:r>
        <w:t xml:space="preserve">КСБУ=</w:t>
      </w:r>
      <w:r>
        <w:rPr>
          <w:b/>
          <w:i/>
        </w:rPr>
        <w:t xml:space="preserve">А5</w:t>
      </w:r>
      <w:r/>
    </w:p>
    <w:p>
      <w:pPr>
        <w:pStyle w:val="2119"/>
      </w:pPr>
      <w:r>
        <w:t xml:space="preserve">ОКАТО=</w:t>
      </w:r>
      <w:r>
        <w:rPr>
          <w:b/>
          <w:i/>
        </w:rPr>
        <w:t xml:space="preserve">А7</w:t>
      </w:r>
      <w:r/>
    </w:p>
    <w:p>
      <w:pPr>
        <w:pStyle w:val="2119"/>
      </w:pPr>
      <w:r>
        <w:t xml:space="preserve">#</w:t>
      </w:r>
      <w:r/>
    </w:p>
    <w:p>
      <w:pPr>
        <w:pStyle w:val="2119"/>
      </w:pPr>
      <w:r>
        <w:t xml:space="preserve">#@</w:t>
      </w:r>
      <w:r/>
    </w:p>
    <w:p>
      <w:pPr>
        <w:pStyle w:val="2119"/>
      </w:pPr>
      <w:r>
        <w:t xml:space="preserve">ТБ=01</w:t>
      </w:r>
      <w:r/>
    </w:p>
    <w:p>
      <w:pPr>
        <w:pStyle w:val="2119"/>
      </w:pPr>
      <w:r>
        <w:t xml:space="preserve">#$</w:t>
      </w:r>
      <w:r/>
    </w:p>
    <w:p>
      <w:pPr>
        <w:pStyle w:val="2119"/>
        <w:rPr>
          <w:b/>
          <w:i/>
        </w:rPr>
      </w:pPr>
      <w:r>
        <w:rPr>
          <w:b/>
          <w:i/>
        </w:rPr>
        <w:t xml:space="preserve">2|3|4|5|6а|6б|6в|6г|6д|9а|9б|9в|10|11|12|7|8|</w:t>
      </w:r>
      <w:r>
        <w:rPr>
          <w:b/>
          <w:i/>
        </w:rPr>
      </w:r>
    </w:p>
    <w:p>
      <w:pPr>
        <w:pStyle w:val="2119"/>
      </w:pPr>
      <w:r>
        <w:t xml:space="preserve">#</w:t>
      </w:r>
      <w:r/>
    </w:p>
    <w:p>
      <w:pPr>
        <w:pStyle w:val="2119"/>
      </w:pPr>
      <w:r>
        <w:t xml:space="preserve">#&amp;</w:t>
      </w:r>
      <w:r/>
    </w:p>
    <w:p>
      <w:pPr>
        <w:pStyle w:val="2119"/>
      </w:pPr>
      <w:r>
        <w:t xml:space="preserve">Руководитель=</w:t>
      </w:r>
      <w:r>
        <w:rPr>
          <w:b/>
          <w:i/>
        </w:rPr>
        <w:t xml:space="preserve">Z1</w:t>
      </w:r>
      <w:r/>
    </w:p>
    <w:p>
      <w:pPr>
        <w:pStyle w:val="2119"/>
      </w:pPr>
      <w:r>
        <w:t xml:space="preserve">Гл. бухгалтер=</w:t>
      </w:r>
      <w:r>
        <w:rPr>
          <w:b/>
          <w:i/>
        </w:rPr>
        <w:t xml:space="preserve">Z2</w:t>
      </w:r>
      <w:r/>
    </w:p>
    <w:p>
      <w:pPr>
        <w:pStyle w:val="2119"/>
      </w:pPr>
      <w:r>
        <w:t xml:space="preserve">Исполнитель=</w:t>
      </w:r>
      <w:r>
        <w:rPr>
          <w:b/>
          <w:i/>
        </w:rPr>
        <w:t xml:space="preserve">Z3</w:t>
      </w:r>
      <w:r/>
    </w:p>
    <w:p>
      <w:pPr>
        <w:pStyle w:val="2119"/>
      </w:pPr>
      <w:r>
        <w:t xml:space="preserve">Тел.=</w:t>
      </w:r>
      <w:r>
        <w:rPr>
          <w:b/>
          <w:i/>
        </w:rPr>
        <w:t xml:space="preserve">Z4</w:t>
      </w:r>
      <w:r/>
    </w:p>
    <w:p>
      <w:pPr>
        <w:pStyle w:val="2119"/>
      </w:pPr>
      <w:r>
        <w:t xml:space="preserve">#</w:t>
      </w:r>
      <w:r/>
    </w:p>
    <w:p>
      <w:pPr>
        <w:pStyle w:val="2119"/>
      </w:pPr>
      <w:r>
        <w:t xml:space="preserve">#~</w:t>
      </w:r>
      <w:r/>
    </w:p>
    <w:p>
      <w:pPr>
        <w:pStyle w:val="2119"/>
      </w:pPr>
      <w:r>
        <w:t xml:space="preserve">ППО=</w:t>
      </w:r>
      <w:r>
        <w:rPr>
          <w:b/>
          <w:i/>
        </w:rPr>
        <w:t xml:space="preserve">Z5</w:t>
      </w:r>
      <w:r/>
    </w:p>
    <w:p>
      <w:pPr>
        <w:pStyle w:val="2119"/>
      </w:pPr>
      <w:r>
        <w:t xml:space="preserve">#</w:t>
      </w:r>
      <w:r/>
    </w:p>
    <w:p>
      <w:pPr>
        <w:pStyle w:val="2119"/>
      </w:pPr>
      <w:r>
        <w:t xml:space="preserve">##</w:t>
      </w:r>
      <w:r/>
    </w:p>
    <w:p>
      <w:pPr>
        <w:pStyle w:val="1846"/>
        <w:numPr>
          <w:ilvl w:val="0"/>
          <w:numId w:val="351"/>
        </w:numPr>
      </w:pPr>
      <w:r/>
      <w:bookmarkStart w:id="954" w:name="_Toc520368225"/>
      <w:r/>
      <w:bookmarkStart w:id="955" w:name="_Toc520369338"/>
      <w:r/>
      <w:bookmarkStart w:id="956" w:name="_Toc520370450"/>
      <w:r/>
      <w:bookmarkStart w:id="957" w:name="_Toc520470007"/>
      <w:r/>
      <w:bookmarkStart w:id="958" w:name="_Toc520368226"/>
      <w:r/>
      <w:bookmarkStart w:id="959" w:name="_Toc520369339"/>
      <w:r/>
      <w:bookmarkStart w:id="960" w:name="_Toc520370451"/>
      <w:r/>
      <w:bookmarkStart w:id="961" w:name="_Toc520470008"/>
      <w:r/>
      <w:bookmarkStart w:id="962" w:name="_Toc520368227"/>
      <w:r/>
      <w:bookmarkStart w:id="963" w:name="_Toc520369340"/>
      <w:r/>
      <w:bookmarkStart w:id="964" w:name="_Toc520370452"/>
      <w:r/>
      <w:bookmarkStart w:id="965" w:name="_Toc520470009"/>
      <w:r/>
      <w:bookmarkStart w:id="966" w:name="_Toc520368228"/>
      <w:r/>
      <w:bookmarkStart w:id="967" w:name="_Toc520369341"/>
      <w:r/>
      <w:bookmarkStart w:id="968" w:name="_Toc520370453"/>
      <w:r/>
      <w:bookmarkStart w:id="969" w:name="_Toc520470010"/>
      <w:r/>
      <w:bookmarkStart w:id="970" w:name="_Toc520368229"/>
      <w:r/>
      <w:bookmarkStart w:id="971" w:name="_Toc520369342"/>
      <w:r/>
      <w:bookmarkStart w:id="972" w:name="_Toc520370454"/>
      <w:r/>
      <w:bookmarkStart w:id="973" w:name="_Toc520470011"/>
      <w:r/>
      <w:bookmarkStart w:id="974" w:name="_Toc520368231"/>
      <w:r/>
      <w:bookmarkStart w:id="975" w:name="_Toc520369344"/>
      <w:r/>
      <w:bookmarkStart w:id="976" w:name="_Toc520370456"/>
      <w:r/>
      <w:bookmarkStart w:id="977" w:name="_Toc520470013"/>
      <w:r/>
      <w:bookmarkStart w:id="978" w:name="_Toc520368232"/>
      <w:r/>
      <w:bookmarkStart w:id="979" w:name="_Toc520369345"/>
      <w:r/>
      <w:bookmarkStart w:id="980" w:name="_Toc520370457"/>
      <w:r/>
      <w:bookmarkStart w:id="981" w:name="_Toc520470014"/>
      <w:r/>
      <w:bookmarkStart w:id="982" w:name="_Toc520368233"/>
      <w:r/>
      <w:bookmarkStart w:id="983" w:name="_Toc520369346"/>
      <w:r/>
      <w:bookmarkStart w:id="984" w:name="_Toc520370458"/>
      <w:r/>
      <w:bookmarkStart w:id="985" w:name="_Toc520470015"/>
      <w:r/>
      <w:bookmarkStart w:id="986" w:name="_Toc520368234"/>
      <w:r/>
      <w:bookmarkStart w:id="987" w:name="_Toc520369347"/>
      <w:r/>
      <w:bookmarkStart w:id="988" w:name="_Toc520370459"/>
      <w:r/>
      <w:bookmarkStart w:id="989" w:name="_Toc520470016"/>
      <w:r/>
      <w:bookmarkStart w:id="990" w:name="_Toc520368235"/>
      <w:r/>
      <w:bookmarkStart w:id="991" w:name="_Toc520369348"/>
      <w:r/>
      <w:bookmarkStart w:id="992" w:name="_Toc520370460"/>
      <w:r/>
      <w:bookmarkStart w:id="993" w:name="_Toc520470017"/>
      <w:r/>
      <w:bookmarkStart w:id="994" w:name="_Toc520368236"/>
      <w:r/>
      <w:bookmarkStart w:id="995" w:name="_Toc520369349"/>
      <w:r/>
      <w:bookmarkStart w:id="996" w:name="_Toc520370461"/>
      <w:r/>
      <w:bookmarkStart w:id="997" w:name="_Toc520470018"/>
      <w:r/>
      <w:bookmarkStart w:id="998" w:name="_Toc520368237"/>
      <w:r/>
      <w:bookmarkStart w:id="999" w:name="_Toc520369350"/>
      <w:r/>
      <w:bookmarkStart w:id="1000" w:name="_Toc520370462"/>
      <w:r/>
      <w:bookmarkStart w:id="1001" w:name="_Toc520470019"/>
      <w:r/>
      <w:bookmarkStart w:id="1002" w:name="_Toc520368238"/>
      <w:r/>
      <w:bookmarkStart w:id="1003" w:name="_Toc520369351"/>
      <w:r/>
      <w:bookmarkStart w:id="1004" w:name="_Toc520370463"/>
      <w:r/>
      <w:bookmarkStart w:id="1005" w:name="_Toc520470020"/>
      <w:r/>
      <w:bookmarkStart w:id="1006" w:name="_Toc520368239"/>
      <w:r/>
      <w:bookmarkStart w:id="1007" w:name="_Toc520369352"/>
      <w:r/>
      <w:bookmarkStart w:id="1008" w:name="_Toc520370464"/>
      <w:r/>
      <w:bookmarkStart w:id="1009" w:name="_Toc520470021"/>
      <w:r/>
      <w:bookmarkStart w:id="1010" w:name="_Toc520368240"/>
      <w:r/>
      <w:bookmarkStart w:id="1011" w:name="_Toc520369353"/>
      <w:r/>
      <w:bookmarkStart w:id="1012" w:name="_Toc520370465"/>
      <w:r/>
      <w:bookmarkStart w:id="1013" w:name="_Toc520470022"/>
      <w:r/>
      <w:bookmarkStart w:id="1014" w:name="_Toc520368241"/>
      <w:r/>
      <w:bookmarkStart w:id="1015" w:name="_Toc520369354"/>
      <w:r/>
      <w:bookmarkStart w:id="1016" w:name="_Toc520370466"/>
      <w:r/>
      <w:bookmarkStart w:id="1017" w:name="_Toc520470023"/>
      <w:r/>
      <w:bookmarkStart w:id="1018" w:name="_Toc520368242"/>
      <w:r/>
      <w:bookmarkStart w:id="1019" w:name="_Toc520369355"/>
      <w:r/>
      <w:bookmarkStart w:id="1020" w:name="_Toc520370467"/>
      <w:r/>
      <w:bookmarkStart w:id="1021" w:name="_Toc520470024"/>
      <w:r/>
      <w:bookmarkStart w:id="1022" w:name="_Toc520368243"/>
      <w:r/>
      <w:bookmarkStart w:id="1023" w:name="_Toc520369356"/>
      <w:r/>
      <w:bookmarkStart w:id="1024" w:name="_Toc520370468"/>
      <w:r/>
      <w:bookmarkStart w:id="1025" w:name="_Toc520470025"/>
      <w:r/>
      <w:bookmarkStart w:id="1026" w:name="_Toc520368244"/>
      <w:r/>
      <w:bookmarkStart w:id="1027" w:name="_Toc520369357"/>
      <w:r/>
      <w:bookmarkStart w:id="1028" w:name="_Toc520370469"/>
      <w:r/>
      <w:bookmarkStart w:id="1029" w:name="_Toc520470026"/>
      <w:r/>
      <w:bookmarkStart w:id="1030" w:name="_Toc169785978"/>
      <w:r/>
      <w:bookmarkEnd w:id="954"/>
      <w:r/>
      <w:bookmarkEnd w:id="955"/>
      <w:r/>
      <w:bookmarkEnd w:id="956"/>
      <w:r/>
      <w:bookmarkEnd w:id="957"/>
      <w:r/>
      <w:bookmarkEnd w:id="958"/>
      <w:r/>
      <w:bookmarkEnd w:id="959"/>
      <w:r/>
      <w:bookmarkEnd w:id="960"/>
      <w:r/>
      <w:bookmarkEnd w:id="961"/>
      <w:r/>
      <w:bookmarkEnd w:id="962"/>
      <w:r/>
      <w:bookmarkEnd w:id="963"/>
      <w:r/>
      <w:bookmarkEnd w:id="964"/>
      <w:r/>
      <w:bookmarkEnd w:id="965"/>
      <w:r/>
      <w:bookmarkEnd w:id="966"/>
      <w:r/>
      <w:bookmarkEnd w:id="967"/>
      <w:r/>
      <w:bookmarkEnd w:id="968"/>
      <w:r/>
      <w:bookmarkEnd w:id="969"/>
      <w:r/>
      <w:bookmarkEnd w:id="970"/>
      <w:r/>
      <w:bookmarkEnd w:id="971"/>
      <w:r/>
      <w:bookmarkEnd w:id="972"/>
      <w:r/>
      <w:bookmarkEnd w:id="973"/>
      <w:r/>
      <w:bookmarkEnd w:id="974"/>
      <w:r/>
      <w:bookmarkEnd w:id="975"/>
      <w:r/>
      <w:bookmarkEnd w:id="976"/>
      <w:r/>
      <w:bookmarkEnd w:id="977"/>
      <w:r/>
      <w:bookmarkEnd w:id="978"/>
      <w:r/>
      <w:bookmarkEnd w:id="979"/>
      <w:r/>
      <w:bookmarkEnd w:id="980"/>
      <w:r/>
      <w:bookmarkEnd w:id="981"/>
      <w:r/>
      <w:bookmarkEnd w:id="982"/>
      <w:r/>
      <w:bookmarkEnd w:id="983"/>
      <w:r/>
      <w:bookmarkEnd w:id="984"/>
      <w:r/>
      <w:bookmarkEnd w:id="985"/>
      <w:r/>
      <w:bookmarkEnd w:id="986"/>
      <w:r/>
      <w:bookmarkEnd w:id="987"/>
      <w:r/>
      <w:bookmarkEnd w:id="988"/>
      <w:r/>
      <w:bookmarkEnd w:id="989"/>
      <w:r/>
      <w:bookmarkEnd w:id="990"/>
      <w:r/>
      <w:bookmarkEnd w:id="991"/>
      <w:r/>
      <w:bookmarkEnd w:id="992"/>
      <w:r/>
      <w:bookmarkEnd w:id="993"/>
      <w:r/>
      <w:bookmarkEnd w:id="994"/>
      <w:r/>
      <w:bookmarkEnd w:id="995"/>
      <w:r/>
      <w:bookmarkEnd w:id="996"/>
      <w:r/>
      <w:bookmarkEnd w:id="997"/>
      <w:r/>
      <w:bookmarkEnd w:id="998"/>
      <w:r/>
      <w:bookmarkEnd w:id="999"/>
      <w:r/>
      <w:bookmarkEnd w:id="1000"/>
      <w:r/>
      <w:bookmarkEnd w:id="1001"/>
      <w:r/>
      <w:bookmarkEnd w:id="1002"/>
      <w:r/>
      <w:bookmarkEnd w:id="1003"/>
      <w:r/>
      <w:bookmarkEnd w:id="1004"/>
      <w:r/>
      <w:bookmarkEnd w:id="1005"/>
      <w:r/>
      <w:bookmarkEnd w:id="1006"/>
      <w:r/>
      <w:bookmarkEnd w:id="1007"/>
      <w:r/>
      <w:bookmarkEnd w:id="1008"/>
      <w:r/>
      <w:bookmarkEnd w:id="1009"/>
      <w:r/>
      <w:bookmarkEnd w:id="1010"/>
      <w:r/>
      <w:bookmarkEnd w:id="1011"/>
      <w:r/>
      <w:bookmarkEnd w:id="1012"/>
      <w:r/>
      <w:bookmarkEnd w:id="1013"/>
      <w:r/>
      <w:bookmarkEnd w:id="1014"/>
      <w:r/>
      <w:bookmarkEnd w:id="1015"/>
      <w:r/>
      <w:bookmarkEnd w:id="1016"/>
      <w:r/>
      <w:bookmarkEnd w:id="1017"/>
      <w:r/>
      <w:bookmarkEnd w:id="1018"/>
      <w:r/>
      <w:bookmarkEnd w:id="1019"/>
      <w:r/>
      <w:bookmarkEnd w:id="1020"/>
      <w:r/>
      <w:bookmarkEnd w:id="1021"/>
      <w:r/>
      <w:bookmarkEnd w:id="1022"/>
      <w:r/>
      <w:bookmarkEnd w:id="1023"/>
      <w:r/>
      <w:bookmarkEnd w:id="1024"/>
      <w:r/>
      <w:bookmarkEnd w:id="1025"/>
      <w:r/>
      <w:bookmarkEnd w:id="1026"/>
      <w:r/>
      <w:bookmarkEnd w:id="1027"/>
      <w:r/>
      <w:bookmarkEnd w:id="1028"/>
      <w:r/>
      <w:bookmarkEnd w:id="1029"/>
      <w:r>
        <w:t xml:space="preserve">Форма 0503125 (код формы 125). Справка по консолидируемым расчетам</w:t>
      </w:r>
      <w:bookmarkEnd w:id="1030"/>
      <w:r/>
      <w:r/>
    </w:p>
    <w:p>
      <w:pPr>
        <w:pStyle w:val="2119"/>
      </w:pPr>
      <w:r>
        <w:t xml:space="preserve">Шаблон электронного файла формируется аналогично форме 425.</w:t>
      </w:r>
      <w:r/>
    </w:p>
    <w:p>
      <w:pPr>
        <w:pStyle w:val="2119"/>
      </w:pPr>
      <w:r>
        <w:t xml:space="preserve">Справка по консолидируемым расчетам содержит 1 секцию внутри одного файла:</w:t>
      </w:r>
      <w:r/>
    </w:p>
    <w:p>
      <w:pPr>
        <w:pStyle w:val="2119"/>
      </w:pPr>
      <w:r>
        <w:t xml:space="preserve">Имя текстового файла по форме 125 формируется следующим образом: 125Y01.TXT (годовая отчетность), 125</w:t>
      </w:r>
      <w:r>
        <w:rPr>
          <w:lang w:val="en-US"/>
        </w:rPr>
        <w:t xml:space="preserve">M</w:t>
      </w:r>
      <w:r>
        <w:t xml:space="preserve">01.TXT (месячная отчетность).</w:t>
      </w:r>
      <w:r/>
    </w:p>
    <w:p>
      <w:pPr>
        <w:pStyle w:val="1846"/>
        <w:numPr>
          <w:ilvl w:val="0"/>
          <w:numId w:val="351"/>
        </w:numPr>
      </w:pPr>
      <w:r/>
      <w:bookmarkStart w:id="1031" w:name="_Toc533590199"/>
      <w:r/>
      <w:bookmarkStart w:id="1032" w:name="_Toc169785979"/>
      <w:r/>
      <w:bookmarkEnd w:id="1031"/>
      <w:r>
        <w:t xml:space="preserve">Форма 0503128 (код формы 128). Отчет о бюджетных обязательствах</w:t>
      </w:r>
      <w:bookmarkEnd w:id="1032"/>
      <w:r/>
      <w:r/>
    </w:p>
    <w:p>
      <w:pPr>
        <w:pStyle w:val="2119"/>
      </w:pPr>
      <w:r>
        <w:t xml:space="preserve">Графа 3 «Код по бюджетной классификации» секции 1 «Бюджетные обязательства текущего (отчетного) финансового года по расходам» (ТБ=01) для заполнения электронной</w:t>
      </w:r>
      <w:r>
        <w:t xml:space="preserve"> формы разбивается на подграфы:</w:t>
      </w:r>
      <w:r/>
    </w:p>
    <w:tbl>
      <w:tblPr>
        <w:tblW w:w="4991" w:type="pct"/>
        <w:tblLayout w:type="fixed"/>
        <w:tblCellMar>
          <w:left w:w="57" w:type="dxa"/>
          <w:right w:w="57" w:type="dxa"/>
        </w:tblCellMar>
        <w:tblLook w:val="0000" w:firstRow="0" w:lastRow="0" w:firstColumn="0" w:lastColumn="0" w:noHBand="0" w:noVBand="0"/>
      </w:tblPr>
      <w:tblGrid>
        <w:gridCol w:w="3983"/>
        <w:gridCol w:w="2809"/>
        <w:gridCol w:w="2250"/>
        <w:gridCol w:w="2250"/>
        <w:gridCol w:w="2250"/>
        <w:gridCol w:w="2250"/>
      </w:tblGrid>
      <w:tr>
        <w:tblPrEx/>
        <w:trPr>
          <w:trHeight w:val="225"/>
        </w:trPr>
        <w:tc>
          <w:tcPr>
            <w:tcBorders>
              <w:top w:val="single" w:color="auto" w:sz="4" w:space="0"/>
              <w:left w:val="single" w:color="auto" w:sz="4" w:space="0"/>
              <w:bottom w:val="single" w:color="auto" w:sz="4" w:space="0"/>
              <w:right w:val="single" w:color="auto" w:sz="4" w:space="0"/>
            </w:tcBorders>
            <w:tcW w:w="3983" w:type="dxa"/>
            <w:textDirection w:val="lrTb"/>
            <w:noWrap w:val="false"/>
          </w:tcPr>
          <w:p>
            <w:pPr>
              <w:pStyle w:val="2310"/>
              <w:jc w:val="right"/>
            </w:pPr>
            <w:r>
              <w:t xml:space="preserve">Наименование графы бланка отчетной формы</w:t>
            </w:r>
            <w:r/>
          </w:p>
        </w:tc>
        <w:tc>
          <w:tcPr>
            <w:tcBorders>
              <w:top w:val="single" w:color="auto" w:sz="4" w:space="0"/>
              <w:left w:val="single" w:color="auto" w:sz="4" w:space="0"/>
              <w:bottom w:val="single" w:color="auto" w:sz="4" w:space="0"/>
              <w:right w:val="single" w:color="auto" w:sz="4" w:space="0"/>
            </w:tcBorders>
            <w:tcW w:w="2809" w:type="dxa"/>
            <w:vAlign w:val="center"/>
            <w:textDirection w:val="lrTb"/>
            <w:noWrap w:val="false"/>
          </w:tcPr>
          <w:p>
            <w:pPr>
              <w:pStyle w:val="2310"/>
              <w:jc w:val="center"/>
            </w:pPr>
            <w:r>
              <w:t xml:space="preserve">Код строки</w:t>
            </w:r>
            <w:r/>
          </w:p>
        </w:tc>
        <w:tc>
          <w:tcPr>
            <w:gridSpan w:val="4"/>
            <w:tcBorders>
              <w:top w:val="single" w:color="auto" w:sz="4" w:space="0"/>
              <w:left w:val="single" w:color="auto" w:sz="4" w:space="0"/>
              <w:bottom w:val="single" w:color="auto" w:sz="4" w:space="0"/>
              <w:right w:val="single" w:color="auto" w:sz="4" w:space="0"/>
            </w:tcBorders>
            <w:tcW w:w="9000" w:type="dxa"/>
            <w:vAlign w:val="center"/>
            <w:textDirection w:val="lrTb"/>
            <w:noWrap/>
          </w:tcPr>
          <w:p>
            <w:pPr>
              <w:pStyle w:val="2310"/>
              <w:jc w:val="center"/>
            </w:pPr>
            <w:r>
              <w:t xml:space="preserve">Код по бюджетной классификации</w:t>
            </w:r>
            <w:r/>
          </w:p>
        </w:tc>
      </w:tr>
      <w:tr>
        <w:tblPrEx/>
        <w:trPr>
          <w:trHeight w:val="225"/>
        </w:trPr>
        <w:tc>
          <w:tcPr>
            <w:tcBorders>
              <w:top w:val="single" w:color="auto" w:sz="4" w:space="0"/>
              <w:left w:val="single" w:color="auto" w:sz="4" w:space="0"/>
              <w:bottom w:val="single" w:color="auto" w:sz="4" w:space="0"/>
              <w:right w:val="single" w:color="auto" w:sz="4" w:space="0"/>
            </w:tcBorders>
            <w:tcW w:w="3983" w:type="dxa"/>
            <w:textDirection w:val="lrTb"/>
            <w:noWrap w:val="false"/>
          </w:tcPr>
          <w:p>
            <w:pPr>
              <w:pStyle w:val="2310"/>
              <w:jc w:val="right"/>
            </w:pPr>
            <w:r>
              <w:t xml:space="preserve">Номер графы бланка отчетной формы</w:t>
            </w:r>
            <w:r/>
          </w:p>
        </w:tc>
        <w:tc>
          <w:tcPr>
            <w:tcBorders>
              <w:top w:val="single" w:color="auto" w:sz="4" w:space="0"/>
              <w:left w:val="single" w:color="auto" w:sz="4" w:space="0"/>
              <w:bottom w:val="single" w:color="auto" w:sz="4" w:space="0"/>
              <w:right w:val="single" w:color="auto" w:sz="4" w:space="0"/>
            </w:tcBorders>
            <w:tcW w:w="2809" w:type="dxa"/>
            <w:vAlign w:val="center"/>
            <w:textDirection w:val="lrTb"/>
            <w:noWrap w:val="false"/>
          </w:tcPr>
          <w:p>
            <w:pPr>
              <w:pStyle w:val="2310"/>
              <w:jc w:val="center"/>
              <w:rPr>
                <w:b/>
                <w:i/>
              </w:rPr>
            </w:pPr>
            <w:r>
              <w:rPr>
                <w:b/>
                <w:i/>
              </w:rPr>
              <w:t xml:space="preserve">2</w:t>
            </w:r>
            <w:r>
              <w:rPr>
                <w:b/>
                <w:i/>
              </w:rPr>
            </w:r>
          </w:p>
        </w:tc>
        <w:tc>
          <w:tcPr>
            <w:gridSpan w:val="4"/>
            <w:tcBorders>
              <w:top w:val="single" w:color="auto" w:sz="4" w:space="0"/>
              <w:left w:val="single" w:color="auto" w:sz="4" w:space="0"/>
              <w:bottom w:val="single" w:color="auto" w:sz="4" w:space="0"/>
              <w:right w:val="single" w:color="auto" w:sz="4" w:space="0"/>
            </w:tcBorders>
            <w:tcW w:w="9000" w:type="dxa"/>
            <w:vAlign w:val="center"/>
            <w:textDirection w:val="lrTb"/>
            <w:noWrap/>
          </w:tcPr>
          <w:p>
            <w:pPr>
              <w:pStyle w:val="2310"/>
              <w:jc w:val="center"/>
              <w:rPr>
                <w:b/>
                <w:i/>
              </w:rPr>
            </w:pPr>
            <w:r>
              <w:rPr>
                <w:b/>
                <w:i/>
              </w:rPr>
              <w:t xml:space="preserve">3</w:t>
            </w:r>
            <w:r>
              <w:rPr>
                <w:b/>
                <w:i/>
              </w:rPr>
            </w:r>
          </w:p>
        </w:tc>
      </w:tr>
      <w:tr>
        <w:tblPrEx/>
        <w:trPr>
          <w:trHeight w:val="225"/>
        </w:trPr>
        <w:tc>
          <w:tcPr>
            <w:tcBorders>
              <w:top w:val="single" w:color="auto" w:sz="4" w:space="0"/>
              <w:left w:val="single" w:color="auto" w:sz="4" w:space="0"/>
              <w:bottom w:val="single" w:color="auto" w:sz="4" w:space="0"/>
              <w:right w:val="single" w:color="auto" w:sz="4" w:space="0"/>
            </w:tcBorders>
            <w:tcW w:w="3983" w:type="dxa"/>
            <w:textDirection w:val="lrTb"/>
            <w:noWrap w:val="false"/>
          </w:tcPr>
          <w:p>
            <w:pPr>
              <w:pStyle w:val="2310"/>
              <w:jc w:val="right"/>
            </w:pPr>
            <w:r>
              <w:t xml:space="preserve">Аббревиатура подграф</w:t>
            </w:r>
            <w:r/>
          </w:p>
        </w:tc>
        <w:tc>
          <w:tcPr>
            <w:tcBorders>
              <w:top w:val="single" w:color="auto" w:sz="4" w:space="0"/>
              <w:left w:val="single" w:color="auto" w:sz="4" w:space="0"/>
              <w:bottom w:val="single" w:color="auto" w:sz="4" w:space="0"/>
              <w:right w:val="single" w:color="auto" w:sz="4" w:space="0"/>
            </w:tcBorders>
            <w:tcW w:w="2809" w:type="dxa"/>
            <w:vAlign w:val="center"/>
            <w:textDirection w:val="lrTb"/>
            <w:noWrap w:val="false"/>
          </w:tcPr>
          <w:p>
            <w:pPr>
              <w:pStyle w:val="2310"/>
              <w:jc w:val="center"/>
            </w:pPr>
            <w:r>
              <w:t xml:space="preserve">-</w:t>
            </w:r>
            <w:r/>
          </w:p>
        </w:tc>
        <w:tc>
          <w:tcPr>
            <w:tcBorders>
              <w:top w:val="single" w:color="auto" w:sz="4" w:space="0"/>
              <w:left w:val="single" w:color="auto" w:sz="4" w:space="0"/>
              <w:bottom w:val="single" w:color="auto" w:sz="4" w:space="0"/>
              <w:right w:val="single" w:color="auto" w:sz="4" w:space="0"/>
            </w:tcBorders>
            <w:tcW w:w="2250" w:type="dxa"/>
            <w:vAlign w:val="center"/>
            <w:textDirection w:val="lrTb"/>
            <w:noWrap/>
          </w:tcPr>
          <w:p>
            <w:pPr>
              <w:pStyle w:val="2310"/>
              <w:jc w:val="center"/>
            </w:pPr>
            <w:r>
              <w:t xml:space="preserve">ППП</w:t>
            </w:r>
            <w:r/>
          </w:p>
        </w:tc>
        <w:tc>
          <w:tcPr>
            <w:tcBorders>
              <w:top w:val="single" w:color="auto" w:sz="4" w:space="0"/>
              <w:left w:val="none" w:color="000000" w:sz="4" w:space="0"/>
              <w:bottom w:val="single" w:color="auto" w:sz="4" w:space="0"/>
              <w:right w:val="single" w:color="auto" w:sz="4" w:space="0"/>
            </w:tcBorders>
            <w:tcW w:w="2250" w:type="dxa"/>
            <w:vAlign w:val="center"/>
            <w:textDirection w:val="lrTb"/>
            <w:noWrap/>
          </w:tcPr>
          <w:p>
            <w:pPr>
              <w:pStyle w:val="2310"/>
              <w:jc w:val="center"/>
            </w:pPr>
            <w:r>
              <w:t xml:space="preserve">ПРз</w:t>
            </w:r>
            <w:r/>
          </w:p>
        </w:tc>
        <w:tc>
          <w:tcPr>
            <w:tcBorders>
              <w:top w:val="single" w:color="auto" w:sz="4" w:space="0"/>
              <w:left w:val="none" w:color="000000" w:sz="4" w:space="0"/>
              <w:bottom w:val="single" w:color="auto" w:sz="4" w:space="0"/>
              <w:right w:val="single" w:color="auto" w:sz="4" w:space="0"/>
            </w:tcBorders>
            <w:tcW w:w="2250" w:type="dxa"/>
            <w:vAlign w:val="center"/>
            <w:textDirection w:val="lrTb"/>
            <w:noWrap/>
          </w:tcPr>
          <w:p>
            <w:pPr>
              <w:pStyle w:val="2310"/>
              <w:jc w:val="center"/>
            </w:pPr>
            <w:r>
              <w:t xml:space="preserve">КЦСР</w:t>
            </w:r>
            <w:r/>
          </w:p>
        </w:tc>
        <w:tc>
          <w:tcPr>
            <w:tcBorders>
              <w:top w:val="single" w:color="auto" w:sz="4" w:space="0"/>
              <w:left w:val="none" w:color="000000" w:sz="4" w:space="0"/>
              <w:bottom w:val="single" w:color="auto" w:sz="4" w:space="0"/>
              <w:right w:val="single" w:color="auto" w:sz="4" w:space="0"/>
            </w:tcBorders>
            <w:tcW w:w="2250" w:type="dxa"/>
            <w:vAlign w:val="center"/>
            <w:textDirection w:val="lrTb"/>
            <w:noWrap/>
          </w:tcPr>
          <w:p>
            <w:pPr>
              <w:pStyle w:val="2310"/>
              <w:jc w:val="center"/>
            </w:pPr>
            <w:r>
              <w:t xml:space="preserve">КВР</w:t>
            </w:r>
            <w:r/>
          </w:p>
        </w:tc>
      </w:tr>
      <w:tr>
        <w:tblPrEx/>
        <w:trPr>
          <w:trHeight w:val="225"/>
        </w:trPr>
        <w:tc>
          <w:tcPr>
            <w:tcBorders>
              <w:top w:val="single" w:color="auto" w:sz="4" w:space="0"/>
              <w:left w:val="single" w:color="auto" w:sz="4" w:space="0"/>
              <w:bottom w:val="single" w:color="auto" w:sz="4" w:space="0"/>
              <w:right w:val="single" w:color="auto" w:sz="4" w:space="0"/>
            </w:tcBorders>
            <w:tcW w:w="3983" w:type="dxa"/>
            <w:textDirection w:val="lrTb"/>
            <w:noWrap w:val="false"/>
          </w:tcPr>
          <w:p>
            <w:pPr>
              <w:pStyle w:val="2310"/>
              <w:jc w:val="right"/>
            </w:pPr>
            <w:r>
              <w:t xml:space="preserve">Номера подграф</w:t>
            </w:r>
            <w:r/>
          </w:p>
        </w:tc>
        <w:tc>
          <w:tcPr>
            <w:tcBorders>
              <w:top w:val="single" w:color="auto" w:sz="4" w:space="0"/>
              <w:left w:val="single" w:color="auto" w:sz="4" w:space="0"/>
              <w:bottom w:val="single" w:color="auto" w:sz="4" w:space="0"/>
              <w:right w:val="single" w:color="auto" w:sz="4" w:space="0"/>
            </w:tcBorders>
            <w:tcW w:w="2809" w:type="dxa"/>
            <w:vAlign w:val="center"/>
            <w:textDirection w:val="lrTb"/>
            <w:noWrap w:val="false"/>
          </w:tcPr>
          <w:p>
            <w:pPr>
              <w:pStyle w:val="2310"/>
              <w:jc w:val="center"/>
              <w:rPr>
                <w:b/>
                <w:i/>
              </w:rPr>
            </w:pPr>
            <w:r>
              <w:rPr>
                <w:b/>
                <w:i/>
              </w:rPr>
              <w:t xml:space="preserve">-</w:t>
            </w:r>
            <w:r>
              <w:rPr>
                <w:b/>
                <w:i/>
              </w:rPr>
            </w:r>
          </w:p>
        </w:tc>
        <w:tc>
          <w:tcPr>
            <w:tcBorders>
              <w:top w:val="single" w:color="auto" w:sz="4" w:space="0"/>
              <w:left w:val="single" w:color="auto" w:sz="4" w:space="0"/>
              <w:bottom w:val="single" w:color="auto" w:sz="4" w:space="0"/>
              <w:right w:val="single" w:color="auto" w:sz="4" w:space="0"/>
            </w:tcBorders>
            <w:tcW w:w="2250" w:type="dxa"/>
            <w:vAlign w:val="center"/>
            <w:textDirection w:val="lrTb"/>
            <w:noWrap/>
          </w:tcPr>
          <w:p>
            <w:pPr>
              <w:pStyle w:val="2310"/>
              <w:jc w:val="center"/>
              <w:rPr>
                <w:b/>
                <w:i/>
              </w:rPr>
            </w:pPr>
            <w:r>
              <w:rPr>
                <w:b/>
                <w:i/>
              </w:rPr>
              <w:t xml:space="preserve">3а</w:t>
            </w:r>
            <w:r>
              <w:rPr>
                <w:b/>
                <w:i/>
              </w:rPr>
            </w:r>
          </w:p>
        </w:tc>
        <w:tc>
          <w:tcPr>
            <w:tcBorders>
              <w:top w:val="single" w:color="auto" w:sz="4" w:space="0"/>
              <w:left w:val="none" w:color="000000" w:sz="4" w:space="0"/>
              <w:bottom w:val="single" w:color="auto" w:sz="4" w:space="0"/>
              <w:right w:val="single" w:color="auto" w:sz="4" w:space="0"/>
            </w:tcBorders>
            <w:tcW w:w="2250" w:type="dxa"/>
            <w:vAlign w:val="center"/>
            <w:textDirection w:val="lrTb"/>
            <w:noWrap/>
          </w:tcPr>
          <w:p>
            <w:pPr>
              <w:pStyle w:val="2310"/>
              <w:jc w:val="center"/>
              <w:rPr>
                <w:b/>
                <w:i/>
              </w:rPr>
            </w:pPr>
            <w:r>
              <w:rPr>
                <w:b/>
                <w:i/>
              </w:rPr>
              <w:t xml:space="preserve">3б</w:t>
            </w:r>
            <w:r>
              <w:rPr>
                <w:b/>
                <w:i/>
              </w:rPr>
            </w:r>
          </w:p>
        </w:tc>
        <w:tc>
          <w:tcPr>
            <w:tcBorders>
              <w:top w:val="single" w:color="auto" w:sz="4" w:space="0"/>
              <w:left w:val="none" w:color="000000" w:sz="4" w:space="0"/>
              <w:bottom w:val="single" w:color="auto" w:sz="4" w:space="0"/>
              <w:right w:val="single" w:color="auto" w:sz="4" w:space="0"/>
            </w:tcBorders>
            <w:tcW w:w="2250" w:type="dxa"/>
            <w:vAlign w:val="center"/>
            <w:textDirection w:val="lrTb"/>
            <w:noWrap/>
          </w:tcPr>
          <w:p>
            <w:pPr>
              <w:pStyle w:val="2310"/>
              <w:jc w:val="center"/>
              <w:rPr>
                <w:b/>
                <w:i/>
              </w:rPr>
            </w:pPr>
            <w:r>
              <w:rPr>
                <w:b/>
                <w:i/>
              </w:rPr>
              <w:t xml:space="preserve">3в</w:t>
            </w:r>
            <w:r>
              <w:rPr>
                <w:b/>
                <w:i/>
              </w:rPr>
            </w:r>
          </w:p>
        </w:tc>
        <w:tc>
          <w:tcPr>
            <w:tcBorders>
              <w:top w:val="single" w:color="auto" w:sz="4" w:space="0"/>
              <w:left w:val="none" w:color="000000" w:sz="4" w:space="0"/>
              <w:bottom w:val="single" w:color="auto" w:sz="4" w:space="0"/>
              <w:right w:val="single" w:color="auto" w:sz="4" w:space="0"/>
            </w:tcBorders>
            <w:tcW w:w="2250" w:type="dxa"/>
            <w:vAlign w:val="center"/>
            <w:textDirection w:val="lrTb"/>
            <w:noWrap/>
          </w:tcPr>
          <w:p>
            <w:pPr>
              <w:pStyle w:val="2310"/>
              <w:jc w:val="center"/>
              <w:rPr>
                <w:b/>
                <w:i/>
                <w:lang w:val="en-US"/>
              </w:rPr>
            </w:pPr>
            <w:r>
              <w:rPr>
                <w:b/>
                <w:i/>
              </w:rPr>
              <w:t xml:space="preserve">3г</w:t>
            </w:r>
            <w:r>
              <w:rPr>
                <w:b/>
                <w:i/>
                <w:lang w:val="en-US"/>
              </w:rPr>
            </w:r>
          </w:p>
        </w:tc>
      </w:tr>
      <w:tr>
        <w:tblPrEx/>
        <w:trPr>
          <w:trHeight w:val="225"/>
        </w:trPr>
        <w:tc>
          <w:tcPr>
            <w:tcBorders>
              <w:top w:val="single" w:color="auto" w:sz="4" w:space="0"/>
              <w:left w:val="single" w:color="auto" w:sz="4" w:space="0"/>
              <w:bottom w:val="single" w:color="auto" w:sz="4" w:space="0"/>
              <w:right w:val="single" w:color="auto" w:sz="4" w:space="0"/>
            </w:tcBorders>
            <w:tcW w:w="3983" w:type="dxa"/>
            <w:textDirection w:val="lrTb"/>
            <w:noWrap w:val="false"/>
          </w:tcPr>
          <w:p>
            <w:pPr>
              <w:pStyle w:val="2310"/>
              <w:jc w:val="right"/>
            </w:pPr>
            <w:r>
              <w:t xml:space="preserve">Размерность, количество символов</w:t>
            </w:r>
            <w:r/>
          </w:p>
        </w:tc>
        <w:tc>
          <w:tcPr>
            <w:tcBorders>
              <w:top w:val="single" w:color="auto" w:sz="4" w:space="0"/>
              <w:left w:val="single" w:color="auto" w:sz="4" w:space="0"/>
              <w:bottom w:val="single" w:color="auto" w:sz="4" w:space="0"/>
              <w:right w:val="single" w:color="auto" w:sz="4" w:space="0"/>
            </w:tcBorders>
            <w:tcW w:w="2809" w:type="dxa"/>
            <w:vAlign w:val="center"/>
            <w:textDirection w:val="lrTb"/>
            <w:noWrap w:val="false"/>
          </w:tcPr>
          <w:p>
            <w:pPr>
              <w:pStyle w:val="2310"/>
              <w:jc w:val="center"/>
            </w:pPr>
            <w:r>
              <w:t xml:space="preserve">3</w:t>
            </w:r>
            <w:r/>
          </w:p>
        </w:tc>
        <w:tc>
          <w:tcPr>
            <w:tcBorders>
              <w:top w:val="single" w:color="auto" w:sz="4" w:space="0"/>
              <w:left w:val="single" w:color="auto" w:sz="4" w:space="0"/>
              <w:bottom w:val="single" w:color="auto" w:sz="4" w:space="0"/>
              <w:right w:val="single" w:color="auto" w:sz="4" w:space="0"/>
            </w:tcBorders>
            <w:tcW w:w="2250" w:type="dxa"/>
            <w:vAlign w:val="center"/>
            <w:textDirection w:val="lrTb"/>
            <w:noWrap/>
          </w:tcPr>
          <w:p>
            <w:pPr>
              <w:pStyle w:val="2310"/>
              <w:jc w:val="center"/>
            </w:pPr>
            <w:r>
              <w:t xml:space="preserve">3</w:t>
            </w:r>
            <w:r/>
          </w:p>
        </w:tc>
        <w:tc>
          <w:tcPr>
            <w:tcBorders>
              <w:top w:val="single" w:color="auto" w:sz="4" w:space="0"/>
              <w:left w:val="none" w:color="000000" w:sz="4" w:space="0"/>
              <w:bottom w:val="single" w:color="auto" w:sz="4" w:space="0"/>
              <w:right w:val="single" w:color="auto" w:sz="4" w:space="0"/>
            </w:tcBorders>
            <w:tcW w:w="2250" w:type="dxa"/>
            <w:vAlign w:val="center"/>
            <w:textDirection w:val="lrTb"/>
            <w:noWrap/>
          </w:tcPr>
          <w:p>
            <w:pPr>
              <w:pStyle w:val="2310"/>
              <w:jc w:val="center"/>
            </w:pPr>
            <w:r>
              <w:t xml:space="preserve">4</w:t>
            </w:r>
            <w:r/>
          </w:p>
        </w:tc>
        <w:tc>
          <w:tcPr>
            <w:tcBorders>
              <w:top w:val="single" w:color="auto" w:sz="4" w:space="0"/>
              <w:left w:val="none" w:color="000000" w:sz="4" w:space="0"/>
              <w:bottom w:val="single" w:color="auto" w:sz="4" w:space="0"/>
              <w:right w:val="single" w:color="auto" w:sz="4" w:space="0"/>
            </w:tcBorders>
            <w:tcW w:w="2250" w:type="dxa"/>
            <w:vAlign w:val="center"/>
            <w:textDirection w:val="lrTb"/>
            <w:noWrap/>
          </w:tcPr>
          <w:p>
            <w:pPr>
              <w:pStyle w:val="2310"/>
              <w:jc w:val="center"/>
            </w:pPr>
            <w:r>
              <w:t xml:space="preserve">10</w:t>
            </w:r>
            <w:r/>
          </w:p>
        </w:tc>
        <w:tc>
          <w:tcPr>
            <w:tcBorders>
              <w:top w:val="single" w:color="auto" w:sz="4" w:space="0"/>
              <w:left w:val="none" w:color="000000" w:sz="4" w:space="0"/>
              <w:bottom w:val="single" w:color="auto" w:sz="4" w:space="0"/>
              <w:right w:val="single" w:color="auto" w:sz="4" w:space="0"/>
            </w:tcBorders>
            <w:tcW w:w="2250" w:type="dxa"/>
            <w:vAlign w:val="center"/>
            <w:textDirection w:val="lrTb"/>
            <w:noWrap/>
          </w:tcPr>
          <w:p>
            <w:pPr>
              <w:pStyle w:val="2310"/>
              <w:jc w:val="center"/>
            </w:pPr>
            <w:r>
              <w:t xml:space="preserve">3</w:t>
            </w:r>
            <w:r/>
          </w:p>
        </w:tc>
      </w:tr>
    </w:tbl>
    <w:p>
      <w:pPr>
        <w:pStyle w:val="2119"/>
      </w:pPr>
      <w:r/>
      <w:r/>
    </w:p>
    <w:p>
      <w:pPr>
        <w:pStyle w:val="2119"/>
      </w:pPr>
      <w:r>
        <w:t xml:space="preserve">Графа 3 «Код по бюджетной классификации» секции 2 «Бюджетные обязательства текущего (отчетного) финансового года по выплатам источников финансирования дефицита бюджета» (ТБ=02) для заполнения электронной формы разбивается на подграфы:</w:t>
      </w:r>
      <w:r/>
    </w:p>
    <w:tbl>
      <w:tblPr>
        <w:tblW w:w="5000" w:type="pct"/>
        <w:tblLayout w:type="fixed"/>
        <w:tblCellMar>
          <w:left w:w="57" w:type="dxa"/>
          <w:right w:w="57" w:type="dxa"/>
        </w:tblCellMar>
        <w:tblLook w:val="0000" w:firstRow="0" w:lastRow="0" w:firstColumn="0" w:lastColumn="0" w:noHBand="0" w:noVBand="0"/>
      </w:tblPr>
      <w:tblGrid>
        <w:gridCol w:w="3948"/>
        <w:gridCol w:w="2772"/>
        <w:gridCol w:w="4550"/>
        <w:gridCol w:w="4550"/>
      </w:tblGrid>
      <w:tr>
        <w:tblPrEx/>
        <w:trPr>
          <w:trHeight w:val="225"/>
        </w:trPr>
        <w:tc>
          <w:tcPr>
            <w:tcBorders>
              <w:top w:val="single" w:color="auto" w:sz="4" w:space="0"/>
              <w:left w:val="single" w:color="auto" w:sz="4" w:space="0"/>
              <w:bottom w:val="single" w:color="auto" w:sz="4" w:space="0"/>
              <w:right w:val="single" w:color="auto" w:sz="4" w:space="0"/>
            </w:tcBorders>
            <w:tcW w:w="3948" w:type="dxa"/>
            <w:textDirection w:val="lrTb"/>
            <w:noWrap w:val="false"/>
          </w:tcPr>
          <w:p>
            <w:pPr>
              <w:pStyle w:val="2310"/>
              <w:jc w:val="right"/>
            </w:pPr>
            <w:r>
              <w:t xml:space="preserve">Наименование графы бланка отчетной формы</w:t>
            </w:r>
            <w:r/>
          </w:p>
        </w:tc>
        <w:tc>
          <w:tcPr>
            <w:tcBorders>
              <w:top w:val="single" w:color="auto" w:sz="4" w:space="0"/>
              <w:left w:val="single" w:color="auto" w:sz="4" w:space="0"/>
              <w:bottom w:val="single" w:color="auto" w:sz="4" w:space="0"/>
              <w:right w:val="single" w:color="auto" w:sz="4" w:space="0"/>
            </w:tcBorders>
            <w:tcW w:w="2772" w:type="dxa"/>
            <w:vAlign w:val="center"/>
            <w:textDirection w:val="lrTb"/>
            <w:noWrap w:val="false"/>
          </w:tcPr>
          <w:p>
            <w:pPr>
              <w:pStyle w:val="2310"/>
              <w:jc w:val="center"/>
            </w:pPr>
            <w:r>
              <w:t xml:space="preserve">Код строки</w:t>
            </w:r>
            <w:r/>
          </w:p>
        </w:tc>
        <w:tc>
          <w:tcPr>
            <w:gridSpan w:val="2"/>
            <w:tcBorders>
              <w:top w:val="single" w:color="auto" w:sz="4" w:space="0"/>
              <w:left w:val="single" w:color="auto" w:sz="4" w:space="0"/>
              <w:bottom w:val="single" w:color="auto" w:sz="4" w:space="0"/>
              <w:right w:val="single" w:color="auto" w:sz="4" w:space="0"/>
            </w:tcBorders>
            <w:tcW w:w="9100" w:type="dxa"/>
            <w:vAlign w:val="center"/>
            <w:textDirection w:val="lrTb"/>
            <w:noWrap/>
          </w:tcPr>
          <w:p>
            <w:pPr>
              <w:pStyle w:val="2310"/>
              <w:jc w:val="center"/>
            </w:pPr>
            <w:r>
              <w:t xml:space="preserve">Код по бюджетной классификации</w:t>
            </w:r>
            <w:r/>
          </w:p>
        </w:tc>
      </w:tr>
      <w:tr>
        <w:tblPrEx/>
        <w:trPr>
          <w:trHeight w:val="225"/>
        </w:trPr>
        <w:tc>
          <w:tcPr>
            <w:tcBorders>
              <w:top w:val="single" w:color="auto" w:sz="4" w:space="0"/>
              <w:left w:val="single" w:color="auto" w:sz="4" w:space="0"/>
              <w:bottom w:val="single" w:color="auto" w:sz="4" w:space="0"/>
              <w:right w:val="single" w:color="auto" w:sz="4" w:space="0"/>
            </w:tcBorders>
            <w:tcW w:w="3948" w:type="dxa"/>
            <w:textDirection w:val="lrTb"/>
            <w:noWrap w:val="false"/>
          </w:tcPr>
          <w:p>
            <w:pPr>
              <w:pStyle w:val="2310"/>
              <w:jc w:val="right"/>
            </w:pPr>
            <w:r>
              <w:t xml:space="preserve">Номер графы бланка отчетной формы</w:t>
            </w:r>
            <w:r/>
          </w:p>
        </w:tc>
        <w:tc>
          <w:tcPr>
            <w:tcBorders>
              <w:top w:val="single" w:color="auto" w:sz="4" w:space="0"/>
              <w:left w:val="single" w:color="auto" w:sz="4" w:space="0"/>
              <w:bottom w:val="single" w:color="auto" w:sz="4" w:space="0"/>
              <w:right w:val="single" w:color="auto" w:sz="4" w:space="0"/>
            </w:tcBorders>
            <w:tcW w:w="2772" w:type="dxa"/>
            <w:vAlign w:val="center"/>
            <w:textDirection w:val="lrTb"/>
            <w:noWrap w:val="false"/>
          </w:tcPr>
          <w:p>
            <w:pPr>
              <w:pStyle w:val="2310"/>
              <w:jc w:val="center"/>
              <w:rPr>
                <w:b/>
                <w:i/>
              </w:rPr>
            </w:pPr>
            <w:r>
              <w:rPr>
                <w:b/>
                <w:i/>
              </w:rPr>
              <w:t xml:space="preserve">2</w:t>
            </w:r>
            <w:r>
              <w:rPr>
                <w:b/>
                <w:i/>
              </w:rPr>
            </w:r>
          </w:p>
        </w:tc>
        <w:tc>
          <w:tcPr>
            <w:gridSpan w:val="2"/>
            <w:tcBorders>
              <w:top w:val="single" w:color="auto" w:sz="4" w:space="0"/>
              <w:left w:val="single" w:color="auto" w:sz="4" w:space="0"/>
              <w:bottom w:val="single" w:color="auto" w:sz="4" w:space="0"/>
              <w:right w:val="single" w:color="auto" w:sz="4" w:space="0"/>
            </w:tcBorders>
            <w:tcW w:w="9100" w:type="dxa"/>
            <w:vAlign w:val="center"/>
            <w:textDirection w:val="lrTb"/>
            <w:noWrap/>
          </w:tcPr>
          <w:p>
            <w:pPr>
              <w:pStyle w:val="2310"/>
              <w:jc w:val="center"/>
              <w:rPr>
                <w:b/>
                <w:i/>
              </w:rPr>
            </w:pPr>
            <w:r>
              <w:rPr>
                <w:b/>
                <w:i/>
              </w:rPr>
              <w:t xml:space="preserve">3</w:t>
            </w:r>
            <w:r>
              <w:rPr>
                <w:b/>
                <w:i/>
              </w:rPr>
            </w:r>
          </w:p>
        </w:tc>
      </w:tr>
      <w:tr>
        <w:tblPrEx/>
        <w:trPr>
          <w:trHeight w:val="225"/>
        </w:trPr>
        <w:tc>
          <w:tcPr>
            <w:tcBorders>
              <w:top w:val="single" w:color="auto" w:sz="4" w:space="0"/>
              <w:left w:val="single" w:color="auto" w:sz="4" w:space="0"/>
              <w:bottom w:val="single" w:color="auto" w:sz="4" w:space="0"/>
              <w:right w:val="single" w:color="auto" w:sz="4" w:space="0"/>
            </w:tcBorders>
            <w:tcW w:w="3948" w:type="dxa"/>
            <w:textDirection w:val="lrTb"/>
            <w:noWrap w:val="false"/>
          </w:tcPr>
          <w:p>
            <w:pPr>
              <w:pStyle w:val="2310"/>
              <w:jc w:val="right"/>
            </w:pPr>
            <w:r>
              <w:t xml:space="preserve">Аббревиатура подграф</w:t>
            </w:r>
            <w:r/>
          </w:p>
        </w:tc>
        <w:tc>
          <w:tcPr>
            <w:tcBorders>
              <w:top w:val="single" w:color="auto" w:sz="4" w:space="0"/>
              <w:left w:val="single" w:color="auto" w:sz="4" w:space="0"/>
              <w:bottom w:val="single" w:color="auto" w:sz="4" w:space="0"/>
              <w:right w:val="single" w:color="auto" w:sz="4" w:space="0"/>
            </w:tcBorders>
            <w:tcW w:w="2772" w:type="dxa"/>
            <w:vAlign w:val="center"/>
            <w:textDirection w:val="lrTb"/>
            <w:noWrap w:val="false"/>
          </w:tcPr>
          <w:p>
            <w:pPr>
              <w:pStyle w:val="2310"/>
              <w:jc w:val="center"/>
            </w:pPr>
            <w:r>
              <w:t xml:space="preserve">-</w:t>
            </w:r>
            <w:r/>
          </w:p>
        </w:tc>
        <w:tc>
          <w:tcPr>
            <w:tcBorders>
              <w:top w:val="single" w:color="auto" w:sz="4" w:space="0"/>
              <w:left w:val="single" w:color="auto" w:sz="4" w:space="0"/>
              <w:bottom w:val="single" w:color="auto" w:sz="4" w:space="0"/>
              <w:right w:val="single" w:color="auto" w:sz="4" w:space="0"/>
            </w:tcBorders>
            <w:tcW w:w="4550" w:type="dxa"/>
            <w:vAlign w:val="center"/>
            <w:textDirection w:val="lrTb"/>
            <w:noWrap/>
          </w:tcPr>
          <w:p>
            <w:pPr>
              <w:pStyle w:val="2310"/>
              <w:jc w:val="center"/>
            </w:pPr>
            <w:r>
              <w:t xml:space="preserve">АП</w:t>
            </w:r>
            <w:r/>
          </w:p>
        </w:tc>
        <w:tc>
          <w:tcPr>
            <w:tcBorders>
              <w:top w:val="single" w:color="auto" w:sz="4" w:space="0"/>
              <w:left w:val="none" w:color="000000" w:sz="4" w:space="0"/>
              <w:bottom w:val="single" w:color="auto" w:sz="4" w:space="0"/>
              <w:right w:val="single" w:color="auto" w:sz="4" w:space="0"/>
            </w:tcBorders>
            <w:tcW w:w="4550" w:type="dxa"/>
            <w:vAlign w:val="center"/>
            <w:textDirection w:val="lrTb"/>
            <w:noWrap/>
          </w:tcPr>
          <w:p>
            <w:pPr>
              <w:pStyle w:val="2310"/>
              <w:jc w:val="center"/>
            </w:pPr>
            <w:r>
              <w:t xml:space="preserve">КИФД</w:t>
            </w:r>
            <w:r/>
          </w:p>
        </w:tc>
      </w:tr>
      <w:tr>
        <w:tblPrEx/>
        <w:trPr>
          <w:trHeight w:val="225"/>
        </w:trPr>
        <w:tc>
          <w:tcPr>
            <w:tcBorders>
              <w:top w:val="single" w:color="auto" w:sz="4" w:space="0"/>
              <w:left w:val="single" w:color="auto" w:sz="4" w:space="0"/>
              <w:bottom w:val="single" w:color="auto" w:sz="4" w:space="0"/>
              <w:right w:val="single" w:color="auto" w:sz="4" w:space="0"/>
            </w:tcBorders>
            <w:tcW w:w="3948" w:type="dxa"/>
            <w:textDirection w:val="lrTb"/>
            <w:noWrap w:val="false"/>
          </w:tcPr>
          <w:p>
            <w:pPr>
              <w:pStyle w:val="2310"/>
              <w:jc w:val="right"/>
            </w:pPr>
            <w:r>
              <w:t xml:space="preserve">Номера подграф</w:t>
            </w:r>
            <w:r/>
          </w:p>
        </w:tc>
        <w:tc>
          <w:tcPr>
            <w:tcBorders>
              <w:top w:val="single" w:color="auto" w:sz="4" w:space="0"/>
              <w:left w:val="single" w:color="auto" w:sz="4" w:space="0"/>
              <w:bottom w:val="single" w:color="auto" w:sz="4" w:space="0"/>
              <w:right w:val="single" w:color="auto" w:sz="4" w:space="0"/>
            </w:tcBorders>
            <w:tcW w:w="2772" w:type="dxa"/>
            <w:vAlign w:val="center"/>
            <w:textDirection w:val="lrTb"/>
            <w:noWrap w:val="false"/>
          </w:tcPr>
          <w:p>
            <w:pPr>
              <w:pStyle w:val="2310"/>
              <w:jc w:val="center"/>
              <w:rPr>
                <w:b/>
                <w:i/>
              </w:rPr>
            </w:pPr>
            <w:r>
              <w:rPr>
                <w:b/>
                <w:i/>
              </w:rPr>
              <w:t xml:space="preserve">-</w:t>
            </w:r>
            <w:r>
              <w:rPr>
                <w:b/>
                <w:i/>
              </w:rPr>
            </w:r>
          </w:p>
        </w:tc>
        <w:tc>
          <w:tcPr>
            <w:tcBorders>
              <w:top w:val="single" w:color="auto" w:sz="4" w:space="0"/>
              <w:left w:val="single" w:color="auto" w:sz="4" w:space="0"/>
              <w:bottom w:val="single" w:color="auto" w:sz="4" w:space="0"/>
              <w:right w:val="single" w:color="auto" w:sz="4" w:space="0"/>
            </w:tcBorders>
            <w:tcW w:w="4550" w:type="dxa"/>
            <w:vAlign w:val="center"/>
            <w:textDirection w:val="lrTb"/>
            <w:noWrap/>
          </w:tcPr>
          <w:p>
            <w:pPr>
              <w:pStyle w:val="2310"/>
              <w:jc w:val="center"/>
              <w:rPr>
                <w:b/>
                <w:i/>
              </w:rPr>
            </w:pPr>
            <w:r>
              <w:rPr>
                <w:b/>
                <w:i/>
              </w:rPr>
              <w:t xml:space="preserve">3а</w:t>
            </w:r>
            <w:r>
              <w:rPr>
                <w:b/>
                <w:i/>
              </w:rPr>
            </w:r>
          </w:p>
        </w:tc>
        <w:tc>
          <w:tcPr>
            <w:tcBorders>
              <w:top w:val="single" w:color="auto" w:sz="4" w:space="0"/>
              <w:left w:val="none" w:color="000000" w:sz="4" w:space="0"/>
              <w:bottom w:val="single" w:color="auto" w:sz="4" w:space="0"/>
              <w:right w:val="single" w:color="auto" w:sz="4" w:space="0"/>
            </w:tcBorders>
            <w:tcW w:w="4550" w:type="dxa"/>
            <w:vAlign w:val="center"/>
            <w:textDirection w:val="lrTb"/>
            <w:noWrap/>
          </w:tcPr>
          <w:p>
            <w:pPr>
              <w:pStyle w:val="2310"/>
              <w:jc w:val="center"/>
              <w:rPr>
                <w:b/>
                <w:i/>
              </w:rPr>
            </w:pPr>
            <w:r>
              <w:rPr>
                <w:b/>
                <w:i/>
              </w:rPr>
              <w:t xml:space="preserve">3б</w:t>
            </w:r>
            <w:r>
              <w:rPr>
                <w:b/>
                <w:i/>
              </w:rPr>
            </w:r>
          </w:p>
        </w:tc>
      </w:tr>
      <w:tr>
        <w:tblPrEx/>
        <w:trPr>
          <w:trHeight w:val="225"/>
        </w:trPr>
        <w:tc>
          <w:tcPr>
            <w:tcBorders>
              <w:top w:val="single" w:color="auto" w:sz="4" w:space="0"/>
              <w:left w:val="single" w:color="auto" w:sz="4" w:space="0"/>
              <w:bottom w:val="single" w:color="auto" w:sz="4" w:space="0"/>
            </w:tcBorders>
            <w:tcW w:w="3948" w:type="dxa"/>
            <w:textDirection w:val="lrTb"/>
            <w:noWrap w:val="false"/>
          </w:tcPr>
          <w:p>
            <w:pPr>
              <w:pStyle w:val="2310"/>
              <w:jc w:val="right"/>
            </w:pPr>
            <w:r>
              <w:t xml:space="preserve">Размерность, количество символов</w:t>
            </w:r>
            <w:r/>
          </w:p>
        </w:tc>
        <w:tc>
          <w:tcPr>
            <w:tcBorders>
              <w:top w:val="single" w:color="auto" w:sz="4" w:space="0"/>
              <w:left w:val="single" w:color="auto" w:sz="8" w:space="0"/>
              <w:bottom w:val="single" w:color="auto" w:sz="4" w:space="0"/>
            </w:tcBorders>
            <w:tcW w:w="2772" w:type="dxa"/>
            <w:vAlign w:val="center"/>
            <w:textDirection w:val="lrTb"/>
            <w:noWrap w:val="false"/>
          </w:tcPr>
          <w:p>
            <w:pPr>
              <w:pStyle w:val="2310"/>
              <w:jc w:val="center"/>
            </w:pPr>
            <w:r>
              <w:t xml:space="preserve">3</w:t>
            </w:r>
            <w:r/>
          </w:p>
        </w:tc>
        <w:tc>
          <w:tcPr>
            <w:tcBorders>
              <w:top w:val="single" w:color="auto" w:sz="4" w:space="0"/>
              <w:left w:val="single" w:color="auto" w:sz="8" w:space="0"/>
              <w:bottom w:val="single" w:color="auto" w:sz="4" w:space="0"/>
              <w:right w:val="single" w:color="auto" w:sz="4" w:space="0"/>
            </w:tcBorders>
            <w:tcW w:w="4550" w:type="dxa"/>
            <w:vAlign w:val="center"/>
            <w:textDirection w:val="lrTb"/>
            <w:noWrap/>
          </w:tcPr>
          <w:p>
            <w:pPr>
              <w:pStyle w:val="2310"/>
              <w:jc w:val="center"/>
            </w:pPr>
            <w:r>
              <w:t xml:space="preserve">3</w:t>
            </w:r>
            <w:r/>
          </w:p>
        </w:tc>
        <w:tc>
          <w:tcPr>
            <w:tcBorders>
              <w:top w:val="single" w:color="auto" w:sz="4" w:space="0"/>
              <w:left w:val="none" w:color="000000" w:sz="4" w:space="0"/>
              <w:bottom w:val="single" w:color="auto" w:sz="4" w:space="0"/>
              <w:right w:val="single" w:color="auto" w:sz="4" w:space="0"/>
            </w:tcBorders>
            <w:tcW w:w="4550" w:type="dxa"/>
            <w:vAlign w:val="center"/>
            <w:textDirection w:val="lrTb"/>
            <w:noWrap/>
          </w:tcPr>
          <w:p>
            <w:pPr>
              <w:pStyle w:val="2310"/>
              <w:jc w:val="center"/>
            </w:pPr>
            <w:r>
              <w:t xml:space="preserve">17</w:t>
            </w:r>
            <w:r/>
          </w:p>
        </w:tc>
      </w:tr>
    </w:tbl>
    <w:p>
      <w:pPr>
        <w:pStyle w:val="2119"/>
      </w:pPr>
      <w:r/>
      <w:r/>
    </w:p>
    <w:p>
      <w:pPr>
        <w:pStyle w:val="2119"/>
      </w:pPr>
      <w:r>
        <w:t xml:space="preserve">Графа 3 «Код по бюджетной классификации» секции 3 «Обязательства финансовых годов, следующих за текущим (отчетным) финансовым годом» (ТБ=03) для заполнения электронной формы разбивается на подграфы:</w:t>
      </w:r>
      <w:r/>
    </w:p>
    <w:tbl>
      <w:tblPr>
        <w:tblW w:w="5000" w:type="pct"/>
        <w:tblLayout w:type="fixed"/>
        <w:tblCellMar>
          <w:left w:w="57" w:type="dxa"/>
          <w:right w:w="57" w:type="dxa"/>
        </w:tblCellMar>
        <w:tblLook w:val="0000" w:firstRow="0" w:lastRow="0" w:firstColumn="0" w:lastColumn="0" w:noHBand="0" w:noVBand="0"/>
      </w:tblPr>
      <w:tblGrid>
        <w:gridCol w:w="3983"/>
        <w:gridCol w:w="5918"/>
        <w:gridCol w:w="5919"/>
      </w:tblGrid>
      <w:tr>
        <w:tblPrEx/>
        <w:trPr>
          <w:trHeight w:val="225"/>
        </w:trPr>
        <w:tc>
          <w:tcPr>
            <w:tcBorders>
              <w:top w:val="single" w:color="auto" w:sz="4" w:space="0"/>
              <w:left w:val="single" w:color="auto" w:sz="4" w:space="0"/>
              <w:bottom w:val="single" w:color="auto" w:sz="4" w:space="0"/>
              <w:right w:val="single" w:color="auto" w:sz="4" w:space="0"/>
            </w:tcBorders>
            <w:tcW w:w="3983" w:type="dxa"/>
            <w:textDirection w:val="lrTb"/>
            <w:noWrap w:val="false"/>
          </w:tcPr>
          <w:p>
            <w:pPr>
              <w:pStyle w:val="2310"/>
              <w:jc w:val="right"/>
            </w:pPr>
            <w:r>
              <w:t xml:space="preserve">Наименование графы бланка отчетной формы</w:t>
            </w:r>
            <w:r/>
          </w:p>
        </w:tc>
        <w:tc>
          <w:tcPr>
            <w:tcBorders>
              <w:top w:val="single" w:color="auto" w:sz="4" w:space="0"/>
              <w:left w:val="single" w:color="auto" w:sz="4" w:space="0"/>
              <w:bottom w:val="single" w:color="auto" w:sz="4" w:space="0"/>
              <w:right w:val="single" w:color="auto" w:sz="4" w:space="0"/>
            </w:tcBorders>
            <w:tcW w:w="5918" w:type="dxa"/>
            <w:vAlign w:val="center"/>
            <w:textDirection w:val="lrTb"/>
            <w:noWrap w:val="false"/>
          </w:tcPr>
          <w:p>
            <w:pPr>
              <w:pStyle w:val="2310"/>
              <w:jc w:val="center"/>
            </w:pPr>
            <w:r>
              <w:t xml:space="preserve">Код строки</w:t>
            </w:r>
            <w:r/>
          </w:p>
        </w:tc>
        <w:tc>
          <w:tcPr>
            <w:tcBorders>
              <w:top w:val="single" w:color="auto" w:sz="4" w:space="0"/>
              <w:left w:val="single" w:color="auto" w:sz="4" w:space="0"/>
              <w:bottom w:val="single" w:color="auto" w:sz="4" w:space="0"/>
              <w:right w:val="single" w:color="auto" w:sz="4" w:space="0"/>
            </w:tcBorders>
            <w:tcW w:w="5919" w:type="dxa"/>
            <w:vAlign w:val="center"/>
            <w:textDirection w:val="lrTb"/>
            <w:noWrap/>
          </w:tcPr>
          <w:p>
            <w:pPr>
              <w:pStyle w:val="2310"/>
              <w:jc w:val="center"/>
            </w:pPr>
            <w:r>
              <w:t xml:space="preserve">Код по бюджетной классификации</w:t>
            </w:r>
            <w:r/>
          </w:p>
        </w:tc>
      </w:tr>
      <w:tr>
        <w:tblPrEx/>
        <w:trPr>
          <w:trHeight w:val="225"/>
        </w:trPr>
        <w:tc>
          <w:tcPr>
            <w:tcBorders>
              <w:top w:val="single" w:color="auto" w:sz="4" w:space="0"/>
              <w:left w:val="single" w:color="auto" w:sz="4" w:space="0"/>
              <w:bottom w:val="single" w:color="auto" w:sz="4" w:space="0"/>
              <w:right w:val="single" w:color="auto" w:sz="4" w:space="0"/>
            </w:tcBorders>
            <w:tcW w:w="3983" w:type="dxa"/>
            <w:textDirection w:val="lrTb"/>
            <w:noWrap w:val="false"/>
          </w:tcPr>
          <w:p>
            <w:pPr>
              <w:pStyle w:val="2310"/>
              <w:jc w:val="right"/>
            </w:pPr>
            <w:r>
              <w:t xml:space="preserve">Номер графы бланка отчетной формы</w:t>
            </w:r>
            <w:r/>
          </w:p>
        </w:tc>
        <w:tc>
          <w:tcPr>
            <w:tcBorders>
              <w:top w:val="single" w:color="auto" w:sz="4" w:space="0"/>
              <w:left w:val="single" w:color="auto" w:sz="4" w:space="0"/>
              <w:bottom w:val="single" w:color="auto" w:sz="4" w:space="0"/>
              <w:right w:val="single" w:color="auto" w:sz="4" w:space="0"/>
            </w:tcBorders>
            <w:tcW w:w="5918" w:type="dxa"/>
            <w:vAlign w:val="center"/>
            <w:textDirection w:val="lrTb"/>
            <w:noWrap w:val="false"/>
          </w:tcPr>
          <w:p>
            <w:pPr>
              <w:pStyle w:val="2310"/>
              <w:jc w:val="center"/>
              <w:rPr>
                <w:b/>
                <w:i/>
              </w:rPr>
            </w:pPr>
            <w:r>
              <w:rPr>
                <w:b/>
                <w:i/>
              </w:rPr>
              <w:t xml:space="preserve">2</w:t>
            </w:r>
            <w:r>
              <w:rPr>
                <w:b/>
                <w:i/>
              </w:rPr>
            </w:r>
          </w:p>
        </w:tc>
        <w:tc>
          <w:tcPr>
            <w:tcBorders>
              <w:top w:val="single" w:color="auto" w:sz="4" w:space="0"/>
              <w:left w:val="single" w:color="auto" w:sz="4" w:space="0"/>
              <w:bottom w:val="single" w:color="auto" w:sz="4" w:space="0"/>
              <w:right w:val="single" w:color="auto" w:sz="4" w:space="0"/>
            </w:tcBorders>
            <w:tcW w:w="5919" w:type="dxa"/>
            <w:vAlign w:val="center"/>
            <w:textDirection w:val="lrTb"/>
            <w:noWrap/>
          </w:tcPr>
          <w:p>
            <w:pPr>
              <w:pStyle w:val="2310"/>
              <w:jc w:val="center"/>
              <w:rPr>
                <w:b/>
                <w:i/>
              </w:rPr>
            </w:pPr>
            <w:r>
              <w:rPr>
                <w:b/>
                <w:i/>
              </w:rPr>
              <w:t xml:space="preserve">3</w:t>
            </w:r>
            <w:r>
              <w:rPr>
                <w:b/>
                <w:i/>
              </w:rPr>
            </w:r>
          </w:p>
        </w:tc>
      </w:tr>
      <w:tr>
        <w:tblPrEx/>
        <w:trPr>
          <w:trHeight w:val="225"/>
        </w:trPr>
        <w:tc>
          <w:tcPr>
            <w:tcBorders>
              <w:top w:val="single" w:color="auto" w:sz="4" w:space="0"/>
              <w:left w:val="single" w:color="auto" w:sz="4" w:space="0"/>
              <w:bottom w:val="single" w:color="auto" w:sz="4" w:space="0"/>
              <w:right w:val="single" w:color="auto" w:sz="4" w:space="0"/>
            </w:tcBorders>
            <w:tcW w:w="3983" w:type="dxa"/>
            <w:textDirection w:val="lrTb"/>
            <w:noWrap w:val="false"/>
          </w:tcPr>
          <w:p>
            <w:pPr>
              <w:pStyle w:val="2310"/>
              <w:jc w:val="right"/>
            </w:pPr>
            <w:r>
              <w:t xml:space="preserve">Аббревиатура подграф</w:t>
            </w:r>
            <w:r/>
          </w:p>
        </w:tc>
        <w:tc>
          <w:tcPr>
            <w:tcBorders>
              <w:top w:val="single" w:color="auto" w:sz="4" w:space="0"/>
              <w:left w:val="single" w:color="auto" w:sz="4" w:space="0"/>
              <w:bottom w:val="single" w:color="auto" w:sz="4" w:space="0"/>
              <w:right w:val="single" w:color="auto" w:sz="4" w:space="0"/>
            </w:tcBorders>
            <w:tcW w:w="5918" w:type="dxa"/>
            <w:vAlign w:val="center"/>
            <w:textDirection w:val="lrTb"/>
            <w:noWrap w:val="false"/>
          </w:tcPr>
          <w:p>
            <w:pPr>
              <w:pStyle w:val="2310"/>
              <w:jc w:val="center"/>
            </w:pPr>
            <w:r>
              <w:t xml:space="preserve">-</w:t>
            </w:r>
            <w:r/>
          </w:p>
        </w:tc>
        <w:tc>
          <w:tcPr>
            <w:tcBorders>
              <w:top w:val="single" w:color="auto" w:sz="4" w:space="0"/>
              <w:left w:val="single" w:color="auto" w:sz="4" w:space="0"/>
              <w:bottom w:val="single" w:color="auto" w:sz="4" w:space="0"/>
              <w:right w:val="single" w:color="auto" w:sz="4" w:space="0"/>
            </w:tcBorders>
            <w:tcW w:w="5919" w:type="dxa"/>
            <w:vAlign w:val="center"/>
            <w:textDirection w:val="lrTb"/>
            <w:noWrap/>
          </w:tcPr>
          <w:p>
            <w:pPr>
              <w:pStyle w:val="2310"/>
              <w:jc w:val="center"/>
            </w:pPr>
            <w:r>
              <w:t xml:space="preserve">КБК</w:t>
            </w:r>
            <w:r/>
          </w:p>
        </w:tc>
      </w:tr>
      <w:tr>
        <w:tblPrEx/>
        <w:trPr>
          <w:trHeight w:val="225"/>
        </w:trPr>
        <w:tc>
          <w:tcPr>
            <w:tcBorders>
              <w:top w:val="single" w:color="auto" w:sz="4" w:space="0"/>
              <w:left w:val="single" w:color="auto" w:sz="4" w:space="0"/>
              <w:bottom w:val="single" w:color="auto" w:sz="4" w:space="0"/>
              <w:right w:val="single" w:color="auto" w:sz="4" w:space="0"/>
            </w:tcBorders>
            <w:tcW w:w="3983" w:type="dxa"/>
            <w:textDirection w:val="lrTb"/>
            <w:noWrap w:val="false"/>
          </w:tcPr>
          <w:p>
            <w:pPr>
              <w:pStyle w:val="2310"/>
              <w:jc w:val="right"/>
            </w:pPr>
            <w:r>
              <w:t xml:space="preserve">Номера подграф</w:t>
            </w:r>
            <w:r/>
          </w:p>
        </w:tc>
        <w:tc>
          <w:tcPr>
            <w:tcBorders>
              <w:top w:val="single" w:color="auto" w:sz="4" w:space="0"/>
              <w:left w:val="single" w:color="auto" w:sz="4" w:space="0"/>
              <w:bottom w:val="single" w:color="auto" w:sz="4" w:space="0"/>
              <w:right w:val="single" w:color="auto" w:sz="4" w:space="0"/>
            </w:tcBorders>
            <w:tcW w:w="5918" w:type="dxa"/>
            <w:vAlign w:val="center"/>
            <w:textDirection w:val="lrTb"/>
            <w:noWrap w:val="false"/>
          </w:tcPr>
          <w:p>
            <w:pPr>
              <w:pStyle w:val="2310"/>
              <w:jc w:val="center"/>
            </w:pPr>
            <w:r>
              <w:t xml:space="preserve">-</w:t>
            </w:r>
            <w:r/>
          </w:p>
        </w:tc>
        <w:tc>
          <w:tcPr>
            <w:tcBorders>
              <w:top w:val="single" w:color="auto" w:sz="4" w:space="0"/>
              <w:left w:val="single" w:color="auto" w:sz="4" w:space="0"/>
              <w:bottom w:val="single" w:color="auto" w:sz="4" w:space="0"/>
              <w:right w:val="single" w:color="auto" w:sz="4" w:space="0"/>
            </w:tcBorders>
            <w:tcW w:w="5919" w:type="dxa"/>
            <w:vAlign w:val="center"/>
            <w:textDirection w:val="lrTb"/>
            <w:noWrap/>
          </w:tcPr>
          <w:p>
            <w:pPr>
              <w:pStyle w:val="2310"/>
              <w:jc w:val="center"/>
            </w:pPr>
            <w:r>
              <w:t xml:space="preserve">-</w:t>
            </w:r>
            <w:r/>
          </w:p>
        </w:tc>
      </w:tr>
      <w:tr>
        <w:tblPrEx/>
        <w:trPr>
          <w:trHeight w:val="225"/>
        </w:trPr>
        <w:tc>
          <w:tcPr>
            <w:tcBorders>
              <w:top w:val="single" w:color="auto" w:sz="4" w:space="0"/>
              <w:left w:val="single" w:color="auto" w:sz="4" w:space="0"/>
              <w:bottom w:val="single" w:color="auto" w:sz="4" w:space="0"/>
            </w:tcBorders>
            <w:tcW w:w="3983" w:type="dxa"/>
            <w:textDirection w:val="lrTb"/>
            <w:noWrap w:val="false"/>
          </w:tcPr>
          <w:p>
            <w:pPr>
              <w:pStyle w:val="2310"/>
              <w:jc w:val="right"/>
            </w:pPr>
            <w:r>
              <w:t xml:space="preserve">Размерность, количество символов</w:t>
            </w:r>
            <w:r/>
          </w:p>
        </w:tc>
        <w:tc>
          <w:tcPr>
            <w:tcBorders>
              <w:top w:val="single" w:color="auto" w:sz="4" w:space="0"/>
              <w:left w:val="single" w:color="auto" w:sz="8" w:space="0"/>
              <w:bottom w:val="single" w:color="auto" w:sz="4" w:space="0"/>
              <w:right w:val="single" w:color="auto" w:sz="8" w:space="0"/>
            </w:tcBorders>
            <w:tcW w:w="5918" w:type="dxa"/>
            <w:vAlign w:val="center"/>
            <w:textDirection w:val="lrTb"/>
            <w:noWrap w:val="false"/>
          </w:tcPr>
          <w:p>
            <w:pPr>
              <w:pStyle w:val="2310"/>
              <w:jc w:val="center"/>
            </w:pPr>
            <w:r>
              <w:t xml:space="preserve">3</w:t>
            </w:r>
            <w:r/>
          </w:p>
        </w:tc>
        <w:tc>
          <w:tcPr>
            <w:tcBorders>
              <w:top w:val="single" w:color="auto" w:sz="4" w:space="0"/>
              <w:left w:val="single" w:color="auto" w:sz="8" w:space="0"/>
              <w:bottom w:val="single" w:color="auto" w:sz="4" w:space="0"/>
              <w:right w:val="single" w:color="auto" w:sz="4" w:space="0"/>
            </w:tcBorders>
            <w:tcW w:w="5919" w:type="dxa"/>
            <w:vAlign w:val="center"/>
            <w:textDirection w:val="lrTb"/>
            <w:noWrap/>
          </w:tcPr>
          <w:p>
            <w:pPr>
              <w:pStyle w:val="2310"/>
              <w:jc w:val="center"/>
            </w:pPr>
            <w:r>
              <w:t xml:space="preserve">20</w:t>
            </w:r>
            <w:r/>
          </w:p>
        </w:tc>
      </w:tr>
    </w:tbl>
    <w:p>
      <w:pPr>
        <w:pStyle w:val="2119"/>
      </w:pPr>
      <w:r>
        <w:t xml:space="preserve">Файл содержит 3 секции:</w:t>
      </w:r>
      <w:r/>
    </w:p>
    <w:p>
      <w:pPr>
        <w:pStyle w:val="2293"/>
        <w:numPr>
          <w:ilvl w:val="0"/>
          <w:numId w:val="214"/>
        </w:numPr>
      </w:pPr>
      <w:r>
        <w:t xml:space="preserve">«Бюджетные обязательства текущего (отчетного) финансового года по расходам» (ТБ=01)</w:t>
      </w:r>
      <w:r>
        <w:t xml:space="preserve">;</w:t>
      </w:r>
      <w:r/>
    </w:p>
    <w:p>
      <w:pPr>
        <w:pStyle w:val="2293"/>
      </w:pPr>
      <w:r>
        <w:t xml:space="preserve">«Бюджетные обязательства текущего (отчетного) финансового года по выплатам источников финансирования деф</w:t>
      </w:r>
      <w:r>
        <w:t xml:space="preserve">ицита бюджета» (ТБ=02);</w:t>
      </w:r>
      <w:r/>
    </w:p>
    <w:p>
      <w:pPr>
        <w:pStyle w:val="2293"/>
      </w:pPr>
      <w:r>
        <w:t xml:space="preserve">«Обязательства финансовых годов, следующих за текущим (отчетным) финансовым годом» (ТБ=03)</w:t>
      </w:r>
      <w:r>
        <w:t xml:space="preserve">.</w:t>
      </w:r>
      <w:r/>
    </w:p>
    <w:p>
      <w:pPr>
        <w:pStyle w:val="2119"/>
      </w:pPr>
      <w:r>
        <w:t xml:space="preserve">В электронный файл должны выгружаются только те строки, коды которых описаны в бланке отчетной формы.</w:t>
      </w:r>
      <w:r/>
    </w:p>
    <w:p>
      <w:pPr>
        <w:pStyle w:val="2119"/>
      </w:pPr>
      <w:r>
        <w:t xml:space="preserve">Имя текстового файла по форме 128 формируется следующим образом: 128Y01.TXT.</w:t>
      </w:r>
      <w:r/>
    </w:p>
    <w:p>
      <w:pPr>
        <w:pStyle w:val="2119"/>
      </w:pPr>
      <w:r/>
      <w:r/>
    </w:p>
    <w:p>
      <w:pPr>
        <w:pStyle w:val="2119"/>
        <w:rPr>
          <w:b/>
          <w:bCs/>
        </w:rPr>
      </w:pPr>
      <w:r>
        <w:t xml:space="preserve">Образец (шаблон) электронного файла:</w:t>
      </w:r>
      <w:r>
        <w:rPr>
          <w:b/>
          <w:bCs/>
        </w:rPr>
      </w:r>
    </w:p>
    <w:p>
      <w:pPr>
        <w:pStyle w:val="2119"/>
      </w:pPr>
      <w:r>
        <w:t xml:space="preserve">#%</w:t>
      </w:r>
      <w:r/>
    </w:p>
    <w:p>
      <w:pPr>
        <w:pStyle w:val="2119"/>
      </w:pPr>
      <w:r>
        <w:t xml:space="preserve">КОДФ=</w:t>
      </w:r>
      <w:r>
        <w:rPr>
          <w:b/>
          <w:i/>
        </w:rPr>
        <w:t xml:space="preserve">А0</w:t>
      </w:r>
      <w:r/>
    </w:p>
    <w:p>
      <w:pPr>
        <w:pStyle w:val="2119"/>
      </w:pPr>
      <w:r>
        <w:t xml:space="preserve">ПРД=</w:t>
      </w:r>
      <w:r>
        <w:rPr>
          <w:b/>
          <w:i/>
        </w:rPr>
        <w:t xml:space="preserve">А1</w:t>
      </w:r>
      <w:r/>
    </w:p>
    <w:p>
      <w:pPr>
        <w:pStyle w:val="2119"/>
      </w:pPr>
      <w:r>
        <w:t xml:space="preserve">РДТ=</w:t>
      </w:r>
      <w:r>
        <w:rPr>
          <w:b/>
          <w:i/>
        </w:rPr>
        <w:t xml:space="preserve">А2</w:t>
      </w:r>
      <w:r/>
    </w:p>
    <w:p>
      <w:pPr>
        <w:pStyle w:val="2119"/>
      </w:pPr>
      <w:r>
        <w:t xml:space="preserve">ВИД=</w:t>
      </w:r>
      <w:r>
        <w:rPr>
          <w:b/>
          <w:i/>
        </w:rPr>
        <w:t xml:space="preserve">А3</w:t>
      </w:r>
      <w:r/>
    </w:p>
    <w:p>
      <w:pPr>
        <w:pStyle w:val="2119"/>
      </w:pPr>
      <w:r>
        <w:t xml:space="preserve">ИСТ=</w:t>
      </w:r>
      <w:r>
        <w:rPr>
          <w:b/>
          <w:i/>
        </w:rPr>
        <w:t xml:space="preserve">А4</w:t>
      </w:r>
      <w:r/>
    </w:p>
    <w:p>
      <w:pPr>
        <w:pStyle w:val="2119"/>
      </w:pPr>
      <w:r>
        <w:t xml:space="preserve">#</w:t>
      </w:r>
      <w:r/>
    </w:p>
    <w:p>
      <w:pPr>
        <w:pStyle w:val="2119"/>
      </w:pPr>
      <w:r>
        <w:t xml:space="preserve">#@</w:t>
      </w:r>
      <w:r/>
    </w:p>
    <w:p>
      <w:pPr>
        <w:pStyle w:val="2119"/>
      </w:pPr>
      <w:r>
        <w:t xml:space="preserve">ТБ=01</w:t>
      </w:r>
      <w:r/>
    </w:p>
    <w:p>
      <w:pPr>
        <w:pStyle w:val="2119"/>
      </w:pPr>
      <w:r>
        <w:t xml:space="preserve">#$</w:t>
      </w:r>
      <w:r/>
    </w:p>
    <w:p>
      <w:pPr>
        <w:pStyle w:val="2119"/>
        <w:rPr>
          <w:b/>
          <w:i/>
        </w:rPr>
      </w:pPr>
      <w:r>
        <w:rPr>
          <w:b/>
          <w:i/>
        </w:rPr>
        <w:t xml:space="preserve">2|3а|3б|3в|3г|4|5|6|7|8|9|10|11|12|</w:t>
      </w:r>
      <w:r>
        <w:rPr>
          <w:b/>
          <w:i/>
        </w:rPr>
      </w:r>
    </w:p>
    <w:p>
      <w:pPr>
        <w:pStyle w:val="2119"/>
      </w:pPr>
      <w:r>
        <w:t xml:space="preserve">#</w:t>
      </w:r>
      <w:r/>
    </w:p>
    <w:p>
      <w:pPr>
        <w:pStyle w:val="2119"/>
      </w:pPr>
      <w:r>
        <w:t xml:space="preserve">#@</w:t>
      </w:r>
      <w:r/>
    </w:p>
    <w:p>
      <w:pPr>
        <w:pStyle w:val="2119"/>
      </w:pPr>
      <w:r>
        <w:t xml:space="preserve">ТБ=02</w:t>
      </w:r>
      <w:r/>
    </w:p>
    <w:p>
      <w:pPr>
        <w:pStyle w:val="2119"/>
      </w:pPr>
      <w:r>
        <w:t xml:space="preserve">#$</w:t>
      </w:r>
      <w:r/>
    </w:p>
    <w:p>
      <w:pPr>
        <w:pStyle w:val="2119"/>
        <w:rPr>
          <w:b/>
          <w:i/>
        </w:rPr>
      </w:pPr>
      <w:r>
        <w:rPr>
          <w:b/>
          <w:i/>
        </w:rPr>
        <w:t xml:space="preserve">2|3а|3б|4|5|6|7|8|9|10|11|12|</w:t>
      </w:r>
      <w:r>
        <w:rPr>
          <w:b/>
          <w:i/>
        </w:rPr>
      </w:r>
    </w:p>
    <w:p>
      <w:pPr>
        <w:pStyle w:val="2119"/>
      </w:pPr>
      <w:r>
        <w:t xml:space="preserve">#</w:t>
      </w:r>
      <w:r/>
    </w:p>
    <w:p>
      <w:pPr>
        <w:pStyle w:val="2119"/>
      </w:pPr>
      <w:r>
        <w:t xml:space="preserve">#@</w:t>
      </w:r>
      <w:r/>
    </w:p>
    <w:p>
      <w:pPr>
        <w:pStyle w:val="2119"/>
      </w:pPr>
      <w:r>
        <w:t xml:space="preserve">ТБ=03</w:t>
      </w:r>
      <w:r/>
    </w:p>
    <w:p>
      <w:pPr>
        <w:pStyle w:val="2119"/>
      </w:pPr>
      <w:r>
        <w:t xml:space="preserve">#$</w:t>
      </w:r>
      <w:r/>
    </w:p>
    <w:p>
      <w:pPr>
        <w:pStyle w:val="2119"/>
        <w:rPr>
          <w:b/>
          <w:i/>
        </w:rPr>
      </w:pPr>
      <w:r>
        <w:rPr>
          <w:b/>
          <w:i/>
        </w:rPr>
        <w:t xml:space="preserve">2|3|4|5|6|7|8|9|10|11|12|</w:t>
      </w:r>
      <w:r>
        <w:rPr>
          <w:b/>
          <w:i/>
        </w:rPr>
      </w:r>
    </w:p>
    <w:p>
      <w:pPr>
        <w:pStyle w:val="2119"/>
      </w:pPr>
      <w:r>
        <w:t xml:space="preserve">#</w:t>
      </w:r>
      <w:r/>
    </w:p>
    <w:p>
      <w:pPr>
        <w:pStyle w:val="2119"/>
      </w:pPr>
      <w:r>
        <w:t xml:space="preserve">#&amp;</w:t>
      </w:r>
      <w:r/>
    </w:p>
    <w:p>
      <w:pPr>
        <w:pStyle w:val="2119"/>
      </w:pPr>
      <w:r>
        <w:t xml:space="preserve">Руководитель=</w:t>
      </w:r>
      <w:r>
        <w:rPr>
          <w:b/>
          <w:i/>
        </w:rPr>
        <w:t xml:space="preserve">Z1</w:t>
      </w:r>
      <w:r/>
    </w:p>
    <w:p>
      <w:pPr>
        <w:pStyle w:val="2119"/>
      </w:pPr>
      <w:r>
        <w:t xml:space="preserve">Гл. бухгалтер=</w:t>
      </w:r>
      <w:r>
        <w:rPr>
          <w:b/>
          <w:i/>
        </w:rPr>
        <w:t xml:space="preserve">Z2</w:t>
      </w:r>
      <w:r/>
    </w:p>
    <w:p>
      <w:pPr>
        <w:pStyle w:val="2119"/>
      </w:pPr>
      <w:r>
        <w:t xml:space="preserve">Исполнитель=</w:t>
      </w:r>
      <w:r>
        <w:rPr>
          <w:b/>
          <w:i/>
        </w:rPr>
        <w:t xml:space="preserve">Z3</w:t>
      </w:r>
      <w:r/>
    </w:p>
    <w:p>
      <w:pPr>
        <w:pStyle w:val="2119"/>
      </w:pPr>
      <w:r>
        <w:t xml:space="preserve">Тел.=</w:t>
      </w:r>
      <w:r>
        <w:rPr>
          <w:b/>
          <w:i/>
        </w:rPr>
        <w:t xml:space="preserve">Z4</w:t>
      </w:r>
      <w:r/>
    </w:p>
    <w:p>
      <w:pPr>
        <w:pStyle w:val="2119"/>
      </w:pPr>
      <w:r>
        <w:t xml:space="preserve">#</w:t>
      </w:r>
      <w:r/>
    </w:p>
    <w:p>
      <w:pPr>
        <w:pStyle w:val="2119"/>
      </w:pPr>
      <w:r>
        <w:t xml:space="preserve">#~</w:t>
      </w:r>
      <w:r/>
    </w:p>
    <w:p>
      <w:pPr>
        <w:pStyle w:val="2119"/>
      </w:pPr>
      <w:r>
        <w:t xml:space="preserve">ППО=</w:t>
      </w:r>
      <w:r>
        <w:rPr>
          <w:b/>
          <w:i/>
        </w:rPr>
        <w:t xml:space="preserve">Z5</w:t>
      </w:r>
      <w:r/>
    </w:p>
    <w:p>
      <w:pPr>
        <w:pStyle w:val="2119"/>
      </w:pPr>
      <w:r>
        <w:t xml:space="preserve">#</w:t>
      </w:r>
      <w:r/>
    </w:p>
    <w:p>
      <w:pPr>
        <w:pStyle w:val="2119"/>
        <w:rPr>
          <w:lang w:val="en-US"/>
        </w:rPr>
      </w:pPr>
      <w:r>
        <w:t xml:space="preserve">##</w:t>
      </w:r>
      <w:r>
        <w:rPr>
          <w:lang w:val="en-US"/>
        </w:rPr>
      </w:r>
    </w:p>
    <w:p>
      <w:pPr>
        <w:pStyle w:val="1846"/>
        <w:numPr>
          <w:ilvl w:val="0"/>
          <w:numId w:val="351"/>
        </w:numPr>
      </w:pPr>
      <w:r/>
      <w:bookmarkStart w:id="1033" w:name="_Toc169785980"/>
      <w:r>
        <w:t xml:space="preserve">Форма 0503128</w:t>
      </w:r>
      <w:r>
        <w:t xml:space="preserve">-НП</w:t>
      </w:r>
      <w:r>
        <w:t xml:space="preserve"> (код формы 128</w:t>
      </w:r>
      <w:r>
        <w:rPr>
          <w:lang w:val="en-US"/>
        </w:rPr>
        <w:t xml:space="preserve">np</w:t>
      </w:r>
      <w:r>
        <w:t xml:space="preserve">). Отчет о бюджетных обязательствах </w:t>
      </w:r>
      <w:r>
        <w:rPr>
          <w:rFonts w:cs="Times New Roman"/>
          <w:sz w:val="28"/>
          <w:szCs w:val="36"/>
        </w:rPr>
        <w:t xml:space="preserve">(</w:t>
      </w:r>
      <w:r>
        <w:t xml:space="preserve">по национальным проектам)</w:t>
      </w:r>
      <w:bookmarkEnd w:id="1033"/>
      <w:r/>
      <w:r/>
    </w:p>
    <w:p>
      <w:pPr>
        <w:pStyle w:val="2119"/>
      </w:pPr>
      <w:r>
        <w:t xml:space="preserve">Графа 3 «Код по бюджетной классификации» для заполнения электронной</w:t>
      </w:r>
      <w:r>
        <w:t xml:space="preserve"> формы разбивается на подграфы:</w:t>
      </w:r>
      <w:r/>
    </w:p>
    <w:tbl>
      <w:tblPr>
        <w:tblW w:w="5000" w:type="pct"/>
        <w:tblLayout w:type="fixed"/>
        <w:tblCellMar>
          <w:left w:w="57" w:type="dxa"/>
          <w:right w:w="57" w:type="dxa"/>
        </w:tblCellMar>
        <w:tblLook w:val="0000" w:firstRow="0" w:lastRow="0" w:firstColumn="0" w:lastColumn="0" w:noHBand="0" w:noVBand="0"/>
      </w:tblPr>
      <w:tblGrid>
        <w:gridCol w:w="3912"/>
        <w:gridCol w:w="3072"/>
        <w:gridCol w:w="2209"/>
        <w:gridCol w:w="2209"/>
        <w:gridCol w:w="2209"/>
        <w:gridCol w:w="2209"/>
      </w:tblGrid>
      <w:tr>
        <w:tblPrEx/>
        <w:trPr>
          <w:trHeight w:val="225"/>
        </w:trPr>
        <w:tc>
          <w:tcPr>
            <w:tcBorders>
              <w:top w:val="single" w:color="auto" w:sz="4" w:space="0"/>
              <w:left w:val="single" w:color="auto" w:sz="4" w:space="0"/>
              <w:bottom w:val="single" w:color="auto" w:sz="4" w:space="0"/>
              <w:right w:val="single" w:color="auto" w:sz="4" w:space="0"/>
            </w:tcBorders>
            <w:tcW w:w="3912" w:type="dxa"/>
            <w:textDirection w:val="lrTb"/>
            <w:noWrap w:val="false"/>
          </w:tcPr>
          <w:p>
            <w:pPr>
              <w:pStyle w:val="2310"/>
              <w:jc w:val="right"/>
            </w:pPr>
            <w:r>
              <w:t xml:space="preserve">Наименование графы бланка отчетной формы</w:t>
            </w:r>
            <w:r/>
          </w:p>
        </w:tc>
        <w:tc>
          <w:tcPr>
            <w:tcBorders>
              <w:top w:val="single" w:color="auto" w:sz="4" w:space="0"/>
              <w:left w:val="single" w:color="auto" w:sz="4" w:space="0"/>
              <w:bottom w:val="single" w:color="auto" w:sz="4" w:space="0"/>
              <w:right w:val="single" w:color="auto" w:sz="4" w:space="0"/>
            </w:tcBorders>
            <w:tcW w:w="3072" w:type="dxa"/>
            <w:vAlign w:val="center"/>
            <w:textDirection w:val="lrTb"/>
            <w:noWrap w:val="false"/>
          </w:tcPr>
          <w:p>
            <w:pPr>
              <w:pStyle w:val="2310"/>
              <w:jc w:val="center"/>
            </w:pPr>
            <w:r>
              <w:t xml:space="preserve">Код строки</w:t>
            </w:r>
            <w:r/>
          </w:p>
        </w:tc>
        <w:tc>
          <w:tcPr>
            <w:gridSpan w:val="4"/>
            <w:tcBorders>
              <w:top w:val="single" w:color="auto" w:sz="4" w:space="0"/>
              <w:left w:val="single" w:color="auto" w:sz="4" w:space="0"/>
              <w:bottom w:val="single" w:color="auto" w:sz="4" w:space="0"/>
              <w:right w:val="single" w:color="auto" w:sz="4" w:space="0"/>
            </w:tcBorders>
            <w:tcW w:w="8836" w:type="dxa"/>
            <w:vAlign w:val="center"/>
            <w:textDirection w:val="lrTb"/>
            <w:noWrap/>
          </w:tcPr>
          <w:p>
            <w:pPr>
              <w:pStyle w:val="2310"/>
              <w:jc w:val="center"/>
            </w:pPr>
            <w:r>
              <w:t xml:space="preserve">Код по бюджетной классификации</w:t>
            </w:r>
            <w:r/>
          </w:p>
        </w:tc>
      </w:tr>
      <w:tr>
        <w:tblPrEx/>
        <w:trPr>
          <w:trHeight w:val="225"/>
        </w:trPr>
        <w:tc>
          <w:tcPr>
            <w:tcBorders>
              <w:top w:val="single" w:color="auto" w:sz="4" w:space="0"/>
              <w:left w:val="single" w:color="auto" w:sz="4" w:space="0"/>
              <w:bottom w:val="single" w:color="auto" w:sz="4" w:space="0"/>
              <w:right w:val="single" w:color="auto" w:sz="4" w:space="0"/>
            </w:tcBorders>
            <w:tcW w:w="3912" w:type="dxa"/>
            <w:textDirection w:val="lrTb"/>
            <w:noWrap w:val="false"/>
          </w:tcPr>
          <w:p>
            <w:pPr>
              <w:pStyle w:val="2310"/>
              <w:jc w:val="right"/>
            </w:pPr>
            <w:r>
              <w:t xml:space="preserve">Номер графы бланка отчетной формы</w:t>
            </w:r>
            <w:r/>
          </w:p>
        </w:tc>
        <w:tc>
          <w:tcPr>
            <w:tcBorders>
              <w:top w:val="single" w:color="auto" w:sz="4" w:space="0"/>
              <w:left w:val="single" w:color="auto" w:sz="4" w:space="0"/>
              <w:bottom w:val="single" w:color="auto" w:sz="4" w:space="0"/>
              <w:right w:val="single" w:color="auto" w:sz="4" w:space="0"/>
            </w:tcBorders>
            <w:tcW w:w="3072" w:type="dxa"/>
            <w:vAlign w:val="center"/>
            <w:textDirection w:val="lrTb"/>
            <w:noWrap w:val="false"/>
          </w:tcPr>
          <w:p>
            <w:pPr>
              <w:pStyle w:val="2310"/>
              <w:jc w:val="center"/>
              <w:rPr>
                <w:b/>
                <w:i/>
              </w:rPr>
            </w:pPr>
            <w:r>
              <w:rPr>
                <w:b/>
                <w:i/>
              </w:rPr>
              <w:t xml:space="preserve">2</w:t>
            </w:r>
            <w:r>
              <w:rPr>
                <w:b/>
                <w:i/>
              </w:rPr>
            </w:r>
          </w:p>
        </w:tc>
        <w:tc>
          <w:tcPr>
            <w:gridSpan w:val="4"/>
            <w:tcBorders>
              <w:top w:val="single" w:color="auto" w:sz="4" w:space="0"/>
              <w:left w:val="single" w:color="auto" w:sz="4" w:space="0"/>
              <w:bottom w:val="single" w:color="auto" w:sz="4" w:space="0"/>
              <w:right w:val="single" w:color="auto" w:sz="4" w:space="0"/>
            </w:tcBorders>
            <w:tcW w:w="8836" w:type="dxa"/>
            <w:vAlign w:val="center"/>
            <w:textDirection w:val="lrTb"/>
            <w:noWrap/>
          </w:tcPr>
          <w:p>
            <w:pPr>
              <w:pStyle w:val="2310"/>
              <w:jc w:val="center"/>
              <w:rPr>
                <w:b/>
                <w:i/>
              </w:rPr>
            </w:pPr>
            <w:r>
              <w:rPr>
                <w:b/>
                <w:i/>
              </w:rPr>
              <w:t xml:space="preserve">3</w:t>
            </w:r>
            <w:r>
              <w:rPr>
                <w:b/>
                <w:i/>
              </w:rPr>
            </w:r>
          </w:p>
        </w:tc>
      </w:tr>
      <w:tr>
        <w:tblPrEx/>
        <w:trPr>
          <w:trHeight w:val="225"/>
        </w:trPr>
        <w:tc>
          <w:tcPr>
            <w:tcBorders>
              <w:top w:val="single" w:color="auto" w:sz="4" w:space="0"/>
              <w:left w:val="single" w:color="auto" w:sz="4" w:space="0"/>
              <w:bottom w:val="single" w:color="auto" w:sz="4" w:space="0"/>
              <w:right w:val="single" w:color="auto" w:sz="4" w:space="0"/>
            </w:tcBorders>
            <w:tcW w:w="3912" w:type="dxa"/>
            <w:textDirection w:val="lrTb"/>
            <w:noWrap w:val="false"/>
          </w:tcPr>
          <w:p>
            <w:pPr>
              <w:pStyle w:val="2310"/>
              <w:jc w:val="right"/>
            </w:pPr>
            <w:r>
              <w:t xml:space="preserve">Аббревиатура подграф</w:t>
            </w:r>
            <w:r/>
          </w:p>
        </w:tc>
        <w:tc>
          <w:tcPr>
            <w:tcBorders>
              <w:top w:val="single" w:color="auto" w:sz="4" w:space="0"/>
              <w:left w:val="single" w:color="auto" w:sz="4" w:space="0"/>
              <w:bottom w:val="single" w:color="auto" w:sz="4" w:space="0"/>
              <w:right w:val="single" w:color="auto" w:sz="4" w:space="0"/>
            </w:tcBorders>
            <w:tcW w:w="3072" w:type="dxa"/>
            <w:vAlign w:val="center"/>
            <w:textDirection w:val="lrTb"/>
            <w:noWrap w:val="false"/>
          </w:tcPr>
          <w:p>
            <w:pPr>
              <w:pStyle w:val="2310"/>
              <w:jc w:val="center"/>
            </w:pPr>
            <w:r>
              <w:t xml:space="preserve">-</w:t>
            </w:r>
            <w:r/>
          </w:p>
        </w:tc>
        <w:tc>
          <w:tcPr>
            <w:tcBorders>
              <w:top w:val="single" w:color="auto" w:sz="4" w:space="0"/>
              <w:left w:val="single" w:color="auto" w:sz="4" w:space="0"/>
              <w:bottom w:val="single" w:color="auto" w:sz="4" w:space="0"/>
              <w:right w:val="single" w:color="auto" w:sz="4" w:space="0"/>
            </w:tcBorders>
            <w:tcW w:w="2209" w:type="dxa"/>
            <w:vAlign w:val="center"/>
            <w:textDirection w:val="lrTb"/>
            <w:noWrap/>
          </w:tcPr>
          <w:p>
            <w:pPr>
              <w:pStyle w:val="2310"/>
              <w:jc w:val="center"/>
            </w:pPr>
            <w:r>
              <w:t xml:space="preserve">ППП</w:t>
            </w:r>
            <w:r/>
          </w:p>
        </w:tc>
        <w:tc>
          <w:tcPr>
            <w:tcBorders>
              <w:top w:val="single" w:color="auto" w:sz="4" w:space="0"/>
              <w:left w:val="none" w:color="000000" w:sz="4" w:space="0"/>
              <w:bottom w:val="single" w:color="auto" w:sz="4" w:space="0"/>
              <w:right w:val="single" w:color="auto" w:sz="4" w:space="0"/>
            </w:tcBorders>
            <w:tcW w:w="2209" w:type="dxa"/>
            <w:vAlign w:val="center"/>
            <w:textDirection w:val="lrTb"/>
            <w:noWrap/>
          </w:tcPr>
          <w:p>
            <w:pPr>
              <w:pStyle w:val="2310"/>
              <w:jc w:val="center"/>
            </w:pPr>
            <w:r>
              <w:t xml:space="preserve">ПРз</w:t>
            </w:r>
            <w:r/>
          </w:p>
        </w:tc>
        <w:tc>
          <w:tcPr>
            <w:tcBorders>
              <w:top w:val="single" w:color="auto" w:sz="4" w:space="0"/>
              <w:left w:val="none" w:color="000000" w:sz="4" w:space="0"/>
              <w:bottom w:val="single" w:color="auto" w:sz="4" w:space="0"/>
              <w:right w:val="single" w:color="auto" w:sz="4" w:space="0"/>
            </w:tcBorders>
            <w:tcW w:w="2209" w:type="dxa"/>
            <w:vAlign w:val="center"/>
            <w:textDirection w:val="lrTb"/>
            <w:noWrap/>
          </w:tcPr>
          <w:p>
            <w:pPr>
              <w:pStyle w:val="2310"/>
              <w:jc w:val="center"/>
            </w:pPr>
            <w:r>
              <w:t xml:space="preserve">КЦСР</w:t>
            </w:r>
            <w:r/>
          </w:p>
        </w:tc>
        <w:tc>
          <w:tcPr>
            <w:tcBorders>
              <w:top w:val="single" w:color="auto" w:sz="4" w:space="0"/>
              <w:left w:val="none" w:color="000000" w:sz="4" w:space="0"/>
              <w:bottom w:val="single" w:color="auto" w:sz="4" w:space="0"/>
              <w:right w:val="single" w:color="auto" w:sz="4" w:space="0"/>
            </w:tcBorders>
            <w:tcW w:w="2209" w:type="dxa"/>
            <w:vAlign w:val="center"/>
            <w:textDirection w:val="lrTb"/>
            <w:noWrap/>
          </w:tcPr>
          <w:p>
            <w:pPr>
              <w:pStyle w:val="2310"/>
              <w:jc w:val="center"/>
            </w:pPr>
            <w:r>
              <w:t xml:space="preserve">КВР</w:t>
            </w:r>
            <w:r/>
          </w:p>
        </w:tc>
      </w:tr>
      <w:tr>
        <w:tblPrEx/>
        <w:trPr>
          <w:trHeight w:val="225"/>
        </w:trPr>
        <w:tc>
          <w:tcPr>
            <w:tcBorders>
              <w:top w:val="single" w:color="auto" w:sz="4" w:space="0"/>
              <w:left w:val="single" w:color="auto" w:sz="4" w:space="0"/>
              <w:bottom w:val="single" w:color="auto" w:sz="4" w:space="0"/>
              <w:right w:val="single" w:color="auto" w:sz="4" w:space="0"/>
            </w:tcBorders>
            <w:tcW w:w="3912" w:type="dxa"/>
            <w:textDirection w:val="lrTb"/>
            <w:noWrap w:val="false"/>
          </w:tcPr>
          <w:p>
            <w:pPr>
              <w:pStyle w:val="2310"/>
              <w:jc w:val="right"/>
            </w:pPr>
            <w:r>
              <w:t xml:space="preserve">Номера подграф</w:t>
            </w:r>
            <w:r/>
          </w:p>
        </w:tc>
        <w:tc>
          <w:tcPr>
            <w:tcBorders>
              <w:top w:val="single" w:color="auto" w:sz="4" w:space="0"/>
              <w:left w:val="single" w:color="auto" w:sz="4" w:space="0"/>
              <w:bottom w:val="single" w:color="auto" w:sz="4" w:space="0"/>
              <w:right w:val="single" w:color="auto" w:sz="4" w:space="0"/>
            </w:tcBorders>
            <w:tcW w:w="3072" w:type="dxa"/>
            <w:vAlign w:val="center"/>
            <w:textDirection w:val="lrTb"/>
            <w:noWrap w:val="false"/>
          </w:tcPr>
          <w:p>
            <w:pPr>
              <w:pStyle w:val="2310"/>
              <w:jc w:val="center"/>
              <w:rPr>
                <w:b/>
                <w:i/>
              </w:rPr>
            </w:pPr>
            <w:r>
              <w:rPr>
                <w:b/>
                <w:i/>
              </w:rPr>
              <w:t xml:space="preserve">-</w:t>
            </w:r>
            <w:r>
              <w:rPr>
                <w:b/>
                <w:i/>
              </w:rPr>
            </w:r>
          </w:p>
        </w:tc>
        <w:tc>
          <w:tcPr>
            <w:tcBorders>
              <w:top w:val="single" w:color="auto" w:sz="4" w:space="0"/>
              <w:left w:val="single" w:color="auto" w:sz="4" w:space="0"/>
              <w:bottom w:val="single" w:color="auto" w:sz="4" w:space="0"/>
              <w:right w:val="single" w:color="auto" w:sz="4" w:space="0"/>
            </w:tcBorders>
            <w:tcW w:w="2209" w:type="dxa"/>
            <w:vAlign w:val="center"/>
            <w:textDirection w:val="lrTb"/>
            <w:noWrap/>
          </w:tcPr>
          <w:p>
            <w:pPr>
              <w:pStyle w:val="2310"/>
              <w:jc w:val="center"/>
              <w:rPr>
                <w:b/>
                <w:i/>
              </w:rPr>
            </w:pPr>
            <w:r>
              <w:rPr>
                <w:b/>
                <w:i/>
              </w:rPr>
              <w:t xml:space="preserve">3а</w:t>
            </w:r>
            <w:r>
              <w:rPr>
                <w:b/>
                <w:i/>
              </w:rPr>
            </w:r>
          </w:p>
        </w:tc>
        <w:tc>
          <w:tcPr>
            <w:tcBorders>
              <w:top w:val="single" w:color="auto" w:sz="4" w:space="0"/>
              <w:left w:val="none" w:color="000000" w:sz="4" w:space="0"/>
              <w:bottom w:val="single" w:color="auto" w:sz="4" w:space="0"/>
              <w:right w:val="single" w:color="auto" w:sz="4" w:space="0"/>
            </w:tcBorders>
            <w:tcW w:w="2209" w:type="dxa"/>
            <w:vAlign w:val="center"/>
            <w:textDirection w:val="lrTb"/>
            <w:noWrap/>
          </w:tcPr>
          <w:p>
            <w:pPr>
              <w:pStyle w:val="2310"/>
              <w:jc w:val="center"/>
              <w:rPr>
                <w:b/>
                <w:i/>
              </w:rPr>
            </w:pPr>
            <w:r>
              <w:rPr>
                <w:b/>
                <w:i/>
              </w:rPr>
              <w:t xml:space="preserve">3б</w:t>
            </w:r>
            <w:r>
              <w:rPr>
                <w:b/>
                <w:i/>
              </w:rPr>
            </w:r>
          </w:p>
        </w:tc>
        <w:tc>
          <w:tcPr>
            <w:tcBorders>
              <w:top w:val="single" w:color="auto" w:sz="4" w:space="0"/>
              <w:left w:val="none" w:color="000000" w:sz="4" w:space="0"/>
              <w:bottom w:val="single" w:color="auto" w:sz="4" w:space="0"/>
              <w:right w:val="single" w:color="auto" w:sz="4" w:space="0"/>
            </w:tcBorders>
            <w:tcW w:w="2209" w:type="dxa"/>
            <w:vAlign w:val="center"/>
            <w:textDirection w:val="lrTb"/>
            <w:noWrap/>
          </w:tcPr>
          <w:p>
            <w:pPr>
              <w:pStyle w:val="2310"/>
              <w:jc w:val="center"/>
              <w:rPr>
                <w:b/>
                <w:i/>
              </w:rPr>
            </w:pPr>
            <w:r>
              <w:rPr>
                <w:b/>
                <w:i/>
              </w:rPr>
              <w:t xml:space="preserve">3в</w:t>
            </w:r>
            <w:r>
              <w:rPr>
                <w:b/>
                <w:i/>
              </w:rPr>
            </w:r>
          </w:p>
        </w:tc>
        <w:tc>
          <w:tcPr>
            <w:tcBorders>
              <w:top w:val="single" w:color="auto" w:sz="4" w:space="0"/>
              <w:left w:val="none" w:color="000000" w:sz="4" w:space="0"/>
              <w:bottom w:val="single" w:color="auto" w:sz="4" w:space="0"/>
              <w:right w:val="single" w:color="auto" w:sz="4" w:space="0"/>
            </w:tcBorders>
            <w:tcW w:w="2209" w:type="dxa"/>
            <w:vAlign w:val="center"/>
            <w:textDirection w:val="lrTb"/>
            <w:noWrap/>
          </w:tcPr>
          <w:p>
            <w:pPr>
              <w:pStyle w:val="2310"/>
              <w:jc w:val="center"/>
              <w:rPr>
                <w:b/>
                <w:i/>
                <w:lang w:val="en-US"/>
              </w:rPr>
            </w:pPr>
            <w:r>
              <w:rPr>
                <w:b/>
                <w:i/>
              </w:rPr>
              <w:t xml:space="preserve">3г</w:t>
            </w:r>
            <w:r>
              <w:rPr>
                <w:b/>
                <w:i/>
                <w:lang w:val="en-US"/>
              </w:rPr>
            </w:r>
          </w:p>
        </w:tc>
      </w:tr>
      <w:tr>
        <w:tblPrEx/>
        <w:trPr>
          <w:trHeight w:val="225"/>
        </w:trPr>
        <w:tc>
          <w:tcPr>
            <w:tcBorders>
              <w:top w:val="single" w:color="auto" w:sz="4" w:space="0"/>
              <w:left w:val="single" w:color="auto" w:sz="4" w:space="0"/>
              <w:bottom w:val="single" w:color="auto" w:sz="4" w:space="0"/>
              <w:right w:val="single" w:color="auto" w:sz="4" w:space="0"/>
            </w:tcBorders>
            <w:tcW w:w="3912" w:type="dxa"/>
            <w:textDirection w:val="lrTb"/>
            <w:noWrap w:val="false"/>
          </w:tcPr>
          <w:p>
            <w:pPr>
              <w:pStyle w:val="2310"/>
              <w:jc w:val="right"/>
            </w:pPr>
            <w:r>
              <w:t xml:space="preserve">Размерность, количество символов</w:t>
            </w:r>
            <w:r/>
          </w:p>
        </w:tc>
        <w:tc>
          <w:tcPr>
            <w:tcBorders>
              <w:top w:val="single" w:color="auto" w:sz="4" w:space="0"/>
              <w:left w:val="single" w:color="auto" w:sz="4" w:space="0"/>
              <w:bottom w:val="single" w:color="auto" w:sz="4" w:space="0"/>
              <w:right w:val="single" w:color="auto" w:sz="4" w:space="0"/>
            </w:tcBorders>
            <w:tcW w:w="3072" w:type="dxa"/>
            <w:vAlign w:val="center"/>
            <w:textDirection w:val="lrTb"/>
            <w:noWrap w:val="false"/>
          </w:tcPr>
          <w:p>
            <w:pPr>
              <w:pStyle w:val="2310"/>
              <w:jc w:val="center"/>
            </w:pPr>
            <w:r>
              <w:t xml:space="preserve">3</w:t>
            </w:r>
            <w:r/>
          </w:p>
        </w:tc>
        <w:tc>
          <w:tcPr>
            <w:tcBorders>
              <w:top w:val="single" w:color="auto" w:sz="4" w:space="0"/>
              <w:left w:val="single" w:color="auto" w:sz="4" w:space="0"/>
              <w:bottom w:val="single" w:color="auto" w:sz="4" w:space="0"/>
              <w:right w:val="single" w:color="auto" w:sz="4" w:space="0"/>
            </w:tcBorders>
            <w:tcW w:w="2209" w:type="dxa"/>
            <w:vAlign w:val="center"/>
            <w:textDirection w:val="lrTb"/>
            <w:noWrap/>
          </w:tcPr>
          <w:p>
            <w:pPr>
              <w:pStyle w:val="2310"/>
              <w:jc w:val="center"/>
            </w:pPr>
            <w:r>
              <w:t xml:space="preserve">3</w:t>
            </w:r>
            <w:r/>
          </w:p>
        </w:tc>
        <w:tc>
          <w:tcPr>
            <w:tcBorders>
              <w:top w:val="single" w:color="auto" w:sz="4" w:space="0"/>
              <w:left w:val="none" w:color="000000" w:sz="4" w:space="0"/>
              <w:bottom w:val="single" w:color="auto" w:sz="4" w:space="0"/>
              <w:right w:val="single" w:color="auto" w:sz="4" w:space="0"/>
            </w:tcBorders>
            <w:tcW w:w="2209" w:type="dxa"/>
            <w:vAlign w:val="center"/>
            <w:textDirection w:val="lrTb"/>
            <w:noWrap/>
          </w:tcPr>
          <w:p>
            <w:pPr>
              <w:pStyle w:val="2310"/>
              <w:jc w:val="center"/>
            </w:pPr>
            <w:r>
              <w:t xml:space="preserve">4</w:t>
            </w:r>
            <w:r/>
          </w:p>
        </w:tc>
        <w:tc>
          <w:tcPr>
            <w:tcBorders>
              <w:top w:val="single" w:color="auto" w:sz="4" w:space="0"/>
              <w:left w:val="none" w:color="000000" w:sz="4" w:space="0"/>
              <w:bottom w:val="single" w:color="auto" w:sz="4" w:space="0"/>
              <w:right w:val="single" w:color="auto" w:sz="4" w:space="0"/>
            </w:tcBorders>
            <w:tcW w:w="2209" w:type="dxa"/>
            <w:vAlign w:val="center"/>
            <w:textDirection w:val="lrTb"/>
            <w:noWrap/>
          </w:tcPr>
          <w:p>
            <w:pPr>
              <w:pStyle w:val="2310"/>
              <w:jc w:val="center"/>
            </w:pPr>
            <w:r>
              <w:t xml:space="preserve">10</w:t>
            </w:r>
            <w:r/>
          </w:p>
        </w:tc>
        <w:tc>
          <w:tcPr>
            <w:tcBorders>
              <w:top w:val="single" w:color="auto" w:sz="4" w:space="0"/>
              <w:left w:val="none" w:color="000000" w:sz="4" w:space="0"/>
              <w:bottom w:val="single" w:color="auto" w:sz="4" w:space="0"/>
              <w:right w:val="single" w:color="auto" w:sz="4" w:space="0"/>
            </w:tcBorders>
            <w:tcW w:w="2209" w:type="dxa"/>
            <w:vAlign w:val="center"/>
            <w:textDirection w:val="lrTb"/>
            <w:noWrap/>
          </w:tcPr>
          <w:p>
            <w:pPr>
              <w:pStyle w:val="2310"/>
              <w:jc w:val="center"/>
            </w:pPr>
            <w:r>
              <w:t xml:space="preserve">3</w:t>
            </w:r>
            <w:r/>
          </w:p>
        </w:tc>
      </w:tr>
    </w:tbl>
    <w:p>
      <w:pPr>
        <w:pStyle w:val="2119"/>
      </w:pPr>
      <w:r>
        <w:t xml:space="preserve">Файл содержит </w:t>
      </w:r>
      <w:r>
        <w:t xml:space="preserve">2 </w:t>
      </w:r>
      <w:r>
        <w:t xml:space="preserve">секции:</w:t>
      </w:r>
      <w:r/>
    </w:p>
    <w:p>
      <w:pPr>
        <w:pStyle w:val="2293"/>
        <w:numPr>
          <w:ilvl w:val="0"/>
          <w:numId w:val="287"/>
        </w:numPr>
      </w:pPr>
      <w:r>
        <w:t xml:space="preserve">«Бюджетные обязательства текущего (отчетного) финансового года по расходам» (ТБ=01)</w:t>
      </w:r>
      <w:r>
        <w:t xml:space="preserve">;</w:t>
      </w:r>
      <w:r/>
    </w:p>
    <w:p>
      <w:pPr>
        <w:pStyle w:val="2293"/>
      </w:pPr>
      <w:r>
        <w:t xml:space="preserve">«Обязательства финансовых годов, следующих за текущим (от</w:t>
      </w:r>
      <w:r>
        <w:t xml:space="preserve">четным) финансовым годом» (ТБ=02</w:t>
      </w:r>
      <w:r>
        <w:t xml:space="preserve">)</w:t>
      </w:r>
      <w:r>
        <w:t xml:space="preserve">.</w:t>
      </w:r>
      <w:r/>
    </w:p>
    <w:p>
      <w:pPr>
        <w:pStyle w:val="2119"/>
      </w:pPr>
      <w:r>
        <w:t xml:space="preserve">В электронный файл должны выгружаются только те строки, коды которых описаны в бланке отчетной формы</w:t>
      </w:r>
      <w:r>
        <w:t xml:space="preserve">, за исключением строк с кодом 510, 900</w:t>
      </w:r>
      <w:r>
        <w:t xml:space="preserve">.</w:t>
      </w:r>
      <w:r/>
    </w:p>
    <w:p>
      <w:pPr>
        <w:pStyle w:val="2119"/>
      </w:pPr>
      <w:r>
        <w:t xml:space="preserve">Имя текстового файла по форме 128</w:t>
      </w:r>
      <w:r>
        <w:rPr>
          <w:lang w:val="en-US"/>
        </w:rPr>
        <w:t xml:space="preserve">np</w:t>
      </w:r>
      <w:r>
        <w:t xml:space="preserve"> формируется следующим образом: 128</w:t>
      </w:r>
      <w:r>
        <w:rPr>
          <w:lang w:val="en-US"/>
        </w:rPr>
        <w:t xml:space="preserve">np</w:t>
      </w:r>
      <w:r>
        <w:t xml:space="preserve">Y01.TXT.</w:t>
      </w:r>
      <w:r/>
    </w:p>
    <w:p>
      <w:pPr>
        <w:pStyle w:val="2119"/>
      </w:pPr>
      <w:r/>
      <w:r/>
    </w:p>
    <w:p>
      <w:pPr>
        <w:pStyle w:val="2119"/>
        <w:rPr>
          <w:b/>
          <w:bCs/>
        </w:rPr>
      </w:pPr>
      <w:r>
        <w:t xml:space="preserve">Образец (шаблон) электронного файла:</w:t>
      </w:r>
      <w:r>
        <w:rPr>
          <w:b/>
          <w:bCs/>
        </w:rPr>
      </w:r>
    </w:p>
    <w:p>
      <w:pPr>
        <w:pStyle w:val="2119"/>
      </w:pPr>
      <w:r>
        <w:t xml:space="preserve">#%</w:t>
      </w:r>
      <w:r/>
    </w:p>
    <w:p>
      <w:pPr>
        <w:pStyle w:val="2119"/>
      </w:pPr>
      <w:r>
        <w:t xml:space="preserve">КОДФ=</w:t>
      </w:r>
      <w:r>
        <w:rPr>
          <w:b/>
          <w:i/>
        </w:rPr>
        <w:t xml:space="preserve">А0</w:t>
      </w:r>
      <w:r/>
    </w:p>
    <w:p>
      <w:pPr>
        <w:pStyle w:val="2119"/>
      </w:pPr>
      <w:r>
        <w:t xml:space="preserve">ПРД=</w:t>
      </w:r>
      <w:r>
        <w:rPr>
          <w:b/>
          <w:i/>
        </w:rPr>
        <w:t xml:space="preserve">А1</w:t>
      </w:r>
      <w:r/>
    </w:p>
    <w:p>
      <w:pPr>
        <w:pStyle w:val="2119"/>
      </w:pPr>
      <w:r>
        <w:t xml:space="preserve">РДТ=</w:t>
      </w:r>
      <w:r>
        <w:rPr>
          <w:b/>
          <w:i/>
        </w:rPr>
        <w:t xml:space="preserve">А2</w:t>
      </w:r>
      <w:r/>
    </w:p>
    <w:p>
      <w:pPr>
        <w:pStyle w:val="2119"/>
      </w:pPr>
      <w:r>
        <w:t xml:space="preserve">ВИД=</w:t>
      </w:r>
      <w:r>
        <w:rPr>
          <w:b/>
          <w:i/>
        </w:rPr>
        <w:t xml:space="preserve">А3</w:t>
      </w:r>
      <w:r/>
    </w:p>
    <w:p>
      <w:pPr>
        <w:pStyle w:val="2119"/>
        <w:rPr>
          <w:b/>
          <w:i/>
        </w:rPr>
      </w:pPr>
      <w:r>
        <w:t xml:space="preserve">ИСТ=</w:t>
      </w:r>
      <w:r>
        <w:rPr>
          <w:b/>
          <w:i/>
        </w:rPr>
        <w:t xml:space="preserve">А4</w:t>
      </w:r>
      <w:r>
        <w:rPr>
          <w:b/>
          <w:i/>
        </w:rPr>
      </w:r>
    </w:p>
    <w:p>
      <w:pPr>
        <w:pStyle w:val="2119"/>
      </w:pPr>
      <w:r>
        <w:t xml:space="preserve">#</w:t>
      </w:r>
      <w:r/>
    </w:p>
    <w:p>
      <w:pPr>
        <w:pStyle w:val="2119"/>
      </w:pPr>
      <w:r>
        <w:t xml:space="preserve">#@</w:t>
      </w:r>
      <w:r/>
    </w:p>
    <w:p>
      <w:pPr>
        <w:pStyle w:val="2119"/>
      </w:pPr>
      <w:r>
        <w:t xml:space="preserve">ТБ=01</w:t>
      </w:r>
      <w:r/>
    </w:p>
    <w:p>
      <w:pPr>
        <w:pStyle w:val="2119"/>
      </w:pPr>
      <w:r>
        <w:t xml:space="preserve">#$</w:t>
      </w:r>
      <w:r/>
    </w:p>
    <w:p>
      <w:pPr>
        <w:pStyle w:val="2119"/>
        <w:rPr>
          <w:b/>
          <w:i/>
        </w:rPr>
      </w:pPr>
      <w:r>
        <w:rPr>
          <w:b/>
          <w:i/>
        </w:rPr>
        <w:t xml:space="preserve">2|3а|3б|3в|3г|4|5|6|7|8|9|10|11|12|</w:t>
      </w:r>
      <w:r>
        <w:rPr>
          <w:b/>
          <w:i/>
        </w:rPr>
      </w:r>
    </w:p>
    <w:p>
      <w:pPr>
        <w:pStyle w:val="2119"/>
      </w:pPr>
      <w:r>
        <w:t xml:space="preserve">#</w:t>
      </w:r>
      <w:r/>
    </w:p>
    <w:p>
      <w:pPr>
        <w:pStyle w:val="2119"/>
      </w:pPr>
      <w:r>
        <w:t xml:space="preserve">#@</w:t>
      </w:r>
      <w:r/>
    </w:p>
    <w:p>
      <w:pPr>
        <w:pStyle w:val="2119"/>
      </w:pPr>
      <w:r>
        <w:t xml:space="preserve">ТБ=02</w:t>
      </w:r>
      <w:r/>
    </w:p>
    <w:p>
      <w:pPr>
        <w:pStyle w:val="2119"/>
      </w:pPr>
      <w:r>
        <w:t xml:space="preserve">#$</w:t>
      </w:r>
      <w:r/>
    </w:p>
    <w:p>
      <w:pPr>
        <w:pStyle w:val="2119"/>
        <w:rPr>
          <w:b/>
          <w:i/>
        </w:rPr>
      </w:pPr>
      <w:r>
        <w:rPr>
          <w:b/>
          <w:i/>
        </w:rPr>
        <w:t xml:space="preserve">2|</w:t>
      </w:r>
      <w:r>
        <w:rPr>
          <w:b/>
          <w:i/>
        </w:rPr>
        <w:t xml:space="preserve">3а|3б|3в</w:t>
      </w:r>
      <w:r>
        <w:rPr>
          <w:b/>
          <w:i/>
        </w:rPr>
        <w:t xml:space="preserve">|3г</w:t>
      </w:r>
      <w:r>
        <w:rPr>
          <w:b/>
          <w:i/>
        </w:rPr>
        <w:t xml:space="preserve">|4|5|6|7|8|9|10|11|12|</w:t>
      </w:r>
      <w:r>
        <w:rPr>
          <w:b/>
          <w:i/>
        </w:rPr>
      </w:r>
    </w:p>
    <w:p>
      <w:pPr>
        <w:pStyle w:val="2119"/>
      </w:pPr>
      <w:r>
        <w:t xml:space="preserve">#</w:t>
      </w:r>
      <w:r/>
    </w:p>
    <w:p>
      <w:pPr>
        <w:pStyle w:val="2119"/>
      </w:pPr>
      <w:r>
        <w:t xml:space="preserve">#&amp;</w:t>
      </w:r>
      <w:r/>
    </w:p>
    <w:p>
      <w:pPr>
        <w:pStyle w:val="2119"/>
      </w:pPr>
      <w:r>
        <w:t xml:space="preserve">#</w:t>
      </w:r>
      <w:r/>
    </w:p>
    <w:p>
      <w:pPr>
        <w:pStyle w:val="2119"/>
      </w:pPr>
      <w:r>
        <w:t xml:space="preserve">#~</w:t>
      </w:r>
      <w:r/>
    </w:p>
    <w:p>
      <w:pPr>
        <w:pStyle w:val="2119"/>
      </w:pPr>
      <w:r>
        <w:t xml:space="preserve">ППО=</w:t>
      </w:r>
      <w:r>
        <w:rPr>
          <w:b/>
          <w:i/>
        </w:rPr>
        <w:t xml:space="preserve">Z5</w:t>
      </w:r>
      <w:r/>
    </w:p>
    <w:p>
      <w:pPr>
        <w:pStyle w:val="2119"/>
      </w:pPr>
      <w:r>
        <w:t xml:space="preserve">#</w:t>
      </w:r>
      <w:r/>
    </w:p>
    <w:p>
      <w:pPr>
        <w:pStyle w:val="2119"/>
      </w:pPr>
      <w:r>
        <w:t xml:space="preserve">##</w:t>
      </w:r>
      <w:r/>
    </w:p>
    <w:p>
      <w:pPr>
        <w:pStyle w:val="1846"/>
        <w:numPr>
          <w:ilvl w:val="0"/>
          <w:numId w:val="351"/>
        </w:numPr>
      </w:pPr>
      <w:r/>
      <w:bookmarkStart w:id="1034" w:name="_Toc169785981"/>
      <w:r>
        <w:t xml:space="preserve">Форма 0503128</w:t>
      </w:r>
      <w:r>
        <w:t xml:space="preserve">-НП</w:t>
      </w:r>
      <w:r>
        <w:t xml:space="preserve"> (код формы 438</w:t>
      </w:r>
      <w:r>
        <w:rPr>
          <w:lang w:val="en-US"/>
        </w:rPr>
        <w:t xml:space="preserve">np</w:t>
      </w:r>
      <w:r>
        <w:t xml:space="preserve">). Отчет о бюджетных обязательствах </w:t>
      </w:r>
      <w:r>
        <w:rPr>
          <w:rFonts w:cs="Times New Roman"/>
          <w:sz w:val="28"/>
          <w:szCs w:val="36"/>
        </w:rPr>
        <w:t xml:space="preserve">(</w:t>
      </w:r>
      <w:r>
        <w:t xml:space="preserve">по национальным проектам)</w:t>
      </w:r>
      <w:bookmarkEnd w:id="1034"/>
      <w:r/>
      <w:r/>
    </w:p>
    <w:p>
      <w:pPr>
        <w:pStyle w:val="2119"/>
      </w:pPr>
      <w:r>
        <w:t xml:space="preserve">Шаблон электронного файла формируется аналогично форме </w:t>
      </w:r>
      <w:r>
        <w:t xml:space="preserve">12</w:t>
      </w:r>
      <w:r>
        <w:t xml:space="preserve">8</w:t>
      </w:r>
      <w:r>
        <w:rPr>
          <w:lang w:val="en-US"/>
        </w:rPr>
        <w:t xml:space="preserve">np</w:t>
      </w:r>
      <w:r>
        <w:t xml:space="preserve">.</w:t>
      </w:r>
      <w:r/>
    </w:p>
    <w:p>
      <w:pPr>
        <w:pStyle w:val="2119"/>
      </w:pPr>
      <w:r>
        <w:t xml:space="preserve">Отчет о бюджетных обязательствах</w:t>
      </w:r>
      <w:r>
        <w:rPr>
          <w:bCs/>
          <w:i/>
          <w:iCs/>
        </w:rPr>
        <w:t xml:space="preserve"> </w:t>
      </w:r>
      <w:r>
        <w:t xml:space="preserve">(по национальным проектам) содержит </w:t>
      </w:r>
      <w:r>
        <w:t xml:space="preserve">2</w:t>
      </w:r>
      <w:r>
        <w:t xml:space="preserve"> секции внутри одного файла.</w:t>
      </w:r>
      <w:r/>
    </w:p>
    <w:p>
      <w:pPr>
        <w:pStyle w:val="2119"/>
      </w:pPr>
      <w:r>
        <w:t xml:space="preserve">Имя текстового файла по форме 438</w:t>
      </w:r>
      <w:r>
        <w:rPr>
          <w:lang w:val="en-US"/>
        </w:rPr>
        <w:t xml:space="preserve">np</w:t>
      </w:r>
      <w:r>
        <w:t xml:space="preserve"> формируется следующим образом: </w:t>
      </w:r>
      <w:r>
        <w:rPr>
          <w:lang w:val="en-US"/>
        </w:rPr>
        <w:t xml:space="preserve">O</w:t>
      </w:r>
      <w:r>
        <w:rPr>
          <w:lang w:val="en-US"/>
        </w:rPr>
        <w:t xml:space="preserve">OOOOOOO</w:t>
      </w:r>
      <w:r>
        <w:t xml:space="preserve">438</w:t>
      </w:r>
      <w:r>
        <w:rPr>
          <w:lang w:val="en-US"/>
        </w:rPr>
        <w:t xml:space="preserve">npY</w:t>
      </w:r>
      <w:r>
        <w:t xml:space="preserve">0</w:t>
      </w:r>
      <w:r>
        <w:t xml:space="preserve">1.TXT (для годовой отчетности).</w:t>
      </w:r>
      <w:r/>
    </w:p>
    <w:p>
      <w:pPr>
        <w:pStyle w:val="2119"/>
      </w:pPr>
      <w:r/>
      <w:r/>
    </w:p>
    <w:p>
      <w:pPr>
        <w:pStyle w:val="2119"/>
        <w:rPr>
          <w:b/>
          <w:bCs/>
        </w:rPr>
      </w:pPr>
      <w:r>
        <w:t xml:space="preserve">Образец (шаблон) электронного файла:</w:t>
      </w:r>
      <w:r>
        <w:rPr>
          <w:b/>
          <w:bCs/>
        </w:rPr>
      </w:r>
    </w:p>
    <w:p>
      <w:pPr>
        <w:pStyle w:val="2119"/>
      </w:pPr>
      <w:r>
        <w:t xml:space="preserve">#%</w:t>
      </w:r>
      <w:r/>
    </w:p>
    <w:p>
      <w:pPr>
        <w:pStyle w:val="2119"/>
      </w:pPr>
      <w:r>
        <w:t xml:space="preserve">КОДФ=</w:t>
      </w:r>
      <w:r>
        <w:rPr>
          <w:b/>
          <w:i/>
        </w:rPr>
        <w:t xml:space="preserve">А0</w:t>
      </w:r>
      <w:r/>
    </w:p>
    <w:p>
      <w:pPr>
        <w:pStyle w:val="2119"/>
      </w:pPr>
      <w:r>
        <w:t xml:space="preserve">ПРД=</w:t>
      </w:r>
      <w:r>
        <w:rPr>
          <w:b/>
          <w:i/>
        </w:rPr>
        <w:t xml:space="preserve">А1</w:t>
      </w:r>
      <w:r/>
    </w:p>
    <w:p>
      <w:pPr>
        <w:pStyle w:val="2119"/>
      </w:pPr>
      <w:r>
        <w:t xml:space="preserve">РДТ=</w:t>
      </w:r>
      <w:r>
        <w:rPr>
          <w:b/>
          <w:i/>
        </w:rPr>
        <w:t xml:space="preserve">А2</w:t>
      </w:r>
      <w:r/>
    </w:p>
    <w:p>
      <w:pPr>
        <w:pStyle w:val="2119"/>
      </w:pPr>
      <w:r>
        <w:t xml:space="preserve">ВИД=</w:t>
      </w:r>
      <w:r>
        <w:rPr>
          <w:b/>
          <w:i/>
        </w:rPr>
        <w:t xml:space="preserve">А3</w:t>
      </w:r>
      <w:r/>
    </w:p>
    <w:p>
      <w:pPr>
        <w:pStyle w:val="2119"/>
        <w:rPr>
          <w:b/>
          <w:i/>
        </w:rPr>
      </w:pPr>
      <w:r>
        <w:t xml:space="preserve">ИСТ=</w:t>
      </w:r>
      <w:r>
        <w:rPr>
          <w:b/>
          <w:i/>
        </w:rPr>
        <w:t xml:space="preserve">А4</w:t>
      </w:r>
      <w:r>
        <w:rPr>
          <w:b/>
          <w:i/>
        </w:rPr>
      </w:r>
    </w:p>
    <w:p>
      <w:pPr>
        <w:pStyle w:val="2119"/>
        <w:rPr>
          <w:b/>
          <w:bCs/>
          <w:i/>
          <w:iCs/>
          <w:sz w:val="22"/>
          <w:szCs w:val="22"/>
        </w:rPr>
      </w:pPr>
      <w:r>
        <w:t xml:space="preserve">ОКАТО=</w:t>
      </w:r>
      <w:r>
        <w:rPr>
          <w:b/>
          <w:bCs/>
          <w:i/>
          <w:iCs/>
          <w:sz w:val="22"/>
          <w:szCs w:val="22"/>
        </w:rPr>
        <w:t xml:space="preserve">А7</w:t>
      </w:r>
      <w:r>
        <w:rPr>
          <w:b/>
          <w:bCs/>
          <w:i/>
          <w:iCs/>
          <w:sz w:val="22"/>
          <w:szCs w:val="22"/>
        </w:rPr>
      </w:r>
    </w:p>
    <w:p>
      <w:pPr>
        <w:pStyle w:val="2119"/>
      </w:pPr>
      <w:r>
        <w:t xml:space="preserve">#</w:t>
      </w:r>
      <w:r/>
    </w:p>
    <w:p>
      <w:pPr>
        <w:pStyle w:val="2119"/>
      </w:pPr>
      <w:r>
        <w:t xml:space="preserve">#@</w:t>
      </w:r>
      <w:r/>
    </w:p>
    <w:p>
      <w:pPr>
        <w:pStyle w:val="2119"/>
      </w:pPr>
      <w:r>
        <w:t xml:space="preserve">ТБ=01</w:t>
      </w:r>
      <w:r/>
    </w:p>
    <w:p>
      <w:pPr>
        <w:pStyle w:val="2119"/>
      </w:pPr>
      <w:r>
        <w:t xml:space="preserve">#$</w:t>
      </w:r>
      <w:r/>
    </w:p>
    <w:p>
      <w:pPr>
        <w:pStyle w:val="2119"/>
        <w:rPr>
          <w:b/>
          <w:i/>
        </w:rPr>
      </w:pPr>
      <w:r>
        <w:rPr>
          <w:b/>
          <w:i/>
        </w:rPr>
        <w:t xml:space="preserve">2|3а|3б|3в|3г|4|5|6|7|8|9|10|11|12|</w:t>
      </w:r>
      <w:r>
        <w:rPr>
          <w:b/>
          <w:i/>
        </w:rPr>
      </w:r>
    </w:p>
    <w:p>
      <w:pPr>
        <w:pStyle w:val="2119"/>
      </w:pPr>
      <w:r>
        <w:t xml:space="preserve">#</w:t>
      </w:r>
      <w:r/>
    </w:p>
    <w:p>
      <w:pPr>
        <w:pStyle w:val="2119"/>
      </w:pPr>
      <w:r>
        <w:t xml:space="preserve">#@</w:t>
      </w:r>
      <w:r/>
    </w:p>
    <w:p>
      <w:pPr>
        <w:pStyle w:val="2119"/>
      </w:pPr>
      <w:r>
        <w:t xml:space="preserve">ТБ=02</w:t>
      </w:r>
      <w:r/>
    </w:p>
    <w:p>
      <w:pPr>
        <w:pStyle w:val="2119"/>
      </w:pPr>
      <w:r>
        <w:t xml:space="preserve">#$</w:t>
      </w:r>
      <w:r/>
    </w:p>
    <w:p>
      <w:pPr>
        <w:pStyle w:val="2119"/>
        <w:rPr>
          <w:b/>
          <w:i/>
        </w:rPr>
      </w:pPr>
      <w:r>
        <w:rPr>
          <w:b/>
          <w:i/>
        </w:rPr>
        <w:t xml:space="preserve">2|3а|3б|3в|3г|4|5|6|7|8|9|10|11|12|</w:t>
      </w:r>
      <w:r>
        <w:rPr>
          <w:b/>
          <w:i/>
        </w:rPr>
      </w:r>
    </w:p>
    <w:p>
      <w:pPr>
        <w:pStyle w:val="2119"/>
      </w:pPr>
      <w:r>
        <w:t xml:space="preserve">#</w:t>
      </w:r>
      <w:r/>
    </w:p>
    <w:p>
      <w:pPr>
        <w:pStyle w:val="2119"/>
      </w:pPr>
      <w:r>
        <w:t xml:space="preserve">#&amp;</w:t>
      </w:r>
      <w:r/>
    </w:p>
    <w:p>
      <w:pPr>
        <w:pStyle w:val="2119"/>
      </w:pPr>
      <w:r>
        <w:t xml:space="preserve">#~</w:t>
      </w:r>
      <w:r/>
    </w:p>
    <w:p>
      <w:pPr>
        <w:pStyle w:val="2119"/>
      </w:pPr>
      <w:r>
        <w:t xml:space="preserve">ППО=</w:t>
      </w:r>
      <w:r>
        <w:rPr>
          <w:b/>
          <w:i/>
        </w:rPr>
        <w:t xml:space="preserve">Z5</w:t>
      </w:r>
      <w:r/>
    </w:p>
    <w:p>
      <w:pPr>
        <w:pStyle w:val="2119"/>
      </w:pPr>
      <w:r>
        <w:t xml:space="preserve">#</w:t>
      </w:r>
      <w:r/>
    </w:p>
    <w:p>
      <w:pPr>
        <w:pStyle w:val="2119"/>
      </w:pPr>
      <w:r>
        <w:t xml:space="preserve">##</w:t>
      </w:r>
      <w:r/>
    </w:p>
    <w:p>
      <w:pPr>
        <w:pStyle w:val="1846"/>
        <w:numPr>
          <w:ilvl w:val="0"/>
          <w:numId w:val="351"/>
        </w:numPr>
      </w:pPr>
      <w:r/>
      <w:bookmarkStart w:id="1035" w:name="_Toc169785982"/>
      <w:r>
        <w:t xml:space="preserve">Форма 0503160</w:t>
      </w:r>
      <w:r>
        <w:t xml:space="preserve"> </w:t>
      </w:r>
      <w:r>
        <w:t xml:space="preserve">(код формы 160). Пояснительная записка</w:t>
      </w:r>
      <w:bookmarkEnd w:id="1035"/>
      <w:r/>
      <w:r/>
    </w:p>
    <w:p>
      <w:pPr>
        <w:pStyle w:val="2119"/>
      </w:pPr>
      <w:r>
        <w:t xml:space="preserve">Пояснительная записка в электронном виде должна быть идентична пояснительной записке на бумажном носителе.</w:t>
      </w:r>
      <w:r/>
    </w:p>
    <w:p>
      <w:pPr>
        <w:pStyle w:val="2119"/>
      </w:pPr>
      <w:r>
        <w:t xml:space="preserve">При формировании форм Пояснительной записки (ф. 0503160) графы, содержащие текстовую часть в части пояснения показате</w:t>
      </w:r>
      <w:r>
        <w:t xml:space="preserve">лей, не должны превышать объемом 2000 символов. При необходимости, более развернутое пояснение оформляется в текстовой части Пояснительной записки (ф. 0503160), а в соответствующей табличной форме указывается ссылка на раздел, пункт, абзац текстовой части.</w:t>
      </w:r>
      <w:r/>
    </w:p>
    <w:p>
      <w:pPr>
        <w:pStyle w:val="2119"/>
      </w:pPr>
      <w:r>
        <w:t xml:space="preserve">Имя текстового файла по форме 160 формируется следующим образом: </w:t>
      </w:r>
      <w:r>
        <w:t xml:space="preserve">например, </w:t>
      </w:r>
      <w:r>
        <w:t xml:space="preserve">160</w:t>
      </w:r>
      <w:r>
        <w:rPr>
          <w:lang w:val="en-US"/>
        </w:rPr>
        <w:t xml:space="preserve">Y</w:t>
      </w:r>
      <w:r>
        <w:t xml:space="preserve">01.</w:t>
      </w:r>
      <w:r>
        <w:rPr>
          <w:lang w:val="en-US"/>
        </w:rPr>
        <w:t xml:space="preserve">DOC</w:t>
      </w:r>
      <w:r>
        <w:t xml:space="preserve"> (.</w:t>
      </w:r>
      <w:r>
        <w:rPr>
          <w:lang w:val="en-US"/>
        </w:rPr>
        <w:t xml:space="preserve">TXT</w:t>
      </w:r>
      <w:r>
        <w:t xml:space="preserve">, .</w:t>
      </w:r>
      <w:r>
        <w:rPr>
          <w:lang w:val="en-US"/>
        </w:rPr>
        <w:t xml:space="preserve">XLS</w:t>
      </w:r>
      <w:r>
        <w:t xml:space="preserve">, .</w:t>
      </w:r>
      <w:r>
        <w:rPr>
          <w:lang w:val="en-US"/>
        </w:rPr>
        <w:t xml:space="preserve">DOCX</w:t>
      </w:r>
      <w:r>
        <w:t xml:space="preserve">, .</w:t>
      </w:r>
      <w:r>
        <w:rPr>
          <w:lang w:val="en-US"/>
        </w:rPr>
        <w:t xml:space="preserve">XLSX</w:t>
      </w:r>
      <w:r>
        <w:t xml:space="preserve">, .</w:t>
      </w:r>
      <w:r>
        <w:rPr>
          <w:lang w:val="en-US"/>
        </w:rPr>
        <w:t xml:space="preserve">RTF</w:t>
      </w:r>
      <w:r>
        <w:t xml:space="preserve">, .</w:t>
      </w:r>
      <w:r>
        <w:rPr>
          <w:lang w:val="en-US"/>
        </w:rPr>
        <w:t xml:space="preserve">ODT</w:t>
      </w:r>
      <w:r>
        <w:t xml:space="preserve">, .</w:t>
      </w:r>
      <w:r>
        <w:rPr>
          <w:lang w:val="en-US"/>
        </w:rPr>
        <w:t xml:space="preserve">ODS</w:t>
      </w:r>
      <w:r>
        <w:t xml:space="preserve">, .</w:t>
      </w:r>
      <w:r>
        <w:rPr>
          <w:lang w:val="en-US"/>
        </w:rPr>
        <w:t xml:space="preserve">PDF</w:t>
      </w:r>
      <w:r>
        <w:t xml:space="preserve">).</w:t>
      </w:r>
      <w:r/>
    </w:p>
    <w:p>
      <w:pPr>
        <w:pStyle w:val="1846"/>
        <w:numPr>
          <w:ilvl w:val="0"/>
          <w:numId w:val="351"/>
        </w:numPr>
      </w:pPr>
      <w:r/>
      <w:bookmarkStart w:id="1036" w:name="_Toc533590203"/>
      <w:r/>
      <w:bookmarkStart w:id="1037" w:name="_Toc533590204"/>
      <w:r/>
      <w:bookmarkStart w:id="1038" w:name="_Toc533590205"/>
      <w:r/>
      <w:bookmarkStart w:id="1039" w:name="_Toc169785983"/>
      <w:r/>
      <w:bookmarkEnd w:id="1036"/>
      <w:r/>
      <w:bookmarkEnd w:id="1037"/>
      <w:r/>
      <w:bookmarkEnd w:id="1038"/>
      <w:r>
        <w:t xml:space="preserve">Форма 0503164 (код отчета 164). Сведения об исполнении бюджета</w:t>
      </w:r>
      <w:bookmarkEnd w:id="1039"/>
      <w:r/>
      <w:r/>
    </w:p>
    <w:p>
      <w:pPr>
        <w:pStyle w:val="2119"/>
      </w:pPr>
      <w:r>
        <w:t xml:space="preserve">Графа 1 «Код бюджетной классификации» раздела «Доходы» для заполнения электронной формы разбивается на подграфы:</w:t>
      </w: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7" w:type="dxa"/>
          <w:right w:w="57" w:type="dxa"/>
        </w:tblCellMar>
        <w:tblLook w:val="01E0" w:firstRow="1" w:lastRow="1" w:firstColumn="1" w:lastColumn="1" w:noHBand="0" w:noVBand="0"/>
      </w:tblPr>
      <w:tblGrid>
        <w:gridCol w:w="4020"/>
        <w:gridCol w:w="1966"/>
        <w:gridCol w:w="1967"/>
        <w:gridCol w:w="1967"/>
        <w:gridCol w:w="1966"/>
        <w:gridCol w:w="1967"/>
        <w:gridCol w:w="1967"/>
      </w:tblGrid>
      <w:tr>
        <w:tblPrEx/>
        <w:trPr/>
        <w:tc>
          <w:tcPr>
            <w:tcW w:w="4020" w:type="dxa"/>
            <w:textDirection w:val="lrTb"/>
            <w:noWrap w:val="false"/>
          </w:tcPr>
          <w:p>
            <w:pPr>
              <w:pStyle w:val="2310"/>
              <w:jc w:val="right"/>
            </w:pPr>
            <w:r>
              <w:t xml:space="preserve">Наименование графы бланка отчетной формы</w:t>
            </w:r>
            <w:r/>
          </w:p>
        </w:tc>
        <w:tc>
          <w:tcPr>
            <w:gridSpan w:val="6"/>
            <w:tcW w:w="11800" w:type="dxa"/>
            <w:vAlign w:val="center"/>
            <w:textDirection w:val="lrTb"/>
            <w:noWrap w:val="false"/>
          </w:tcPr>
          <w:p>
            <w:pPr>
              <w:pStyle w:val="2310"/>
              <w:jc w:val="center"/>
              <w:rPr>
                <w:lang w:val="en-US"/>
              </w:rPr>
            </w:pPr>
            <w:r>
              <w:t xml:space="preserve">Код бюджетной классификации</w:t>
            </w:r>
            <w:r>
              <w:rPr>
                <w:lang w:val="en-US"/>
              </w:rPr>
            </w:r>
          </w:p>
        </w:tc>
      </w:tr>
      <w:tr>
        <w:tblPrEx/>
        <w:trPr>
          <w:trHeight w:val="227"/>
        </w:trPr>
        <w:tc>
          <w:tcPr>
            <w:tcW w:w="4020" w:type="dxa"/>
            <w:textDirection w:val="lrTb"/>
            <w:noWrap w:val="false"/>
          </w:tcPr>
          <w:p>
            <w:pPr>
              <w:pStyle w:val="2310"/>
              <w:jc w:val="right"/>
              <w:rPr>
                <w:rFonts w:cs="Arial"/>
              </w:rPr>
            </w:pPr>
            <w:r>
              <w:t xml:space="preserve">Номер графы бланка отчетной формы</w:t>
            </w:r>
            <w:r>
              <w:rPr>
                <w:rFonts w:cs="Arial"/>
              </w:rPr>
            </w:r>
          </w:p>
        </w:tc>
        <w:tc>
          <w:tcPr>
            <w:gridSpan w:val="6"/>
            <w:tcW w:w="11800" w:type="dxa"/>
            <w:vAlign w:val="center"/>
            <w:textDirection w:val="lrTb"/>
            <w:noWrap w:val="false"/>
          </w:tcPr>
          <w:p>
            <w:pPr>
              <w:pStyle w:val="2310"/>
              <w:jc w:val="center"/>
              <w:rPr>
                <w:b/>
                <w:i/>
              </w:rPr>
            </w:pPr>
            <w:r>
              <w:rPr>
                <w:b/>
                <w:i/>
              </w:rPr>
              <w:t xml:space="preserve">1</w:t>
            </w:r>
            <w:r>
              <w:rPr>
                <w:b/>
                <w:i/>
              </w:rPr>
            </w:r>
          </w:p>
        </w:tc>
      </w:tr>
      <w:tr>
        <w:tblPrEx/>
        <w:trPr/>
        <w:tc>
          <w:tcPr>
            <w:tcW w:w="4020" w:type="dxa"/>
            <w:textDirection w:val="lrTb"/>
            <w:noWrap w:val="false"/>
          </w:tcPr>
          <w:p>
            <w:pPr>
              <w:pStyle w:val="2310"/>
              <w:jc w:val="right"/>
            </w:pPr>
            <w:r>
              <w:t xml:space="preserve">Аббревиатура подграф</w:t>
            </w:r>
            <w:r/>
          </w:p>
        </w:tc>
        <w:tc>
          <w:tcPr>
            <w:tcW w:w="1966" w:type="dxa"/>
            <w:vAlign w:val="center"/>
            <w:textDirection w:val="lrTb"/>
            <w:noWrap w:val="false"/>
          </w:tcPr>
          <w:p>
            <w:pPr>
              <w:pStyle w:val="2310"/>
              <w:jc w:val="center"/>
            </w:pPr>
            <w:r>
              <w:t xml:space="preserve">АП</w:t>
            </w:r>
            <w:r/>
          </w:p>
        </w:tc>
        <w:tc>
          <w:tcPr>
            <w:tcW w:w="1967" w:type="dxa"/>
            <w:vAlign w:val="center"/>
            <w:textDirection w:val="lrTb"/>
            <w:noWrap w:val="false"/>
          </w:tcPr>
          <w:p>
            <w:pPr>
              <w:pStyle w:val="2310"/>
              <w:jc w:val="center"/>
            </w:pPr>
            <w:r>
              <w:t xml:space="preserve">ПГР</w:t>
            </w:r>
            <w:r/>
          </w:p>
        </w:tc>
        <w:tc>
          <w:tcPr>
            <w:tcW w:w="1967" w:type="dxa"/>
            <w:vAlign w:val="center"/>
            <w:textDirection w:val="lrTb"/>
            <w:noWrap w:val="false"/>
          </w:tcPr>
          <w:p>
            <w:pPr>
              <w:pStyle w:val="2310"/>
              <w:jc w:val="center"/>
            </w:pPr>
            <w:r>
              <w:t xml:space="preserve">ПСТ</w:t>
            </w:r>
            <w:r/>
          </w:p>
        </w:tc>
        <w:tc>
          <w:tcPr>
            <w:tcW w:w="1966" w:type="dxa"/>
            <w:vAlign w:val="center"/>
            <w:textDirection w:val="lrTb"/>
            <w:noWrap w:val="false"/>
          </w:tcPr>
          <w:p>
            <w:pPr>
              <w:pStyle w:val="2310"/>
              <w:jc w:val="center"/>
            </w:pPr>
            <w:r>
              <w:t xml:space="preserve">ЭЛМ</w:t>
            </w:r>
            <w:r/>
          </w:p>
        </w:tc>
        <w:tc>
          <w:tcPr>
            <w:tcW w:w="1967" w:type="dxa"/>
            <w:vAlign w:val="center"/>
            <w:textDirection w:val="lrTb"/>
            <w:noWrap w:val="false"/>
          </w:tcPr>
          <w:p>
            <w:pPr>
              <w:pStyle w:val="2310"/>
              <w:jc w:val="center"/>
            </w:pPr>
            <w:r>
              <w:t xml:space="preserve">ПВД</w:t>
            </w:r>
            <w:r/>
          </w:p>
        </w:tc>
        <w:tc>
          <w:tcPr>
            <w:tcW w:w="1967" w:type="dxa"/>
            <w:vAlign w:val="center"/>
            <w:textDirection w:val="lrTb"/>
            <w:noWrap w:val="false"/>
          </w:tcPr>
          <w:p>
            <w:pPr>
              <w:pStyle w:val="2310"/>
              <w:jc w:val="center"/>
            </w:pPr>
            <w:r>
              <w:t xml:space="preserve">АКВПВ</w:t>
            </w:r>
            <w:r/>
          </w:p>
        </w:tc>
      </w:tr>
      <w:tr>
        <w:tblPrEx/>
        <w:trPr/>
        <w:tc>
          <w:tcPr>
            <w:tcW w:w="4020" w:type="dxa"/>
            <w:textDirection w:val="lrTb"/>
            <w:noWrap w:val="false"/>
          </w:tcPr>
          <w:p>
            <w:pPr>
              <w:pStyle w:val="2310"/>
              <w:jc w:val="right"/>
            </w:pPr>
            <w:r>
              <w:t xml:space="preserve">Номера подграф</w:t>
            </w:r>
            <w:r/>
          </w:p>
        </w:tc>
        <w:tc>
          <w:tcPr>
            <w:tcW w:w="1966" w:type="dxa"/>
            <w:vAlign w:val="center"/>
            <w:textDirection w:val="lrTb"/>
            <w:noWrap w:val="false"/>
          </w:tcPr>
          <w:p>
            <w:pPr>
              <w:pStyle w:val="2310"/>
              <w:jc w:val="center"/>
              <w:rPr>
                <w:b/>
                <w:i/>
              </w:rPr>
            </w:pPr>
            <w:r>
              <w:rPr>
                <w:b/>
                <w:i/>
              </w:rPr>
              <w:t xml:space="preserve">1а</w:t>
            </w:r>
            <w:r>
              <w:rPr>
                <w:b/>
                <w:i/>
              </w:rPr>
            </w:r>
          </w:p>
        </w:tc>
        <w:tc>
          <w:tcPr>
            <w:tcW w:w="1967" w:type="dxa"/>
            <w:vAlign w:val="center"/>
            <w:textDirection w:val="lrTb"/>
            <w:noWrap w:val="false"/>
          </w:tcPr>
          <w:p>
            <w:pPr>
              <w:pStyle w:val="2310"/>
              <w:jc w:val="center"/>
              <w:rPr>
                <w:b/>
                <w:i/>
              </w:rPr>
            </w:pPr>
            <w:r>
              <w:rPr>
                <w:b/>
                <w:i/>
              </w:rPr>
              <w:t xml:space="preserve">1б</w:t>
            </w:r>
            <w:r>
              <w:rPr>
                <w:b/>
                <w:i/>
              </w:rPr>
            </w:r>
          </w:p>
        </w:tc>
        <w:tc>
          <w:tcPr>
            <w:tcW w:w="1967" w:type="dxa"/>
            <w:vAlign w:val="center"/>
            <w:textDirection w:val="lrTb"/>
            <w:noWrap w:val="false"/>
          </w:tcPr>
          <w:p>
            <w:pPr>
              <w:pStyle w:val="2310"/>
              <w:jc w:val="center"/>
              <w:rPr>
                <w:b/>
                <w:i/>
              </w:rPr>
            </w:pPr>
            <w:r>
              <w:rPr>
                <w:b/>
                <w:i/>
              </w:rPr>
              <w:t xml:space="preserve">1в</w:t>
            </w:r>
            <w:r>
              <w:rPr>
                <w:b/>
                <w:i/>
              </w:rPr>
            </w:r>
          </w:p>
        </w:tc>
        <w:tc>
          <w:tcPr>
            <w:tcW w:w="1966" w:type="dxa"/>
            <w:vAlign w:val="center"/>
            <w:textDirection w:val="lrTb"/>
            <w:noWrap w:val="false"/>
          </w:tcPr>
          <w:p>
            <w:pPr>
              <w:pStyle w:val="2310"/>
              <w:jc w:val="center"/>
              <w:rPr>
                <w:b/>
                <w:i/>
              </w:rPr>
            </w:pPr>
            <w:r>
              <w:rPr>
                <w:b/>
                <w:i/>
              </w:rPr>
              <w:t xml:space="preserve">1г</w:t>
            </w:r>
            <w:r>
              <w:rPr>
                <w:b/>
                <w:i/>
              </w:rPr>
            </w:r>
          </w:p>
        </w:tc>
        <w:tc>
          <w:tcPr>
            <w:tcW w:w="1967" w:type="dxa"/>
            <w:vAlign w:val="center"/>
            <w:textDirection w:val="lrTb"/>
            <w:noWrap w:val="false"/>
          </w:tcPr>
          <w:p>
            <w:pPr>
              <w:pStyle w:val="2310"/>
              <w:jc w:val="center"/>
              <w:rPr>
                <w:b/>
                <w:i/>
              </w:rPr>
            </w:pPr>
            <w:r>
              <w:rPr>
                <w:b/>
                <w:i/>
              </w:rPr>
              <w:t xml:space="preserve">1д</w:t>
            </w:r>
            <w:r>
              <w:rPr>
                <w:b/>
                <w:i/>
              </w:rPr>
            </w:r>
          </w:p>
        </w:tc>
        <w:tc>
          <w:tcPr>
            <w:tcW w:w="1967" w:type="dxa"/>
            <w:vAlign w:val="center"/>
            <w:textDirection w:val="lrTb"/>
            <w:noWrap w:val="false"/>
          </w:tcPr>
          <w:p>
            <w:pPr>
              <w:pStyle w:val="2310"/>
              <w:jc w:val="center"/>
              <w:rPr>
                <w:b/>
                <w:i/>
              </w:rPr>
            </w:pPr>
            <w:r>
              <w:rPr>
                <w:b/>
                <w:i/>
              </w:rPr>
              <w:t xml:space="preserve">1е</w:t>
            </w:r>
            <w:r>
              <w:rPr>
                <w:b/>
                <w:i/>
              </w:rPr>
            </w:r>
          </w:p>
        </w:tc>
      </w:tr>
      <w:tr>
        <w:tblPrEx/>
        <w:trPr/>
        <w:tc>
          <w:tcPr>
            <w:tcW w:w="4020" w:type="dxa"/>
            <w:textDirection w:val="lrTb"/>
            <w:noWrap w:val="false"/>
          </w:tcPr>
          <w:p>
            <w:pPr>
              <w:pStyle w:val="2310"/>
              <w:jc w:val="right"/>
            </w:pPr>
            <w:r>
              <w:t xml:space="preserve">Размерность, количество символов</w:t>
            </w:r>
            <w:r/>
          </w:p>
        </w:tc>
        <w:tc>
          <w:tcPr>
            <w:tcW w:w="1966" w:type="dxa"/>
            <w:vAlign w:val="center"/>
            <w:textDirection w:val="lrTb"/>
            <w:noWrap w:val="false"/>
          </w:tcPr>
          <w:p>
            <w:pPr>
              <w:pStyle w:val="2310"/>
              <w:jc w:val="center"/>
            </w:pPr>
            <w:r>
              <w:t xml:space="preserve">3</w:t>
            </w:r>
            <w:r/>
          </w:p>
        </w:tc>
        <w:tc>
          <w:tcPr>
            <w:tcW w:w="1967" w:type="dxa"/>
            <w:vAlign w:val="center"/>
            <w:textDirection w:val="lrTb"/>
            <w:noWrap w:val="false"/>
          </w:tcPr>
          <w:p>
            <w:pPr>
              <w:pStyle w:val="2310"/>
              <w:jc w:val="center"/>
            </w:pPr>
            <w:r>
              <w:t xml:space="preserve">3</w:t>
            </w:r>
            <w:r/>
          </w:p>
        </w:tc>
        <w:tc>
          <w:tcPr>
            <w:tcW w:w="1967" w:type="dxa"/>
            <w:vAlign w:val="center"/>
            <w:textDirection w:val="lrTb"/>
            <w:noWrap w:val="false"/>
          </w:tcPr>
          <w:p>
            <w:pPr>
              <w:pStyle w:val="2310"/>
              <w:jc w:val="center"/>
            </w:pPr>
            <w:r>
              <w:t xml:space="preserve">5</w:t>
            </w:r>
            <w:r/>
          </w:p>
        </w:tc>
        <w:tc>
          <w:tcPr>
            <w:tcW w:w="1966" w:type="dxa"/>
            <w:vAlign w:val="center"/>
            <w:textDirection w:val="lrTb"/>
            <w:noWrap w:val="false"/>
          </w:tcPr>
          <w:p>
            <w:pPr>
              <w:pStyle w:val="2310"/>
              <w:jc w:val="center"/>
            </w:pPr>
            <w:r>
              <w:t xml:space="preserve">2</w:t>
            </w:r>
            <w:r/>
          </w:p>
        </w:tc>
        <w:tc>
          <w:tcPr>
            <w:tcW w:w="1967" w:type="dxa"/>
            <w:vAlign w:val="center"/>
            <w:textDirection w:val="lrTb"/>
            <w:noWrap w:val="false"/>
          </w:tcPr>
          <w:p>
            <w:pPr>
              <w:pStyle w:val="2310"/>
              <w:jc w:val="center"/>
            </w:pPr>
            <w:r>
              <w:t xml:space="preserve">4</w:t>
            </w:r>
            <w:r/>
          </w:p>
        </w:tc>
        <w:tc>
          <w:tcPr>
            <w:tcW w:w="1967" w:type="dxa"/>
            <w:vAlign w:val="center"/>
            <w:textDirection w:val="lrTb"/>
            <w:noWrap w:val="false"/>
          </w:tcPr>
          <w:p>
            <w:pPr>
              <w:pStyle w:val="2310"/>
              <w:jc w:val="center"/>
            </w:pPr>
            <w:r>
              <w:t xml:space="preserve">3</w:t>
            </w:r>
            <w:r/>
          </w:p>
        </w:tc>
      </w:tr>
    </w:tbl>
    <w:p>
      <w:pPr>
        <w:pStyle w:val="2119"/>
        <w:rPr>
          <w:lang w:val="en-US"/>
        </w:rPr>
      </w:pPr>
      <w:r>
        <w:rPr>
          <w:lang w:val="en-US"/>
        </w:rPr>
      </w:r>
      <w:r>
        <w:rPr>
          <w:lang w:val="en-US"/>
        </w:rPr>
      </w:r>
    </w:p>
    <w:p>
      <w:pPr>
        <w:pStyle w:val="2119"/>
      </w:pPr>
      <w:r>
        <w:t xml:space="preserve">Графа</w:t>
      </w:r>
      <w:r>
        <w:t xml:space="preserve"> 1 «Код бюджетной классификации</w:t>
      </w:r>
      <w:r>
        <w:t xml:space="preserve">» раздела «Расходы» для заполнения электронной формы разбивается на подграфы:</w:t>
      </w: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7" w:type="dxa"/>
          <w:right w:w="57" w:type="dxa"/>
        </w:tblCellMar>
        <w:tblLook w:val="01E0" w:firstRow="1" w:lastRow="1" w:firstColumn="1" w:lastColumn="1" w:noHBand="0" w:noVBand="0"/>
      </w:tblPr>
      <w:tblGrid>
        <w:gridCol w:w="3955"/>
        <w:gridCol w:w="3955"/>
        <w:gridCol w:w="3955"/>
        <w:gridCol w:w="3955"/>
      </w:tblGrid>
      <w:tr>
        <w:tblPrEx/>
        <w:trPr/>
        <w:tc>
          <w:tcPr>
            <w:gridSpan w:val="4"/>
            <w:tcW w:w="15820" w:type="dxa"/>
            <w:vAlign w:val="center"/>
            <w:textDirection w:val="lrTb"/>
            <w:noWrap w:val="false"/>
          </w:tcPr>
          <w:p>
            <w:pPr>
              <w:pStyle w:val="2310"/>
              <w:jc w:val="center"/>
            </w:pPr>
            <w:r>
              <w:t xml:space="preserve">Код бюджетной классификации</w:t>
            </w:r>
            <w:r/>
          </w:p>
        </w:tc>
      </w:tr>
      <w:tr>
        <w:tblPrEx/>
        <w:trPr/>
        <w:tc>
          <w:tcPr>
            <w:gridSpan w:val="4"/>
            <w:tcW w:w="15820" w:type="dxa"/>
            <w:vAlign w:val="center"/>
            <w:textDirection w:val="lrTb"/>
            <w:noWrap w:val="false"/>
          </w:tcPr>
          <w:p>
            <w:pPr>
              <w:pStyle w:val="2310"/>
              <w:jc w:val="center"/>
              <w:rPr>
                <w:b/>
                <w:bCs/>
                <w:i/>
                <w:iCs/>
                <w:szCs w:val="24"/>
              </w:rPr>
            </w:pPr>
            <w:r>
              <w:rPr>
                <w:b/>
                <w:bCs/>
                <w:i/>
                <w:iCs/>
                <w:szCs w:val="24"/>
              </w:rPr>
              <w:t xml:space="preserve">1</w:t>
            </w:r>
            <w:r>
              <w:rPr>
                <w:b/>
                <w:bCs/>
                <w:i/>
                <w:iCs/>
                <w:szCs w:val="24"/>
              </w:rPr>
            </w:r>
          </w:p>
        </w:tc>
      </w:tr>
      <w:tr>
        <w:tblPrEx/>
        <w:trPr/>
        <w:tc>
          <w:tcPr>
            <w:tcW w:w="3955" w:type="dxa"/>
            <w:vAlign w:val="center"/>
            <w:textDirection w:val="lrTb"/>
            <w:noWrap w:val="false"/>
          </w:tcPr>
          <w:p>
            <w:pPr>
              <w:pStyle w:val="2310"/>
              <w:jc w:val="center"/>
            </w:pPr>
            <w:r>
              <w:t xml:space="preserve">ППП</w:t>
            </w:r>
            <w:r/>
          </w:p>
        </w:tc>
        <w:tc>
          <w:tcPr>
            <w:tcW w:w="3955" w:type="dxa"/>
            <w:vAlign w:val="center"/>
            <w:textDirection w:val="lrTb"/>
            <w:noWrap w:val="false"/>
          </w:tcPr>
          <w:p>
            <w:pPr>
              <w:pStyle w:val="2310"/>
              <w:jc w:val="center"/>
            </w:pPr>
            <w:r>
              <w:t xml:space="preserve">ПРз</w:t>
            </w:r>
            <w:r/>
          </w:p>
        </w:tc>
        <w:tc>
          <w:tcPr>
            <w:tcW w:w="3955" w:type="dxa"/>
            <w:vAlign w:val="center"/>
            <w:textDirection w:val="lrTb"/>
            <w:noWrap w:val="false"/>
          </w:tcPr>
          <w:p>
            <w:pPr>
              <w:pStyle w:val="2310"/>
              <w:jc w:val="center"/>
            </w:pPr>
            <w:r>
              <w:t xml:space="preserve">КЦСР</w:t>
            </w:r>
            <w:r/>
          </w:p>
        </w:tc>
        <w:tc>
          <w:tcPr>
            <w:tcW w:w="3955" w:type="dxa"/>
            <w:vAlign w:val="center"/>
            <w:textDirection w:val="lrTb"/>
            <w:noWrap w:val="false"/>
          </w:tcPr>
          <w:p>
            <w:pPr>
              <w:pStyle w:val="2310"/>
              <w:jc w:val="center"/>
            </w:pPr>
            <w:r>
              <w:t xml:space="preserve">КВР</w:t>
            </w:r>
            <w:r/>
          </w:p>
        </w:tc>
      </w:tr>
      <w:tr>
        <w:tblPrEx/>
        <w:trPr/>
        <w:tc>
          <w:tcPr>
            <w:tcW w:w="3955" w:type="dxa"/>
            <w:vAlign w:val="center"/>
            <w:textDirection w:val="lrTb"/>
            <w:noWrap w:val="false"/>
          </w:tcPr>
          <w:p>
            <w:pPr>
              <w:pStyle w:val="2310"/>
              <w:jc w:val="center"/>
              <w:rPr>
                <w:b/>
                <w:bCs/>
                <w:i/>
                <w:iCs/>
                <w:szCs w:val="24"/>
              </w:rPr>
            </w:pPr>
            <w:r>
              <w:rPr>
                <w:b/>
                <w:bCs/>
                <w:i/>
                <w:iCs/>
                <w:szCs w:val="24"/>
              </w:rPr>
              <w:t xml:space="preserve">1а</w:t>
            </w:r>
            <w:r>
              <w:rPr>
                <w:b/>
                <w:bCs/>
                <w:i/>
                <w:iCs/>
                <w:szCs w:val="24"/>
              </w:rPr>
            </w:r>
          </w:p>
        </w:tc>
        <w:tc>
          <w:tcPr>
            <w:tcW w:w="3955" w:type="dxa"/>
            <w:vAlign w:val="center"/>
            <w:textDirection w:val="lrTb"/>
            <w:noWrap w:val="false"/>
          </w:tcPr>
          <w:p>
            <w:pPr>
              <w:pStyle w:val="2310"/>
              <w:jc w:val="center"/>
              <w:rPr>
                <w:b/>
                <w:bCs/>
                <w:i/>
                <w:iCs/>
                <w:szCs w:val="24"/>
              </w:rPr>
            </w:pPr>
            <w:r>
              <w:rPr>
                <w:b/>
                <w:bCs/>
                <w:i/>
                <w:iCs/>
                <w:szCs w:val="24"/>
              </w:rPr>
              <w:t xml:space="preserve">1б</w:t>
            </w:r>
            <w:r>
              <w:rPr>
                <w:b/>
                <w:bCs/>
                <w:i/>
                <w:iCs/>
                <w:szCs w:val="24"/>
              </w:rPr>
            </w:r>
          </w:p>
        </w:tc>
        <w:tc>
          <w:tcPr>
            <w:tcW w:w="3955" w:type="dxa"/>
            <w:vAlign w:val="center"/>
            <w:textDirection w:val="lrTb"/>
            <w:noWrap w:val="false"/>
          </w:tcPr>
          <w:p>
            <w:pPr>
              <w:pStyle w:val="2310"/>
              <w:jc w:val="center"/>
              <w:rPr>
                <w:b/>
                <w:bCs/>
                <w:i/>
                <w:iCs/>
                <w:szCs w:val="24"/>
              </w:rPr>
            </w:pPr>
            <w:r>
              <w:rPr>
                <w:b/>
                <w:bCs/>
                <w:i/>
                <w:iCs/>
                <w:szCs w:val="24"/>
              </w:rPr>
              <w:t xml:space="preserve">1в</w:t>
            </w:r>
            <w:r>
              <w:rPr>
                <w:b/>
                <w:bCs/>
                <w:i/>
                <w:iCs/>
                <w:szCs w:val="24"/>
              </w:rPr>
            </w:r>
          </w:p>
        </w:tc>
        <w:tc>
          <w:tcPr>
            <w:tcW w:w="3955" w:type="dxa"/>
            <w:vAlign w:val="center"/>
            <w:textDirection w:val="lrTb"/>
            <w:noWrap w:val="false"/>
          </w:tcPr>
          <w:p>
            <w:pPr>
              <w:pStyle w:val="2310"/>
              <w:jc w:val="center"/>
              <w:rPr>
                <w:b/>
                <w:bCs/>
                <w:i/>
                <w:iCs/>
                <w:szCs w:val="24"/>
              </w:rPr>
            </w:pPr>
            <w:r>
              <w:rPr>
                <w:b/>
                <w:bCs/>
                <w:i/>
                <w:iCs/>
                <w:szCs w:val="24"/>
              </w:rPr>
              <w:t xml:space="preserve">1г</w:t>
            </w:r>
            <w:r>
              <w:rPr>
                <w:b/>
                <w:bCs/>
                <w:i/>
                <w:iCs/>
                <w:szCs w:val="24"/>
              </w:rPr>
            </w:r>
          </w:p>
        </w:tc>
      </w:tr>
    </w:tbl>
    <w:p>
      <w:pPr>
        <w:pStyle w:val="2119"/>
      </w:pPr>
      <w:r/>
      <w:r/>
    </w:p>
    <w:p>
      <w:pPr>
        <w:pStyle w:val="2119"/>
      </w:pPr>
      <w:r>
        <w:t xml:space="preserve">Размерность полей раздела «Расходы» для заполнения электронной формы</w:t>
      </w:r>
      <w:r>
        <w:t xml:space="preserve">:</w:t>
      </w: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7" w:type="dxa"/>
          <w:right w:w="57" w:type="dxa"/>
        </w:tblCellMar>
        <w:tblLook w:val="0000" w:firstRow="0" w:lastRow="0" w:firstColumn="0" w:lastColumn="0" w:noHBand="0" w:noVBand="0"/>
      </w:tblPr>
      <w:tblGrid>
        <w:gridCol w:w="3947"/>
        <w:gridCol w:w="2374"/>
        <w:gridCol w:w="2375"/>
        <w:gridCol w:w="2374"/>
        <w:gridCol w:w="2375"/>
        <w:gridCol w:w="2375"/>
      </w:tblGrid>
      <w:tr>
        <w:tblPrEx/>
        <w:trPr>
          <w:cantSplit/>
          <w:trHeight w:val="240"/>
        </w:trPr>
        <w:tc>
          <w:tcPr>
            <w:tcW w:w="3947" w:type="dxa"/>
            <w:textDirection w:val="lrTb"/>
            <w:noWrap w:val="false"/>
          </w:tcPr>
          <w:p>
            <w:pPr>
              <w:pStyle w:val="2310"/>
              <w:jc w:val="right"/>
            </w:pPr>
            <w:r>
              <w:t xml:space="preserve">Наименование графы бланка отчетной формы</w:t>
            </w:r>
            <w:r/>
          </w:p>
        </w:tc>
        <w:tc>
          <w:tcPr>
            <w:tcW w:w="2374" w:type="dxa"/>
            <w:vAlign w:val="center"/>
            <w:textDirection w:val="lrTb"/>
            <w:noWrap w:val="false"/>
          </w:tcPr>
          <w:p>
            <w:pPr>
              <w:pStyle w:val="2310"/>
              <w:jc w:val="center"/>
            </w:pPr>
            <w:r>
              <w:t xml:space="preserve">Код строки</w:t>
            </w:r>
            <w:r/>
          </w:p>
        </w:tc>
        <w:tc>
          <w:tcPr>
            <w:tcW w:w="2375" w:type="dxa"/>
            <w:vAlign w:val="center"/>
            <w:textDirection w:val="lrTb"/>
            <w:noWrap w:val="false"/>
          </w:tcPr>
          <w:p>
            <w:pPr>
              <w:pStyle w:val="2310"/>
              <w:jc w:val="center"/>
            </w:pPr>
            <w:r>
              <w:t xml:space="preserve">ППП</w:t>
            </w:r>
            <w:r/>
          </w:p>
        </w:tc>
        <w:tc>
          <w:tcPr>
            <w:tcW w:w="2374" w:type="dxa"/>
            <w:vAlign w:val="center"/>
            <w:textDirection w:val="lrTb"/>
            <w:noWrap w:val="false"/>
          </w:tcPr>
          <w:p>
            <w:pPr>
              <w:pStyle w:val="2310"/>
              <w:jc w:val="center"/>
            </w:pPr>
            <w:r>
              <w:t xml:space="preserve">ПРз</w:t>
            </w:r>
            <w:r/>
          </w:p>
        </w:tc>
        <w:tc>
          <w:tcPr>
            <w:tcW w:w="2375" w:type="dxa"/>
            <w:vAlign w:val="center"/>
            <w:textDirection w:val="lrTb"/>
            <w:noWrap w:val="false"/>
          </w:tcPr>
          <w:p>
            <w:pPr>
              <w:pStyle w:val="2310"/>
              <w:jc w:val="center"/>
            </w:pPr>
            <w:r>
              <w:t xml:space="preserve">КЦСР</w:t>
            </w:r>
            <w:r/>
          </w:p>
        </w:tc>
        <w:tc>
          <w:tcPr>
            <w:tcW w:w="2375" w:type="dxa"/>
            <w:vAlign w:val="center"/>
            <w:textDirection w:val="lrTb"/>
            <w:noWrap w:val="false"/>
          </w:tcPr>
          <w:p>
            <w:pPr>
              <w:pStyle w:val="2310"/>
              <w:jc w:val="center"/>
            </w:pPr>
            <w:r>
              <w:t xml:space="preserve">КВР</w:t>
            </w:r>
            <w:r/>
          </w:p>
        </w:tc>
      </w:tr>
      <w:tr>
        <w:tblPrEx/>
        <w:trPr>
          <w:cantSplit/>
          <w:trHeight w:val="240"/>
        </w:trPr>
        <w:tc>
          <w:tcPr>
            <w:tcW w:w="3947" w:type="dxa"/>
            <w:textDirection w:val="lrTb"/>
            <w:noWrap w:val="false"/>
          </w:tcPr>
          <w:p>
            <w:pPr>
              <w:pStyle w:val="2310"/>
              <w:jc w:val="right"/>
            </w:pPr>
            <w:r>
              <w:t xml:space="preserve">Номер графы бланка отчетной формы</w:t>
            </w:r>
            <w:r/>
          </w:p>
        </w:tc>
        <w:tc>
          <w:tcPr>
            <w:tcW w:w="2374" w:type="dxa"/>
            <w:vAlign w:val="center"/>
            <w:textDirection w:val="lrTb"/>
            <w:noWrap w:val="false"/>
          </w:tcPr>
          <w:p>
            <w:pPr>
              <w:pStyle w:val="2310"/>
              <w:jc w:val="center"/>
              <w:rPr>
                <w:b/>
                <w:bCs/>
                <w:i/>
                <w:iCs/>
                <w:szCs w:val="24"/>
              </w:rPr>
            </w:pPr>
            <w:r>
              <w:rPr>
                <w:b/>
                <w:bCs/>
                <w:i/>
                <w:iCs/>
                <w:szCs w:val="24"/>
              </w:rPr>
              <w:t xml:space="preserve">2</w:t>
            </w:r>
            <w:r>
              <w:rPr>
                <w:b/>
                <w:bCs/>
                <w:i/>
                <w:iCs/>
                <w:szCs w:val="24"/>
              </w:rPr>
            </w:r>
          </w:p>
        </w:tc>
        <w:tc>
          <w:tcPr>
            <w:tcW w:w="2375" w:type="dxa"/>
            <w:vAlign w:val="center"/>
            <w:textDirection w:val="lrTb"/>
            <w:noWrap w:val="false"/>
          </w:tcPr>
          <w:p>
            <w:pPr>
              <w:pStyle w:val="2310"/>
              <w:jc w:val="center"/>
              <w:rPr>
                <w:b/>
                <w:bCs/>
                <w:i/>
                <w:iCs/>
                <w:szCs w:val="24"/>
              </w:rPr>
            </w:pPr>
            <w:r>
              <w:rPr>
                <w:b/>
                <w:bCs/>
                <w:i/>
                <w:iCs/>
                <w:szCs w:val="24"/>
              </w:rPr>
              <w:t xml:space="preserve">1а</w:t>
            </w:r>
            <w:r>
              <w:rPr>
                <w:b/>
                <w:bCs/>
                <w:i/>
                <w:iCs/>
                <w:szCs w:val="24"/>
              </w:rPr>
            </w:r>
          </w:p>
        </w:tc>
        <w:tc>
          <w:tcPr>
            <w:tcW w:w="2374" w:type="dxa"/>
            <w:vAlign w:val="center"/>
            <w:textDirection w:val="lrTb"/>
            <w:noWrap w:val="false"/>
          </w:tcPr>
          <w:p>
            <w:pPr>
              <w:pStyle w:val="2310"/>
              <w:jc w:val="center"/>
              <w:rPr>
                <w:b/>
                <w:bCs/>
                <w:i/>
                <w:iCs/>
                <w:szCs w:val="24"/>
              </w:rPr>
            </w:pPr>
            <w:r>
              <w:rPr>
                <w:b/>
                <w:bCs/>
                <w:i/>
                <w:iCs/>
                <w:szCs w:val="24"/>
              </w:rPr>
              <w:t xml:space="preserve">1б</w:t>
            </w:r>
            <w:r>
              <w:rPr>
                <w:b/>
                <w:bCs/>
                <w:i/>
                <w:iCs/>
                <w:szCs w:val="24"/>
              </w:rPr>
            </w:r>
          </w:p>
        </w:tc>
        <w:tc>
          <w:tcPr>
            <w:tcW w:w="2375" w:type="dxa"/>
            <w:vAlign w:val="center"/>
            <w:textDirection w:val="lrTb"/>
            <w:noWrap w:val="false"/>
          </w:tcPr>
          <w:p>
            <w:pPr>
              <w:pStyle w:val="2310"/>
              <w:jc w:val="center"/>
              <w:rPr>
                <w:b/>
                <w:bCs/>
                <w:i/>
                <w:iCs/>
                <w:szCs w:val="24"/>
              </w:rPr>
            </w:pPr>
            <w:r>
              <w:rPr>
                <w:b/>
                <w:bCs/>
                <w:i/>
                <w:iCs/>
                <w:szCs w:val="24"/>
              </w:rPr>
              <w:t xml:space="preserve">1в</w:t>
            </w:r>
            <w:r>
              <w:rPr>
                <w:b/>
                <w:bCs/>
                <w:i/>
                <w:iCs/>
                <w:szCs w:val="24"/>
              </w:rPr>
            </w:r>
          </w:p>
        </w:tc>
        <w:tc>
          <w:tcPr>
            <w:tcW w:w="2375" w:type="dxa"/>
            <w:vAlign w:val="center"/>
            <w:textDirection w:val="lrTb"/>
            <w:noWrap w:val="false"/>
          </w:tcPr>
          <w:p>
            <w:pPr>
              <w:pStyle w:val="2310"/>
              <w:jc w:val="center"/>
              <w:rPr>
                <w:b/>
                <w:bCs/>
                <w:i/>
                <w:iCs/>
                <w:szCs w:val="24"/>
              </w:rPr>
            </w:pPr>
            <w:r>
              <w:rPr>
                <w:b/>
                <w:bCs/>
                <w:i/>
                <w:iCs/>
                <w:szCs w:val="24"/>
              </w:rPr>
              <w:t xml:space="preserve">1г</w:t>
            </w:r>
            <w:r>
              <w:rPr>
                <w:b/>
                <w:bCs/>
                <w:i/>
                <w:iCs/>
                <w:szCs w:val="24"/>
              </w:rPr>
            </w:r>
          </w:p>
        </w:tc>
      </w:tr>
      <w:tr>
        <w:tblPrEx/>
        <w:trPr>
          <w:cantSplit/>
          <w:trHeight w:val="240"/>
        </w:trPr>
        <w:tc>
          <w:tcPr>
            <w:tcW w:w="3947" w:type="dxa"/>
            <w:vAlign w:val="bottom"/>
            <w:textDirection w:val="lrTb"/>
            <w:noWrap w:val="false"/>
          </w:tcPr>
          <w:p>
            <w:pPr>
              <w:pStyle w:val="2310"/>
              <w:jc w:val="right"/>
            </w:pPr>
            <w:r>
              <w:rPr>
                <w:szCs w:val="22"/>
              </w:rPr>
              <w:t xml:space="preserve">Размерность, количество символов</w:t>
            </w:r>
            <w:r/>
          </w:p>
        </w:tc>
        <w:tc>
          <w:tcPr>
            <w:tcW w:w="2374" w:type="dxa"/>
            <w:vAlign w:val="center"/>
            <w:textDirection w:val="lrTb"/>
            <w:noWrap w:val="false"/>
          </w:tcPr>
          <w:p>
            <w:pPr>
              <w:pStyle w:val="2310"/>
              <w:jc w:val="center"/>
            </w:pPr>
            <w:r>
              <w:t xml:space="preserve">3</w:t>
            </w:r>
            <w:r/>
          </w:p>
        </w:tc>
        <w:tc>
          <w:tcPr>
            <w:tcW w:w="2375" w:type="dxa"/>
            <w:vAlign w:val="center"/>
            <w:textDirection w:val="lrTb"/>
            <w:noWrap w:val="false"/>
          </w:tcPr>
          <w:p>
            <w:pPr>
              <w:pStyle w:val="2310"/>
              <w:jc w:val="center"/>
            </w:pPr>
            <w:r>
              <w:t xml:space="preserve">3</w:t>
            </w:r>
            <w:r/>
          </w:p>
        </w:tc>
        <w:tc>
          <w:tcPr>
            <w:tcW w:w="2374" w:type="dxa"/>
            <w:vAlign w:val="center"/>
            <w:textDirection w:val="lrTb"/>
            <w:noWrap w:val="false"/>
          </w:tcPr>
          <w:p>
            <w:pPr>
              <w:pStyle w:val="2310"/>
              <w:jc w:val="center"/>
            </w:pPr>
            <w:r>
              <w:t xml:space="preserve">4</w:t>
            </w:r>
            <w:r/>
          </w:p>
        </w:tc>
        <w:tc>
          <w:tcPr>
            <w:tcW w:w="2375" w:type="dxa"/>
            <w:vAlign w:val="center"/>
            <w:textDirection w:val="lrTb"/>
            <w:noWrap w:val="false"/>
          </w:tcPr>
          <w:p>
            <w:pPr>
              <w:pStyle w:val="2310"/>
              <w:jc w:val="center"/>
            </w:pPr>
            <w:r>
              <w:t xml:space="preserve">10</w:t>
            </w:r>
            <w:r/>
          </w:p>
        </w:tc>
        <w:tc>
          <w:tcPr>
            <w:tcW w:w="2375" w:type="dxa"/>
            <w:vAlign w:val="center"/>
            <w:textDirection w:val="lrTb"/>
            <w:noWrap w:val="false"/>
          </w:tcPr>
          <w:p>
            <w:pPr>
              <w:pStyle w:val="2310"/>
              <w:jc w:val="center"/>
            </w:pPr>
            <w:r>
              <w:t xml:space="preserve">3</w:t>
            </w:r>
            <w:r/>
          </w:p>
        </w:tc>
      </w:tr>
    </w:tbl>
    <w:p>
      <w:pPr>
        <w:pStyle w:val="2119"/>
      </w:pPr>
      <w:r/>
      <w:r/>
    </w:p>
    <w:p>
      <w:pPr>
        <w:pStyle w:val="2119"/>
      </w:pPr>
      <w:r>
        <w:t xml:space="preserve">Графа 1 «Код бюджетной классификации» раздела «Источники финансирования дефицитов бюджетов» для заполнения электронной формы разбивается на подграфы:</w:t>
      </w: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7" w:type="dxa"/>
          <w:right w:w="57" w:type="dxa"/>
        </w:tblCellMar>
        <w:tblLook w:val="01E0" w:firstRow="1" w:lastRow="1" w:firstColumn="1" w:lastColumn="1" w:noHBand="0" w:noVBand="0"/>
      </w:tblPr>
      <w:tblGrid>
        <w:gridCol w:w="3948"/>
        <w:gridCol w:w="1978"/>
        <w:gridCol w:w="1979"/>
        <w:gridCol w:w="1979"/>
        <w:gridCol w:w="1978"/>
        <w:gridCol w:w="1979"/>
        <w:gridCol w:w="1979"/>
      </w:tblGrid>
      <w:tr>
        <w:tblPrEx/>
        <w:trPr/>
        <w:tc>
          <w:tcPr>
            <w:tcW w:w="3948" w:type="dxa"/>
            <w:textDirection w:val="lrTb"/>
            <w:noWrap w:val="false"/>
          </w:tcPr>
          <w:p>
            <w:pPr>
              <w:pStyle w:val="2310"/>
              <w:jc w:val="right"/>
            </w:pPr>
            <w:r>
              <w:t xml:space="preserve">Наименование графы бланка отчетной формы</w:t>
            </w:r>
            <w:r/>
          </w:p>
        </w:tc>
        <w:tc>
          <w:tcPr>
            <w:gridSpan w:val="6"/>
            <w:tcW w:w="11872" w:type="dxa"/>
            <w:textDirection w:val="lrTb"/>
            <w:noWrap w:val="false"/>
          </w:tcPr>
          <w:p>
            <w:pPr>
              <w:pStyle w:val="2310"/>
              <w:jc w:val="center"/>
              <w:rPr>
                <w:szCs w:val="24"/>
              </w:rPr>
            </w:pPr>
            <w:r>
              <w:rPr>
                <w:szCs w:val="24"/>
              </w:rPr>
              <w:t xml:space="preserve">Код бюджетной классификации</w:t>
            </w:r>
            <w:r>
              <w:rPr>
                <w:szCs w:val="24"/>
              </w:rPr>
            </w:r>
          </w:p>
        </w:tc>
      </w:tr>
      <w:tr>
        <w:tblPrEx/>
        <w:trPr/>
        <w:tc>
          <w:tcPr>
            <w:tcW w:w="3948" w:type="dxa"/>
            <w:textDirection w:val="lrTb"/>
            <w:noWrap w:val="false"/>
          </w:tcPr>
          <w:p>
            <w:pPr>
              <w:pStyle w:val="2310"/>
              <w:jc w:val="right"/>
              <w:rPr>
                <w:rFonts w:cs="Arial"/>
              </w:rPr>
            </w:pPr>
            <w:r>
              <w:t xml:space="preserve">Номер графы бланка отчетной формы</w:t>
            </w:r>
            <w:r>
              <w:rPr>
                <w:rFonts w:cs="Arial"/>
              </w:rPr>
            </w:r>
          </w:p>
        </w:tc>
        <w:tc>
          <w:tcPr>
            <w:gridSpan w:val="6"/>
            <w:tcW w:w="11872" w:type="dxa"/>
            <w:textDirection w:val="lrTb"/>
            <w:noWrap w:val="false"/>
          </w:tcPr>
          <w:p>
            <w:pPr>
              <w:pStyle w:val="2310"/>
              <w:jc w:val="center"/>
              <w:rPr>
                <w:b/>
                <w:i/>
                <w:szCs w:val="24"/>
              </w:rPr>
            </w:pPr>
            <w:r>
              <w:rPr>
                <w:b/>
                <w:i/>
                <w:szCs w:val="24"/>
              </w:rPr>
              <w:t xml:space="preserve">1</w:t>
            </w:r>
            <w:r>
              <w:rPr>
                <w:b/>
                <w:i/>
                <w:szCs w:val="24"/>
              </w:rPr>
            </w:r>
          </w:p>
        </w:tc>
      </w:tr>
      <w:tr>
        <w:tblPrEx/>
        <w:trPr/>
        <w:tc>
          <w:tcPr>
            <w:tcW w:w="3948" w:type="dxa"/>
            <w:textDirection w:val="lrTb"/>
            <w:noWrap w:val="false"/>
          </w:tcPr>
          <w:p>
            <w:pPr>
              <w:pStyle w:val="2310"/>
              <w:jc w:val="right"/>
            </w:pPr>
            <w:r>
              <w:t xml:space="preserve">Аббревиатура подграф</w:t>
            </w:r>
            <w:r/>
          </w:p>
        </w:tc>
        <w:tc>
          <w:tcPr>
            <w:tcW w:w="1978" w:type="dxa"/>
            <w:textDirection w:val="lrTb"/>
            <w:noWrap w:val="false"/>
          </w:tcPr>
          <w:p>
            <w:pPr>
              <w:pStyle w:val="2310"/>
              <w:jc w:val="center"/>
            </w:pPr>
            <w:r>
              <w:t xml:space="preserve">АП</w:t>
            </w:r>
            <w:r/>
          </w:p>
        </w:tc>
        <w:tc>
          <w:tcPr>
            <w:tcW w:w="1979" w:type="dxa"/>
            <w:textDirection w:val="lrTb"/>
            <w:noWrap w:val="false"/>
          </w:tcPr>
          <w:p>
            <w:pPr>
              <w:pStyle w:val="2310"/>
              <w:jc w:val="center"/>
            </w:pPr>
            <w:r>
              <w:t xml:space="preserve">ПГР</w:t>
            </w:r>
            <w:r/>
          </w:p>
        </w:tc>
        <w:tc>
          <w:tcPr>
            <w:tcW w:w="1979" w:type="dxa"/>
            <w:textDirection w:val="lrTb"/>
            <w:noWrap w:val="false"/>
          </w:tcPr>
          <w:p>
            <w:pPr>
              <w:pStyle w:val="2310"/>
              <w:jc w:val="center"/>
            </w:pPr>
            <w:r>
              <w:t xml:space="preserve">ПСТ</w:t>
            </w:r>
            <w:r/>
          </w:p>
        </w:tc>
        <w:tc>
          <w:tcPr>
            <w:tcW w:w="1978" w:type="dxa"/>
            <w:textDirection w:val="lrTb"/>
            <w:noWrap w:val="false"/>
          </w:tcPr>
          <w:p>
            <w:pPr>
              <w:pStyle w:val="2310"/>
              <w:jc w:val="center"/>
            </w:pPr>
            <w:r>
              <w:t xml:space="preserve">ЭЛМ</w:t>
            </w:r>
            <w:r/>
          </w:p>
        </w:tc>
        <w:tc>
          <w:tcPr>
            <w:tcW w:w="1979" w:type="dxa"/>
            <w:textDirection w:val="lrTb"/>
            <w:noWrap w:val="false"/>
          </w:tcPr>
          <w:p>
            <w:pPr>
              <w:pStyle w:val="2310"/>
              <w:jc w:val="center"/>
            </w:pPr>
            <w:r>
              <w:t xml:space="preserve">КВИ</w:t>
            </w:r>
            <w:r/>
          </w:p>
        </w:tc>
        <w:tc>
          <w:tcPr>
            <w:tcW w:w="1979" w:type="dxa"/>
            <w:textDirection w:val="lrTb"/>
            <w:noWrap w:val="false"/>
          </w:tcPr>
          <w:p>
            <w:pPr>
              <w:pStyle w:val="2310"/>
              <w:jc w:val="center"/>
            </w:pPr>
            <w:r>
              <w:t xml:space="preserve">АКВПВ</w:t>
            </w:r>
            <w:r/>
          </w:p>
        </w:tc>
      </w:tr>
      <w:tr>
        <w:tblPrEx/>
        <w:trPr/>
        <w:tc>
          <w:tcPr>
            <w:tcW w:w="3948" w:type="dxa"/>
            <w:textDirection w:val="lrTb"/>
            <w:noWrap w:val="false"/>
          </w:tcPr>
          <w:p>
            <w:pPr>
              <w:pStyle w:val="2310"/>
              <w:jc w:val="right"/>
            </w:pPr>
            <w:r>
              <w:t xml:space="preserve">Номера подграф</w:t>
            </w:r>
            <w:r/>
          </w:p>
        </w:tc>
        <w:tc>
          <w:tcPr>
            <w:tcW w:w="1978" w:type="dxa"/>
            <w:textDirection w:val="lrTb"/>
            <w:noWrap w:val="false"/>
          </w:tcPr>
          <w:p>
            <w:pPr>
              <w:pStyle w:val="2310"/>
              <w:jc w:val="center"/>
              <w:rPr>
                <w:b/>
                <w:bCs/>
                <w:i/>
                <w:iCs/>
                <w:szCs w:val="24"/>
              </w:rPr>
            </w:pPr>
            <w:r>
              <w:rPr>
                <w:b/>
                <w:bCs/>
                <w:i/>
                <w:iCs/>
                <w:szCs w:val="24"/>
              </w:rPr>
              <w:t xml:space="preserve">1а</w:t>
            </w:r>
            <w:r>
              <w:rPr>
                <w:b/>
                <w:bCs/>
                <w:i/>
                <w:iCs/>
                <w:szCs w:val="24"/>
              </w:rPr>
            </w:r>
          </w:p>
        </w:tc>
        <w:tc>
          <w:tcPr>
            <w:tcW w:w="1979" w:type="dxa"/>
            <w:textDirection w:val="lrTb"/>
            <w:noWrap w:val="false"/>
          </w:tcPr>
          <w:p>
            <w:pPr>
              <w:pStyle w:val="2310"/>
              <w:jc w:val="center"/>
              <w:rPr>
                <w:b/>
                <w:bCs/>
                <w:i/>
                <w:iCs/>
                <w:szCs w:val="24"/>
              </w:rPr>
            </w:pPr>
            <w:r>
              <w:rPr>
                <w:b/>
                <w:bCs/>
                <w:i/>
                <w:iCs/>
                <w:szCs w:val="24"/>
              </w:rPr>
              <w:t xml:space="preserve">1б</w:t>
            </w:r>
            <w:r>
              <w:rPr>
                <w:b/>
                <w:bCs/>
                <w:i/>
                <w:iCs/>
                <w:szCs w:val="24"/>
              </w:rPr>
            </w:r>
          </w:p>
        </w:tc>
        <w:tc>
          <w:tcPr>
            <w:tcW w:w="1979" w:type="dxa"/>
            <w:textDirection w:val="lrTb"/>
            <w:noWrap w:val="false"/>
          </w:tcPr>
          <w:p>
            <w:pPr>
              <w:pStyle w:val="2310"/>
              <w:jc w:val="center"/>
              <w:rPr>
                <w:b/>
                <w:bCs/>
                <w:i/>
                <w:iCs/>
                <w:szCs w:val="24"/>
              </w:rPr>
            </w:pPr>
            <w:r>
              <w:rPr>
                <w:b/>
                <w:bCs/>
                <w:i/>
                <w:iCs/>
                <w:szCs w:val="24"/>
              </w:rPr>
              <w:t xml:space="preserve">1в</w:t>
            </w:r>
            <w:r>
              <w:rPr>
                <w:b/>
                <w:bCs/>
                <w:i/>
                <w:iCs/>
                <w:szCs w:val="24"/>
              </w:rPr>
            </w:r>
          </w:p>
        </w:tc>
        <w:tc>
          <w:tcPr>
            <w:tcW w:w="1978" w:type="dxa"/>
            <w:textDirection w:val="lrTb"/>
            <w:noWrap w:val="false"/>
          </w:tcPr>
          <w:p>
            <w:pPr>
              <w:pStyle w:val="2310"/>
              <w:jc w:val="center"/>
              <w:rPr>
                <w:b/>
                <w:bCs/>
                <w:i/>
                <w:iCs/>
                <w:szCs w:val="24"/>
              </w:rPr>
            </w:pPr>
            <w:r>
              <w:rPr>
                <w:b/>
                <w:bCs/>
                <w:i/>
                <w:iCs/>
                <w:szCs w:val="24"/>
              </w:rPr>
              <w:t xml:space="preserve">1г</w:t>
            </w:r>
            <w:r>
              <w:rPr>
                <w:b/>
                <w:bCs/>
                <w:i/>
                <w:iCs/>
                <w:szCs w:val="24"/>
              </w:rPr>
            </w:r>
          </w:p>
        </w:tc>
        <w:tc>
          <w:tcPr>
            <w:tcW w:w="1979" w:type="dxa"/>
            <w:textDirection w:val="lrTb"/>
            <w:noWrap w:val="false"/>
          </w:tcPr>
          <w:p>
            <w:pPr>
              <w:pStyle w:val="2310"/>
              <w:jc w:val="center"/>
              <w:rPr>
                <w:b/>
                <w:bCs/>
                <w:i/>
                <w:iCs/>
                <w:szCs w:val="24"/>
              </w:rPr>
            </w:pPr>
            <w:r>
              <w:rPr>
                <w:b/>
                <w:bCs/>
                <w:i/>
                <w:iCs/>
                <w:szCs w:val="24"/>
              </w:rPr>
              <w:t xml:space="preserve">1д</w:t>
            </w:r>
            <w:r>
              <w:rPr>
                <w:b/>
                <w:bCs/>
                <w:i/>
                <w:iCs/>
                <w:szCs w:val="24"/>
              </w:rPr>
            </w:r>
          </w:p>
        </w:tc>
        <w:tc>
          <w:tcPr>
            <w:tcW w:w="1979" w:type="dxa"/>
            <w:textDirection w:val="lrTb"/>
            <w:noWrap w:val="false"/>
          </w:tcPr>
          <w:p>
            <w:pPr>
              <w:pStyle w:val="2310"/>
              <w:jc w:val="center"/>
              <w:rPr>
                <w:b/>
                <w:bCs/>
                <w:i/>
                <w:iCs/>
                <w:szCs w:val="24"/>
              </w:rPr>
            </w:pPr>
            <w:r>
              <w:rPr>
                <w:b/>
                <w:bCs/>
                <w:i/>
                <w:iCs/>
                <w:szCs w:val="24"/>
              </w:rPr>
              <w:t xml:space="preserve">1е</w:t>
            </w:r>
            <w:r>
              <w:rPr>
                <w:b/>
                <w:bCs/>
                <w:i/>
                <w:iCs/>
                <w:szCs w:val="24"/>
              </w:rPr>
            </w:r>
          </w:p>
        </w:tc>
      </w:tr>
      <w:tr>
        <w:tblPrEx/>
        <w:trPr/>
        <w:tc>
          <w:tcPr>
            <w:tcW w:w="3948" w:type="dxa"/>
            <w:textDirection w:val="lrTb"/>
            <w:noWrap w:val="false"/>
          </w:tcPr>
          <w:p>
            <w:pPr>
              <w:pStyle w:val="2310"/>
              <w:jc w:val="right"/>
            </w:pPr>
            <w:r>
              <w:t xml:space="preserve">Размерность, количество символов</w:t>
            </w:r>
            <w:r/>
          </w:p>
        </w:tc>
        <w:tc>
          <w:tcPr>
            <w:tcW w:w="1978" w:type="dxa"/>
            <w:vAlign w:val="bottom"/>
            <w:textDirection w:val="lrTb"/>
            <w:noWrap w:val="false"/>
          </w:tcPr>
          <w:p>
            <w:pPr>
              <w:pStyle w:val="2310"/>
              <w:jc w:val="center"/>
            </w:pPr>
            <w:r>
              <w:t xml:space="preserve">3</w:t>
            </w:r>
            <w:r/>
          </w:p>
        </w:tc>
        <w:tc>
          <w:tcPr>
            <w:tcW w:w="1979" w:type="dxa"/>
            <w:vAlign w:val="bottom"/>
            <w:textDirection w:val="lrTb"/>
            <w:noWrap w:val="false"/>
          </w:tcPr>
          <w:p>
            <w:pPr>
              <w:pStyle w:val="2310"/>
              <w:jc w:val="center"/>
            </w:pPr>
            <w:r>
              <w:t xml:space="preserve">4</w:t>
            </w:r>
            <w:r/>
          </w:p>
        </w:tc>
        <w:tc>
          <w:tcPr>
            <w:tcW w:w="1979" w:type="dxa"/>
            <w:textDirection w:val="lrTb"/>
            <w:noWrap w:val="false"/>
          </w:tcPr>
          <w:p>
            <w:pPr>
              <w:pStyle w:val="2310"/>
              <w:jc w:val="center"/>
            </w:pPr>
            <w:r>
              <w:t xml:space="preserve">4</w:t>
            </w:r>
            <w:r/>
          </w:p>
        </w:tc>
        <w:tc>
          <w:tcPr>
            <w:tcW w:w="1978" w:type="dxa"/>
            <w:vAlign w:val="bottom"/>
            <w:textDirection w:val="lrTb"/>
            <w:noWrap w:val="false"/>
          </w:tcPr>
          <w:p>
            <w:pPr>
              <w:pStyle w:val="2310"/>
              <w:jc w:val="center"/>
            </w:pPr>
            <w:r>
              <w:t xml:space="preserve">2</w:t>
            </w:r>
            <w:r/>
          </w:p>
        </w:tc>
        <w:tc>
          <w:tcPr>
            <w:tcW w:w="1979" w:type="dxa"/>
            <w:textDirection w:val="lrTb"/>
            <w:noWrap w:val="false"/>
          </w:tcPr>
          <w:p>
            <w:pPr>
              <w:pStyle w:val="2310"/>
              <w:jc w:val="center"/>
            </w:pPr>
            <w:r>
              <w:t xml:space="preserve">4</w:t>
            </w:r>
            <w:r/>
          </w:p>
        </w:tc>
        <w:tc>
          <w:tcPr>
            <w:tcW w:w="1979" w:type="dxa"/>
            <w:vAlign w:val="bottom"/>
            <w:textDirection w:val="lrTb"/>
            <w:noWrap w:val="false"/>
          </w:tcPr>
          <w:p>
            <w:pPr>
              <w:pStyle w:val="2310"/>
              <w:jc w:val="center"/>
            </w:pPr>
            <w:r>
              <w:t xml:space="preserve">3</w:t>
            </w:r>
            <w:r/>
          </w:p>
        </w:tc>
      </w:tr>
    </w:tbl>
    <w:p>
      <w:pPr>
        <w:pStyle w:val="2119"/>
        <w:rPr>
          <w:lang w:val="en-US"/>
        </w:rPr>
      </w:pPr>
      <w:r>
        <w:rPr>
          <w:lang w:val="en-US"/>
        </w:rPr>
      </w:r>
      <w:r>
        <w:rPr>
          <w:lang w:val="en-US"/>
        </w:rPr>
      </w:r>
    </w:p>
    <w:p>
      <w:pPr>
        <w:pStyle w:val="2119"/>
      </w:pPr>
      <w:r>
        <w:t xml:space="preserve">Размерность остальных граф отчета для заполнения электронной формы:</w:t>
      </w: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7" w:type="dxa"/>
          <w:right w:w="57" w:type="dxa"/>
        </w:tblCellMar>
        <w:tblLook w:val="0000" w:firstRow="0" w:lastRow="0" w:firstColumn="0" w:lastColumn="0" w:noHBand="0" w:noVBand="0"/>
      </w:tblPr>
      <w:tblGrid>
        <w:gridCol w:w="3948"/>
        <w:gridCol w:w="11872"/>
      </w:tblGrid>
      <w:tr>
        <w:tblPrEx/>
        <w:trPr>
          <w:cantSplit/>
          <w:trHeight w:val="240"/>
        </w:trPr>
        <w:tc>
          <w:tcPr>
            <w:tcW w:w="3969" w:type="dxa"/>
            <w:textDirection w:val="lrTb"/>
            <w:noWrap w:val="false"/>
          </w:tcPr>
          <w:p>
            <w:pPr>
              <w:pStyle w:val="2310"/>
              <w:jc w:val="right"/>
              <w:rPr>
                <w:bCs/>
                <w:szCs w:val="24"/>
              </w:rPr>
            </w:pPr>
            <w:r>
              <w:t xml:space="preserve">Номер графы бланка отчетной формы</w:t>
            </w:r>
            <w:r>
              <w:rPr>
                <w:bCs/>
                <w:szCs w:val="24"/>
              </w:rPr>
            </w:r>
          </w:p>
        </w:tc>
        <w:tc>
          <w:tcPr>
            <w:tcW w:w="11935" w:type="dxa"/>
            <w:vAlign w:val="center"/>
            <w:textDirection w:val="lrTb"/>
            <w:noWrap w:val="false"/>
          </w:tcPr>
          <w:p>
            <w:pPr>
              <w:pStyle w:val="2310"/>
              <w:jc w:val="center"/>
              <w:rPr>
                <w:b/>
                <w:bCs/>
                <w:i/>
                <w:iCs/>
                <w:sz w:val="24"/>
                <w:szCs w:val="24"/>
              </w:rPr>
            </w:pPr>
            <w:r>
              <w:rPr>
                <w:b/>
                <w:bCs/>
                <w:i/>
                <w:iCs/>
                <w:szCs w:val="24"/>
              </w:rPr>
              <w:t xml:space="preserve">2</w:t>
            </w:r>
            <w:r>
              <w:rPr>
                <w:b/>
                <w:bCs/>
                <w:i/>
                <w:iCs/>
                <w:sz w:val="24"/>
                <w:szCs w:val="24"/>
              </w:rPr>
            </w:r>
          </w:p>
        </w:tc>
      </w:tr>
      <w:tr>
        <w:tblPrEx/>
        <w:trPr>
          <w:cantSplit/>
          <w:trHeight w:val="240"/>
        </w:trPr>
        <w:tc>
          <w:tcPr>
            <w:tcW w:w="3969" w:type="dxa"/>
            <w:vAlign w:val="bottom"/>
            <w:textDirection w:val="lrTb"/>
            <w:noWrap w:val="false"/>
          </w:tcPr>
          <w:p>
            <w:pPr>
              <w:pStyle w:val="2310"/>
              <w:jc w:val="right"/>
              <w:rPr>
                <w:szCs w:val="22"/>
              </w:rPr>
            </w:pPr>
            <w:r>
              <w:rPr>
                <w:szCs w:val="22"/>
              </w:rPr>
              <w:t xml:space="preserve">Размерность, количество символов</w:t>
            </w:r>
            <w:r>
              <w:rPr>
                <w:szCs w:val="22"/>
              </w:rPr>
            </w:r>
          </w:p>
        </w:tc>
        <w:tc>
          <w:tcPr>
            <w:tcW w:w="11935" w:type="dxa"/>
            <w:vAlign w:val="bottom"/>
            <w:textDirection w:val="lrTb"/>
            <w:noWrap w:val="false"/>
          </w:tcPr>
          <w:p>
            <w:pPr>
              <w:pStyle w:val="2310"/>
              <w:jc w:val="center"/>
              <w:rPr>
                <w:szCs w:val="22"/>
              </w:rPr>
            </w:pPr>
            <w:r>
              <w:rPr>
                <w:szCs w:val="22"/>
              </w:rPr>
              <w:t xml:space="preserve">3</w:t>
            </w:r>
            <w:r>
              <w:rPr>
                <w:szCs w:val="22"/>
              </w:rPr>
            </w:r>
          </w:p>
        </w:tc>
      </w:tr>
    </w:tbl>
    <w:p>
      <w:pPr>
        <w:pStyle w:val="2119"/>
      </w:pPr>
      <w:r>
        <w:t xml:space="preserve">При отсутствии в стандартном бланке отчетной формы кода строки в качестве его значения необходимо указывать код строки группирующего показателя, определенного в бланке (например, для всех строк «из них» раздела «Расходы» значение «код строки» только 200).</w:t>
      </w:r>
      <w:r/>
    </w:p>
    <w:p>
      <w:pPr>
        <w:pStyle w:val="2119"/>
      </w:pPr>
      <w:r>
        <w:t xml:space="preserve">Для итоговых показателей используются дополнительные коды (см.</w:t>
      </w:r>
      <w:r>
        <w:t xml:space="preserve"> Приложение </w:t>
      </w:r>
      <w:r>
        <w:fldChar w:fldCharType="begin"/>
      </w:r>
      <w:r>
        <w:instrText xml:space="preserve"> REF _Ref116296862 \h </w:instrText>
      </w:r>
      <w:r>
        <w:instrText xml:space="preserve"> \* MERGEFORMAT </w:instrText>
      </w:r>
      <w:r>
        <w:fldChar w:fldCharType="separate"/>
      </w:r>
      <w:r>
        <w:t xml:space="preserve">4</w:t>
      </w:r>
      <w:r>
        <w:fldChar w:fldCharType="end"/>
      </w:r>
      <w:r>
        <w:t xml:space="preserve">).</w:t>
      </w:r>
      <w:r/>
    </w:p>
    <w:p>
      <w:pPr>
        <w:pStyle w:val="2119"/>
      </w:pPr>
      <w:r>
        <w:t xml:space="preserve">Файл содержит 3 секции:</w:t>
      </w:r>
      <w:r/>
    </w:p>
    <w:p>
      <w:pPr>
        <w:pStyle w:val="2293"/>
        <w:numPr>
          <w:ilvl w:val="0"/>
          <w:numId w:val="216"/>
        </w:numPr>
      </w:pPr>
      <w:r>
        <w:t xml:space="preserve">«Доходы» (ТБ=01);</w:t>
      </w:r>
      <w:r/>
    </w:p>
    <w:p>
      <w:pPr>
        <w:pStyle w:val="2293"/>
      </w:pPr>
      <w:r>
        <w:t xml:space="preserve">«Расходы» (ТБ=02);</w:t>
      </w:r>
      <w:r/>
    </w:p>
    <w:p>
      <w:pPr>
        <w:pStyle w:val="2293"/>
      </w:pPr>
      <w:r>
        <w:t xml:space="preserve">«Источники финансирования дефицитов бюджетов» (ТБ=03).</w:t>
      </w:r>
      <w:r/>
    </w:p>
    <w:p>
      <w:pPr>
        <w:pStyle w:val="2119"/>
      </w:pPr>
      <w:r>
        <w:t xml:space="preserve">Имя текстового файла по форме 164 формируется следующим образом: 164</w:t>
      </w:r>
      <w:r>
        <w:rPr>
          <w:lang w:val="en-US"/>
        </w:rPr>
        <w:t xml:space="preserve">Y</w:t>
      </w:r>
      <w:r>
        <w:t xml:space="preserve">01.TXT.</w:t>
      </w:r>
      <w:r/>
    </w:p>
    <w:p>
      <w:pPr>
        <w:pStyle w:val="2119"/>
      </w:pPr>
      <w:r/>
      <w:r/>
    </w:p>
    <w:p>
      <w:pPr>
        <w:pStyle w:val="2119"/>
        <w:rPr>
          <w:b/>
          <w:bCs/>
        </w:rPr>
      </w:pPr>
      <w:r>
        <w:t xml:space="preserve">Образец (шаблон) электронного файла:</w:t>
      </w:r>
      <w:r>
        <w:rPr>
          <w:b/>
          <w:bCs/>
        </w:rPr>
      </w:r>
    </w:p>
    <w:p>
      <w:pPr>
        <w:pStyle w:val="2119"/>
      </w:pPr>
      <w:r>
        <w:t xml:space="preserve">#%</w:t>
      </w:r>
      <w:r/>
    </w:p>
    <w:p>
      <w:pPr>
        <w:pStyle w:val="2119"/>
        <w:rPr>
          <w:szCs w:val="24"/>
        </w:rPr>
      </w:pPr>
      <w:r>
        <w:rPr>
          <w:szCs w:val="24"/>
        </w:rPr>
        <w:t xml:space="preserve">КОДФ=</w:t>
      </w:r>
      <w:r>
        <w:rPr>
          <w:b/>
          <w:i/>
          <w:szCs w:val="24"/>
        </w:rPr>
        <w:t xml:space="preserve">А0</w:t>
      </w:r>
      <w:r>
        <w:rPr>
          <w:szCs w:val="24"/>
        </w:rPr>
      </w:r>
    </w:p>
    <w:p>
      <w:pPr>
        <w:pStyle w:val="2119"/>
        <w:rPr>
          <w:szCs w:val="24"/>
        </w:rPr>
      </w:pPr>
      <w:r>
        <w:rPr>
          <w:szCs w:val="24"/>
        </w:rPr>
        <w:t xml:space="preserve">ПРД=</w:t>
      </w:r>
      <w:r>
        <w:rPr>
          <w:b/>
          <w:i/>
          <w:szCs w:val="24"/>
        </w:rPr>
        <w:t xml:space="preserve">А1</w:t>
      </w:r>
      <w:r>
        <w:rPr>
          <w:szCs w:val="24"/>
        </w:rPr>
      </w:r>
    </w:p>
    <w:p>
      <w:pPr>
        <w:pStyle w:val="2119"/>
        <w:rPr>
          <w:b/>
          <w:i/>
          <w:szCs w:val="24"/>
        </w:rPr>
      </w:pPr>
      <w:r>
        <w:rPr>
          <w:szCs w:val="24"/>
        </w:rPr>
        <w:t xml:space="preserve">РДТ=</w:t>
      </w:r>
      <w:r>
        <w:rPr>
          <w:b/>
          <w:i/>
          <w:szCs w:val="24"/>
        </w:rPr>
        <w:t xml:space="preserve">A2</w:t>
      </w:r>
      <w:r>
        <w:rPr>
          <w:b/>
          <w:i/>
          <w:szCs w:val="24"/>
        </w:rPr>
      </w:r>
    </w:p>
    <w:p>
      <w:pPr>
        <w:pStyle w:val="2119"/>
        <w:rPr>
          <w:szCs w:val="24"/>
        </w:rPr>
      </w:pPr>
      <w:r>
        <w:rPr>
          <w:szCs w:val="24"/>
        </w:rPr>
        <w:t xml:space="preserve">ВИД=</w:t>
      </w:r>
      <w:r>
        <w:rPr>
          <w:b/>
          <w:i/>
          <w:szCs w:val="24"/>
        </w:rPr>
        <w:t xml:space="preserve">А3</w:t>
      </w:r>
      <w:r>
        <w:rPr>
          <w:szCs w:val="24"/>
        </w:rPr>
      </w:r>
    </w:p>
    <w:p>
      <w:pPr>
        <w:pStyle w:val="2119"/>
        <w:rPr>
          <w:szCs w:val="24"/>
        </w:rPr>
      </w:pPr>
      <w:r>
        <w:rPr>
          <w:szCs w:val="24"/>
        </w:rPr>
        <w:t xml:space="preserve">ИСТ=</w:t>
      </w:r>
      <w:r>
        <w:rPr>
          <w:b/>
          <w:i/>
          <w:szCs w:val="24"/>
        </w:rPr>
        <w:t xml:space="preserve">A4</w:t>
      </w:r>
      <w:r>
        <w:rPr>
          <w:szCs w:val="24"/>
        </w:rPr>
      </w:r>
    </w:p>
    <w:p>
      <w:pPr>
        <w:pStyle w:val="2119"/>
      </w:pPr>
      <w:r>
        <w:t xml:space="preserve">#</w:t>
      </w:r>
      <w:r/>
    </w:p>
    <w:p>
      <w:pPr>
        <w:pStyle w:val="2119"/>
      </w:pPr>
      <w:r>
        <w:t xml:space="preserve">#@</w:t>
      </w:r>
      <w:r/>
    </w:p>
    <w:p>
      <w:pPr>
        <w:pStyle w:val="2119"/>
      </w:pPr>
      <w:r>
        <w:t xml:space="preserve">ТБ=01</w:t>
      </w:r>
      <w:r/>
    </w:p>
    <w:p>
      <w:pPr>
        <w:pStyle w:val="2119"/>
      </w:pPr>
      <w:r>
        <w:t xml:space="preserve">#$</w:t>
      </w:r>
      <w:r/>
    </w:p>
    <w:p>
      <w:pPr>
        <w:pStyle w:val="2119"/>
        <w:rPr>
          <w:b/>
          <w:i/>
          <w:szCs w:val="24"/>
        </w:rPr>
      </w:pPr>
      <w:r>
        <w:rPr>
          <w:b/>
          <w:i/>
          <w:szCs w:val="24"/>
        </w:rPr>
        <w:t xml:space="preserve">1а|1б|1в|1г|1д|1е|2|3|4|5|6|7|8|9|</w:t>
      </w:r>
      <w:r>
        <w:rPr>
          <w:b/>
          <w:i/>
          <w:szCs w:val="24"/>
        </w:rPr>
      </w:r>
    </w:p>
    <w:p>
      <w:pPr>
        <w:pStyle w:val="2119"/>
      </w:pPr>
      <w:r>
        <w:t xml:space="preserve">#</w:t>
      </w:r>
      <w:r/>
    </w:p>
    <w:p>
      <w:pPr>
        <w:pStyle w:val="2119"/>
      </w:pPr>
      <w:r>
        <w:t xml:space="preserve">#@</w:t>
      </w:r>
      <w:r/>
    </w:p>
    <w:p>
      <w:pPr>
        <w:pStyle w:val="2119"/>
      </w:pPr>
      <w:r>
        <w:t xml:space="preserve">ТБ=02</w:t>
      </w:r>
      <w:r/>
    </w:p>
    <w:p>
      <w:pPr>
        <w:pStyle w:val="2119"/>
      </w:pPr>
      <w:r>
        <w:t xml:space="preserve">#$</w:t>
      </w:r>
      <w:r/>
    </w:p>
    <w:p>
      <w:pPr>
        <w:pStyle w:val="2119"/>
        <w:rPr>
          <w:b/>
          <w:i/>
          <w:szCs w:val="24"/>
        </w:rPr>
      </w:pPr>
      <w:r>
        <w:rPr>
          <w:b/>
          <w:i/>
          <w:szCs w:val="24"/>
        </w:rPr>
        <w:t xml:space="preserve">1а|1б|1в|1г|2|3|4|5|6|7|8|9|</w:t>
      </w:r>
      <w:r>
        <w:rPr>
          <w:b/>
          <w:i/>
          <w:szCs w:val="24"/>
        </w:rPr>
      </w:r>
    </w:p>
    <w:p>
      <w:pPr>
        <w:pStyle w:val="2119"/>
      </w:pPr>
      <w:r>
        <w:t xml:space="preserve">#</w:t>
      </w:r>
      <w:r/>
    </w:p>
    <w:p>
      <w:pPr>
        <w:pStyle w:val="2119"/>
      </w:pPr>
      <w:r>
        <w:t xml:space="preserve">#@</w:t>
      </w:r>
      <w:r/>
    </w:p>
    <w:p>
      <w:pPr>
        <w:pStyle w:val="2119"/>
      </w:pPr>
      <w:r>
        <w:t xml:space="preserve">ТБ=03</w:t>
      </w:r>
      <w:r/>
    </w:p>
    <w:p>
      <w:pPr>
        <w:pStyle w:val="2119"/>
      </w:pPr>
      <w:r>
        <w:t xml:space="preserve">#$</w:t>
      </w:r>
      <w:r/>
    </w:p>
    <w:p>
      <w:pPr>
        <w:pStyle w:val="2119"/>
        <w:rPr>
          <w:b/>
          <w:i/>
          <w:szCs w:val="24"/>
        </w:rPr>
      </w:pPr>
      <w:r>
        <w:rPr>
          <w:b/>
          <w:i/>
          <w:szCs w:val="24"/>
        </w:rPr>
        <w:t xml:space="preserve">1а|1б|1в|1г|1д|1е|2|3|4|5|6|7|8|9|</w:t>
      </w:r>
      <w:r>
        <w:rPr>
          <w:b/>
          <w:i/>
          <w:szCs w:val="24"/>
        </w:rPr>
      </w:r>
    </w:p>
    <w:p>
      <w:pPr>
        <w:pStyle w:val="2119"/>
      </w:pPr>
      <w:r>
        <w:t xml:space="preserve">#</w:t>
      </w:r>
      <w:r/>
    </w:p>
    <w:p>
      <w:pPr>
        <w:pStyle w:val="2119"/>
      </w:pPr>
      <w:r>
        <w:t xml:space="preserve">#&amp;</w:t>
      </w:r>
      <w:r/>
    </w:p>
    <w:p>
      <w:pPr>
        <w:pStyle w:val="2119"/>
      </w:pPr>
      <w:r>
        <w:t xml:space="preserve">Руководитель=</w:t>
      </w:r>
      <w:r>
        <w:rPr>
          <w:b/>
          <w:i/>
        </w:rPr>
        <w:t xml:space="preserve">Z1</w:t>
      </w:r>
      <w:r/>
    </w:p>
    <w:p>
      <w:pPr>
        <w:pStyle w:val="2119"/>
      </w:pPr>
      <w:r>
        <w:t xml:space="preserve">Гл. бухгалтер=</w:t>
      </w:r>
      <w:r>
        <w:rPr>
          <w:b/>
          <w:i/>
        </w:rPr>
        <w:t xml:space="preserve">Z2</w:t>
      </w:r>
      <w:r/>
    </w:p>
    <w:p>
      <w:pPr>
        <w:pStyle w:val="2119"/>
      </w:pPr>
      <w:r>
        <w:t xml:space="preserve">Исполнитель=</w:t>
      </w:r>
      <w:r>
        <w:rPr>
          <w:b/>
          <w:i/>
        </w:rPr>
        <w:t xml:space="preserve">Z3</w:t>
      </w:r>
      <w:r/>
    </w:p>
    <w:p>
      <w:pPr>
        <w:pStyle w:val="2119"/>
      </w:pPr>
      <w:r>
        <w:t xml:space="preserve">Тел.=</w:t>
      </w:r>
      <w:r>
        <w:rPr>
          <w:b/>
          <w:i/>
        </w:rPr>
        <w:t xml:space="preserve">Z4</w:t>
      </w:r>
      <w:r/>
    </w:p>
    <w:p>
      <w:pPr>
        <w:pStyle w:val="2119"/>
      </w:pPr>
      <w:r>
        <w:t xml:space="preserve">#</w:t>
      </w:r>
      <w:r/>
    </w:p>
    <w:p>
      <w:pPr>
        <w:pStyle w:val="2119"/>
      </w:pPr>
      <w:r>
        <w:t xml:space="preserve">#~</w:t>
      </w:r>
      <w:r/>
    </w:p>
    <w:p>
      <w:pPr>
        <w:pStyle w:val="2119"/>
      </w:pPr>
      <w:r>
        <w:t xml:space="preserve">ППО=</w:t>
      </w:r>
      <w:r>
        <w:rPr>
          <w:b/>
          <w:i/>
        </w:rPr>
        <w:t xml:space="preserve">Z5</w:t>
      </w:r>
      <w:r/>
    </w:p>
    <w:p>
      <w:pPr>
        <w:pStyle w:val="2119"/>
      </w:pPr>
      <w:r>
        <w:t xml:space="preserve">#</w:t>
      </w:r>
      <w:r/>
    </w:p>
    <w:p>
      <w:pPr>
        <w:pStyle w:val="2119"/>
      </w:pPr>
      <w:r>
        <w:t xml:space="preserve">##</w:t>
      </w:r>
      <w:r/>
    </w:p>
    <w:p>
      <w:pPr>
        <w:pStyle w:val="1846"/>
        <w:numPr>
          <w:ilvl w:val="0"/>
          <w:numId w:val="351"/>
        </w:numPr>
      </w:pPr>
      <w:r/>
      <w:bookmarkStart w:id="1040" w:name="_Toc169785984"/>
      <w:r>
        <w:t xml:space="preserve">Форма 0503168 (код формы 168). Сведения о движении нефинансовых активов</w:t>
      </w:r>
      <w:bookmarkEnd w:id="1040"/>
      <w:r/>
      <w:r/>
    </w:p>
    <w:p>
      <w:pPr>
        <w:pStyle w:val="2119"/>
        <w:rPr>
          <w:szCs w:val="24"/>
        </w:rPr>
      </w:pPr>
      <w:r>
        <w:rPr>
          <w:rStyle w:val="2120"/>
        </w:rPr>
        <w:t xml:space="preserve">Для заполнения в электронном виде отчет «Сведения о движении нефинансовых активов (бюджетная деятельность)» разбивается на </w:t>
      </w:r>
      <w:r>
        <w:rPr>
          <w:rStyle w:val="2120"/>
        </w:rPr>
        <w:t xml:space="preserve">4</w:t>
      </w:r>
      <w:r>
        <w:rPr>
          <w:rStyle w:val="2120"/>
        </w:rPr>
        <w:t xml:space="preserve"> секции внутри одного файла</w:t>
      </w:r>
      <w:r>
        <w:rPr>
          <w:szCs w:val="24"/>
        </w:rPr>
        <w:t xml:space="preserve">:</w:t>
      </w:r>
      <w:r>
        <w:rPr>
          <w:szCs w:val="24"/>
        </w:rPr>
      </w:r>
    </w:p>
    <w:p>
      <w:pPr>
        <w:pStyle w:val="2293"/>
        <w:numPr>
          <w:ilvl w:val="0"/>
          <w:numId w:val="217"/>
        </w:numPr>
      </w:pPr>
      <w:r>
        <w:t xml:space="preserve">Нефинансовые активы (ТБ=01)</w:t>
      </w:r>
      <w:r>
        <w:t xml:space="preserve">;</w:t>
      </w:r>
      <w:r/>
    </w:p>
    <w:p>
      <w:pPr>
        <w:pStyle w:val="2293"/>
      </w:pPr>
      <w:r>
        <w:t xml:space="preserve">Нефинансовые активы, составляющие имущество казны (ТБ=02)</w:t>
      </w:r>
      <w:r>
        <w:t xml:space="preserve">;</w:t>
      </w:r>
      <w:r/>
    </w:p>
    <w:p>
      <w:pPr>
        <w:pStyle w:val="2293"/>
      </w:pPr>
      <w:r>
        <w:t xml:space="preserve">Движение материальных ценностей на </w:t>
      </w:r>
      <w:r>
        <w:t xml:space="preserve">забалансовых</w:t>
      </w:r>
      <w:r>
        <w:t xml:space="preserve"> счетах (ТБ=03)</w:t>
      </w:r>
      <w:r>
        <w:t xml:space="preserve">;</w:t>
      </w:r>
      <w:r/>
    </w:p>
    <w:p>
      <w:pPr>
        <w:pStyle w:val="2293"/>
      </w:pPr>
      <w:r>
        <w:t xml:space="preserve">Движение материал</w:t>
      </w:r>
      <w:r>
        <w:t xml:space="preserve">ьных ценностей имущества казны </w:t>
      </w:r>
      <w:r>
        <w:t xml:space="preserve">на </w:t>
      </w:r>
      <w:r>
        <w:t xml:space="preserve">забалансовых</w:t>
      </w:r>
      <w:r>
        <w:t xml:space="preserve"> счетах (ТБ=04)</w:t>
      </w:r>
      <w:r>
        <w:t xml:space="preserve">.</w:t>
      </w:r>
      <w:r/>
    </w:p>
    <w:p>
      <w:pPr>
        <w:pStyle w:val="2119"/>
      </w:pPr>
      <w:r>
        <w:t xml:space="preserve">Размерность полей для заполнения электронной формы</w:t>
      </w:r>
      <w:r>
        <w:t xml:space="preserve">:</w:t>
      </w: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7" w:type="dxa"/>
          <w:right w:w="57" w:type="dxa"/>
        </w:tblCellMar>
        <w:tblLook w:val="0000" w:firstRow="0" w:lastRow="0" w:firstColumn="0" w:lastColumn="0" w:noHBand="0" w:noVBand="0"/>
      </w:tblPr>
      <w:tblGrid>
        <w:gridCol w:w="3983"/>
        <w:gridCol w:w="11837"/>
      </w:tblGrid>
      <w:tr>
        <w:tblPrEx/>
        <w:trPr>
          <w:cantSplit/>
          <w:trHeight w:val="301"/>
        </w:trPr>
        <w:tc>
          <w:tcPr>
            <w:tcW w:w="3969" w:type="dxa"/>
            <w:textDirection w:val="lrTb"/>
            <w:noWrap w:val="false"/>
          </w:tcPr>
          <w:p>
            <w:pPr>
              <w:pStyle w:val="2310"/>
              <w:jc w:val="right"/>
            </w:pPr>
            <w:r>
              <w:t xml:space="preserve">Наименование графы бланка отчетной формы</w:t>
            </w:r>
            <w:r/>
          </w:p>
        </w:tc>
        <w:tc>
          <w:tcPr>
            <w:tcW w:w="11794" w:type="dxa"/>
            <w:vAlign w:val="center"/>
            <w:textDirection w:val="lrTb"/>
            <w:noWrap w:val="false"/>
          </w:tcPr>
          <w:p>
            <w:pPr>
              <w:pStyle w:val="2092"/>
              <w:jc w:val="center"/>
            </w:pPr>
            <w:r>
              <w:t xml:space="preserve">Код строки</w:t>
            </w:r>
            <w:r/>
          </w:p>
        </w:tc>
      </w:tr>
      <w:tr>
        <w:tblPrEx/>
        <w:trPr>
          <w:cantSplit/>
          <w:trHeight w:val="225"/>
        </w:trPr>
        <w:tc>
          <w:tcPr>
            <w:tcW w:w="3969" w:type="dxa"/>
            <w:textDirection w:val="lrTb"/>
            <w:noWrap w:val="false"/>
          </w:tcPr>
          <w:p>
            <w:pPr>
              <w:pStyle w:val="2310"/>
              <w:jc w:val="right"/>
            </w:pPr>
            <w:r>
              <w:t xml:space="preserve">Номер графы бланка отчетной формы</w:t>
            </w:r>
            <w:r/>
          </w:p>
        </w:tc>
        <w:tc>
          <w:tcPr>
            <w:tcW w:w="11794" w:type="dxa"/>
            <w:vAlign w:val="center"/>
            <w:textDirection w:val="lrTb"/>
            <w:noWrap w:val="false"/>
          </w:tcPr>
          <w:p>
            <w:pPr>
              <w:pStyle w:val="2310"/>
              <w:jc w:val="center"/>
              <w:rPr>
                <w:b/>
                <w:i/>
              </w:rPr>
            </w:pPr>
            <w:r>
              <w:rPr>
                <w:b/>
                <w:i/>
              </w:rPr>
              <w:t xml:space="preserve">3</w:t>
            </w:r>
            <w:r>
              <w:rPr>
                <w:b/>
                <w:i/>
              </w:rPr>
            </w:r>
          </w:p>
        </w:tc>
      </w:tr>
      <w:tr>
        <w:tblPrEx/>
        <w:trPr>
          <w:cantSplit/>
          <w:trHeight w:val="60"/>
        </w:trPr>
        <w:tc>
          <w:tcPr>
            <w:tcW w:w="3969" w:type="dxa"/>
            <w:vAlign w:val="bottom"/>
            <w:textDirection w:val="lrTb"/>
            <w:noWrap w:val="false"/>
          </w:tcPr>
          <w:p>
            <w:pPr>
              <w:pStyle w:val="2310"/>
              <w:jc w:val="right"/>
            </w:pPr>
            <w:r>
              <w:t xml:space="preserve">Размерность, количество символов</w:t>
            </w:r>
            <w:r/>
          </w:p>
        </w:tc>
        <w:tc>
          <w:tcPr>
            <w:tcW w:w="11794" w:type="dxa"/>
            <w:vAlign w:val="center"/>
            <w:textDirection w:val="lrTb"/>
            <w:noWrap w:val="false"/>
          </w:tcPr>
          <w:p>
            <w:pPr>
              <w:pStyle w:val="2310"/>
              <w:jc w:val="center"/>
            </w:pPr>
            <w:r>
              <w:t xml:space="preserve">3</w:t>
            </w:r>
            <w:r/>
          </w:p>
        </w:tc>
      </w:tr>
    </w:tbl>
    <w:p>
      <w:pPr>
        <w:pStyle w:val="2119"/>
      </w:pPr>
      <w:r>
        <w:t xml:space="preserve">Имя текстового файла по форме 168 формируется</w:t>
      </w:r>
      <w:r>
        <w:t xml:space="preserve"> следующим образом: 168Y01.TXT.</w:t>
      </w:r>
      <w:r/>
    </w:p>
    <w:p>
      <w:pPr>
        <w:pStyle w:val="2119"/>
      </w:pPr>
      <w:r/>
      <w:r/>
    </w:p>
    <w:p>
      <w:pPr>
        <w:pStyle w:val="2119"/>
        <w:rPr>
          <w:b/>
          <w:bCs/>
        </w:rPr>
      </w:pPr>
      <w:r>
        <w:t xml:space="preserve">Образец (шаблон) электронного файла:</w:t>
      </w:r>
      <w:r>
        <w:rPr>
          <w:b/>
          <w:bCs/>
        </w:rPr>
      </w:r>
    </w:p>
    <w:p>
      <w:pPr>
        <w:pStyle w:val="2119"/>
      </w:pPr>
      <w:r>
        <w:t xml:space="preserve">#%</w:t>
      </w:r>
      <w:r/>
    </w:p>
    <w:p>
      <w:pPr>
        <w:pStyle w:val="2119"/>
        <w:rPr>
          <w:szCs w:val="24"/>
        </w:rPr>
      </w:pPr>
      <w:r>
        <w:rPr>
          <w:szCs w:val="24"/>
        </w:rPr>
        <w:t xml:space="preserve">КОДФ=</w:t>
      </w:r>
      <w:r>
        <w:rPr>
          <w:b/>
          <w:bCs/>
          <w:i/>
          <w:iCs/>
          <w:szCs w:val="24"/>
        </w:rPr>
        <w:t xml:space="preserve">А0</w:t>
      </w:r>
      <w:r>
        <w:rPr>
          <w:szCs w:val="24"/>
        </w:rPr>
      </w:r>
    </w:p>
    <w:p>
      <w:pPr>
        <w:pStyle w:val="2119"/>
        <w:rPr>
          <w:b/>
          <w:bCs/>
          <w:i/>
          <w:iCs/>
          <w:szCs w:val="24"/>
          <w:lang w:val="en-US"/>
        </w:rPr>
      </w:pPr>
      <w:r>
        <w:rPr>
          <w:szCs w:val="24"/>
        </w:rPr>
        <w:t xml:space="preserve">ПРД</w:t>
      </w:r>
      <w:r>
        <w:rPr>
          <w:szCs w:val="24"/>
          <w:lang w:val="en-US"/>
        </w:rPr>
        <w:t xml:space="preserve">=</w:t>
      </w:r>
      <w:r>
        <w:rPr>
          <w:b/>
          <w:bCs/>
          <w:i/>
          <w:iCs/>
          <w:szCs w:val="24"/>
          <w:lang w:val="en-US"/>
        </w:rPr>
        <w:t xml:space="preserve">A1</w:t>
      </w:r>
      <w:r>
        <w:rPr>
          <w:b/>
          <w:bCs/>
          <w:i/>
          <w:iCs/>
          <w:szCs w:val="24"/>
          <w:lang w:val="en-US"/>
        </w:rPr>
      </w:r>
    </w:p>
    <w:p>
      <w:pPr>
        <w:pStyle w:val="2119"/>
        <w:rPr>
          <w:b/>
          <w:bCs/>
          <w:i/>
          <w:iCs/>
          <w:szCs w:val="24"/>
          <w:lang w:val="en-US"/>
        </w:rPr>
      </w:pPr>
      <w:r>
        <w:rPr>
          <w:szCs w:val="24"/>
        </w:rPr>
        <w:t xml:space="preserve">РДТ</w:t>
      </w:r>
      <w:r>
        <w:rPr>
          <w:szCs w:val="24"/>
          <w:lang w:val="en-US"/>
        </w:rPr>
        <w:t xml:space="preserve">=</w:t>
      </w:r>
      <w:r>
        <w:rPr>
          <w:b/>
          <w:bCs/>
          <w:i/>
          <w:iCs/>
          <w:szCs w:val="24"/>
          <w:lang w:val="en-US"/>
        </w:rPr>
        <w:t xml:space="preserve">A2</w:t>
      </w:r>
      <w:r>
        <w:rPr>
          <w:b/>
          <w:bCs/>
          <w:i/>
          <w:iCs/>
          <w:szCs w:val="24"/>
          <w:lang w:val="en-US"/>
        </w:rPr>
      </w:r>
    </w:p>
    <w:p>
      <w:pPr>
        <w:pStyle w:val="2119"/>
        <w:rPr>
          <w:szCs w:val="24"/>
          <w:lang w:val="en-US"/>
        </w:rPr>
      </w:pPr>
      <w:r>
        <w:rPr>
          <w:szCs w:val="24"/>
        </w:rPr>
        <w:t xml:space="preserve">ВИД</w:t>
      </w:r>
      <w:r>
        <w:rPr>
          <w:szCs w:val="24"/>
          <w:lang w:val="en-US"/>
        </w:rPr>
        <w:t xml:space="preserve">=</w:t>
      </w:r>
      <w:r>
        <w:rPr>
          <w:b/>
          <w:bCs/>
          <w:i/>
          <w:iCs/>
          <w:szCs w:val="24"/>
          <w:lang w:val="en-US"/>
        </w:rPr>
        <w:t xml:space="preserve">A3</w:t>
      </w:r>
      <w:r>
        <w:rPr>
          <w:szCs w:val="24"/>
          <w:lang w:val="en-US"/>
        </w:rPr>
      </w:r>
    </w:p>
    <w:p>
      <w:pPr>
        <w:pStyle w:val="2119"/>
        <w:rPr>
          <w:b/>
          <w:bCs/>
          <w:i/>
          <w:iCs/>
          <w:szCs w:val="24"/>
          <w:lang w:val="en-US"/>
        </w:rPr>
      </w:pPr>
      <w:r>
        <w:rPr>
          <w:szCs w:val="24"/>
        </w:rPr>
        <w:t xml:space="preserve">ИСТ</w:t>
      </w:r>
      <w:r>
        <w:rPr>
          <w:szCs w:val="24"/>
          <w:lang w:val="en-US"/>
        </w:rPr>
        <w:t xml:space="preserve">=</w:t>
      </w:r>
      <w:r>
        <w:rPr>
          <w:b/>
          <w:bCs/>
          <w:i/>
          <w:iCs/>
          <w:szCs w:val="24"/>
          <w:lang w:val="en-US"/>
        </w:rPr>
        <w:t xml:space="preserve">A4</w:t>
      </w:r>
      <w:r>
        <w:rPr>
          <w:b/>
          <w:bCs/>
          <w:i/>
          <w:iCs/>
          <w:szCs w:val="24"/>
          <w:lang w:val="en-US"/>
        </w:rPr>
      </w:r>
    </w:p>
    <w:p>
      <w:pPr>
        <w:pStyle w:val="2119"/>
        <w:rPr>
          <w:lang w:val="en-US"/>
        </w:rPr>
      </w:pPr>
      <w:r>
        <w:rPr>
          <w:lang w:val="en-US"/>
        </w:rPr>
        <w:t xml:space="preserve">#</w:t>
      </w:r>
      <w:r>
        <w:rPr>
          <w:lang w:val="en-US"/>
        </w:rPr>
      </w:r>
    </w:p>
    <w:p>
      <w:pPr>
        <w:pStyle w:val="2119"/>
        <w:rPr>
          <w:lang w:val="en-US"/>
        </w:rPr>
      </w:pPr>
      <w:r>
        <w:rPr>
          <w:lang w:val="en-US"/>
        </w:rPr>
        <w:t xml:space="preserve">#@</w:t>
      </w:r>
      <w:r>
        <w:rPr>
          <w:lang w:val="en-US"/>
        </w:rPr>
      </w:r>
    </w:p>
    <w:p>
      <w:pPr>
        <w:pStyle w:val="2119"/>
        <w:rPr>
          <w:lang w:val="en-US"/>
        </w:rPr>
      </w:pPr>
      <w:r>
        <w:t xml:space="preserve">ТБ</w:t>
      </w:r>
      <w:r>
        <w:rPr>
          <w:lang w:val="en-US"/>
        </w:rPr>
        <w:t xml:space="preserve">=01</w:t>
      </w:r>
      <w:r>
        <w:rPr>
          <w:lang w:val="en-US"/>
        </w:rPr>
      </w:r>
    </w:p>
    <w:p>
      <w:pPr>
        <w:pStyle w:val="2119"/>
        <w:rPr>
          <w:lang w:val="en-US"/>
        </w:rPr>
      </w:pPr>
      <w:r>
        <w:rPr>
          <w:lang w:val="en-US"/>
        </w:rPr>
        <w:t xml:space="preserve">#$</w:t>
      </w:r>
      <w:r>
        <w:rPr>
          <w:lang w:val="en-US"/>
        </w:rPr>
      </w:r>
    </w:p>
    <w:p>
      <w:pPr>
        <w:pStyle w:val="2119"/>
        <w:rPr>
          <w:b/>
          <w:bCs/>
          <w:i/>
          <w:iCs/>
          <w:szCs w:val="24"/>
          <w:lang w:val="en-US"/>
        </w:rPr>
      </w:pPr>
      <w:r>
        <w:rPr>
          <w:b/>
          <w:bCs/>
          <w:i/>
          <w:iCs/>
          <w:szCs w:val="24"/>
          <w:lang w:val="en-US"/>
        </w:rPr>
        <w:t xml:space="preserve">3</w:t>
      </w:r>
      <w:r>
        <w:rPr>
          <w:b/>
          <w:i/>
          <w:szCs w:val="24"/>
          <w:lang w:val="en-US"/>
        </w:rPr>
        <w:t xml:space="preserve">|</w:t>
      </w:r>
      <w:r>
        <w:rPr>
          <w:b/>
          <w:bCs/>
          <w:i/>
          <w:iCs/>
          <w:szCs w:val="24"/>
          <w:lang w:val="en-US"/>
        </w:rPr>
        <w:t xml:space="preserve">4|5|6|7|8|9|10|11|</w:t>
      </w:r>
      <w:r>
        <w:rPr>
          <w:b/>
          <w:bCs/>
          <w:i/>
          <w:iCs/>
          <w:szCs w:val="24"/>
          <w:lang w:val="en-US"/>
        </w:rPr>
      </w:r>
    </w:p>
    <w:p>
      <w:pPr>
        <w:pStyle w:val="2119"/>
        <w:rPr>
          <w:szCs w:val="24"/>
          <w:lang w:val="en-US"/>
        </w:rPr>
      </w:pPr>
      <w:r>
        <w:rPr>
          <w:szCs w:val="24"/>
          <w:lang w:val="en-US"/>
        </w:rPr>
        <w:t xml:space="preserve">#</w:t>
      </w:r>
      <w:r>
        <w:rPr>
          <w:szCs w:val="24"/>
          <w:lang w:val="en-US"/>
        </w:rPr>
      </w:r>
    </w:p>
    <w:p>
      <w:pPr>
        <w:pStyle w:val="2119"/>
        <w:rPr>
          <w:szCs w:val="24"/>
          <w:lang w:val="en-US"/>
        </w:rPr>
      </w:pPr>
      <w:r>
        <w:rPr>
          <w:szCs w:val="24"/>
          <w:lang w:val="en-US"/>
        </w:rPr>
        <w:t xml:space="preserve">#@</w:t>
      </w:r>
      <w:r>
        <w:rPr>
          <w:szCs w:val="24"/>
          <w:lang w:val="en-US"/>
        </w:rPr>
      </w:r>
    </w:p>
    <w:p>
      <w:pPr>
        <w:pStyle w:val="2119"/>
        <w:rPr>
          <w:szCs w:val="24"/>
          <w:lang w:val="en-US"/>
        </w:rPr>
      </w:pPr>
      <w:r>
        <w:rPr>
          <w:szCs w:val="24"/>
        </w:rPr>
        <w:t xml:space="preserve">ТБ</w:t>
      </w:r>
      <w:r>
        <w:rPr>
          <w:szCs w:val="24"/>
          <w:lang w:val="en-US"/>
        </w:rPr>
        <w:t xml:space="preserve">=02</w:t>
      </w:r>
      <w:r>
        <w:rPr>
          <w:szCs w:val="24"/>
          <w:lang w:val="en-US"/>
        </w:rPr>
      </w:r>
    </w:p>
    <w:p>
      <w:pPr>
        <w:pStyle w:val="2119"/>
        <w:rPr>
          <w:szCs w:val="24"/>
          <w:lang w:val="en-US"/>
        </w:rPr>
      </w:pPr>
      <w:r>
        <w:rPr>
          <w:szCs w:val="24"/>
          <w:lang w:val="en-US"/>
        </w:rPr>
        <w:t xml:space="preserve">#$</w:t>
      </w:r>
      <w:r>
        <w:rPr>
          <w:szCs w:val="24"/>
          <w:lang w:val="en-US"/>
        </w:rPr>
      </w:r>
    </w:p>
    <w:p>
      <w:pPr>
        <w:pStyle w:val="2119"/>
        <w:rPr>
          <w:b/>
          <w:bCs/>
          <w:i/>
          <w:iCs/>
          <w:szCs w:val="24"/>
          <w:lang w:val="en-US"/>
        </w:rPr>
      </w:pPr>
      <w:r>
        <w:rPr>
          <w:b/>
          <w:bCs/>
          <w:i/>
          <w:iCs/>
          <w:szCs w:val="24"/>
          <w:lang w:val="en-US"/>
        </w:rPr>
        <w:t xml:space="preserve">3</w:t>
      </w:r>
      <w:r>
        <w:rPr>
          <w:b/>
          <w:i/>
          <w:szCs w:val="24"/>
          <w:lang w:val="en-US"/>
        </w:rPr>
        <w:t xml:space="preserve">|</w:t>
      </w:r>
      <w:r>
        <w:rPr>
          <w:b/>
          <w:bCs/>
          <w:i/>
          <w:iCs/>
          <w:szCs w:val="24"/>
          <w:lang w:val="en-US"/>
        </w:rPr>
        <w:t xml:space="preserve">4|5|6|7|8|9|10|11|</w:t>
      </w:r>
      <w:r>
        <w:rPr>
          <w:b/>
          <w:bCs/>
          <w:i/>
          <w:iCs/>
          <w:szCs w:val="24"/>
          <w:lang w:val="en-US"/>
        </w:rPr>
      </w:r>
    </w:p>
    <w:p>
      <w:pPr>
        <w:pStyle w:val="2119"/>
        <w:rPr>
          <w:szCs w:val="24"/>
          <w:lang w:val="en-US"/>
        </w:rPr>
      </w:pPr>
      <w:r>
        <w:rPr>
          <w:szCs w:val="24"/>
          <w:lang w:val="en-US"/>
        </w:rPr>
        <w:t xml:space="preserve">#</w:t>
      </w:r>
      <w:r>
        <w:rPr>
          <w:szCs w:val="24"/>
          <w:lang w:val="en-US"/>
        </w:rPr>
      </w:r>
    </w:p>
    <w:p>
      <w:pPr>
        <w:pStyle w:val="2119"/>
        <w:rPr>
          <w:szCs w:val="24"/>
          <w:lang w:val="en-US"/>
        </w:rPr>
      </w:pPr>
      <w:r>
        <w:rPr>
          <w:szCs w:val="24"/>
          <w:lang w:val="en-US"/>
        </w:rPr>
        <w:t xml:space="preserve">#@</w:t>
      </w:r>
      <w:r>
        <w:rPr>
          <w:szCs w:val="24"/>
          <w:lang w:val="en-US"/>
        </w:rPr>
      </w:r>
    </w:p>
    <w:p>
      <w:pPr>
        <w:pStyle w:val="2119"/>
        <w:rPr>
          <w:szCs w:val="24"/>
          <w:lang w:val="en-US"/>
        </w:rPr>
      </w:pPr>
      <w:r>
        <w:rPr>
          <w:szCs w:val="24"/>
        </w:rPr>
        <w:t xml:space="preserve">ТБ</w:t>
      </w:r>
      <w:r>
        <w:rPr>
          <w:szCs w:val="24"/>
          <w:lang w:val="en-US"/>
        </w:rPr>
        <w:t xml:space="preserve">=03</w:t>
      </w:r>
      <w:r>
        <w:rPr>
          <w:szCs w:val="24"/>
          <w:lang w:val="en-US"/>
        </w:rPr>
      </w:r>
    </w:p>
    <w:p>
      <w:pPr>
        <w:pStyle w:val="2119"/>
        <w:rPr>
          <w:szCs w:val="24"/>
        </w:rPr>
      </w:pPr>
      <w:r>
        <w:rPr>
          <w:szCs w:val="24"/>
        </w:rPr>
        <w:t xml:space="preserve">#$</w:t>
      </w:r>
      <w:r>
        <w:rPr>
          <w:szCs w:val="24"/>
        </w:rPr>
      </w:r>
    </w:p>
    <w:p>
      <w:pPr>
        <w:pStyle w:val="2119"/>
        <w:rPr>
          <w:b/>
          <w:bCs/>
          <w:i/>
          <w:iCs/>
          <w:szCs w:val="24"/>
        </w:rPr>
      </w:pPr>
      <w:r>
        <w:rPr>
          <w:b/>
          <w:bCs/>
          <w:i/>
          <w:iCs/>
          <w:szCs w:val="24"/>
        </w:rPr>
        <w:t xml:space="preserve">3|4|5|6|7|</w:t>
      </w:r>
      <w:r>
        <w:rPr>
          <w:b/>
          <w:bCs/>
          <w:i/>
          <w:iCs/>
          <w:szCs w:val="24"/>
        </w:rPr>
      </w:r>
    </w:p>
    <w:p>
      <w:pPr>
        <w:pStyle w:val="2119"/>
        <w:rPr>
          <w:szCs w:val="24"/>
        </w:rPr>
      </w:pPr>
      <w:r>
        <w:rPr>
          <w:szCs w:val="24"/>
        </w:rPr>
        <w:t xml:space="preserve">#</w:t>
      </w:r>
      <w:r>
        <w:rPr>
          <w:szCs w:val="24"/>
        </w:rPr>
      </w:r>
    </w:p>
    <w:p>
      <w:pPr>
        <w:pStyle w:val="2119"/>
      </w:pPr>
      <w:r>
        <w:t xml:space="preserve">#@</w:t>
      </w:r>
      <w:r/>
    </w:p>
    <w:p>
      <w:pPr>
        <w:pStyle w:val="2119"/>
      </w:pPr>
      <w:r>
        <w:t xml:space="preserve">ТБ=04</w:t>
      </w:r>
      <w:r/>
    </w:p>
    <w:p>
      <w:pPr>
        <w:pStyle w:val="2119"/>
      </w:pPr>
      <w:r>
        <w:t xml:space="preserve">#$</w:t>
      </w:r>
      <w:r/>
    </w:p>
    <w:p>
      <w:pPr>
        <w:pStyle w:val="2119"/>
        <w:rPr>
          <w:b/>
          <w:i/>
        </w:rPr>
      </w:pPr>
      <w:r>
        <w:rPr>
          <w:b/>
          <w:i/>
        </w:rPr>
        <w:t xml:space="preserve">3|4|5|6|7|</w:t>
      </w:r>
      <w:r>
        <w:rPr>
          <w:b/>
          <w:i/>
        </w:rPr>
      </w:r>
    </w:p>
    <w:p>
      <w:pPr>
        <w:pStyle w:val="2119"/>
      </w:pPr>
      <w:r>
        <w:t xml:space="preserve">#</w:t>
      </w:r>
      <w:r/>
    </w:p>
    <w:p>
      <w:pPr>
        <w:pStyle w:val="2119"/>
      </w:pPr>
      <w:r>
        <w:t xml:space="preserve">#&amp;</w:t>
      </w:r>
      <w:r/>
    </w:p>
    <w:p>
      <w:pPr>
        <w:pStyle w:val="2119"/>
      </w:pPr>
      <w:r>
        <w:t xml:space="preserve">Руководитель=</w:t>
      </w:r>
      <w:r>
        <w:rPr>
          <w:b/>
          <w:i/>
        </w:rPr>
        <w:t xml:space="preserve">Z1</w:t>
      </w:r>
      <w:r/>
    </w:p>
    <w:p>
      <w:pPr>
        <w:pStyle w:val="2119"/>
      </w:pPr>
      <w:r>
        <w:t xml:space="preserve">Гл. бухгалтер=</w:t>
      </w:r>
      <w:r>
        <w:rPr>
          <w:b/>
          <w:i/>
        </w:rPr>
        <w:t xml:space="preserve">Z2</w:t>
      </w:r>
      <w:r/>
    </w:p>
    <w:p>
      <w:pPr>
        <w:pStyle w:val="2119"/>
      </w:pPr>
      <w:r>
        <w:t xml:space="preserve">Исполнитель=</w:t>
      </w:r>
      <w:r>
        <w:rPr>
          <w:b/>
          <w:i/>
        </w:rPr>
        <w:t xml:space="preserve">Z3</w:t>
      </w:r>
      <w:r/>
    </w:p>
    <w:p>
      <w:pPr>
        <w:pStyle w:val="2119"/>
      </w:pPr>
      <w:r>
        <w:t xml:space="preserve">Тел.=</w:t>
      </w:r>
      <w:r>
        <w:rPr>
          <w:b/>
          <w:i/>
        </w:rPr>
        <w:t xml:space="preserve">Z4</w:t>
      </w:r>
      <w:r/>
    </w:p>
    <w:p>
      <w:pPr>
        <w:pStyle w:val="2119"/>
      </w:pPr>
      <w:r>
        <w:t xml:space="preserve">#</w:t>
      </w:r>
      <w:r/>
    </w:p>
    <w:p>
      <w:pPr>
        <w:pStyle w:val="2119"/>
      </w:pPr>
      <w:r>
        <w:t xml:space="preserve">#~</w:t>
      </w:r>
      <w:r/>
    </w:p>
    <w:p>
      <w:pPr>
        <w:pStyle w:val="2119"/>
      </w:pPr>
      <w:r>
        <w:t xml:space="preserve">ППО=</w:t>
      </w:r>
      <w:r>
        <w:rPr>
          <w:b/>
          <w:i/>
        </w:rPr>
        <w:t xml:space="preserve">Z5</w:t>
      </w:r>
      <w:r/>
    </w:p>
    <w:p>
      <w:pPr>
        <w:pStyle w:val="2119"/>
      </w:pPr>
      <w:r>
        <w:t xml:space="preserve">#</w:t>
      </w:r>
      <w:r/>
    </w:p>
    <w:p>
      <w:pPr>
        <w:pStyle w:val="2119"/>
      </w:pPr>
      <w:r>
        <w:t xml:space="preserve">##</w:t>
      </w:r>
      <w:r/>
    </w:p>
    <w:p>
      <w:pPr>
        <w:pStyle w:val="1846"/>
        <w:numPr>
          <w:ilvl w:val="0"/>
          <w:numId w:val="351"/>
        </w:numPr>
      </w:pPr>
      <w:r/>
      <w:bookmarkStart w:id="1041" w:name="_Toc169785985"/>
      <w:r>
        <w:t xml:space="preserve">Форма 0503169 (код формы 169</w:t>
      </w:r>
      <w:r>
        <w:t xml:space="preserve">, 475</w:t>
      </w:r>
      <w:r>
        <w:t xml:space="preserve">). Сведения по дебиторской и кредиторской задолженности (по кредиторской задолженности)</w:t>
      </w:r>
      <w:bookmarkEnd w:id="1041"/>
      <w:r/>
      <w:r/>
    </w:p>
    <w:p>
      <w:pPr>
        <w:pStyle w:val="2119"/>
      </w:pPr>
      <w:r>
        <w:t xml:space="preserve">Графа 1 «Номер (код) счета бюджетного учета» для заполнения электронной</w:t>
      </w:r>
      <w:r>
        <w:t xml:space="preserve"> формы разбивается на подграфы:</w:t>
      </w: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7" w:type="dxa"/>
          <w:right w:w="57" w:type="dxa"/>
        </w:tblCellMar>
        <w:tblLook w:val="01E0" w:firstRow="1" w:lastRow="1" w:firstColumn="1" w:lastColumn="1" w:noHBand="0" w:noVBand="0"/>
      </w:tblPr>
      <w:tblGrid>
        <w:gridCol w:w="3983"/>
        <w:gridCol w:w="2959"/>
        <w:gridCol w:w="2959"/>
        <w:gridCol w:w="2959"/>
        <w:gridCol w:w="2960"/>
      </w:tblGrid>
      <w:tr>
        <w:tblPrEx/>
        <w:trPr/>
        <w:tc>
          <w:tcPr>
            <w:tcW w:w="3983" w:type="dxa"/>
            <w:textDirection w:val="lrTb"/>
            <w:noWrap w:val="false"/>
          </w:tcPr>
          <w:p>
            <w:pPr>
              <w:pStyle w:val="2310"/>
              <w:jc w:val="right"/>
            </w:pPr>
            <w:r>
              <w:t xml:space="preserve">Наименование графы бланка отчетной формы</w:t>
            </w:r>
            <w:r/>
          </w:p>
        </w:tc>
        <w:tc>
          <w:tcPr>
            <w:gridSpan w:val="4"/>
            <w:tcBorders>
              <w:top w:val="single" w:color="auto" w:sz="4" w:space="0"/>
              <w:left w:val="single" w:color="auto" w:sz="4" w:space="0"/>
              <w:bottom w:val="single" w:color="auto" w:sz="4" w:space="0"/>
              <w:right w:val="single" w:color="auto" w:sz="4" w:space="0"/>
            </w:tcBorders>
            <w:tcW w:w="11837" w:type="dxa"/>
            <w:vAlign w:val="center"/>
            <w:textDirection w:val="lrTb"/>
            <w:noWrap w:val="false"/>
          </w:tcPr>
          <w:p>
            <w:pPr>
              <w:pStyle w:val="2310"/>
              <w:jc w:val="center"/>
            </w:pPr>
            <w:r>
              <w:t xml:space="preserve">Номер (код) счета бюджетного учета</w:t>
            </w:r>
            <w:r/>
          </w:p>
        </w:tc>
      </w:tr>
      <w:tr>
        <w:tblPrEx/>
        <w:trPr/>
        <w:tc>
          <w:tcPr>
            <w:tcW w:w="3983" w:type="dxa"/>
            <w:textDirection w:val="lrTb"/>
            <w:noWrap w:val="false"/>
          </w:tcPr>
          <w:p>
            <w:pPr>
              <w:pStyle w:val="2310"/>
              <w:jc w:val="right"/>
              <w:rPr>
                <w:rFonts w:cs="Arial"/>
              </w:rPr>
            </w:pPr>
            <w:r>
              <w:t xml:space="preserve">Номер графы бланка отчетной формы</w:t>
            </w:r>
            <w:r>
              <w:rPr>
                <w:rFonts w:cs="Arial"/>
              </w:rPr>
            </w:r>
          </w:p>
        </w:tc>
        <w:tc>
          <w:tcPr>
            <w:gridSpan w:val="4"/>
            <w:tcBorders>
              <w:top w:val="single" w:color="auto" w:sz="4" w:space="0"/>
              <w:left w:val="single" w:color="auto" w:sz="4" w:space="0"/>
              <w:bottom w:val="single" w:color="auto" w:sz="4" w:space="0"/>
              <w:right w:val="single" w:color="auto" w:sz="4" w:space="0"/>
            </w:tcBorders>
            <w:tcW w:w="11837" w:type="dxa"/>
            <w:vAlign w:val="center"/>
            <w:textDirection w:val="lrTb"/>
            <w:noWrap w:val="false"/>
          </w:tcPr>
          <w:p>
            <w:pPr>
              <w:pStyle w:val="2310"/>
              <w:jc w:val="center"/>
              <w:rPr>
                <w:b/>
                <w:i/>
              </w:rPr>
            </w:pPr>
            <w:r>
              <w:rPr>
                <w:b/>
                <w:i/>
              </w:rPr>
              <w:t xml:space="preserve">1</w:t>
            </w:r>
            <w:r>
              <w:rPr>
                <w:b/>
                <w:i/>
              </w:rPr>
            </w:r>
          </w:p>
        </w:tc>
      </w:tr>
      <w:tr>
        <w:tblPrEx/>
        <w:trPr/>
        <w:tc>
          <w:tcPr>
            <w:tcW w:w="3983" w:type="dxa"/>
            <w:textDirection w:val="lrTb"/>
            <w:noWrap w:val="false"/>
          </w:tcPr>
          <w:p>
            <w:pPr>
              <w:pStyle w:val="2310"/>
              <w:jc w:val="right"/>
            </w:pPr>
            <w:r>
              <w:t xml:space="preserve">Аббревиатура подграф</w:t>
            </w:r>
            <w:r/>
          </w:p>
        </w:tc>
        <w:tc>
          <w:tcPr>
            <w:tcBorders>
              <w:top w:val="single" w:color="auto" w:sz="4" w:space="0"/>
              <w:left w:val="single" w:color="auto" w:sz="4" w:space="0"/>
              <w:bottom w:val="single" w:color="auto" w:sz="4" w:space="0"/>
              <w:right w:val="single" w:color="auto" w:sz="4" w:space="0"/>
            </w:tcBorders>
            <w:tcW w:w="2959" w:type="dxa"/>
            <w:vAlign w:val="center"/>
            <w:textDirection w:val="lrTb"/>
            <w:noWrap w:val="false"/>
          </w:tcPr>
          <w:p>
            <w:pPr>
              <w:pStyle w:val="2310"/>
              <w:jc w:val="center"/>
            </w:pPr>
            <w:r>
              <w:t xml:space="preserve">КБК</w:t>
            </w:r>
            <w:r/>
          </w:p>
        </w:tc>
        <w:tc>
          <w:tcPr>
            <w:tcBorders>
              <w:top w:val="single" w:color="auto" w:sz="4" w:space="0"/>
              <w:left w:val="single" w:color="auto" w:sz="4" w:space="0"/>
              <w:bottom w:val="single" w:color="auto" w:sz="4" w:space="0"/>
              <w:right w:val="single" w:color="auto" w:sz="4" w:space="0"/>
            </w:tcBorders>
            <w:tcW w:w="2959" w:type="dxa"/>
            <w:vAlign w:val="center"/>
            <w:textDirection w:val="lrTb"/>
            <w:noWrap w:val="false"/>
          </w:tcPr>
          <w:p>
            <w:pPr>
              <w:pStyle w:val="2310"/>
              <w:jc w:val="center"/>
            </w:pPr>
            <w:r>
              <w:t xml:space="preserve">КВД</w:t>
            </w:r>
            <w:r/>
          </w:p>
        </w:tc>
        <w:tc>
          <w:tcPr>
            <w:tcBorders>
              <w:top w:val="single" w:color="auto" w:sz="4" w:space="0"/>
              <w:left w:val="single" w:color="auto" w:sz="4" w:space="0"/>
              <w:bottom w:val="single" w:color="auto" w:sz="4" w:space="0"/>
              <w:right w:val="single" w:color="auto" w:sz="4" w:space="0"/>
            </w:tcBorders>
            <w:tcW w:w="2959" w:type="dxa"/>
            <w:vAlign w:val="center"/>
            <w:textDirection w:val="lrTb"/>
            <w:noWrap w:val="false"/>
          </w:tcPr>
          <w:p>
            <w:pPr>
              <w:pStyle w:val="2310"/>
              <w:jc w:val="center"/>
            </w:pPr>
            <w:r>
              <w:t xml:space="preserve">Код счета</w:t>
            </w:r>
            <w:r/>
          </w:p>
        </w:tc>
        <w:tc>
          <w:tcPr>
            <w:tcBorders>
              <w:top w:val="single" w:color="auto" w:sz="4" w:space="0"/>
              <w:left w:val="single" w:color="auto" w:sz="4" w:space="0"/>
              <w:bottom w:val="single" w:color="auto" w:sz="4" w:space="0"/>
              <w:right w:val="single" w:color="auto" w:sz="4" w:space="0"/>
            </w:tcBorders>
            <w:tcW w:w="2960" w:type="dxa"/>
            <w:vAlign w:val="center"/>
            <w:textDirection w:val="lrTb"/>
            <w:noWrap w:val="false"/>
          </w:tcPr>
          <w:p>
            <w:pPr>
              <w:pStyle w:val="2310"/>
              <w:jc w:val="center"/>
            </w:pPr>
            <w:r>
              <w:t xml:space="preserve">КОСГУ</w:t>
            </w:r>
            <w:r/>
          </w:p>
        </w:tc>
      </w:tr>
      <w:tr>
        <w:tblPrEx/>
        <w:trPr>
          <w:trHeight w:val="172"/>
        </w:trPr>
        <w:tc>
          <w:tcPr>
            <w:tcW w:w="3983" w:type="dxa"/>
            <w:vAlign w:val="center"/>
            <w:textDirection w:val="lrTb"/>
            <w:noWrap w:val="false"/>
          </w:tcPr>
          <w:p>
            <w:pPr>
              <w:pStyle w:val="2310"/>
              <w:jc w:val="right"/>
            </w:pPr>
            <w:r>
              <w:t xml:space="preserve">Номера подграф</w:t>
            </w:r>
            <w:r/>
          </w:p>
        </w:tc>
        <w:tc>
          <w:tcPr>
            <w:tcBorders>
              <w:top w:val="single" w:color="auto" w:sz="4" w:space="0"/>
              <w:left w:val="single" w:color="auto" w:sz="4" w:space="0"/>
              <w:bottom w:val="single" w:color="auto" w:sz="4" w:space="0"/>
              <w:right w:val="single" w:color="auto" w:sz="4" w:space="0"/>
            </w:tcBorders>
            <w:tcW w:w="2959" w:type="dxa"/>
            <w:vAlign w:val="center"/>
            <w:textDirection w:val="lrTb"/>
            <w:noWrap w:val="false"/>
          </w:tcPr>
          <w:p>
            <w:pPr>
              <w:pStyle w:val="2310"/>
              <w:jc w:val="center"/>
              <w:rPr>
                <w:b/>
                <w:i/>
              </w:rPr>
            </w:pPr>
            <w:r>
              <w:rPr>
                <w:b/>
                <w:i/>
              </w:rPr>
              <w:t xml:space="preserve">1б</w:t>
            </w:r>
            <w:r>
              <w:rPr>
                <w:b/>
                <w:i/>
              </w:rPr>
            </w:r>
          </w:p>
        </w:tc>
        <w:tc>
          <w:tcPr>
            <w:tcBorders>
              <w:top w:val="single" w:color="auto" w:sz="4" w:space="0"/>
              <w:left w:val="single" w:color="auto" w:sz="4" w:space="0"/>
              <w:bottom w:val="single" w:color="auto" w:sz="4" w:space="0"/>
              <w:right w:val="single" w:color="auto" w:sz="4" w:space="0"/>
            </w:tcBorders>
            <w:tcW w:w="2959" w:type="dxa"/>
            <w:vAlign w:val="center"/>
            <w:textDirection w:val="lrTb"/>
            <w:noWrap w:val="false"/>
          </w:tcPr>
          <w:p>
            <w:pPr>
              <w:pStyle w:val="2310"/>
              <w:jc w:val="center"/>
              <w:rPr>
                <w:b/>
                <w:i/>
              </w:rPr>
            </w:pPr>
            <w:r>
              <w:rPr>
                <w:b/>
                <w:i/>
              </w:rPr>
              <w:t xml:space="preserve">1в</w:t>
            </w:r>
            <w:r>
              <w:rPr>
                <w:b/>
                <w:i/>
              </w:rPr>
            </w:r>
          </w:p>
        </w:tc>
        <w:tc>
          <w:tcPr>
            <w:tcBorders>
              <w:top w:val="single" w:color="auto" w:sz="4" w:space="0"/>
              <w:left w:val="single" w:color="auto" w:sz="4" w:space="0"/>
              <w:bottom w:val="single" w:color="auto" w:sz="4" w:space="0"/>
              <w:right w:val="single" w:color="auto" w:sz="4" w:space="0"/>
            </w:tcBorders>
            <w:tcW w:w="2959" w:type="dxa"/>
            <w:vAlign w:val="center"/>
            <w:textDirection w:val="lrTb"/>
            <w:noWrap w:val="false"/>
          </w:tcPr>
          <w:p>
            <w:pPr>
              <w:pStyle w:val="2310"/>
              <w:jc w:val="center"/>
              <w:rPr>
                <w:b/>
                <w:i/>
              </w:rPr>
            </w:pPr>
            <w:r>
              <w:rPr>
                <w:b/>
                <w:i/>
              </w:rPr>
              <w:t xml:space="preserve">1г</w:t>
            </w:r>
            <w:r>
              <w:rPr>
                <w:b/>
                <w:i/>
              </w:rPr>
            </w:r>
          </w:p>
        </w:tc>
        <w:tc>
          <w:tcPr>
            <w:tcBorders>
              <w:top w:val="single" w:color="auto" w:sz="4" w:space="0"/>
              <w:left w:val="single" w:color="auto" w:sz="4" w:space="0"/>
              <w:bottom w:val="single" w:color="auto" w:sz="4" w:space="0"/>
              <w:right w:val="single" w:color="auto" w:sz="4" w:space="0"/>
            </w:tcBorders>
            <w:tcW w:w="2960" w:type="dxa"/>
            <w:vAlign w:val="center"/>
            <w:textDirection w:val="lrTb"/>
            <w:noWrap w:val="false"/>
          </w:tcPr>
          <w:p>
            <w:pPr>
              <w:pStyle w:val="2310"/>
              <w:jc w:val="center"/>
              <w:rPr>
                <w:b/>
                <w:i/>
              </w:rPr>
            </w:pPr>
            <w:r>
              <w:rPr>
                <w:b/>
                <w:i/>
              </w:rPr>
              <w:t xml:space="preserve">1д</w:t>
            </w:r>
            <w:r>
              <w:rPr>
                <w:b/>
                <w:i/>
              </w:rPr>
            </w:r>
          </w:p>
        </w:tc>
      </w:tr>
      <w:tr>
        <w:tblPrEx/>
        <w:trPr>
          <w:trHeight w:val="199"/>
        </w:trPr>
        <w:tc>
          <w:tcPr>
            <w:tcW w:w="3983" w:type="dxa"/>
            <w:vAlign w:val="center"/>
            <w:textDirection w:val="lrTb"/>
            <w:noWrap w:val="false"/>
          </w:tcPr>
          <w:p>
            <w:pPr>
              <w:pStyle w:val="2310"/>
              <w:jc w:val="right"/>
            </w:pPr>
            <w:r>
              <w:t xml:space="preserve">Размерность, количество символов</w:t>
            </w:r>
            <w:r/>
          </w:p>
        </w:tc>
        <w:tc>
          <w:tcPr>
            <w:tcBorders>
              <w:top w:val="single" w:color="auto" w:sz="4" w:space="0"/>
              <w:left w:val="single" w:color="auto" w:sz="4" w:space="0"/>
              <w:bottom w:val="single" w:color="auto" w:sz="4" w:space="0"/>
              <w:right w:val="single" w:color="auto" w:sz="4" w:space="0"/>
            </w:tcBorders>
            <w:tcW w:w="2959" w:type="dxa"/>
            <w:vAlign w:val="center"/>
            <w:textDirection w:val="lrTb"/>
            <w:noWrap w:val="false"/>
          </w:tcPr>
          <w:p>
            <w:pPr>
              <w:pStyle w:val="2310"/>
              <w:jc w:val="center"/>
            </w:pPr>
            <w:r>
              <w:t xml:space="preserve">17</w:t>
            </w:r>
            <w:r/>
          </w:p>
        </w:tc>
        <w:tc>
          <w:tcPr>
            <w:tcBorders>
              <w:top w:val="single" w:color="auto" w:sz="4" w:space="0"/>
              <w:left w:val="single" w:color="auto" w:sz="4" w:space="0"/>
              <w:bottom w:val="single" w:color="auto" w:sz="4" w:space="0"/>
              <w:right w:val="single" w:color="auto" w:sz="4" w:space="0"/>
            </w:tcBorders>
            <w:tcW w:w="2959" w:type="dxa"/>
            <w:vAlign w:val="center"/>
            <w:textDirection w:val="lrTb"/>
            <w:noWrap w:val="false"/>
          </w:tcPr>
          <w:p>
            <w:pPr>
              <w:pStyle w:val="2310"/>
              <w:jc w:val="center"/>
            </w:pPr>
            <w:r>
              <w:t xml:space="preserve">1</w:t>
            </w:r>
            <w:r/>
          </w:p>
        </w:tc>
        <w:tc>
          <w:tcPr>
            <w:tcBorders>
              <w:top w:val="single" w:color="auto" w:sz="4" w:space="0"/>
              <w:left w:val="single" w:color="auto" w:sz="4" w:space="0"/>
              <w:bottom w:val="single" w:color="auto" w:sz="4" w:space="0"/>
              <w:right w:val="single" w:color="auto" w:sz="4" w:space="0"/>
            </w:tcBorders>
            <w:tcW w:w="2959" w:type="dxa"/>
            <w:vAlign w:val="center"/>
            <w:textDirection w:val="lrTb"/>
            <w:noWrap w:val="false"/>
          </w:tcPr>
          <w:p>
            <w:pPr>
              <w:pStyle w:val="2310"/>
              <w:jc w:val="center"/>
            </w:pPr>
            <w:r>
              <w:t xml:space="preserve">5</w:t>
            </w:r>
            <w:r/>
          </w:p>
        </w:tc>
        <w:tc>
          <w:tcPr>
            <w:tcBorders>
              <w:top w:val="single" w:color="auto" w:sz="4" w:space="0"/>
              <w:left w:val="single" w:color="auto" w:sz="4" w:space="0"/>
              <w:bottom w:val="single" w:color="auto" w:sz="4" w:space="0"/>
              <w:right w:val="single" w:color="auto" w:sz="4" w:space="0"/>
            </w:tcBorders>
            <w:tcW w:w="2960" w:type="dxa"/>
            <w:vAlign w:val="center"/>
            <w:textDirection w:val="lrTb"/>
            <w:noWrap w:val="false"/>
          </w:tcPr>
          <w:p>
            <w:pPr>
              <w:pStyle w:val="2310"/>
              <w:jc w:val="center"/>
            </w:pPr>
            <w:r>
              <w:t xml:space="preserve">3</w:t>
            </w:r>
            <w:r/>
          </w:p>
        </w:tc>
      </w:tr>
    </w:tbl>
    <w:p>
      <w:pPr>
        <w:pStyle w:val="2119"/>
      </w:pPr>
      <w:r/>
      <w:r/>
    </w:p>
    <w:p>
      <w:pPr>
        <w:pStyle w:val="2119"/>
      </w:pPr>
      <w:r>
        <w:t xml:space="preserve">Графа 3 и 4 раздела ТБ=02 заполняются значением даты в формате ММ.ГГГГ. При отсутст</w:t>
      </w:r>
      <w:r>
        <w:t xml:space="preserve">вии даты указывается «**.****».</w:t>
      </w:r>
      <w:r/>
    </w:p>
    <w:p>
      <w:pPr>
        <w:pStyle w:val="2119"/>
      </w:pPr>
      <w:r/>
      <w:r/>
    </w:p>
    <w:p>
      <w:pPr>
        <w:pStyle w:val="2119"/>
      </w:pPr>
      <w:r>
        <w:t xml:space="preserve">Графа 5 раздела ТБ=02:</w:t>
      </w: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7" w:type="dxa"/>
          <w:right w:w="57" w:type="dxa"/>
        </w:tblCellMar>
        <w:tblLook w:val="01E0" w:firstRow="1" w:lastRow="1" w:firstColumn="1" w:lastColumn="1" w:noHBand="0" w:noVBand="0"/>
      </w:tblPr>
      <w:tblGrid>
        <w:gridCol w:w="3948"/>
        <w:gridCol w:w="11872"/>
      </w:tblGrid>
      <w:tr>
        <w:tblPrEx/>
        <w:trPr/>
        <w:tc>
          <w:tcPr>
            <w:tcW w:w="3969" w:type="dxa"/>
            <w:textDirection w:val="lrTb"/>
            <w:noWrap w:val="false"/>
          </w:tcPr>
          <w:p>
            <w:pPr>
              <w:pStyle w:val="2310"/>
              <w:jc w:val="right"/>
              <w:rPr>
                <w:szCs w:val="24"/>
              </w:rPr>
            </w:pPr>
            <w:r>
              <w:rPr>
                <w:bCs/>
                <w:szCs w:val="24"/>
              </w:rPr>
              <w:t xml:space="preserve">Наименование графы бланка отчетной формы</w:t>
            </w:r>
            <w:r>
              <w:rPr>
                <w:szCs w:val="24"/>
              </w:rPr>
            </w:r>
          </w:p>
        </w:tc>
        <w:tc>
          <w:tcPr>
            <w:tcW w:w="11935" w:type="dxa"/>
            <w:vAlign w:val="center"/>
            <w:textDirection w:val="lrTb"/>
            <w:noWrap w:val="false"/>
          </w:tcPr>
          <w:p>
            <w:pPr>
              <w:pStyle w:val="2310"/>
              <w:jc w:val="center"/>
              <w:rPr>
                <w:szCs w:val="24"/>
              </w:rPr>
            </w:pPr>
            <w:r>
              <w:rPr>
                <w:szCs w:val="24"/>
              </w:rPr>
              <w:t xml:space="preserve">ИНН</w:t>
            </w:r>
            <w:r>
              <w:rPr>
                <w:szCs w:val="24"/>
              </w:rPr>
            </w:r>
          </w:p>
        </w:tc>
      </w:tr>
      <w:tr>
        <w:tblPrEx/>
        <w:trPr/>
        <w:tc>
          <w:tcPr>
            <w:tcW w:w="3969" w:type="dxa"/>
            <w:textDirection w:val="lrTb"/>
            <w:noWrap w:val="false"/>
          </w:tcPr>
          <w:p>
            <w:pPr>
              <w:pStyle w:val="2310"/>
              <w:jc w:val="right"/>
              <w:rPr>
                <w:szCs w:val="24"/>
              </w:rPr>
            </w:pPr>
            <w:r>
              <w:rPr>
                <w:szCs w:val="24"/>
              </w:rPr>
              <w:t xml:space="preserve">Номер графы бланка отчетной формы</w:t>
            </w:r>
            <w:r>
              <w:rPr>
                <w:szCs w:val="24"/>
              </w:rPr>
            </w:r>
          </w:p>
        </w:tc>
        <w:tc>
          <w:tcPr>
            <w:tcW w:w="11935" w:type="dxa"/>
            <w:vAlign w:val="center"/>
            <w:textDirection w:val="lrTb"/>
            <w:noWrap w:val="false"/>
          </w:tcPr>
          <w:p>
            <w:pPr>
              <w:pStyle w:val="2310"/>
              <w:jc w:val="center"/>
              <w:rPr>
                <w:b/>
                <w:i/>
                <w:szCs w:val="24"/>
              </w:rPr>
            </w:pPr>
            <w:r>
              <w:rPr>
                <w:b/>
                <w:i/>
                <w:szCs w:val="24"/>
              </w:rPr>
              <w:t xml:space="preserve">5</w:t>
            </w:r>
            <w:r>
              <w:rPr>
                <w:b/>
                <w:i/>
                <w:szCs w:val="24"/>
              </w:rPr>
            </w:r>
          </w:p>
        </w:tc>
      </w:tr>
      <w:tr>
        <w:tblPrEx/>
        <w:trPr/>
        <w:tc>
          <w:tcPr>
            <w:tcW w:w="3969" w:type="dxa"/>
            <w:textDirection w:val="lrTb"/>
            <w:noWrap w:val="false"/>
          </w:tcPr>
          <w:p>
            <w:pPr>
              <w:pStyle w:val="2310"/>
              <w:jc w:val="right"/>
              <w:rPr>
                <w:bCs/>
                <w:szCs w:val="24"/>
              </w:rPr>
            </w:pPr>
            <w:r>
              <w:rPr>
                <w:szCs w:val="24"/>
              </w:rPr>
              <w:t xml:space="preserve">Аббревиатура подграф</w:t>
            </w:r>
            <w:r>
              <w:rPr>
                <w:bCs/>
                <w:szCs w:val="24"/>
              </w:rPr>
            </w:r>
          </w:p>
        </w:tc>
        <w:tc>
          <w:tcPr>
            <w:tcW w:w="11935" w:type="dxa"/>
            <w:vAlign w:val="center"/>
            <w:textDirection w:val="lrTb"/>
            <w:noWrap w:val="false"/>
          </w:tcPr>
          <w:p>
            <w:pPr>
              <w:pStyle w:val="2310"/>
              <w:jc w:val="center"/>
              <w:rPr>
                <w:szCs w:val="22"/>
              </w:rPr>
            </w:pPr>
            <w:r>
              <w:rPr>
                <w:szCs w:val="22"/>
              </w:rPr>
              <w:t xml:space="preserve">-</w:t>
            </w:r>
            <w:r>
              <w:rPr>
                <w:szCs w:val="22"/>
              </w:rPr>
            </w:r>
          </w:p>
        </w:tc>
      </w:tr>
      <w:tr>
        <w:tblPrEx/>
        <w:trPr>
          <w:trHeight w:val="172"/>
        </w:trPr>
        <w:tc>
          <w:tcPr>
            <w:tcW w:w="3969" w:type="dxa"/>
            <w:vAlign w:val="center"/>
            <w:textDirection w:val="lrTb"/>
            <w:noWrap w:val="false"/>
          </w:tcPr>
          <w:p>
            <w:pPr>
              <w:pStyle w:val="2310"/>
              <w:jc w:val="right"/>
              <w:rPr>
                <w:bCs/>
                <w:szCs w:val="24"/>
              </w:rPr>
            </w:pPr>
            <w:r>
              <w:rPr>
                <w:szCs w:val="24"/>
              </w:rPr>
              <w:t xml:space="preserve">Номера подграф</w:t>
            </w:r>
            <w:r>
              <w:rPr>
                <w:bCs/>
                <w:szCs w:val="24"/>
              </w:rPr>
            </w:r>
          </w:p>
        </w:tc>
        <w:tc>
          <w:tcPr>
            <w:tcW w:w="11935" w:type="dxa"/>
            <w:vAlign w:val="center"/>
            <w:textDirection w:val="lrTb"/>
            <w:noWrap w:val="false"/>
          </w:tcPr>
          <w:p>
            <w:pPr>
              <w:pStyle w:val="2310"/>
              <w:jc w:val="center"/>
              <w:rPr>
                <w:b/>
                <w:bCs/>
                <w:i/>
                <w:iCs/>
                <w:szCs w:val="22"/>
              </w:rPr>
            </w:pPr>
            <w:r>
              <w:rPr>
                <w:b/>
                <w:bCs/>
                <w:i/>
                <w:iCs/>
                <w:szCs w:val="22"/>
              </w:rPr>
              <w:t xml:space="preserve">-</w:t>
            </w:r>
            <w:r>
              <w:rPr>
                <w:b/>
                <w:bCs/>
                <w:i/>
                <w:iCs/>
                <w:szCs w:val="22"/>
              </w:rPr>
            </w:r>
          </w:p>
        </w:tc>
      </w:tr>
      <w:tr>
        <w:tblPrEx/>
        <w:trPr>
          <w:trHeight w:val="199"/>
        </w:trPr>
        <w:tc>
          <w:tcPr>
            <w:tcW w:w="3969" w:type="dxa"/>
            <w:vAlign w:val="center"/>
            <w:textDirection w:val="lrTb"/>
            <w:noWrap w:val="false"/>
          </w:tcPr>
          <w:p>
            <w:pPr>
              <w:pStyle w:val="2310"/>
              <w:jc w:val="right"/>
              <w:rPr>
                <w:bCs/>
                <w:szCs w:val="24"/>
              </w:rPr>
            </w:pPr>
            <w:r>
              <w:rPr>
                <w:szCs w:val="24"/>
              </w:rPr>
              <w:t xml:space="preserve">Размерность, количество символов</w:t>
            </w:r>
            <w:r>
              <w:rPr>
                <w:bCs/>
                <w:szCs w:val="24"/>
              </w:rPr>
            </w:r>
          </w:p>
        </w:tc>
        <w:tc>
          <w:tcPr>
            <w:tcW w:w="11935" w:type="dxa"/>
            <w:vAlign w:val="center"/>
            <w:textDirection w:val="lrTb"/>
            <w:noWrap w:val="false"/>
          </w:tcPr>
          <w:p>
            <w:pPr>
              <w:pStyle w:val="2310"/>
              <w:jc w:val="center"/>
              <w:rPr>
                <w:szCs w:val="24"/>
              </w:rPr>
            </w:pPr>
            <w:r>
              <w:rPr>
                <w:szCs w:val="24"/>
              </w:rPr>
              <w:t xml:space="preserve">10</w:t>
            </w:r>
            <w:r>
              <w:rPr>
                <w:szCs w:val="24"/>
              </w:rPr>
            </w:r>
          </w:p>
        </w:tc>
      </w:tr>
    </w:tbl>
    <w:p>
      <w:pPr>
        <w:pStyle w:val="2119"/>
      </w:pPr>
      <w:r>
        <w:t xml:space="preserve">Для итогового показателя используется дополнительный код (см.</w:t>
      </w:r>
      <w:r>
        <w:t xml:space="preserve"> Приложение </w:t>
      </w:r>
      <w:r>
        <w:fldChar w:fldCharType="begin"/>
      </w:r>
      <w:r>
        <w:instrText xml:space="preserve"> REF _Ref116296862 \h </w:instrText>
      </w:r>
      <w:r>
        <w:instrText xml:space="preserve"> \* MERGEFORMAT </w:instrText>
      </w:r>
      <w:r>
        <w:fldChar w:fldCharType="separate"/>
      </w:r>
      <w:r>
        <w:t xml:space="preserve">4</w:t>
      </w:r>
      <w:r>
        <w:fldChar w:fldCharType="end"/>
      </w:r>
      <w:hyperlink w:tooltip="#pril4" w:anchor="pril4" w:history="1">
        <w:r>
          <w:t xml:space="preserve">)</w:t>
        </w:r>
      </w:hyperlink>
      <w:r>
        <w:t xml:space="preserve">.</w:t>
      </w:r>
      <w:r/>
    </w:p>
    <w:p>
      <w:pPr>
        <w:pStyle w:val="2119"/>
      </w:pPr>
      <w:r>
        <w:t xml:space="preserve">Для заполнения в электронном виде отчет «Сведения по дебиторской и кредиторской задолженности» разбивается на </w:t>
      </w:r>
      <w:r>
        <w:t xml:space="preserve">4 </w:t>
      </w:r>
      <w:r>
        <w:t xml:space="preserve">секции внутри одного файла:</w:t>
      </w:r>
      <w:r/>
    </w:p>
    <w:p>
      <w:pPr>
        <w:pStyle w:val="2293"/>
        <w:numPr>
          <w:ilvl w:val="0"/>
          <w:numId w:val="218"/>
        </w:numPr>
      </w:pPr>
      <w:r>
        <w:t xml:space="preserve">Сведения о дебиторской (кредиторской) задолженности (ТБ=01)</w:t>
      </w:r>
      <w:r>
        <w:t xml:space="preserve">;</w:t>
      </w:r>
      <w:r/>
    </w:p>
    <w:p>
      <w:pPr>
        <w:pStyle w:val="2293"/>
      </w:pPr>
      <w:r>
        <w:t xml:space="preserve">Сведения о просроченной задолженности</w:t>
      </w:r>
      <w:r>
        <w:t xml:space="preserve"> </w:t>
      </w:r>
      <w:r>
        <w:t xml:space="preserve">(ТБ=02)</w:t>
      </w:r>
      <w:r>
        <w:t xml:space="preserve">;</w:t>
      </w:r>
      <w:r/>
    </w:p>
    <w:p>
      <w:pPr>
        <w:pStyle w:val="2293"/>
      </w:pPr>
      <w:r>
        <w:t xml:space="preserve">Всего по счету</w:t>
      </w:r>
      <w:r>
        <w:t xml:space="preserve"> 040140000 (ТБ=03)</w:t>
      </w:r>
      <w:r>
        <w:t xml:space="preserve">;</w:t>
      </w:r>
      <w:r/>
    </w:p>
    <w:p>
      <w:pPr>
        <w:pStyle w:val="2293"/>
      </w:pPr>
      <w:r>
        <w:t xml:space="preserve">Всего по счету</w:t>
      </w:r>
      <w:r>
        <w:t xml:space="preserve"> 04016000</w:t>
      </w:r>
      <w:r>
        <w:t xml:space="preserve">0 (ТБ=04).</w:t>
      </w:r>
      <w:r/>
    </w:p>
    <w:p>
      <w:pPr>
        <w:pStyle w:val="2119"/>
      </w:pPr>
      <w:r>
        <w:t xml:space="preserve">Имя текстового файла по форме 169 формируется следующим образом: 169</w:t>
      </w:r>
      <w:r>
        <w:rPr>
          <w:lang w:val="en-US"/>
        </w:rPr>
        <w:t xml:space="preserve">Y</w:t>
      </w:r>
      <w:r>
        <w:t xml:space="preserve">01.TXT.</w:t>
      </w:r>
      <w:r/>
    </w:p>
    <w:p>
      <w:pPr>
        <w:pStyle w:val="2119"/>
      </w:pPr>
      <w:r>
        <w:t xml:space="preserve">Имя текстового файла по форме 475 формируется следующим образом: 475</w:t>
      </w:r>
      <w:r>
        <w:rPr>
          <w:lang w:val="en-US"/>
        </w:rPr>
        <w:t xml:space="preserve">Y</w:t>
      </w:r>
      <w:r>
        <w:t xml:space="preserve">01.TXT.</w:t>
      </w:r>
      <w:r/>
    </w:p>
    <w:p>
      <w:pPr>
        <w:pStyle w:val="2119"/>
      </w:pPr>
      <w:r/>
      <w:r/>
    </w:p>
    <w:p>
      <w:pPr>
        <w:pStyle w:val="2119"/>
      </w:pPr>
      <w:r>
        <w:t xml:space="preserve">Образ</w:t>
      </w:r>
      <w:r>
        <w:t xml:space="preserve">ец (шаблон) электронного файла:</w:t>
      </w:r>
      <w:r/>
    </w:p>
    <w:p>
      <w:pPr>
        <w:pStyle w:val="2119"/>
      </w:pPr>
      <w:r>
        <w:t xml:space="preserve">#%</w:t>
      </w:r>
      <w:r/>
    </w:p>
    <w:p>
      <w:pPr>
        <w:pStyle w:val="2119"/>
        <w:rPr>
          <w:szCs w:val="24"/>
        </w:rPr>
      </w:pPr>
      <w:r>
        <w:rPr>
          <w:szCs w:val="24"/>
        </w:rPr>
        <w:t xml:space="preserve">КОДФ=</w:t>
      </w:r>
      <w:r>
        <w:rPr>
          <w:b/>
          <w:bCs/>
          <w:i/>
          <w:iCs/>
          <w:szCs w:val="24"/>
        </w:rPr>
        <w:t xml:space="preserve">А0</w:t>
      </w:r>
      <w:r>
        <w:rPr>
          <w:szCs w:val="24"/>
        </w:rPr>
      </w:r>
    </w:p>
    <w:p>
      <w:pPr>
        <w:pStyle w:val="2119"/>
        <w:rPr>
          <w:b/>
          <w:bCs/>
          <w:i/>
          <w:iCs/>
          <w:szCs w:val="24"/>
        </w:rPr>
      </w:pPr>
      <w:r>
        <w:rPr>
          <w:szCs w:val="24"/>
        </w:rPr>
        <w:t xml:space="preserve">ПРД=</w:t>
      </w:r>
      <w:r>
        <w:rPr>
          <w:b/>
          <w:bCs/>
          <w:i/>
          <w:iCs/>
          <w:szCs w:val="24"/>
        </w:rPr>
        <w:t xml:space="preserve">А1</w:t>
      </w:r>
      <w:r>
        <w:rPr>
          <w:b/>
          <w:bCs/>
          <w:i/>
          <w:iCs/>
          <w:szCs w:val="24"/>
        </w:rPr>
      </w:r>
    </w:p>
    <w:p>
      <w:pPr>
        <w:pStyle w:val="2119"/>
        <w:rPr>
          <w:b/>
          <w:bCs/>
          <w:i/>
          <w:iCs/>
          <w:szCs w:val="24"/>
        </w:rPr>
      </w:pPr>
      <w:r>
        <w:rPr>
          <w:szCs w:val="24"/>
        </w:rPr>
        <w:t xml:space="preserve">РДТ=</w:t>
      </w:r>
      <w:r>
        <w:rPr>
          <w:b/>
          <w:bCs/>
          <w:i/>
          <w:iCs/>
          <w:szCs w:val="24"/>
          <w:lang w:val="en-US"/>
        </w:rPr>
        <w:t xml:space="preserve">A</w:t>
      </w:r>
      <w:r>
        <w:rPr>
          <w:b/>
          <w:bCs/>
          <w:i/>
          <w:iCs/>
          <w:szCs w:val="24"/>
        </w:rPr>
        <w:t xml:space="preserve">2</w:t>
      </w:r>
      <w:r>
        <w:rPr>
          <w:b/>
          <w:bCs/>
          <w:i/>
          <w:iCs/>
          <w:szCs w:val="24"/>
        </w:rPr>
      </w:r>
    </w:p>
    <w:p>
      <w:pPr>
        <w:pStyle w:val="2119"/>
        <w:rPr>
          <w:szCs w:val="24"/>
        </w:rPr>
      </w:pPr>
      <w:r>
        <w:rPr>
          <w:szCs w:val="24"/>
        </w:rPr>
        <w:t xml:space="preserve">ВИД=</w:t>
      </w:r>
      <w:r>
        <w:rPr>
          <w:b/>
          <w:bCs/>
          <w:i/>
          <w:iCs/>
          <w:szCs w:val="24"/>
        </w:rPr>
        <w:t xml:space="preserve">А3</w:t>
      </w:r>
      <w:r>
        <w:rPr>
          <w:szCs w:val="24"/>
        </w:rPr>
      </w:r>
    </w:p>
    <w:p>
      <w:pPr>
        <w:pStyle w:val="2119"/>
        <w:rPr>
          <w:b/>
          <w:bCs/>
          <w:i/>
          <w:iCs/>
          <w:szCs w:val="24"/>
        </w:rPr>
      </w:pPr>
      <w:r>
        <w:rPr>
          <w:szCs w:val="24"/>
        </w:rPr>
        <w:t xml:space="preserve">ИСТ=</w:t>
      </w:r>
      <w:r>
        <w:rPr>
          <w:b/>
          <w:bCs/>
          <w:i/>
          <w:iCs/>
          <w:szCs w:val="24"/>
          <w:lang w:val="en-US"/>
        </w:rPr>
        <w:t xml:space="preserve">A</w:t>
      </w:r>
      <w:r>
        <w:rPr>
          <w:b/>
          <w:bCs/>
          <w:i/>
          <w:iCs/>
          <w:szCs w:val="24"/>
        </w:rPr>
        <w:t xml:space="preserve">4</w:t>
      </w:r>
      <w:r>
        <w:rPr>
          <w:b/>
          <w:bCs/>
          <w:i/>
          <w:iCs/>
          <w:szCs w:val="24"/>
        </w:rPr>
      </w:r>
    </w:p>
    <w:p>
      <w:pPr>
        <w:pStyle w:val="2119"/>
      </w:pPr>
      <w:r>
        <w:t xml:space="preserve">#</w:t>
      </w:r>
      <w:r/>
    </w:p>
    <w:p>
      <w:pPr>
        <w:pStyle w:val="2119"/>
        <w:rPr>
          <w:szCs w:val="24"/>
        </w:rPr>
      </w:pPr>
      <w:r>
        <w:rPr>
          <w:szCs w:val="24"/>
        </w:rPr>
        <w:t xml:space="preserve">#@</w:t>
      </w:r>
      <w:r>
        <w:rPr>
          <w:szCs w:val="24"/>
        </w:rPr>
      </w:r>
    </w:p>
    <w:p>
      <w:pPr>
        <w:pStyle w:val="2119"/>
        <w:rPr>
          <w:szCs w:val="24"/>
        </w:rPr>
      </w:pPr>
      <w:r>
        <w:rPr>
          <w:szCs w:val="24"/>
        </w:rPr>
        <w:t xml:space="preserve">ТБ=01</w:t>
      </w:r>
      <w:r>
        <w:rPr>
          <w:szCs w:val="24"/>
        </w:rPr>
      </w:r>
    </w:p>
    <w:p>
      <w:pPr>
        <w:pStyle w:val="2119"/>
        <w:rPr>
          <w:szCs w:val="24"/>
        </w:rPr>
      </w:pPr>
      <w:r>
        <w:rPr>
          <w:szCs w:val="24"/>
        </w:rPr>
        <w:t xml:space="preserve">#$</w:t>
      </w:r>
      <w:r>
        <w:rPr>
          <w:szCs w:val="24"/>
        </w:rPr>
      </w:r>
    </w:p>
    <w:p>
      <w:pPr>
        <w:pStyle w:val="2119"/>
        <w:rPr>
          <w:b/>
          <w:bCs/>
          <w:i/>
          <w:iCs/>
          <w:szCs w:val="24"/>
        </w:rPr>
      </w:pPr>
      <w:r>
        <w:rPr>
          <w:b/>
          <w:bCs/>
          <w:i/>
          <w:iCs/>
          <w:szCs w:val="24"/>
        </w:rPr>
        <w:t xml:space="preserve">1б|1в|1г|1д</w:t>
      </w:r>
      <w:r>
        <w:rPr>
          <w:szCs w:val="24"/>
        </w:rPr>
        <w:t xml:space="preserve">|</w:t>
      </w:r>
      <w:r>
        <w:rPr>
          <w:b/>
          <w:bCs/>
          <w:i/>
          <w:iCs/>
          <w:szCs w:val="24"/>
        </w:rPr>
        <w:t xml:space="preserve">2|3|4|5|6|7|8|9|10|11|12|13|14|</w:t>
      </w:r>
      <w:r>
        <w:rPr>
          <w:b/>
          <w:bCs/>
          <w:i/>
          <w:iCs/>
          <w:szCs w:val="24"/>
        </w:rPr>
      </w:r>
    </w:p>
    <w:p>
      <w:pPr>
        <w:pStyle w:val="2119"/>
        <w:rPr>
          <w:szCs w:val="24"/>
        </w:rPr>
      </w:pPr>
      <w:r>
        <w:rPr>
          <w:szCs w:val="24"/>
        </w:rPr>
        <w:t xml:space="preserve">#</w:t>
      </w:r>
      <w:r>
        <w:rPr>
          <w:szCs w:val="24"/>
        </w:rPr>
      </w:r>
    </w:p>
    <w:p>
      <w:pPr>
        <w:pStyle w:val="2119"/>
        <w:rPr>
          <w:szCs w:val="24"/>
        </w:rPr>
      </w:pPr>
      <w:r>
        <w:rPr>
          <w:szCs w:val="24"/>
        </w:rPr>
        <w:t xml:space="preserve">#@</w:t>
      </w:r>
      <w:r>
        <w:rPr>
          <w:szCs w:val="24"/>
        </w:rPr>
      </w:r>
    </w:p>
    <w:p>
      <w:pPr>
        <w:pStyle w:val="2119"/>
        <w:rPr>
          <w:szCs w:val="24"/>
        </w:rPr>
      </w:pPr>
      <w:r>
        <w:rPr>
          <w:szCs w:val="24"/>
        </w:rPr>
        <w:t xml:space="preserve">ТБ=02</w:t>
      </w:r>
      <w:r>
        <w:rPr>
          <w:szCs w:val="24"/>
        </w:rPr>
      </w:r>
    </w:p>
    <w:p>
      <w:pPr>
        <w:pStyle w:val="2119"/>
        <w:rPr>
          <w:szCs w:val="24"/>
        </w:rPr>
      </w:pPr>
      <w:r>
        <w:rPr>
          <w:szCs w:val="24"/>
        </w:rPr>
        <w:t xml:space="preserve">#$</w:t>
      </w:r>
      <w:r>
        <w:rPr>
          <w:szCs w:val="24"/>
        </w:rPr>
      </w:r>
    </w:p>
    <w:p>
      <w:pPr>
        <w:pStyle w:val="2119"/>
        <w:rPr>
          <w:b/>
          <w:bCs/>
          <w:i/>
          <w:iCs/>
          <w:szCs w:val="24"/>
        </w:rPr>
      </w:pPr>
      <w:r>
        <w:rPr>
          <w:b/>
          <w:bCs/>
          <w:i/>
          <w:iCs/>
          <w:szCs w:val="24"/>
        </w:rPr>
        <w:t xml:space="preserve">1б|1в|1г|1д|3|4|2|5|6|7|8|</w:t>
      </w:r>
      <w:r>
        <w:rPr>
          <w:b/>
          <w:bCs/>
          <w:i/>
          <w:iCs/>
          <w:szCs w:val="24"/>
        </w:rPr>
      </w:r>
    </w:p>
    <w:p>
      <w:pPr>
        <w:pStyle w:val="2119"/>
      </w:pPr>
      <w:r>
        <w:t xml:space="preserve">#</w:t>
      </w:r>
      <w:r/>
    </w:p>
    <w:p>
      <w:pPr>
        <w:pStyle w:val="2119"/>
      </w:pPr>
      <w:r>
        <w:t xml:space="preserve">#@</w:t>
      </w:r>
      <w:r/>
    </w:p>
    <w:p>
      <w:pPr>
        <w:pStyle w:val="2119"/>
      </w:pPr>
      <w:r>
        <w:t xml:space="preserve">ТБ=03</w:t>
      </w:r>
      <w:r/>
    </w:p>
    <w:p>
      <w:pPr>
        <w:pStyle w:val="2119"/>
      </w:pPr>
      <w:r>
        <w:t xml:space="preserve">#$</w:t>
      </w:r>
      <w:r/>
    </w:p>
    <w:p>
      <w:pPr>
        <w:pStyle w:val="2119"/>
        <w:rPr>
          <w:b/>
          <w:bCs/>
          <w:i/>
          <w:iCs/>
        </w:rPr>
      </w:pPr>
      <w:r>
        <w:rPr>
          <w:b/>
          <w:i/>
        </w:rPr>
        <w:t xml:space="preserve">1б|1в|1г|1д|2|3|4|5|6|7|</w:t>
      </w:r>
      <w:r>
        <w:rPr>
          <w:b/>
          <w:bCs/>
          <w:i/>
          <w:iCs/>
          <w:sz w:val="22"/>
          <w:szCs w:val="22"/>
        </w:rPr>
        <w:t xml:space="preserve">8|9|10|11|12|13|14|</w:t>
      </w:r>
      <w:r>
        <w:rPr>
          <w:b/>
          <w:bCs/>
          <w:i/>
          <w:iCs/>
        </w:rPr>
      </w:r>
    </w:p>
    <w:p>
      <w:pPr>
        <w:pStyle w:val="2119"/>
      </w:pPr>
      <w:r>
        <w:t xml:space="preserve">#</w:t>
      </w:r>
      <w:r/>
    </w:p>
    <w:p>
      <w:pPr>
        <w:pStyle w:val="2119"/>
      </w:pPr>
      <w:r>
        <w:t xml:space="preserve">#@</w:t>
      </w:r>
      <w:r/>
    </w:p>
    <w:p>
      <w:pPr>
        <w:pStyle w:val="2119"/>
      </w:pPr>
      <w:r>
        <w:t xml:space="preserve">ТБ=04</w:t>
      </w:r>
      <w:r/>
    </w:p>
    <w:p>
      <w:pPr>
        <w:pStyle w:val="2119"/>
      </w:pPr>
      <w:r>
        <w:t xml:space="preserve">#$</w:t>
      </w:r>
      <w:r/>
    </w:p>
    <w:p>
      <w:pPr>
        <w:pStyle w:val="2119"/>
        <w:rPr>
          <w:b/>
          <w:bCs/>
          <w:i/>
          <w:iCs/>
        </w:rPr>
      </w:pPr>
      <w:r>
        <w:rPr>
          <w:b/>
          <w:i/>
        </w:rPr>
        <w:t xml:space="preserve">1б|1в|1г|1д|2|3|4|5|6|7|</w:t>
      </w:r>
      <w:r>
        <w:rPr>
          <w:b/>
          <w:bCs/>
          <w:i/>
          <w:iCs/>
          <w:sz w:val="22"/>
          <w:szCs w:val="22"/>
        </w:rPr>
        <w:t xml:space="preserve">8|9|10|11|12|13|14|</w:t>
      </w:r>
      <w:r>
        <w:rPr>
          <w:b/>
          <w:bCs/>
          <w:i/>
          <w:iCs/>
        </w:rPr>
      </w:r>
    </w:p>
    <w:p>
      <w:pPr>
        <w:pStyle w:val="2119"/>
      </w:pPr>
      <w:r>
        <w:t xml:space="preserve">#</w:t>
      </w:r>
      <w:r/>
    </w:p>
    <w:p>
      <w:pPr>
        <w:pStyle w:val="2119"/>
      </w:pPr>
      <w:r>
        <w:t xml:space="preserve">#&amp;</w:t>
      </w:r>
      <w:r/>
    </w:p>
    <w:p>
      <w:pPr>
        <w:pStyle w:val="2119"/>
      </w:pPr>
      <w:r>
        <w:t xml:space="preserve">Руководитель=</w:t>
      </w:r>
      <w:r>
        <w:rPr>
          <w:b/>
          <w:i/>
        </w:rPr>
        <w:t xml:space="preserve">Z1</w:t>
      </w:r>
      <w:r/>
    </w:p>
    <w:p>
      <w:pPr>
        <w:pStyle w:val="2119"/>
      </w:pPr>
      <w:r>
        <w:t xml:space="preserve">Гл. бухгалтер=</w:t>
      </w:r>
      <w:r>
        <w:rPr>
          <w:b/>
          <w:i/>
        </w:rPr>
        <w:t xml:space="preserve">Z2</w:t>
      </w:r>
      <w:r/>
    </w:p>
    <w:p>
      <w:pPr>
        <w:pStyle w:val="2119"/>
      </w:pPr>
      <w:r>
        <w:t xml:space="preserve">Исполнитель=</w:t>
      </w:r>
      <w:r>
        <w:rPr>
          <w:b/>
          <w:i/>
        </w:rPr>
        <w:t xml:space="preserve">Z3</w:t>
      </w:r>
      <w:r/>
    </w:p>
    <w:p>
      <w:pPr>
        <w:pStyle w:val="2119"/>
      </w:pPr>
      <w:r>
        <w:t xml:space="preserve">Тел.=</w:t>
      </w:r>
      <w:r>
        <w:rPr>
          <w:b/>
          <w:i/>
        </w:rPr>
        <w:t xml:space="preserve">Z4</w:t>
      </w:r>
      <w:r/>
    </w:p>
    <w:p>
      <w:pPr>
        <w:pStyle w:val="2119"/>
      </w:pPr>
      <w:r>
        <w:t xml:space="preserve">#</w:t>
      </w:r>
      <w:r/>
    </w:p>
    <w:p>
      <w:pPr>
        <w:pStyle w:val="2119"/>
      </w:pPr>
      <w:r>
        <w:t xml:space="preserve">#~</w:t>
      </w:r>
      <w:r/>
    </w:p>
    <w:p>
      <w:pPr>
        <w:pStyle w:val="2119"/>
      </w:pPr>
      <w:r>
        <w:t xml:space="preserve">ППО=</w:t>
      </w:r>
      <w:r>
        <w:rPr>
          <w:b/>
          <w:i/>
        </w:rPr>
        <w:t xml:space="preserve">Z5</w:t>
      </w:r>
      <w:r/>
    </w:p>
    <w:p>
      <w:pPr>
        <w:pStyle w:val="2119"/>
      </w:pPr>
      <w:r>
        <w:t xml:space="preserve">#</w:t>
      </w:r>
      <w:r/>
    </w:p>
    <w:p>
      <w:pPr>
        <w:pStyle w:val="2119"/>
      </w:pPr>
      <w:r>
        <w:t xml:space="preserve">##</w:t>
      </w:r>
      <w:r/>
    </w:p>
    <w:p>
      <w:pPr>
        <w:pStyle w:val="1846"/>
        <w:numPr>
          <w:ilvl w:val="0"/>
          <w:numId w:val="351"/>
        </w:numPr>
      </w:pPr>
      <w:r/>
      <w:bookmarkStart w:id="1042" w:name="_Toc169785986"/>
      <w:r>
        <w:t xml:space="preserve">Форма 0503169 (код формы 159</w:t>
      </w:r>
      <w:r>
        <w:t xml:space="preserve">, 476</w:t>
      </w:r>
      <w:r>
        <w:t xml:space="preserve">). Сведения по дебиторской и кредиторской задолженности (по дебиторской задолженности)</w:t>
      </w:r>
      <w:bookmarkEnd w:id="1042"/>
      <w:r/>
      <w:r/>
    </w:p>
    <w:p>
      <w:pPr>
        <w:pStyle w:val="2119"/>
      </w:pPr>
      <w:r>
        <w:t xml:space="preserve">Бланк отчета аналогичен форме 169</w:t>
      </w:r>
      <w:r>
        <w:t xml:space="preserve">, 47</w:t>
      </w:r>
      <w:r>
        <w:t xml:space="preserve">5</w:t>
      </w:r>
      <w:r>
        <w:t xml:space="preserve">.</w:t>
      </w:r>
      <w:r/>
    </w:p>
    <w:p>
      <w:pPr>
        <w:pStyle w:val="2119"/>
      </w:pPr>
      <w:r>
        <w:t xml:space="preserve">Графа 3 и 4 раздела ТБ=02 заполняются зн</w:t>
      </w:r>
      <w:r>
        <w:t xml:space="preserve">ачением даты в формате ММ.ГГГГ.</w:t>
      </w:r>
      <w:r/>
    </w:p>
    <w:p>
      <w:pPr>
        <w:pStyle w:val="2119"/>
      </w:pPr>
      <w:r>
        <w:t xml:space="preserve">Для итогового показателя используется дополнительный код (см.</w:t>
      </w:r>
      <w:r>
        <w:t xml:space="preserve"> Приложение </w:t>
      </w:r>
      <w:r>
        <w:fldChar w:fldCharType="begin"/>
      </w:r>
      <w:r>
        <w:instrText xml:space="preserve"> REF _Ref116296862 \h </w:instrText>
      </w:r>
      <w:r>
        <w:instrText xml:space="preserve"> \* MERGEFORMAT </w:instrText>
      </w:r>
      <w:r>
        <w:fldChar w:fldCharType="separate"/>
      </w:r>
      <w:r>
        <w:t xml:space="preserve">4</w:t>
      </w:r>
      <w:r>
        <w:fldChar w:fldCharType="end"/>
      </w:r>
      <w:r>
        <w:t xml:space="preserve">).</w:t>
      </w:r>
      <w:r/>
    </w:p>
    <w:p>
      <w:pPr>
        <w:pStyle w:val="2119"/>
      </w:pPr>
      <w:r>
        <w:t xml:space="preserve">Для заполнения в электронном виде отчет «Сведения по дебиторской и кредиторской задолженности» разбивается на </w:t>
      </w:r>
      <w:r>
        <w:t xml:space="preserve">4</w:t>
      </w:r>
      <w:r>
        <w:t xml:space="preserve"> </w:t>
      </w:r>
      <w:r>
        <w:t xml:space="preserve">секции внутри одного файла:</w:t>
      </w:r>
      <w:r/>
    </w:p>
    <w:p>
      <w:pPr>
        <w:pStyle w:val="2293"/>
        <w:numPr>
          <w:ilvl w:val="0"/>
          <w:numId w:val="219"/>
        </w:numPr>
      </w:pPr>
      <w:r>
        <w:t xml:space="preserve">Сведения о дебиторской (кредиторской) задолженности (ТБ=01)</w:t>
      </w:r>
      <w:r>
        <w:t xml:space="preserve">;</w:t>
      </w:r>
      <w:r/>
    </w:p>
    <w:p>
      <w:pPr>
        <w:pStyle w:val="2293"/>
      </w:pPr>
      <w:r>
        <w:t xml:space="preserve">Сведения о просроченной задолженности</w:t>
      </w:r>
      <w:r>
        <w:t xml:space="preserve"> </w:t>
      </w:r>
      <w:r>
        <w:t xml:space="preserve">(ТБ=02)</w:t>
      </w:r>
      <w:r>
        <w:t xml:space="preserve">;</w:t>
      </w:r>
      <w:r/>
    </w:p>
    <w:p>
      <w:pPr>
        <w:pStyle w:val="2293"/>
      </w:pPr>
      <w:r>
        <w:t xml:space="preserve">Всего по счету </w:t>
      </w:r>
      <w:r>
        <w:t xml:space="preserve">040140000 (ТБ=03)</w:t>
      </w:r>
      <w:r>
        <w:t xml:space="preserve">;</w:t>
      </w:r>
      <w:r/>
    </w:p>
    <w:p>
      <w:pPr>
        <w:pStyle w:val="2293"/>
      </w:pPr>
      <w:r>
        <w:t xml:space="preserve">Всего по счету </w:t>
      </w:r>
      <w:r>
        <w:t xml:space="preserve">040160000 (ТБ=04)</w:t>
      </w:r>
      <w:r>
        <w:t xml:space="preserve">.</w:t>
      </w:r>
      <w:r/>
    </w:p>
    <w:p>
      <w:pPr>
        <w:pStyle w:val="2119"/>
      </w:pPr>
      <w:r>
        <w:t xml:space="preserve">Имя текстового файла по форме 159 формируется</w:t>
      </w:r>
      <w:r>
        <w:t xml:space="preserve"> следующим образом: 159Y01.TXT.</w:t>
      </w:r>
      <w:r/>
    </w:p>
    <w:p>
      <w:pPr>
        <w:pStyle w:val="2119"/>
      </w:pPr>
      <w:r>
        <w:t xml:space="preserve">Имя текстового файла по форме 476 формируется следующим образом:</w:t>
      </w:r>
      <w:r>
        <w:t xml:space="preserve"> </w:t>
      </w:r>
      <w:r>
        <w:t xml:space="preserve">476Y01.TXT.</w:t>
      </w:r>
      <w:r/>
    </w:p>
    <w:p>
      <w:pPr>
        <w:pStyle w:val="1846"/>
        <w:numPr>
          <w:ilvl w:val="0"/>
          <w:numId w:val="351"/>
        </w:numPr>
      </w:pPr>
      <w:r/>
      <w:bookmarkStart w:id="1043" w:name="_Toc169785987"/>
      <w:r>
        <w:t xml:space="preserve">Форма 0503171 (код отчета 171). Сведения о финансовых вложениях получателей бюджетных средств, администратора источников финансирования дефицита бюджета</w:t>
      </w:r>
      <w:bookmarkEnd w:id="1043"/>
      <w:r/>
      <w:r/>
    </w:p>
    <w:p>
      <w:pPr>
        <w:pStyle w:val="2119"/>
      </w:pPr>
      <w:r>
        <w:t xml:space="preserve">Графа 1 «Номер счета бюджетного учета» секции «Сведения о финансовых вложениях получателя бюджетных средств» для заполнения электронной формы разбивается на подграфы:</w:t>
      </w: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7" w:type="dxa"/>
          <w:right w:w="57" w:type="dxa"/>
        </w:tblCellMar>
        <w:tblLook w:val="01E0" w:firstRow="1" w:lastRow="1" w:firstColumn="1" w:lastColumn="1" w:noHBand="0" w:noVBand="0"/>
      </w:tblPr>
      <w:tblGrid>
        <w:gridCol w:w="3948"/>
        <w:gridCol w:w="2968"/>
        <w:gridCol w:w="2968"/>
        <w:gridCol w:w="2968"/>
        <w:gridCol w:w="2968"/>
      </w:tblGrid>
      <w:tr>
        <w:tblPrEx/>
        <w:trPr/>
        <w:tc>
          <w:tcPr>
            <w:tcW w:w="3948" w:type="dxa"/>
            <w:vAlign w:val="center"/>
            <w:textDirection w:val="lrTb"/>
            <w:noWrap w:val="false"/>
          </w:tcPr>
          <w:p>
            <w:pPr>
              <w:pStyle w:val="2310"/>
              <w:jc w:val="right"/>
            </w:pPr>
            <w:r>
              <w:t xml:space="preserve">Наименование графы бланка отчетной формы</w:t>
            </w:r>
            <w:r/>
          </w:p>
        </w:tc>
        <w:tc>
          <w:tcPr>
            <w:gridSpan w:val="4"/>
            <w:tcBorders>
              <w:right w:val="single" w:color="auto" w:sz="4" w:space="0"/>
            </w:tcBorders>
            <w:tcW w:w="11872" w:type="dxa"/>
            <w:vAlign w:val="center"/>
            <w:textDirection w:val="lrTb"/>
            <w:noWrap w:val="false"/>
          </w:tcPr>
          <w:p>
            <w:pPr>
              <w:pStyle w:val="2310"/>
              <w:jc w:val="center"/>
              <w:rPr>
                <w:szCs w:val="24"/>
              </w:rPr>
            </w:pPr>
            <w:r>
              <w:t xml:space="preserve">Номер счета </w:t>
            </w:r>
            <w:r>
              <w:rPr>
                <w:szCs w:val="24"/>
              </w:rPr>
              <w:t xml:space="preserve">бюджетного</w:t>
            </w:r>
            <w:r>
              <w:t xml:space="preserve"> учета</w:t>
            </w:r>
            <w:r>
              <w:rPr>
                <w:szCs w:val="24"/>
              </w:rPr>
            </w:r>
          </w:p>
        </w:tc>
      </w:tr>
      <w:tr>
        <w:tblPrEx/>
        <w:trPr/>
        <w:tc>
          <w:tcPr>
            <w:tcW w:w="3948" w:type="dxa"/>
            <w:vAlign w:val="center"/>
            <w:textDirection w:val="lrTb"/>
            <w:noWrap w:val="false"/>
          </w:tcPr>
          <w:p>
            <w:pPr>
              <w:pStyle w:val="2310"/>
              <w:jc w:val="right"/>
            </w:pPr>
            <w:r>
              <w:t xml:space="preserve">Номер графы бланка отчетной формы</w:t>
            </w:r>
            <w:r/>
          </w:p>
        </w:tc>
        <w:tc>
          <w:tcPr>
            <w:gridSpan w:val="4"/>
            <w:tcBorders>
              <w:right w:val="single" w:color="auto" w:sz="4" w:space="0"/>
            </w:tcBorders>
            <w:tcW w:w="11872" w:type="dxa"/>
            <w:vAlign w:val="center"/>
            <w:textDirection w:val="lrTb"/>
            <w:noWrap w:val="false"/>
          </w:tcPr>
          <w:p>
            <w:pPr>
              <w:pStyle w:val="2310"/>
              <w:jc w:val="center"/>
              <w:rPr>
                <w:b/>
                <w:i/>
              </w:rPr>
            </w:pPr>
            <w:r>
              <w:rPr>
                <w:b/>
                <w:i/>
              </w:rPr>
              <w:t xml:space="preserve">1</w:t>
            </w:r>
            <w:r>
              <w:rPr>
                <w:b/>
                <w:i/>
              </w:rPr>
            </w:r>
          </w:p>
        </w:tc>
      </w:tr>
      <w:tr>
        <w:tblPrEx/>
        <w:trPr/>
        <w:tc>
          <w:tcPr>
            <w:tcW w:w="3948" w:type="dxa"/>
            <w:vAlign w:val="center"/>
            <w:textDirection w:val="lrTb"/>
            <w:noWrap w:val="false"/>
          </w:tcPr>
          <w:p>
            <w:pPr>
              <w:pStyle w:val="2310"/>
              <w:jc w:val="right"/>
            </w:pPr>
            <w:r>
              <w:t xml:space="preserve">Аббревиатура подграф</w:t>
            </w:r>
            <w:r/>
          </w:p>
        </w:tc>
        <w:tc>
          <w:tcPr>
            <w:tcBorders>
              <w:right w:val="single" w:color="auto" w:sz="4" w:space="0"/>
            </w:tcBorders>
            <w:tcW w:w="2968" w:type="dxa"/>
            <w:vAlign w:val="center"/>
            <w:textDirection w:val="lrTb"/>
            <w:noWrap w:val="false"/>
          </w:tcPr>
          <w:p>
            <w:pPr>
              <w:pStyle w:val="2310"/>
              <w:jc w:val="center"/>
              <w:rPr>
                <w:szCs w:val="24"/>
              </w:rPr>
            </w:pPr>
            <w:r>
              <w:rPr>
                <w:szCs w:val="24"/>
              </w:rPr>
              <w:t xml:space="preserve">КБК</w:t>
            </w:r>
            <w:r>
              <w:rPr>
                <w:szCs w:val="24"/>
              </w:rPr>
            </w:r>
          </w:p>
        </w:tc>
        <w:tc>
          <w:tcPr>
            <w:tcBorders>
              <w:top w:val="single" w:color="auto" w:sz="4" w:space="0"/>
              <w:left w:val="single" w:color="auto" w:sz="4" w:space="0"/>
              <w:bottom w:val="single" w:color="auto" w:sz="4" w:space="0"/>
              <w:right w:val="single" w:color="auto" w:sz="4" w:space="0"/>
            </w:tcBorders>
            <w:tcW w:w="2968" w:type="dxa"/>
            <w:vAlign w:val="center"/>
            <w:textDirection w:val="lrTb"/>
            <w:noWrap w:val="false"/>
          </w:tcPr>
          <w:p>
            <w:pPr>
              <w:pStyle w:val="2310"/>
              <w:jc w:val="center"/>
              <w:rPr>
                <w:szCs w:val="24"/>
              </w:rPr>
            </w:pPr>
            <w:r>
              <w:rPr>
                <w:szCs w:val="24"/>
              </w:rPr>
              <w:t xml:space="preserve">КВД</w:t>
            </w:r>
            <w:r>
              <w:rPr>
                <w:szCs w:val="24"/>
              </w:rPr>
            </w:r>
          </w:p>
        </w:tc>
        <w:tc>
          <w:tcPr>
            <w:tcBorders>
              <w:top w:val="single" w:color="auto" w:sz="4" w:space="0"/>
              <w:left w:val="single" w:color="auto" w:sz="4" w:space="0"/>
              <w:bottom w:val="single" w:color="auto" w:sz="4" w:space="0"/>
              <w:right w:val="single" w:color="auto" w:sz="4" w:space="0"/>
            </w:tcBorders>
            <w:tcW w:w="2968" w:type="dxa"/>
            <w:vAlign w:val="center"/>
            <w:textDirection w:val="lrTb"/>
            <w:noWrap w:val="false"/>
          </w:tcPr>
          <w:p>
            <w:pPr>
              <w:pStyle w:val="2310"/>
              <w:jc w:val="center"/>
              <w:rPr>
                <w:szCs w:val="24"/>
              </w:rPr>
            </w:pPr>
            <w:r>
              <w:rPr>
                <w:szCs w:val="24"/>
              </w:rPr>
              <w:t xml:space="preserve">Код счета</w:t>
            </w:r>
            <w:r>
              <w:rPr>
                <w:szCs w:val="24"/>
              </w:rPr>
            </w:r>
          </w:p>
        </w:tc>
        <w:tc>
          <w:tcPr>
            <w:tcBorders>
              <w:top w:val="single" w:color="auto" w:sz="4" w:space="0"/>
              <w:left w:val="single" w:color="auto" w:sz="4" w:space="0"/>
              <w:bottom w:val="single" w:color="auto" w:sz="4" w:space="0"/>
              <w:right w:val="single" w:color="auto" w:sz="4" w:space="0"/>
            </w:tcBorders>
            <w:tcW w:w="2968" w:type="dxa"/>
            <w:vAlign w:val="center"/>
            <w:textDirection w:val="lrTb"/>
            <w:noWrap w:val="false"/>
          </w:tcPr>
          <w:p>
            <w:pPr>
              <w:pStyle w:val="2310"/>
              <w:jc w:val="center"/>
              <w:rPr>
                <w:szCs w:val="24"/>
              </w:rPr>
            </w:pPr>
            <w:r>
              <w:rPr>
                <w:szCs w:val="24"/>
              </w:rPr>
              <w:t xml:space="preserve">КОСГУ</w:t>
            </w:r>
            <w:r>
              <w:rPr>
                <w:szCs w:val="24"/>
              </w:rPr>
            </w:r>
          </w:p>
        </w:tc>
      </w:tr>
      <w:tr>
        <w:tblPrEx/>
        <w:trPr/>
        <w:tc>
          <w:tcPr>
            <w:tcW w:w="3948" w:type="dxa"/>
            <w:vAlign w:val="center"/>
            <w:textDirection w:val="lrTb"/>
            <w:noWrap w:val="false"/>
          </w:tcPr>
          <w:p>
            <w:pPr>
              <w:pStyle w:val="2310"/>
              <w:jc w:val="right"/>
            </w:pPr>
            <w:r>
              <w:t xml:space="preserve">Номера подграф</w:t>
            </w:r>
            <w:r/>
          </w:p>
        </w:tc>
        <w:tc>
          <w:tcPr>
            <w:tcBorders>
              <w:right w:val="single" w:color="auto" w:sz="4" w:space="0"/>
            </w:tcBorders>
            <w:tcW w:w="2968" w:type="dxa"/>
            <w:vAlign w:val="center"/>
            <w:textDirection w:val="lrTb"/>
            <w:noWrap w:val="false"/>
          </w:tcPr>
          <w:p>
            <w:pPr>
              <w:pStyle w:val="2310"/>
              <w:jc w:val="center"/>
              <w:rPr>
                <w:b/>
                <w:i/>
              </w:rPr>
            </w:pPr>
            <w:r>
              <w:rPr>
                <w:b/>
                <w:i/>
              </w:rPr>
              <w:t xml:space="preserve">1б</w:t>
            </w:r>
            <w:r>
              <w:rPr>
                <w:b/>
                <w:i/>
              </w:rPr>
            </w:r>
          </w:p>
        </w:tc>
        <w:tc>
          <w:tcPr>
            <w:tcBorders>
              <w:top w:val="single" w:color="auto" w:sz="4" w:space="0"/>
              <w:left w:val="single" w:color="auto" w:sz="4" w:space="0"/>
              <w:bottom w:val="single" w:color="auto" w:sz="4" w:space="0"/>
              <w:right w:val="single" w:color="auto" w:sz="4" w:space="0"/>
            </w:tcBorders>
            <w:tcW w:w="2968" w:type="dxa"/>
            <w:vAlign w:val="center"/>
            <w:textDirection w:val="lrTb"/>
            <w:noWrap w:val="false"/>
          </w:tcPr>
          <w:p>
            <w:pPr>
              <w:pStyle w:val="2310"/>
              <w:jc w:val="center"/>
              <w:rPr>
                <w:b/>
                <w:i/>
              </w:rPr>
            </w:pPr>
            <w:r>
              <w:rPr>
                <w:b/>
                <w:i/>
              </w:rPr>
              <w:t xml:space="preserve">1в</w:t>
            </w:r>
            <w:r>
              <w:rPr>
                <w:b/>
                <w:i/>
              </w:rPr>
            </w:r>
          </w:p>
        </w:tc>
        <w:tc>
          <w:tcPr>
            <w:tcBorders>
              <w:top w:val="single" w:color="auto" w:sz="4" w:space="0"/>
              <w:left w:val="single" w:color="auto" w:sz="4" w:space="0"/>
              <w:bottom w:val="single" w:color="auto" w:sz="4" w:space="0"/>
              <w:right w:val="single" w:color="auto" w:sz="4" w:space="0"/>
            </w:tcBorders>
            <w:tcW w:w="2968" w:type="dxa"/>
            <w:vAlign w:val="center"/>
            <w:textDirection w:val="lrTb"/>
            <w:noWrap w:val="false"/>
          </w:tcPr>
          <w:p>
            <w:pPr>
              <w:pStyle w:val="2310"/>
              <w:jc w:val="center"/>
              <w:rPr>
                <w:b/>
                <w:i/>
              </w:rPr>
            </w:pPr>
            <w:r>
              <w:rPr>
                <w:b/>
                <w:i/>
              </w:rPr>
              <w:t xml:space="preserve">1г</w:t>
            </w:r>
            <w:r>
              <w:rPr>
                <w:b/>
                <w:i/>
              </w:rPr>
            </w:r>
          </w:p>
        </w:tc>
        <w:tc>
          <w:tcPr>
            <w:tcBorders>
              <w:top w:val="single" w:color="auto" w:sz="4" w:space="0"/>
              <w:left w:val="single" w:color="auto" w:sz="4" w:space="0"/>
              <w:bottom w:val="single" w:color="auto" w:sz="4" w:space="0"/>
              <w:right w:val="single" w:color="auto" w:sz="4" w:space="0"/>
            </w:tcBorders>
            <w:tcW w:w="2968" w:type="dxa"/>
            <w:vAlign w:val="center"/>
            <w:textDirection w:val="lrTb"/>
            <w:noWrap w:val="false"/>
          </w:tcPr>
          <w:p>
            <w:pPr>
              <w:pStyle w:val="2310"/>
              <w:jc w:val="center"/>
              <w:rPr>
                <w:b/>
                <w:i/>
              </w:rPr>
            </w:pPr>
            <w:r>
              <w:rPr>
                <w:b/>
                <w:i/>
              </w:rPr>
              <w:t xml:space="preserve">1д</w:t>
            </w:r>
            <w:r>
              <w:rPr>
                <w:b/>
                <w:i/>
              </w:rPr>
            </w:r>
          </w:p>
        </w:tc>
      </w:tr>
      <w:tr>
        <w:tblPrEx/>
        <w:trPr/>
        <w:tc>
          <w:tcPr>
            <w:tcW w:w="3948" w:type="dxa"/>
            <w:vAlign w:val="center"/>
            <w:textDirection w:val="lrTb"/>
            <w:noWrap w:val="false"/>
          </w:tcPr>
          <w:p>
            <w:pPr>
              <w:pStyle w:val="2310"/>
              <w:jc w:val="right"/>
            </w:pPr>
            <w:r>
              <w:t xml:space="preserve">Размерность, количество символов</w:t>
            </w:r>
            <w:r/>
          </w:p>
        </w:tc>
        <w:tc>
          <w:tcPr>
            <w:tcBorders>
              <w:right w:val="single" w:color="auto" w:sz="4" w:space="0"/>
            </w:tcBorders>
            <w:tcW w:w="2968" w:type="dxa"/>
            <w:vAlign w:val="center"/>
            <w:textDirection w:val="lrTb"/>
            <w:noWrap w:val="false"/>
          </w:tcPr>
          <w:p>
            <w:pPr>
              <w:pStyle w:val="2310"/>
              <w:jc w:val="center"/>
              <w:rPr>
                <w:szCs w:val="24"/>
              </w:rPr>
            </w:pPr>
            <w:r>
              <w:rPr>
                <w:szCs w:val="24"/>
              </w:rPr>
              <w:t xml:space="preserve">17</w:t>
            </w:r>
            <w:r>
              <w:rPr>
                <w:szCs w:val="24"/>
              </w:rPr>
            </w:r>
          </w:p>
        </w:tc>
        <w:tc>
          <w:tcPr>
            <w:tcBorders>
              <w:top w:val="single" w:color="auto" w:sz="4" w:space="0"/>
              <w:left w:val="single" w:color="auto" w:sz="4" w:space="0"/>
              <w:bottom w:val="single" w:color="auto" w:sz="4" w:space="0"/>
              <w:right w:val="single" w:color="auto" w:sz="4" w:space="0"/>
            </w:tcBorders>
            <w:tcW w:w="2968" w:type="dxa"/>
            <w:vAlign w:val="center"/>
            <w:textDirection w:val="lrTb"/>
            <w:noWrap w:val="false"/>
          </w:tcPr>
          <w:p>
            <w:pPr>
              <w:pStyle w:val="2310"/>
              <w:jc w:val="center"/>
              <w:rPr>
                <w:szCs w:val="24"/>
              </w:rPr>
            </w:pPr>
            <w:r>
              <w:rPr>
                <w:szCs w:val="24"/>
              </w:rPr>
              <w:t xml:space="preserve">1</w:t>
            </w:r>
            <w:r>
              <w:rPr>
                <w:szCs w:val="24"/>
              </w:rPr>
            </w:r>
          </w:p>
        </w:tc>
        <w:tc>
          <w:tcPr>
            <w:tcBorders>
              <w:top w:val="single" w:color="auto" w:sz="4" w:space="0"/>
              <w:left w:val="single" w:color="auto" w:sz="4" w:space="0"/>
              <w:bottom w:val="single" w:color="auto" w:sz="4" w:space="0"/>
              <w:right w:val="single" w:color="auto" w:sz="4" w:space="0"/>
            </w:tcBorders>
            <w:tcW w:w="2968" w:type="dxa"/>
            <w:vAlign w:val="center"/>
            <w:textDirection w:val="lrTb"/>
            <w:noWrap w:val="false"/>
          </w:tcPr>
          <w:p>
            <w:pPr>
              <w:pStyle w:val="2310"/>
              <w:jc w:val="center"/>
              <w:rPr>
                <w:szCs w:val="24"/>
              </w:rPr>
            </w:pPr>
            <w:r>
              <w:rPr>
                <w:szCs w:val="24"/>
              </w:rPr>
              <w:t xml:space="preserve">5</w:t>
            </w:r>
            <w:r>
              <w:rPr>
                <w:szCs w:val="24"/>
              </w:rPr>
            </w:r>
          </w:p>
        </w:tc>
        <w:tc>
          <w:tcPr>
            <w:tcBorders>
              <w:top w:val="single" w:color="auto" w:sz="4" w:space="0"/>
              <w:left w:val="single" w:color="auto" w:sz="4" w:space="0"/>
              <w:bottom w:val="single" w:color="auto" w:sz="4" w:space="0"/>
              <w:right w:val="single" w:color="auto" w:sz="4" w:space="0"/>
            </w:tcBorders>
            <w:tcW w:w="2968" w:type="dxa"/>
            <w:vAlign w:val="center"/>
            <w:textDirection w:val="lrTb"/>
            <w:noWrap w:val="false"/>
          </w:tcPr>
          <w:p>
            <w:pPr>
              <w:pStyle w:val="2310"/>
              <w:jc w:val="center"/>
              <w:rPr>
                <w:szCs w:val="24"/>
              </w:rPr>
            </w:pPr>
            <w:r>
              <w:rPr>
                <w:szCs w:val="24"/>
              </w:rPr>
              <w:t xml:space="preserve">3</w:t>
            </w:r>
            <w:r>
              <w:rPr>
                <w:szCs w:val="24"/>
              </w:rPr>
            </w:r>
          </w:p>
        </w:tc>
      </w:tr>
    </w:tbl>
    <w:p>
      <w:pPr>
        <w:pStyle w:val="2119"/>
      </w:pPr>
      <w:r/>
      <w:r/>
    </w:p>
    <w:p>
      <w:pPr>
        <w:pStyle w:val="2119"/>
      </w:pPr>
      <w:r>
        <w:t xml:space="preserve">Размерность дополнительной графы «Код строки» для заполнения электронной формы:</w:t>
      </w: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7" w:type="dxa"/>
          <w:right w:w="57" w:type="dxa"/>
        </w:tblCellMar>
        <w:tblLook w:val="0000" w:firstRow="0" w:lastRow="0" w:firstColumn="0" w:lastColumn="0" w:noHBand="0" w:noVBand="0"/>
      </w:tblPr>
      <w:tblGrid>
        <w:gridCol w:w="3948"/>
        <w:gridCol w:w="11872"/>
      </w:tblGrid>
      <w:tr>
        <w:tblPrEx/>
        <w:trPr>
          <w:cantSplit/>
          <w:trHeight w:val="240"/>
        </w:trPr>
        <w:tc>
          <w:tcPr>
            <w:tcBorders>
              <w:top w:val="single" w:color="auto" w:sz="4" w:space="0"/>
              <w:left w:val="single" w:color="auto" w:sz="4" w:space="0"/>
              <w:bottom w:val="single" w:color="auto" w:sz="4" w:space="0"/>
              <w:right w:val="single" w:color="auto" w:sz="4" w:space="0"/>
            </w:tcBorders>
            <w:tcW w:w="3969" w:type="dxa"/>
            <w:textDirection w:val="lrTb"/>
            <w:noWrap w:val="false"/>
          </w:tcPr>
          <w:p>
            <w:pPr>
              <w:pStyle w:val="2310"/>
              <w:jc w:val="right"/>
              <w:rPr>
                <w:b/>
              </w:rPr>
            </w:pPr>
            <w:r>
              <w:rPr>
                <w:b/>
              </w:rPr>
              <w:t xml:space="preserve">Номер графы бланка отчетной формы</w:t>
            </w:r>
            <w:r>
              <w:rPr>
                <w:b/>
              </w:rPr>
            </w:r>
          </w:p>
        </w:tc>
        <w:tc>
          <w:tcPr>
            <w:tcBorders>
              <w:top w:val="single" w:color="auto" w:sz="4" w:space="0"/>
              <w:left w:val="single" w:color="auto" w:sz="4" w:space="0"/>
              <w:bottom w:val="single" w:color="auto" w:sz="4" w:space="0"/>
              <w:right w:val="single" w:color="auto" w:sz="4" w:space="0"/>
            </w:tcBorders>
            <w:tcW w:w="11935" w:type="dxa"/>
            <w:vAlign w:val="center"/>
            <w:textDirection w:val="lrTb"/>
            <w:noWrap w:val="false"/>
          </w:tcPr>
          <w:p>
            <w:pPr>
              <w:pStyle w:val="2310"/>
              <w:jc w:val="center"/>
              <w:rPr>
                <w:b/>
                <w:i/>
              </w:rPr>
            </w:pPr>
            <w:r>
              <w:rPr>
                <w:b/>
                <w:i/>
              </w:rPr>
              <w:t xml:space="preserve">А6</w:t>
            </w:r>
            <w:r>
              <w:rPr>
                <w:b/>
                <w:i/>
              </w:rPr>
            </w:r>
          </w:p>
        </w:tc>
      </w:tr>
      <w:tr>
        <w:tblPrEx/>
        <w:trPr>
          <w:cantSplit/>
          <w:trHeight w:val="240"/>
        </w:trPr>
        <w:tc>
          <w:tcPr>
            <w:tcBorders>
              <w:top w:val="single" w:color="auto" w:sz="4" w:space="0"/>
              <w:left w:val="single" w:color="auto" w:sz="4" w:space="0"/>
              <w:bottom w:val="single" w:color="auto" w:sz="4" w:space="0"/>
              <w:right w:val="single" w:color="auto" w:sz="4" w:space="0"/>
            </w:tcBorders>
            <w:tcW w:w="3969" w:type="dxa"/>
            <w:vAlign w:val="bottom"/>
            <w:textDirection w:val="lrTb"/>
            <w:noWrap w:val="false"/>
          </w:tcPr>
          <w:p>
            <w:pPr>
              <w:pStyle w:val="2310"/>
              <w:jc w:val="right"/>
              <w:rPr>
                <w:szCs w:val="24"/>
              </w:rPr>
            </w:pPr>
            <w:r>
              <w:t xml:space="preserve">Размерность, количество символов</w:t>
            </w:r>
            <w:r>
              <w:rPr>
                <w:szCs w:val="24"/>
              </w:rPr>
            </w:r>
          </w:p>
        </w:tc>
        <w:tc>
          <w:tcPr>
            <w:tcBorders>
              <w:top w:val="single" w:color="auto" w:sz="4" w:space="0"/>
              <w:left w:val="single" w:color="auto" w:sz="4" w:space="0"/>
              <w:bottom w:val="single" w:color="auto" w:sz="4" w:space="0"/>
              <w:right w:val="single" w:color="auto" w:sz="4" w:space="0"/>
            </w:tcBorders>
            <w:tcW w:w="11935" w:type="dxa"/>
            <w:textDirection w:val="lrTb"/>
            <w:noWrap w:val="false"/>
          </w:tcPr>
          <w:p>
            <w:pPr>
              <w:pStyle w:val="2310"/>
              <w:jc w:val="center"/>
              <w:rPr>
                <w:rFonts w:cs="Arial"/>
                <w:szCs w:val="22"/>
              </w:rPr>
            </w:pPr>
            <w:r>
              <w:rPr>
                <w:rFonts w:cs="Arial"/>
                <w:szCs w:val="22"/>
              </w:rPr>
              <w:t xml:space="preserve">3</w:t>
            </w:r>
            <w:r>
              <w:rPr>
                <w:rFonts w:cs="Arial"/>
                <w:szCs w:val="22"/>
              </w:rPr>
            </w:r>
          </w:p>
        </w:tc>
      </w:tr>
    </w:tbl>
    <w:p>
      <w:pPr>
        <w:pStyle w:val="2119"/>
      </w:pPr>
      <w:r/>
      <w:r/>
    </w:p>
    <w:p>
      <w:pPr>
        <w:pStyle w:val="2119"/>
      </w:pPr>
      <w:r>
        <w:t xml:space="preserve">Размерность графы «Код финансового вложения» для заполнения электронной формы:</w:t>
      </w: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7" w:type="dxa"/>
          <w:right w:w="57" w:type="dxa"/>
        </w:tblCellMar>
        <w:tblLook w:val="0000" w:firstRow="0" w:lastRow="0" w:firstColumn="0" w:lastColumn="0" w:noHBand="0" w:noVBand="0"/>
      </w:tblPr>
      <w:tblGrid>
        <w:gridCol w:w="3948"/>
        <w:gridCol w:w="11872"/>
      </w:tblGrid>
      <w:tr>
        <w:tblPrEx/>
        <w:trPr>
          <w:cantSplit/>
          <w:trHeight w:val="240"/>
        </w:trPr>
        <w:tc>
          <w:tcPr>
            <w:tcBorders>
              <w:top w:val="single" w:color="auto" w:sz="4" w:space="0"/>
              <w:left w:val="single" w:color="auto" w:sz="4" w:space="0"/>
              <w:bottom w:val="single" w:color="auto" w:sz="4" w:space="0"/>
              <w:right w:val="single" w:color="auto" w:sz="4" w:space="0"/>
            </w:tcBorders>
            <w:tcW w:w="3969" w:type="dxa"/>
            <w:textDirection w:val="lrTb"/>
            <w:noWrap w:val="false"/>
          </w:tcPr>
          <w:p>
            <w:pPr>
              <w:pStyle w:val="2310"/>
              <w:jc w:val="right"/>
              <w:rPr>
                <w:b/>
              </w:rPr>
            </w:pPr>
            <w:r>
              <w:rPr>
                <w:b/>
              </w:rPr>
              <w:t xml:space="preserve">Номер графы бланка отчетной формы</w:t>
            </w:r>
            <w:r>
              <w:rPr>
                <w:b/>
              </w:rPr>
            </w:r>
          </w:p>
        </w:tc>
        <w:tc>
          <w:tcPr>
            <w:tcBorders>
              <w:top w:val="single" w:color="auto" w:sz="4" w:space="0"/>
              <w:left w:val="single" w:color="auto" w:sz="4" w:space="0"/>
              <w:bottom w:val="single" w:color="auto" w:sz="4" w:space="0"/>
              <w:right w:val="single" w:color="auto" w:sz="4" w:space="0"/>
            </w:tcBorders>
            <w:tcW w:w="11935" w:type="dxa"/>
            <w:vAlign w:val="center"/>
            <w:textDirection w:val="lrTb"/>
            <w:noWrap w:val="false"/>
          </w:tcPr>
          <w:p>
            <w:pPr>
              <w:pStyle w:val="2310"/>
              <w:jc w:val="center"/>
            </w:pPr>
            <w:r>
              <w:rPr>
                <w:b/>
                <w:i/>
              </w:rPr>
              <w:t xml:space="preserve">4</w:t>
            </w:r>
            <w:r/>
          </w:p>
        </w:tc>
      </w:tr>
      <w:tr>
        <w:tblPrEx/>
        <w:trPr>
          <w:cantSplit/>
          <w:trHeight w:val="287"/>
        </w:trPr>
        <w:tc>
          <w:tcPr>
            <w:tcBorders>
              <w:top w:val="single" w:color="auto" w:sz="4" w:space="0"/>
              <w:left w:val="single" w:color="auto" w:sz="4" w:space="0"/>
              <w:bottom w:val="single" w:color="auto" w:sz="4" w:space="0"/>
              <w:right w:val="single" w:color="auto" w:sz="4" w:space="0"/>
            </w:tcBorders>
            <w:tcW w:w="3969" w:type="dxa"/>
            <w:vAlign w:val="center"/>
            <w:textDirection w:val="lrTb"/>
            <w:noWrap w:val="false"/>
          </w:tcPr>
          <w:p>
            <w:pPr>
              <w:pStyle w:val="2310"/>
              <w:jc w:val="right"/>
              <w:rPr>
                <w:szCs w:val="24"/>
              </w:rPr>
            </w:pPr>
            <w:r>
              <w:t xml:space="preserve">Размерность, количество символов</w:t>
            </w:r>
            <w:r>
              <w:rPr>
                <w:szCs w:val="24"/>
              </w:rPr>
            </w:r>
          </w:p>
        </w:tc>
        <w:tc>
          <w:tcPr>
            <w:tcBorders>
              <w:top w:val="single" w:color="auto" w:sz="4" w:space="0"/>
              <w:left w:val="single" w:color="auto" w:sz="4" w:space="0"/>
              <w:bottom w:val="single" w:color="auto" w:sz="4" w:space="0"/>
              <w:right w:val="single" w:color="auto" w:sz="4" w:space="0"/>
            </w:tcBorders>
            <w:tcW w:w="11935" w:type="dxa"/>
            <w:textDirection w:val="lrTb"/>
            <w:noWrap w:val="false"/>
          </w:tcPr>
          <w:p>
            <w:pPr>
              <w:pStyle w:val="2310"/>
              <w:jc w:val="center"/>
              <w:rPr>
                <w:rFonts w:cs="Arial"/>
                <w:szCs w:val="22"/>
              </w:rPr>
            </w:pPr>
            <w:r>
              <w:rPr>
                <w:rFonts w:cs="Arial"/>
                <w:szCs w:val="22"/>
              </w:rPr>
              <w:t xml:space="preserve">2</w:t>
            </w:r>
            <w:r>
              <w:rPr>
                <w:rFonts w:cs="Arial"/>
                <w:szCs w:val="22"/>
              </w:rPr>
            </w:r>
          </w:p>
        </w:tc>
      </w:tr>
    </w:tbl>
    <w:p>
      <w:pPr>
        <w:pStyle w:val="2119"/>
      </w:pPr>
      <w:r/>
      <w:r/>
    </w:p>
    <w:p>
      <w:pPr>
        <w:pStyle w:val="2119"/>
      </w:pPr>
      <w:r>
        <w:t xml:space="preserve">Размерность графы 5 </w:t>
      </w:r>
      <w:r>
        <w:t xml:space="preserve">«</w:t>
      </w:r>
      <w:r>
        <w:rPr>
          <w:szCs w:val="24"/>
        </w:rPr>
        <w:t xml:space="preserve">Код по ИНН/ОКСМ</w:t>
      </w:r>
      <w:r>
        <w:t xml:space="preserve">» </w:t>
      </w:r>
      <w:r>
        <w:t xml:space="preserve">для заполнения электронной формы:</w:t>
      </w:r>
      <w:r/>
    </w:p>
    <w:tbl>
      <w:tblPr>
        <w:tblW w:w="4992"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7" w:type="dxa"/>
          <w:right w:w="57" w:type="dxa"/>
        </w:tblCellMar>
        <w:tblLook w:val="01E0" w:firstRow="1" w:lastRow="1" w:firstColumn="1" w:lastColumn="1" w:noHBand="0" w:noVBand="0"/>
      </w:tblPr>
      <w:tblGrid>
        <w:gridCol w:w="3984"/>
        <w:gridCol w:w="11811"/>
      </w:tblGrid>
      <w:tr>
        <w:tblPrEx/>
        <w:trPr/>
        <w:tc>
          <w:tcPr>
            <w:tcW w:w="3969" w:type="dxa"/>
            <w:textDirection w:val="lrTb"/>
            <w:noWrap w:val="false"/>
          </w:tcPr>
          <w:p>
            <w:pPr>
              <w:pStyle w:val="2310"/>
              <w:jc w:val="right"/>
              <w:rPr>
                <w:szCs w:val="24"/>
              </w:rPr>
            </w:pPr>
            <w:r>
              <w:rPr>
                <w:bCs/>
                <w:szCs w:val="24"/>
              </w:rPr>
              <w:t xml:space="preserve">Наименование графы бланка отчетной формы</w:t>
            </w:r>
            <w:r>
              <w:rPr>
                <w:szCs w:val="24"/>
              </w:rPr>
            </w:r>
          </w:p>
        </w:tc>
        <w:tc>
          <w:tcPr>
            <w:tcW w:w="11766" w:type="dxa"/>
            <w:vAlign w:val="center"/>
            <w:textDirection w:val="lrTb"/>
            <w:noWrap w:val="false"/>
          </w:tcPr>
          <w:p>
            <w:pPr>
              <w:pStyle w:val="2310"/>
              <w:jc w:val="center"/>
              <w:rPr>
                <w:szCs w:val="24"/>
              </w:rPr>
            </w:pPr>
            <w:r>
              <w:rPr>
                <w:szCs w:val="24"/>
              </w:rPr>
              <w:t xml:space="preserve">К</w:t>
            </w:r>
            <w:r>
              <w:rPr>
                <w:szCs w:val="24"/>
              </w:rPr>
              <w:t xml:space="preserve">од по ИНН/ОКСМ</w:t>
            </w:r>
            <w:r>
              <w:rPr>
                <w:szCs w:val="24"/>
              </w:rPr>
            </w:r>
          </w:p>
        </w:tc>
      </w:tr>
      <w:tr>
        <w:tblPrEx/>
        <w:trPr/>
        <w:tc>
          <w:tcPr>
            <w:tcW w:w="3969" w:type="dxa"/>
            <w:textDirection w:val="lrTb"/>
            <w:noWrap w:val="false"/>
          </w:tcPr>
          <w:p>
            <w:pPr>
              <w:pStyle w:val="2310"/>
              <w:jc w:val="right"/>
              <w:rPr>
                <w:szCs w:val="24"/>
              </w:rPr>
            </w:pPr>
            <w:r>
              <w:rPr>
                <w:szCs w:val="24"/>
              </w:rPr>
              <w:t xml:space="preserve">Номер графы бланка отчетной формы</w:t>
            </w:r>
            <w:r>
              <w:rPr>
                <w:szCs w:val="24"/>
              </w:rPr>
            </w:r>
          </w:p>
        </w:tc>
        <w:tc>
          <w:tcPr>
            <w:tcW w:w="11766" w:type="dxa"/>
            <w:textDirection w:val="lrTb"/>
            <w:noWrap w:val="false"/>
          </w:tcPr>
          <w:p>
            <w:pPr>
              <w:pStyle w:val="2310"/>
              <w:jc w:val="center"/>
              <w:rPr>
                <w:b/>
                <w:i/>
                <w:szCs w:val="24"/>
              </w:rPr>
            </w:pPr>
            <w:r>
              <w:rPr>
                <w:b/>
                <w:i/>
                <w:szCs w:val="24"/>
              </w:rPr>
              <w:t xml:space="preserve">5</w:t>
            </w:r>
            <w:r>
              <w:rPr>
                <w:b/>
                <w:i/>
                <w:szCs w:val="24"/>
              </w:rPr>
            </w:r>
          </w:p>
        </w:tc>
      </w:tr>
      <w:tr>
        <w:tblPrEx/>
        <w:trPr/>
        <w:tc>
          <w:tcPr>
            <w:tcW w:w="3969" w:type="dxa"/>
            <w:textDirection w:val="lrTb"/>
            <w:noWrap w:val="false"/>
          </w:tcPr>
          <w:p>
            <w:pPr>
              <w:pStyle w:val="2310"/>
              <w:jc w:val="right"/>
              <w:rPr>
                <w:bCs/>
                <w:szCs w:val="24"/>
              </w:rPr>
            </w:pPr>
            <w:r>
              <w:rPr>
                <w:szCs w:val="24"/>
              </w:rPr>
              <w:t xml:space="preserve">Аббревиатура подграф</w:t>
            </w:r>
            <w:r>
              <w:rPr>
                <w:bCs/>
                <w:szCs w:val="24"/>
              </w:rPr>
            </w:r>
          </w:p>
        </w:tc>
        <w:tc>
          <w:tcPr>
            <w:tcW w:w="11766" w:type="dxa"/>
            <w:textDirection w:val="lrTb"/>
            <w:noWrap w:val="false"/>
          </w:tcPr>
          <w:p>
            <w:pPr>
              <w:pStyle w:val="2310"/>
              <w:jc w:val="center"/>
              <w:rPr>
                <w:szCs w:val="22"/>
              </w:rPr>
            </w:pPr>
            <w:r>
              <w:rPr>
                <w:szCs w:val="22"/>
              </w:rPr>
              <w:t xml:space="preserve">-</w:t>
            </w:r>
            <w:r>
              <w:rPr>
                <w:szCs w:val="22"/>
              </w:rPr>
            </w:r>
          </w:p>
        </w:tc>
      </w:tr>
      <w:tr>
        <w:tblPrEx/>
        <w:trPr>
          <w:trHeight w:val="172"/>
        </w:trPr>
        <w:tc>
          <w:tcPr>
            <w:tcW w:w="3969" w:type="dxa"/>
            <w:vAlign w:val="center"/>
            <w:textDirection w:val="lrTb"/>
            <w:noWrap w:val="false"/>
          </w:tcPr>
          <w:p>
            <w:pPr>
              <w:pStyle w:val="2310"/>
              <w:jc w:val="right"/>
              <w:rPr>
                <w:bCs/>
                <w:szCs w:val="24"/>
              </w:rPr>
            </w:pPr>
            <w:r>
              <w:rPr>
                <w:szCs w:val="24"/>
              </w:rPr>
              <w:t xml:space="preserve">Номера подграф</w:t>
            </w:r>
            <w:r>
              <w:rPr>
                <w:bCs/>
                <w:szCs w:val="24"/>
              </w:rPr>
            </w:r>
          </w:p>
        </w:tc>
        <w:tc>
          <w:tcPr>
            <w:tcW w:w="11766" w:type="dxa"/>
            <w:textDirection w:val="lrTb"/>
            <w:noWrap w:val="false"/>
          </w:tcPr>
          <w:p>
            <w:pPr>
              <w:pStyle w:val="2310"/>
              <w:jc w:val="center"/>
              <w:rPr>
                <w:b/>
                <w:bCs/>
                <w:i/>
                <w:iCs/>
                <w:szCs w:val="22"/>
              </w:rPr>
            </w:pPr>
            <w:r>
              <w:rPr>
                <w:b/>
                <w:bCs/>
                <w:i/>
                <w:iCs/>
                <w:szCs w:val="22"/>
              </w:rPr>
              <w:t xml:space="preserve">-</w:t>
            </w:r>
            <w:r>
              <w:rPr>
                <w:b/>
                <w:bCs/>
                <w:i/>
                <w:iCs/>
                <w:szCs w:val="22"/>
              </w:rPr>
            </w:r>
          </w:p>
        </w:tc>
      </w:tr>
      <w:tr>
        <w:tblPrEx/>
        <w:trPr>
          <w:trHeight w:val="199"/>
        </w:trPr>
        <w:tc>
          <w:tcPr>
            <w:tcW w:w="3969" w:type="dxa"/>
            <w:vAlign w:val="center"/>
            <w:textDirection w:val="lrTb"/>
            <w:noWrap w:val="false"/>
          </w:tcPr>
          <w:p>
            <w:pPr>
              <w:pStyle w:val="2310"/>
              <w:jc w:val="right"/>
              <w:rPr>
                <w:bCs/>
                <w:szCs w:val="24"/>
              </w:rPr>
            </w:pPr>
            <w:r>
              <w:rPr>
                <w:szCs w:val="24"/>
              </w:rPr>
              <w:t xml:space="preserve">Размерность, количество символов</w:t>
            </w:r>
            <w:r>
              <w:rPr>
                <w:bCs/>
                <w:szCs w:val="24"/>
              </w:rPr>
            </w:r>
          </w:p>
        </w:tc>
        <w:tc>
          <w:tcPr>
            <w:tcW w:w="11766" w:type="dxa"/>
            <w:textDirection w:val="lrTb"/>
            <w:noWrap w:val="false"/>
          </w:tcPr>
          <w:p>
            <w:pPr>
              <w:pStyle w:val="2310"/>
              <w:jc w:val="center"/>
              <w:rPr>
                <w:szCs w:val="24"/>
              </w:rPr>
            </w:pPr>
            <w:r>
              <w:rPr>
                <w:szCs w:val="24"/>
              </w:rPr>
              <w:t xml:space="preserve">10 или 3 или 22</w:t>
            </w:r>
            <w:r>
              <w:rPr>
                <w:szCs w:val="24"/>
              </w:rPr>
            </w:r>
          </w:p>
        </w:tc>
      </w:tr>
    </w:tbl>
    <w:p>
      <w:pPr>
        <w:pStyle w:val="2119"/>
      </w:pPr>
      <w:r/>
      <w:r/>
    </w:p>
    <w:p>
      <w:pPr>
        <w:pStyle w:val="2119"/>
      </w:pPr>
      <w:r>
        <w:t xml:space="preserve">Для итоговых показателей используются дополнительные коды (см.</w:t>
      </w:r>
      <w:r>
        <w:t xml:space="preserve"> Приложение </w:t>
      </w:r>
      <w:r>
        <w:fldChar w:fldCharType="begin"/>
      </w:r>
      <w:r>
        <w:instrText xml:space="preserve"> REF _Ref116296862 \h </w:instrText>
      </w:r>
      <w:r>
        <w:instrText xml:space="preserve"> \* MERGEFORMAT </w:instrText>
      </w:r>
      <w:r>
        <w:fldChar w:fldCharType="separate"/>
      </w:r>
      <w:r>
        <w:t xml:space="preserve">4</w:t>
      </w:r>
      <w:r>
        <w:fldChar w:fldCharType="end"/>
      </w:r>
      <w:r>
        <w:t xml:space="preserve">).</w:t>
      </w:r>
      <w:r/>
    </w:p>
    <w:p>
      <w:pPr>
        <w:pStyle w:val="2119"/>
      </w:pPr>
      <w:r>
        <w:t xml:space="preserve">Файл содержит 1 секцию:</w:t>
      </w:r>
      <w:r/>
    </w:p>
    <w:p>
      <w:pPr>
        <w:pStyle w:val="2293"/>
        <w:numPr>
          <w:ilvl w:val="0"/>
          <w:numId w:val="220"/>
        </w:numPr>
      </w:pPr>
      <w:r>
        <w:t xml:space="preserve">«Сведения о финансовых вложениях получа</w:t>
      </w:r>
      <w:r>
        <w:t xml:space="preserve">теля бюджетных средств» (ТБ=01).</w:t>
      </w:r>
      <w:r/>
    </w:p>
    <w:p>
      <w:pPr>
        <w:pStyle w:val="2119"/>
      </w:pPr>
      <w:r>
        <w:t xml:space="preserve">Имя текстового файла по форме 171 формируется следующим образом: 171</w:t>
      </w:r>
      <w:r>
        <w:rPr>
          <w:lang w:val="en-US"/>
        </w:rPr>
        <w:t xml:space="preserve">Y</w:t>
      </w:r>
      <w:r>
        <w:t xml:space="preserve">01.TXT.</w:t>
      </w:r>
      <w:r/>
    </w:p>
    <w:p>
      <w:pPr>
        <w:pStyle w:val="2119"/>
      </w:pPr>
      <w:r/>
      <w:r/>
    </w:p>
    <w:p>
      <w:pPr>
        <w:pStyle w:val="2119"/>
        <w:rPr>
          <w:b/>
          <w:bCs/>
        </w:rPr>
      </w:pPr>
      <w:r>
        <w:t xml:space="preserve">Образец (шаблон) электронного файла:</w:t>
      </w:r>
      <w:r>
        <w:rPr>
          <w:b/>
          <w:bCs/>
        </w:rPr>
      </w:r>
    </w:p>
    <w:p>
      <w:pPr>
        <w:pStyle w:val="2119"/>
      </w:pPr>
      <w:r>
        <w:t xml:space="preserve">#%</w:t>
      </w:r>
      <w:r/>
    </w:p>
    <w:p>
      <w:pPr>
        <w:pStyle w:val="2119"/>
        <w:rPr>
          <w:szCs w:val="24"/>
        </w:rPr>
      </w:pPr>
      <w:r>
        <w:rPr>
          <w:szCs w:val="24"/>
        </w:rPr>
        <w:t xml:space="preserve">КОДФ=</w:t>
      </w:r>
      <w:r>
        <w:rPr>
          <w:b/>
          <w:bCs/>
          <w:i/>
          <w:iCs/>
          <w:szCs w:val="24"/>
        </w:rPr>
        <w:t xml:space="preserve">А0</w:t>
      </w:r>
      <w:r>
        <w:rPr>
          <w:szCs w:val="24"/>
        </w:rPr>
      </w:r>
    </w:p>
    <w:p>
      <w:pPr>
        <w:pStyle w:val="2119"/>
        <w:rPr>
          <w:b/>
          <w:bCs/>
          <w:i/>
          <w:iCs/>
          <w:szCs w:val="24"/>
        </w:rPr>
      </w:pPr>
      <w:r>
        <w:rPr>
          <w:szCs w:val="24"/>
        </w:rPr>
        <w:t xml:space="preserve">ПРД=</w:t>
      </w:r>
      <w:r>
        <w:rPr>
          <w:b/>
          <w:bCs/>
          <w:i/>
          <w:iCs/>
          <w:szCs w:val="24"/>
        </w:rPr>
        <w:t xml:space="preserve">А1</w:t>
      </w:r>
      <w:r>
        <w:rPr>
          <w:b/>
          <w:bCs/>
          <w:i/>
          <w:iCs/>
          <w:szCs w:val="24"/>
        </w:rPr>
      </w:r>
    </w:p>
    <w:p>
      <w:pPr>
        <w:pStyle w:val="2119"/>
        <w:rPr>
          <w:b/>
          <w:bCs/>
          <w:i/>
          <w:iCs/>
          <w:szCs w:val="24"/>
        </w:rPr>
      </w:pPr>
      <w:r>
        <w:rPr>
          <w:szCs w:val="24"/>
        </w:rPr>
        <w:t xml:space="preserve">РДТ=</w:t>
      </w:r>
      <w:r>
        <w:rPr>
          <w:b/>
          <w:bCs/>
          <w:i/>
          <w:iCs/>
          <w:szCs w:val="24"/>
          <w:lang w:val="en-US"/>
        </w:rPr>
        <w:t xml:space="preserve">A</w:t>
      </w:r>
      <w:r>
        <w:rPr>
          <w:b/>
          <w:bCs/>
          <w:i/>
          <w:iCs/>
          <w:szCs w:val="24"/>
        </w:rPr>
        <w:t xml:space="preserve">2</w:t>
      </w:r>
      <w:r>
        <w:rPr>
          <w:b/>
          <w:bCs/>
          <w:i/>
          <w:iCs/>
          <w:szCs w:val="24"/>
        </w:rPr>
      </w:r>
    </w:p>
    <w:p>
      <w:pPr>
        <w:pStyle w:val="2119"/>
        <w:rPr>
          <w:szCs w:val="24"/>
        </w:rPr>
      </w:pPr>
      <w:r>
        <w:rPr>
          <w:szCs w:val="24"/>
        </w:rPr>
        <w:t xml:space="preserve">ВИД=</w:t>
      </w:r>
      <w:r>
        <w:rPr>
          <w:b/>
          <w:bCs/>
          <w:i/>
          <w:iCs/>
          <w:szCs w:val="24"/>
        </w:rPr>
        <w:t xml:space="preserve">А3</w:t>
      </w:r>
      <w:r>
        <w:rPr>
          <w:szCs w:val="24"/>
        </w:rPr>
      </w:r>
    </w:p>
    <w:p>
      <w:pPr>
        <w:pStyle w:val="2119"/>
        <w:rPr>
          <w:b/>
          <w:bCs/>
          <w:i/>
          <w:iCs/>
          <w:szCs w:val="24"/>
        </w:rPr>
      </w:pPr>
      <w:r>
        <w:rPr>
          <w:szCs w:val="24"/>
        </w:rPr>
        <w:t xml:space="preserve">ИСТ=</w:t>
      </w:r>
      <w:r>
        <w:rPr>
          <w:b/>
          <w:bCs/>
          <w:i/>
          <w:iCs/>
          <w:szCs w:val="24"/>
          <w:lang w:val="en-US"/>
        </w:rPr>
        <w:t xml:space="preserve">A</w:t>
      </w:r>
      <w:r>
        <w:rPr>
          <w:b/>
          <w:bCs/>
          <w:i/>
          <w:iCs/>
          <w:szCs w:val="24"/>
        </w:rPr>
        <w:t xml:space="preserve">4</w:t>
      </w:r>
      <w:r>
        <w:rPr>
          <w:b/>
          <w:bCs/>
          <w:i/>
          <w:iCs/>
          <w:szCs w:val="24"/>
        </w:rPr>
      </w:r>
    </w:p>
    <w:p>
      <w:pPr>
        <w:pStyle w:val="2119"/>
      </w:pPr>
      <w:r>
        <w:t xml:space="preserve">#</w:t>
      </w:r>
      <w:r/>
    </w:p>
    <w:p>
      <w:pPr>
        <w:pStyle w:val="2119"/>
      </w:pPr>
      <w:r>
        <w:t xml:space="preserve">#@</w:t>
      </w:r>
      <w:r/>
    </w:p>
    <w:p>
      <w:pPr>
        <w:pStyle w:val="2119"/>
      </w:pPr>
      <w:r>
        <w:t xml:space="preserve">ТБ=01</w:t>
      </w:r>
      <w:r/>
    </w:p>
    <w:p>
      <w:pPr>
        <w:pStyle w:val="2119"/>
      </w:pPr>
      <w:r>
        <w:t xml:space="preserve">#$</w:t>
      </w:r>
      <w:r/>
    </w:p>
    <w:p>
      <w:pPr>
        <w:pStyle w:val="2119"/>
        <w:rPr>
          <w:b/>
          <w:bCs/>
          <w:i/>
          <w:iCs/>
          <w:szCs w:val="24"/>
        </w:rPr>
      </w:pPr>
      <w:r>
        <w:rPr>
          <w:b/>
          <w:bCs/>
          <w:i/>
          <w:iCs/>
          <w:szCs w:val="24"/>
        </w:rPr>
        <w:t xml:space="preserve">1б|1в|1г|1д|A6|4|2|5|6|</w:t>
      </w:r>
      <w:r>
        <w:rPr>
          <w:b/>
          <w:bCs/>
          <w:i/>
          <w:iCs/>
          <w:szCs w:val="24"/>
        </w:rPr>
      </w:r>
    </w:p>
    <w:p>
      <w:pPr>
        <w:pStyle w:val="2119"/>
      </w:pPr>
      <w:r>
        <w:t xml:space="preserve">#</w:t>
      </w:r>
      <w:r/>
    </w:p>
    <w:p>
      <w:pPr>
        <w:pStyle w:val="2119"/>
      </w:pPr>
      <w:r>
        <w:t xml:space="preserve">#&amp;</w:t>
      </w:r>
      <w:r/>
    </w:p>
    <w:p>
      <w:pPr>
        <w:pStyle w:val="2119"/>
      </w:pPr>
      <w:r>
        <w:t xml:space="preserve">#</w:t>
      </w:r>
      <w:r/>
    </w:p>
    <w:p>
      <w:pPr>
        <w:pStyle w:val="2119"/>
      </w:pPr>
      <w:r>
        <w:t xml:space="preserve">#~</w:t>
      </w:r>
      <w:r/>
    </w:p>
    <w:p>
      <w:pPr>
        <w:pStyle w:val="2119"/>
      </w:pPr>
      <w:r>
        <w:t xml:space="preserve">ППО=</w:t>
      </w:r>
      <w:r>
        <w:rPr>
          <w:b/>
          <w:i/>
        </w:rPr>
        <w:t xml:space="preserve">Z5</w:t>
      </w:r>
      <w:r/>
    </w:p>
    <w:p>
      <w:pPr>
        <w:pStyle w:val="2119"/>
      </w:pPr>
      <w:r>
        <w:t xml:space="preserve">#</w:t>
      </w:r>
      <w:r/>
    </w:p>
    <w:p>
      <w:pPr>
        <w:pStyle w:val="2119"/>
      </w:pPr>
      <w:r>
        <w:t xml:space="preserve">##</w:t>
      </w:r>
      <w:r/>
    </w:p>
    <w:p>
      <w:pPr>
        <w:pStyle w:val="1846"/>
        <w:numPr>
          <w:ilvl w:val="0"/>
          <w:numId w:val="351"/>
        </w:numPr>
      </w:pPr>
      <w:r/>
      <w:bookmarkStart w:id="1044" w:name="_Toc169785988"/>
      <w:r>
        <w:t xml:space="preserve">Форма 0503173 (код формы 173b). Сведения об изменении остатков валюты баланса (бюджетная деятельность)</w:t>
      </w:r>
      <w:bookmarkEnd w:id="1044"/>
      <w:r/>
      <w:r/>
    </w:p>
    <w:p>
      <w:pPr>
        <w:pStyle w:val="2119"/>
      </w:pPr>
      <w:r>
        <w:t xml:space="preserve">Размерность полей, для заполнения электронной формы:</w:t>
      </w:r>
      <w:r/>
    </w:p>
    <w:tbl>
      <w:tblPr>
        <w:tblW w:w="4991"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7" w:type="dxa"/>
          <w:right w:w="57" w:type="dxa"/>
        </w:tblCellMar>
        <w:tblLook w:val="01E0" w:firstRow="1" w:lastRow="1" w:firstColumn="1" w:lastColumn="1" w:noHBand="0" w:noVBand="0"/>
      </w:tblPr>
      <w:tblGrid>
        <w:gridCol w:w="3962"/>
        <w:gridCol w:w="1308"/>
        <w:gridCol w:w="1308"/>
        <w:gridCol w:w="1675"/>
        <w:gridCol w:w="1586"/>
        <w:gridCol w:w="1447"/>
        <w:gridCol w:w="41"/>
        <w:gridCol w:w="1447"/>
        <w:gridCol w:w="41"/>
        <w:gridCol w:w="1450"/>
        <w:gridCol w:w="38"/>
        <w:gridCol w:w="1489"/>
      </w:tblGrid>
      <w:tr>
        <w:tblPrEx/>
        <w:trPr>
          <w:trHeight w:val="510"/>
        </w:trPr>
        <w:tc>
          <w:tcPr>
            <w:tcW w:w="3962" w:type="dxa"/>
            <w:textDirection w:val="lrTb"/>
            <w:noWrap w:val="false"/>
          </w:tcPr>
          <w:p>
            <w:pPr>
              <w:pStyle w:val="2310"/>
              <w:jc w:val="right"/>
            </w:pPr>
            <w:r>
              <w:t xml:space="preserve">Наименование графы бланка отчетной формы</w:t>
            </w:r>
            <w:r/>
          </w:p>
        </w:tc>
        <w:tc>
          <w:tcPr>
            <w:gridSpan w:val="3"/>
            <w:tcBorders>
              <w:top w:val="single" w:color="auto" w:sz="4" w:space="0"/>
              <w:left w:val="single" w:color="auto" w:sz="4" w:space="0"/>
              <w:bottom w:val="single" w:color="auto" w:sz="4" w:space="0"/>
              <w:right w:val="single" w:color="auto" w:sz="4" w:space="0"/>
            </w:tcBorders>
            <w:tcW w:w="4291" w:type="dxa"/>
            <w:vAlign w:val="center"/>
            <w:textDirection w:val="lrTb"/>
            <w:noWrap w:val="false"/>
          </w:tcPr>
          <w:p>
            <w:pPr>
              <w:pStyle w:val="2310"/>
              <w:jc w:val="center"/>
            </w:pPr>
            <w:r>
              <w:t xml:space="preserve">Код счета бюджетного учета</w:t>
            </w:r>
            <w:r/>
          </w:p>
        </w:tc>
        <w:tc>
          <w:tcPr>
            <w:tcBorders>
              <w:top w:val="single" w:color="auto" w:sz="4" w:space="0"/>
              <w:left w:val="single" w:color="auto" w:sz="4" w:space="0"/>
              <w:bottom w:val="single" w:color="auto" w:sz="4" w:space="0"/>
              <w:right w:val="single" w:color="auto" w:sz="4" w:space="0"/>
            </w:tcBorders>
            <w:tcW w:w="1586" w:type="dxa"/>
            <w:vAlign w:val="center"/>
            <w:textDirection w:val="lrTb"/>
            <w:noWrap w:val="false"/>
          </w:tcPr>
          <w:p>
            <w:pPr>
              <w:pStyle w:val="2310"/>
              <w:jc w:val="center"/>
            </w:pPr>
            <w:r>
              <w:t xml:space="preserve">Код строки</w:t>
            </w:r>
            <w:r/>
          </w:p>
        </w:tc>
        <w:tc>
          <w:tcPr>
            <w:tcBorders>
              <w:top w:val="single" w:color="auto" w:sz="4" w:space="0"/>
              <w:left w:val="single" w:color="auto" w:sz="4" w:space="0"/>
              <w:bottom w:val="single" w:color="auto" w:sz="4" w:space="0"/>
              <w:right w:val="single" w:color="auto" w:sz="4" w:space="0"/>
            </w:tcBorders>
            <w:tcW w:w="1447" w:type="dxa"/>
            <w:vAlign w:val="center"/>
            <w:textDirection w:val="lrTb"/>
            <w:noWrap w:val="false"/>
          </w:tcPr>
          <w:p>
            <w:pPr>
              <w:pStyle w:val="2310"/>
              <w:jc w:val="center"/>
            </w:pPr>
            <w:r>
              <w:t xml:space="preserve">код главы по БК</w:t>
            </w:r>
            <w:r/>
          </w:p>
        </w:tc>
        <w:tc>
          <w:tcPr>
            <w:gridSpan w:val="2"/>
            <w:tcBorders>
              <w:top w:val="single" w:color="auto" w:sz="4" w:space="0"/>
              <w:left w:val="single" w:color="auto" w:sz="4" w:space="0"/>
              <w:bottom w:val="single" w:color="auto" w:sz="4" w:space="0"/>
              <w:right w:val="single" w:color="auto" w:sz="4" w:space="0"/>
            </w:tcBorders>
            <w:tcW w:w="1488" w:type="dxa"/>
            <w:vAlign w:val="center"/>
            <w:textDirection w:val="lrTb"/>
            <w:noWrap w:val="false"/>
          </w:tcPr>
          <w:p>
            <w:pPr>
              <w:pStyle w:val="2310"/>
              <w:jc w:val="center"/>
            </w:pPr>
            <w:r>
              <w:t xml:space="preserve">код элемента бюджета</w:t>
            </w:r>
            <w:r/>
          </w:p>
        </w:tc>
        <w:tc>
          <w:tcPr>
            <w:gridSpan w:val="2"/>
            <w:tcBorders>
              <w:top w:val="single" w:color="auto" w:sz="4" w:space="0"/>
              <w:left w:val="single" w:color="auto" w:sz="4" w:space="0"/>
              <w:bottom w:val="single" w:color="auto" w:sz="4" w:space="0"/>
              <w:right w:val="single" w:color="auto" w:sz="4" w:space="0"/>
            </w:tcBorders>
            <w:tcW w:w="1491" w:type="dxa"/>
            <w:vAlign w:val="center"/>
            <w:textDirection w:val="lrTb"/>
            <w:noWrap w:val="false"/>
          </w:tcPr>
          <w:p>
            <w:pPr>
              <w:pStyle w:val="2310"/>
              <w:jc w:val="center"/>
            </w:pPr>
            <w:r>
              <w:t xml:space="preserve">код по ОКАТО</w:t>
            </w:r>
            <w:r/>
          </w:p>
        </w:tc>
        <w:tc>
          <w:tcPr>
            <w:gridSpan w:val="2"/>
            <w:tcBorders>
              <w:top w:val="single" w:color="auto" w:sz="4" w:space="0"/>
              <w:left w:val="single" w:color="auto" w:sz="4" w:space="0"/>
              <w:bottom w:val="single" w:color="auto" w:sz="4" w:space="0"/>
              <w:right w:val="single" w:color="auto" w:sz="4" w:space="0"/>
            </w:tcBorders>
            <w:tcW w:w="1527" w:type="dxa"/>
            <w:vAlign w:val="center"/>
            <w:textDirection w:val="lrTb"/>
            <w:noWrap w:val="false"/>
          </w:tcPr>
          <w:p>
            <w:pPr>
              <w:pStyle w:val="2310"/>
              <w:jc w:val="center"/>
            </w:pPr>
            <w:r>
              <w:rPr>
                <w:bCs/>
                <w:szCs w:val="24"/>
              </w:rPr>
              <w:t xml:space="preserve">Причина расхождения (Код)</w:t>
            </w:r>
            <w:r/>
          </w:p>
        </w:tc>
      </w:tr>
      <w:tr>
        <w:tblPrEx/>
        <w:trPr>
          <w:trHeight w:val="263"/>
        </w:trPr>
        <w:tc>
          <w:tcPr>
            <w:tcW w:w="3962" w:type="dxa"/>
            <w:textDirection w:val="lrTb"/>
            <w:noWrap w:val="false"/>
          </w:tcPr>
          <w:p>
            <w:pPr>
              <w:pStyle w:val="2310"/>
              <w:jc w:val="right"/>
            </w:pPr>
            <w:r>
              <w:t xml:space="preserve">Номер графы бланка отчетной формы</w:t>
            </w:r>
            <w:r/>
          </w:p>
        </w:tc>
        <w:tc>
          <w:tcPr>
            <w:gridSpan w:val="3"/>
            <w:tcBorders>
              <w:top w:val="single" w:color="auto" w:sz="4" w:space="0"/>
              <w:left w:val="single" w:color="auto" w:sz="4" w:space="0"/>
              <w:bottom w:val="single" w:color="auto" w:sz="4" w:space="0"/>
              <w:right w:val="single" w:color="auto" w:sz="4" w:space="0"/>
            </w:tcBorders>
            <w:tcW w:w="4291" w:type="dxa"/>
            <w:vAlign w:val="center"/>
            <w:textDirection w:val="lrTb"/>
            <w:noWrap w:val="false"/>
          </w:tcPr>
          <w:p>
            <w:pPr>
              <w:pStyle w:val="2310"/>
              <w:jc w:val="center"/>
              <w:rPr>
                <w:b/>
                <w:i/>
              </w:rPr>
            </w:pPr>
            <w:r>
              <w:rPr>
                <w:b/>
                <w:i/>
              </w:rPr>
              <w:t xml:space="preserve">1</w:t>
            </w:r>
            <w:r>
              <w:rPr>
                <w:b/>
                <w:i/>
              </w:rPr>
            </w:r>
          </w:p>
        </w:tc>
        <w:tc>
          <w:tcPr>
            <w:tcBorders>
              <w:top w:val="single" w:color="auto" w:sz="4" w:space="0"/>
              <w:left w:val="single" w:color="auto" w:sz="4" w:space="0"/>
              <w:bottom w:val="single" w:color="auto" w:sz="4" w:space="0"/>
              <w:right w:val="single" w:color="auto" w:sz="4" w:space="0"/>
            </w:tcBorders>
            <w:tcW w:w="1586" w:type="dxa"/>
            <w:vAlign w:val="center"/>
            <w:textDirection w:val="lrTb"/>
            <w:noWrap w:val="false"/>
          </w:tcPr>
          <w:p>
            <w:pPr>
              <w:pStyle w:val="2310"/>
              <w:jc w:val="center"/>
              <w:rPr>
                <w:b/>
                <w:i/>
              </w:rPr>
            </w:pPr>
            <w:r>
              <w:rPr>
                <w:b/>
                <w:i/>
              </w:rPr>
              <w:t xml:space="preserve">2</w:t>
            </w:r>
            <w:r>
              <w:rPr>
                <w:b/>
                <w:i/>
              </w:rPr>
            </w:r>
          </w:p>
        </w:tc>
        <w:tc>
          <w:tcPr>
            <w:tcBorders>
              <w:top w:val="single" w:color="auto" w:sz="4" w:space="0"/>
              <w:left w:val="single" w:color="auto" w:sz="4" w:space="0"/>
              <w:bottom w:val="single" w:color="auto" w:sz="4" w:space="0"/>
              <w:right w:val="single" w:color="auto" w:sz="4" w:space="0"/>
            </w:tcBorders>
            <w:tcW w:w="1447" w:type="dxa"/>
            <w:vAlign w:val="center"/>
            <w:textDirection w:val="lrTb"/>
            <w:noWrap w:val="false"/>
          </w:tcPr>
          <w:p>
            <w:pPr>
              <w:pStyle w:val="2310"/>
              <w:jc w:val="center"/>
              <w:rPr>
                <w:b/>
                <w:i/>
              </w:rPr>
            </w:pPr>
            <w:r>
              <w:rPr>
                <w:b/>
                <w:i/>
              </w:rPr>
              <w:t xml:space="preserve">3</w:t>
            </w:r>
            <w:r>
              <w:rPr>
                <w:b/>
                <w:i/>
              </w:rPr>
            </w:r>
          </w:p>
        </w:tc>
        <w:tc>
          <w:tcPr>
            <w:gridSpan w:val="4"/>
            <w:tcBorders>
              <w:top w:val="single" w:color="auto" w:sz="4" w:space="0"/>
              <w:left w:val="single" w:color="auto" w:sz="4" w:space="0"/>
              <w:bottom w:val="single" w:color="auto" w:sz="4" w:space="0"/>
              <w:right w:val="single" w:color="auto" w:sz="4" w:space="0"/>
            </w:tcBorders>
            <w:tcW w:w="2979" w:type="dxa"/>
            <w:vAlign w:val="center"/>
            <w:textDirection w:val="lrTb"/>
            <w:noWrap w:val="false"/>
          </w:tcPr>
          <w:p>
            <w:pPr>
              <w:pStyle w:val="2310"/>
              <w:jc w:val="center"/>
              <w:rPr>
                <w:b/>
                <w:i/>
              </w:rPr>
            </w:pPr>
            <w:r>
              <w:rPr>
                <w:b/>
                <w:i/>
              </w:rPr>
              <w:t xml:space="preserve">4</w:t>
            </w:r>
            <w:r>
              <w:rPr>
                <w:b/>
                <w:i/>
              </w:rPr>
            </w:r>
          </w:p>
        </w:tc>
        <w:tc>
          <w:tcPr>
            <w:gridSpan w:val="2"/>
            <w:tcBorders>
              <w:top w:val="single" w:color="auto" w:sz="4" w:space="0"/>
              <w:left w:val="single" w:color="auto" w:sz="4" w:space="0"/>
              <w:bottom w:val="single" w:color="auto" w:sz="4" w:space="0"/>
              <w:right w:val="single" w:color="auto" w:sz="4" w:space="0"/>
            </w:tcBorders>
            <w:tcW w:w="1527" w:type="dxa"/>
            <w:vAlign w:val="center"/>
            <w:textDirection w:val="lrTb"/>
            <w:noWrap w:val="false"/>
          </w:tcPr>
          <w:p>
            <w:pPr>
              <w:pStyle w:val="2310"/>
              <w:jc w:val="center"/>
              <w:rPr>
                <w:b/>
                <w:i/>
              </w:rPr>
            </w:pPr>
            <w:r>
              <w:rPr>
                <w:b/>
                <w:i/>
              </w:rPr>
              <w:t xml:space="preserve">5</w:t>
            </w:r>
            <w:r>
              <w:rPr>
                <w:b/>
                <w:i/>
              </w:rPr>
            </w:r>
          </w:p>
        </w:tc>
      </w:tr>
      <w:tr>
        <w:tblPrEx/>
        <w:trPr>
          <w:trHeight w:val="247"/>
        </w:trPr>
        <w:tc>
          <w:tcPr>
            <w:tcW w:w="3962" w:type="dxa"/>
            <w:textDirection w:val="lrTb"/>
            <w:noWrap w:val="false"/>
          </w:tcPr>
          <w:p>
            <w:pPr>
              <w:pStyle w:val="2310"/>
              <w:jc w:val="right"/>
            </w:pPr>
            <w:r>
              <w:t xml:space="preserve">Раздел</w:t>
            </w:r>
            <w:r/>
          </w:p>
        </w:tc>
        <w:tc>
          <w:tcPr>
            <w:gridSpan w:val="2"/>
            <w:tcBorders>
              <w:top w:val="single" w:color="auto" w:sz="4" w:space="0"/>
              <w:left w:val="single" w:color="auto" w:sz="4" w:space="0"/>
              <w:bottom w:val="single" w:color="auto" w:sz="4" w:space="0"/>
              <w:right w:val="single" w:color="auto" w:sz="4" w:space="0"/>
            </w:tcBorders>
            <w:tcW w:w="2616" w:type="dxa"/>
            <w:vAlign w:val="center"/>
            <w:textDirection w:val="lrTb"/>
            <w:noWrap w:val="false"/>
          </w:tcPr>
          <w:p>
            <w:pPr>
              <w:pStyle w:val="2310"/>
              <w:jc w:val="center"/>
            </w:pPr>
            <w:r>
              <w:t xml:space="preserve">ТБ=03, ТБ=04, ТБ=06, ТБ=07</w:t>
            </w:r>
            <w:r/>
          </w:p>
        </w:tc>
        <w:tc>
          <w:tcPr>
            <w:tcBorders>
              <w:top w:val="single" w:color="auto" w:sz="4" w:space="0"/>
              <w:left w:val="single" w:color="auto" w:sz="4" w:space="0"/>
              <w:bottom w:val="single" w:color="auto" w:sz="4" w:space="0"/>
              <w:right w:val="single" w:color="auto" w:sz="4" w:space="0"/>
            </w:tcBorders>
            <w:tcW w:w="1675" w:type="dxa"/>
            <w:vAlign w:val="center"/>
            <w:textDirection w:val="lrTb"/>
            <w:noWrap w:val="false"/>
          </w:tcPr>
          <w:p>
            <w:pPr>
              <w:pStyle w:val="2310"/>
            </w:pPr>
            <w:r>
              <w:t xml:space="preserve">ТБ=03, ТБ=04</w:t>
            </w:r>
            <w:r/>
          </w:p>
        </w:tc>
        <w:tc>
          <w:tcPr>
            <w:tcBorders>
              <w:top w:val="single" w:color="auto" w:sz="4" w:space="0"/>
              <w:left w:val="single" w:color="auto" w:sz="4" w:space="0"/>
              <w:bottom w:val="single" w:color="auto" w:sz="4" w:space="0"/>
              <w:right w:val="single" w:color="auto" w:sz="4" w:space="0"/>
            </w:tcBorders>
            <w:tcW w:w="1586" w:type="dxa"/>
            <w:vAlign w:val="center"/>
            <w:textDirection w:val="lrTb"/>
            <w:noWrap w:val="false"/>
          </w:tcPr>
          <w:p>
            <w:pPr>
              <w:pStyle w:val="2310"/>
              <w:jc w:val="center"/>
            </w:pPr>
            <w:r>
              <w:t xml:space="preserve">ТБ=01, ТБ=02</w:t>
            </w:r>
            <w:r/>
          </w:p>
        </w:tc>
        <w:tc>
          <w:tcPr>
            <w:gridSpan w:val="7"/>
            <w:tcBorders>
              <w:top w:val="single" w:color="auto" w:sz="4" w:space="0"/>
              <w:left w:val="single" w:color="auto" w:sz="4" w:space="0"/>
              <w:bottom w:val="single" w:color="auto" w:sz="4" w:space="0"/>
              <w:right w:val="single" w:color="auto" w:sz="4" w:space="0"/>
            </w:tcBorders>
            <w:tcW w:w="5953" w:type="dxa"/>
            <w:vAlign w:val="center"/>
            <w:textDirection w:val="lrTb"/>
            <w:noWrap w:val="false"/>
          </w:tcPr>
          <w:p>
            <w:pPr>
              <w:pStyle w:val="2310"/>
              <w:jc w:val="center"/>
            </w:pPr>
            <w:r>
              <w:t xml:space="preserve">ТБ=03, ТБ=04</w:t>
            </w:r>
            <w:r/>
          </w:p>
        </w:tc>
      </w:tr>
      <w:tr>
        <w:tblPrEx/>
        <w:trPr>
          <w:trHeight w:val="263"/>
        </w:trPr>
        <w:tc>
          <w:tcPr>
            <w:tcW w:w="3962" w:type="dxa"/>
            <w:textDirection w:val="lrTb"/>
            <w:noWrap w:val="false"/>
          </w:tcPr>
          <w:p>
            <w:pPr>
              <w:pStyle w:val="2310"/>
              <w:jc w:val="right"/>
            </w:pPr>
            <w:r>
              <w:t xml:space="preserve">Аббревиатура подграф</w:t>
            </w:r>
            <w:r/>
          </w:p>
        </w:tc>
        <w:tc>
          <w:tcPr>
            <w:tcBorders>
              <w:top w:val="single" w:color="auto" w:sz="4" w:space="0"/>
              <w:left w:val="single" w:color="auto" w:sz="4" w:space="0"/>
              <w:bottom w:val="single" w:color="auto" w:sz="4" w:space="0"/>
              <w:right w:val="single" w:color="auto" w:sz="4" w:space="0"/>
            </w:tcBorders>
            <w:tcW w:w="1308" w:type="dxa"/>
            <w:vAlign w:val="center"/>
            <w:textDirection w:val="lrTb"/>
            <w:noWrap w:val="false"/>
          </w:tcPr>
          <w:p>
            <w:pPr>
              <w:pStyle w:val="2310"/>
              <w:jc w:val="center"/>
            </w:pPr>
            <w:r>
              <w:t xml:space="preserve">КВД</w:t>
            </w:r>
            <w:r/>
          </w:p>
        </w:tc>
        <w:tc>
          <w:tcPr>
            <w:tcBorders>
              <w:top w:val="single" w:color="auto" w:sz="4" w:space="0"/>
              <w:left w:val="single" w:color="auto" w:sz="4" w:space="0"/>
              <w:bottom w:val="single" w:color="auto" w:sz="4" w:space="0"/>
              <w:right w:val="single" w:color="auto" w:sz="4" w:space="0"/>
            </w:tcBorders>
            <w:tcW w:w="1308" w:type="dxa"/>
            <w:vAlign w:val="center"/>
            <w:textDirection w:val="lrTb"/>
            <w:noWrap w:val="false"/>
          </w:tcPr>
          <w:p>
            <w:pPr>
              <w:pStyle w:val="2310"/>
              <w:jc w:val="center"/>
            </w:pPr>
            <w:r>
              <w:t xml:space="preserve">Код счета</w:t>
            </w:r>
            <w:r/>
          </w:p>
        </w:tc>
        <w:tc>
          <w:tcPr>
            <w:tcBorders>
              <w:top w:val="single" w:color="auto" w:sz="4" w:space="0"/>
              <w:left w:val="single" w:color="auto" w:sz="4" w:space="0"/>
              <w:bottom w:val="single" w:color="auto" w:sz="4" w:space="0"/>
              <w:right w:val="single" w:color="auto" w:sz="4" w:space="0"/>
            </w:tcBorders>
            <w:tcW w:w="1675" w:type="dxa"/>
            <w:vAlign w:val="center"/>
            <w:textDirection w:val="lrTb"/>
            <w:noWrap w:val="false"/>
          </w:tcPr>
          <w:p>
            <w:pPr>
              <w:pStyle w:val="2310"/>
              <w:jc w:val="center"/>
            </w:pPr>
            <w:r>
              <w:t xml:space="preserve">КОСГУ</w:t>
            </w:r>
            <w:r/>
          </w:p>
        </w:tc>
        <w:tc>
          <w:tcPr>
            <w:tcBorders>
              <w:top w:val="single" w:color="auto" w:sz="4" w:space="0"/>
              <w:left w:val="single" w:color="auto" w:sz="4" w:space="0"/>
              <w:bottom w:val="single" w:color="auto" w:sz="4" w:space="0"/>
              <w:right w:val="single" w:color="auto" w:sz="4" w:space="0"/>
            </w:tcBorders>
            <w:tcW w:w="1586" w:type="dxa"/>
            <w:vAlign w:val="center"/>
            <w:textDirection w:val="lrTb"/>
            <w:noWrap w:val="false"/>
          </w:tcPr>
          <w:p>
            <w:pPr>
              <w:pStyle w:val="2310"/>
              <w:jc w:val="center"/>
            </w:pPr>
            <w:r>
              <w:t xml:space="preserve">-</w:t>
            </w:r>
            <w:r/>
          </w:p>
        </w:tc>
        <w:tc>
          <w:tcPr>
            <w:gridSpan w:val="2"/>
            <w:tcBorders>
              <w:top w:val="single" w:color="auto" w:sz="4" w:space="0"/>
              <w:left w:val="single" w:color="auto" w:sz="4" w:space="0"/>
              <w:bottom w:val="single" w:color="auto" w:sz="4" w:space="0"/>
              <w:right w:val="single" w:color="auto" w:sz="4" w:space="0"/>
            </w:tcBorders>
            <w:tcW w:w="1488" w:type="dxa"/>
            <w:vAlign w:val="center"/>
            <w:textDirection w:val="lrTb"/>
            <w:noWrap w:val="false"/>
          </w:tcPr>
          <w:p>
            <w:pPr>
              <w:pStyle w:val="2310"/>
              <w:jc w:val="center"/>
            </w:pPr>
            <w:r>
              <w:t xml:space="preserve">ППП</w:t>
            </w:r>
            <w:r/>
          </w:p>
        </w:tc>
        <w:tc>
          <w:tcPr>
            <w:gridSpan w:val="2"/>
            <w:tcBorders>
              <w:top w:val="single" w:color="auto" w:sz="4" w:space="0"/>
              <w:left w:val="single" w:color="auto" w:sz="4" w:space="0"/>
              <w:bottom w:val="single" w:color="auto" w:sz="4" w:space="0"/>
              <w:right w:val="single" w:color="auto" w:sz="4" w:space="0"/>
            </w:tcBorders>
            <w:tcW w:w="1488" w:type="dxa"/>
            <w:vAlign w:val="center"/>
            <w:textDirection w:val="lrTb"/>
            <w:noWrap w:val="false"/>
          </w:tcPr>
          <w:p>
            <w:pPr>
              <w:pStyle w:val="2310"/>
              <w:jc w:val="center"/>
            </w:pPr>
            <w:r>
              <w:t xml:space="preserve">ЭЛМ</w:t>
            </w:r>
            <w:r/>
          </w:p>
        </w:tc>
        <w:tc>
          <w:tcPr>
            <w:gridSpan w:val="2"/>
            <w:tcBorders>
              <w:top w:val="single" w:color="auto" w:sz="4" w:space="0"/>
              <w:left w:val="single" w:color="auto" w:sz="4" w:space="0"/>
              <w:bottom w:val="single" w:color="auto" w:sz="4" w:space="0"/>
              <w:right w:val="single" w:color="auto" w:sz="4" w:space="0"/>
            </w:tcBorders>
            <w:tcW w:w="1488" w:type="dxa"/>
            <w:vAlign w:val="center"/>
            <w:textDirection w:val="lrTb"/>
            <w:noWrap w:val="false"/>
          </w:tcPr>
          <w:p>
            <w:pPr>
              <w:pStyle w:val="2310"/>
              <w:jc w:val="center"/>
            </w:pPr>
            <w:r>
              <w:t xml:space="preserve">ОКАТО</w:t>
            </w:r>
            <w:r/>
          </w:p>
        </w:tc>
        <w:tc>
          <w:tcPr>
            <w:tcBorders>
              <w:top w:val="single" w:color="auto" w:sz="4" w:space="0"/>
              <w:left w:val="single" w:color="auto" w:sz="4" w:space="0"/>
              <w:bottom w:val="single" w:color="auto" w:sz="4" w:space="0"/>
              <w:right w:val="single" w:color="auto" w:sz="4" w:space="0"/>
            </w:tcBorders>
            <w:tcW w:w="1489" w:type="dxa"/>
            <w:vAlign w:val="center"/>
            <w:textDirection w:val="lrTb"/>
            <w:noWrap w:val="false"/>
          </w:tcPr>
          <w:p>
            <w:pPr>
              <w:pStyle w:val="2310"/>
              <w:jc w:val="center"/>
            </w:pPr>
            <w:r>
              <w:t xml:space="preserve">-</w:t>
            </w:r>
            <w:r/>
          </w:p>
        </w:tc>
      </w:tr>
      <w:tr>
        <w:tblPrEx/>
        <w:trPr>
          <w:trHeight w:val="161"/>
        </w:trPr>
        <w:tc>
          <w:tcPr>
            <w:tcW w:w="3962" w:type="dxa"/>
            <w:textDirection w:val="lrTb"/>
            <w:noWrap w:val="false"/>
          </w:tcPr>
          <w:p>
            <w:pPr>
              <w:pStyle w:val="2310"/>
              <w:jc w:val="right"/>
            </w:pPr>
            <w:r>
              <w:t xml:space="preserve">Номера подграф</w:t>
            </w:r>
            <w:r/>
          </w:p>
        </w:tc>
        <w:tc>
          <w:tcPr>
            <w:tcBorders>
              <w:top w:val="single" w:color="auto" w:sz="4" w:space="0"/>
              <w:left w:val="single" w:color="auto" w:sz="4" w:space="0"/>
              <w:bottom w:val="single" w:color="auto" w:sz="4" w:space="0"/>
              <w:right w:val="single" w:color="auto" w:sz="4" w:space="0"/>
            </w:tcBorders>
            <w:tcW w:w="1308" w:type="dxa"/>
            <w:vAlign w:val="center"/>
            <w:textDirection w:val="lrTb"/>
            <w:noWrap w:val="false"/>
          </w:tcPr>
          <w:p>
            <w:pPr>
              <w:pStyle w:val="2310"/>
              <w:jc w:val="center"/>
              <w:rPr>
                <w:b/>
                <w:i/>
              </w:rPr>
            </w:pPr>
            <w:r>
              <w:rPr>
                <w:b/>
                <w:i/>
              </w:rPr>
              <w:t xml:space="preserve">1а</w:t>
            </w:r>
            <w:r>
              <w:rPr>
                <w:b/>
                <w:i/>
              </w:rPr>
            </w:r>
          </w:p>
        </w:tc>
        <w:tc>
          <w:tcPr>
            <w:tcBorders>
              <w:top w:val="single" w:color="auto" w:sz="4" w:space="0"/>
              <w:left w:val="single" w:color="auto" w:sz="4" w:space="0"/>
              <w:bottom w:val="single" w:color="auto" w:sz="4" w:space="0"/>
              <w:right w:val="single" w:color="auto" w:sz="4" w:space="0"/>
            </w:tcBorders>
            <w:tcW w:w="1308" w:type="dxa"/>
            <w:vAlign w:val="center"/>
            <w:textDirection w:val="lrTb"/>
            <w:noWrap w:val="false"/>
          </w:tcPr>
          <w:p>
            <w:pPr>
              <w:pStyle w:val="2310"/>
              <w:jc w:val="center"/>
              <w:rPr>
                <w:b/>
                <w:i/>
              </w:rPr>
            </w:pPr>
            <w:r>
              <w:rPr>
                <w:b/>
                <w:i/>
              </w:rPr>
              <w:t xml:space="preserve">1б</w:t>
            </w:r>
            <w:r>
              <w:rPr>
                <w:b/>
                <w:i/>
              </w:rPr>
            </w:r>
          </w:p>
        </w:tc>
        <w:tc>
          <w:tcPr>
            <w:tcBorders>
              <w:top w:val="single" w:color="auto" w:sz="4" w:space="0"/>
              <w:left w:val="single" w:color="auto" w:sz="4" w:space="0"/>
              <w:bottom w:val="single" w:color="auto" w:sz="4" w:space="0"/>
              <w:right w:val="single" w:color="auto" w:sz="4" w:space="0"/>
            </w:tcBorders>
            <w:tcW w:w="1675" w:type="dxa"/>
            <w:vAlign w:val="center"/>
            <w:textDirection w:val="lrTb"/>
            <w:noWrap w:val="false"/>
          </w:tcPr>
          <w:p>
            <w:pPr>
              <w:pStyle w:val="2310"/>
              <w:jc w:val="center"/>
              <w:rPr>
                <w:b/>
                <w:i/>
              </w:rPr>
            </w:pPr>
            <w:r>
              <w:rPr>
                <w:b/>
                <w:i/>
              </w:rPr>
              <w:t xml:space="preserve">1в</w:t>
            </w:r>
            <w:r>
              <w:rPr>
                <w:b/>
                <w:i/>
              </w:rPr>
            </w:r>
          </w:p>
        </w:tc>
        <w:tc>
          <w:tcPr>
            <w:tcBorders>
              <w:top w:val="single" w:color="auto" w:sz="4" w:space="0"/>
              <w:left w:val="single" w:color="auto" w:sz="4" w:space="0"/>
              <w:bottom w:val="single" w:color="auto" w:sz="4" w:space="0"/>
              <w:right w:val="single" w:color="auto" w:sz="4" w:space="0"/>
            </w:tcBorders>
            <w:tcW w:w="1586" w:type="dxa"/>
            <w:vAlign w:val="center"/>
            <w:textDirection w:val="lrTb"/>
            <w:noWrap w:val="false"/>
          </w:tcPr>
          <w:p>
            <w:pPr>
              <w:pStyle w:val="2310"/>
              <w:jc w:val="center"/>
              <w:rPr>
                <w:b/>
                <w:i/>
              </w:rPr>
            </w:pPr>
            <w:r>
              <w:rPr>
                <w:b/>
                <w:i/>
              </w:rPr>
              <w:t xml:space="preserve">-</w:t>
            </w:r>
            <w:r>
              <w:rPr>
                <w:b/>
                <w:i/>
              </w:rPr>
            </w:r>
          </w:p>
        </w:tc>
        <w:tc>
          <w:tcPr>
            <w:gridSpan w:val="2"/>
            <w:tcBorders>
              <w:top w:val="single" w:color="auto" w:sz="4" w:space="0"/>
              <w:left w:val="single" w:color="auto" w:sz="4" w:space="0"/>
              <w:bottom w:val="single" w:color="auto" w:sz="4" w:space="0"/>
              <w:right w:val="single" w:color="auto" w:sz="4" w:space="0"/>
            </w:tcBorders>
            <w:tcW w:w="1488" w:type="dxa"/>
            <w:vAlign w:val="center"/>
            <w:textDirection w:val="lrTb"/>
            <w:noWrap w:val="false"/>
          </w:tcPr>
          <w:p>
            <w:pPr>
              <w:pStyle w:val="2310"/>
              <w:jc w:val="center"/>
              <w:rPr>
                <w:b/>
                <w:i/>
              </w:rPr>
            </w:pPr>
            <w:r>
              <w:rPr>
                <w:b/>
                <w:i/>
              </w:rPr>
              <w:t xml:space="preserve">-</w:t>
            </w:r>
            <w:r>
              <w:rPr>
                <w:b/>
                <w:i/>
              </w:rPr>
            </w:r>
          </w:p>
        </w:tc>
        <w:tc>
          <w:tcPr>
            <w:gridSpan w:val="2"/>
            <w:tcBorders>
              <w:top w:val="single" w:color="auto" w:sz="4" w:space="0"/>
              <w:left w:val="single" w:color="auto" w:sz="4" w:space="0"/>
              <w:bottom w:val="single" w:color="auto" w:sz="4" w:space="0"/>
              <w:right w:val="single" w:color="auto" w:sz="4" w:space="0"/>
            </w:tcBorders>
            <w:tcW w:w="1488" w:type="dxa"/>
            <w:vAlign w:val="center"/>
            <w:textDirection w:val="lrTb"/>
            <w:noWrap w:val="false"/>
          </w:tcPr>
          <w:p>
            <w:pPr>
              <w:pStyle w:val="2310"/>
              <w:jc w:val="center"/>
              <w:rPr>
                <w:b/>
                <w:i/>
              </w:rPr>
            </w:pPr>
            <w:r>
              <w:rPr>
                <w:b/>
                <w:i/>
              </w:rPr>
              <w:t xml:space="preserve">4а</w:t>
            </w:r>
            <w:r>
              <w:rPr>
                <w:b/>
                <w:i/>
              </w:rPr>
            </w:r>
          </w:p>
        </w:tc>
        <w:tc>
          <w:tcPr>
            <w:gridSpan w:val="2"/>
            <w:tcBorders>
              <w:top w:val="single" w:color="auto" w:sz="4" w:space="0"/>
              <w:left w:val="single" w:color="auto" w:sz="4" w:space="0"/>
              <w:bottom w:val="single" w:color="auto" w:sz="4" w:space="0"/>
              <w:right w:val="single" w:color="auto" w:sz="4" w:space="0"/>
            </w:tcBorders>
            <w:tcW w:w="1488" w:type="dxa"/>
            <w:vAlign w:val="center"/>
            <w:textDirection w:val="lrTb"/>
            <w:noWrap w:val="false"/>
          </w:tcPr>
          <w:p>
            <w:pPr>
              <w:pStyle w:val="2310"/>
              <w:jc w:val="center"/>
              <w:rPr>
                <w:b/>
                <w:i/>
              </w:rPr>
            </w:pPr>
            <w:r>
              <w:rPr>
                <w:b/>
                <w:i/>
              </w:rPr>
              <w:t xml:space="preserve">4б</w:t>
            </w:r>
            <w:r>
              <w:rPr>
                <w:b/>
                <w:i/>
              </w:rPr>
            </w:r>
          </w:p>
        </w:tc>
        <w:tc>
          <w:tcPr>
            <w:tcBorders>
              <w:top w:val="single" w:color="auto" w:sz="4" w:space="0"/>
              <w:left w:val="single" w:color="auto" w:sz="4" w:space="0"/>
              <w:bottom w:val="single" w:color="auto" w:sz="4" w:space="0"/>
              <w:right w:val="single" w:color="auto" w:sz="4" w:space="0"/>
            </w:tcBorders>
            <w:tcW w:w="1489" w:type="dxa"/>
            <w:vAlign w:val="center"/>
            <w:textDirection w:val="lrTb"/>
            <w:noWrap w:val="false"/>
          </w:tcPr>
          <w:p>
            <w:pPr>
              <w:pStyle w:val="2310"/>
              <w:jc w:val="center"/>
              <w:rPr>
                <w:b/>
                <w:i/>
              </w:rPr>
            </w:pPr>
            <w:r>
              <w:rPr>
                <w:b/>
                <w:i/>
              </w:rPr>
              <w:t xml:space="preserve">5а</w:t>
            </w:r>
            <w:r>
              <w:rPr>
                <w:b/>
                <w:i/>
              </w:rPr>
            </w:r>
          </w:p>
        </w:tc>
      </w:tr>
      <w:tr>
        <w:tblPrEx/>
        <w:trPr>
          <w:trHeight w:val="263"/>
        </w:trPr>
        <w:tc>
          <w:tcPr>
            <w:tcW w:w="3962" w:type="dxa"/>
            <w:textDirection w:val="lrTb"/>
            <w:noWrap w:val="false"/>
          </w:tcPr>
          <w:p>
            <w:pPr>
              <w:pStyle w:val="2310"/>
              <w:jc w:val="right"/>
            </w:pPr>
            <w:r>
              <w:t xml:space="preserve">Размерность, количество символов</w:t>
            </w:r>
            <w:r/>
          </w:p>
        </w:tc>
        <w:tc>
          <w:tcPr>
            <w:tcBorders>
              <w:top w:val="single" w:color="auto" w:sz="4" w:space="0"/>
              <w:left w:val="single" w:color="auto" w:sz="4" w:space="0"/>
              <w:bottom w:val="single" w:color="auto" w:sz="4" w:space="0"/>
              <w:right w:val="single" w:color="auto" w:sz="4" w:space="0"/>
            </w:tcBorders>
            <w:tcW w:w="1308" w:type="dxa"/>
            <w:vAlign w:val="center"/>
            <w:textDirection w:val="lrTb"/>
            <w:noWrap w:val="false"/>
          </w:tcPr>
          <w:p>
            <w:pPr>
              <w:pStyle w:val="2310"/>
              <w:jc w:val="center"/>
            </w:pPr>
            <w:r>
              <w:t xml:space="preserve">1</w:t>
            </w:r>
            <w:r/>
          </w:p>
        </w:tc>
        <w:tc>
          <w:tcPr>
            <w:tcBorders>
              <w:top w:val="single" w:color="auto" w:sz="4" w:space="0"/>
              <w:left w:val="single" w:color="auto" w:sz="4" w:space="0"/>
              <w:bottom w:val="single" w:color="auto" w:sz="4" w:space="0"/>
              <w:right w:val="single" w:color="auto" w:sz="4" w:space="0"/>
            </w:tcBorders>
            <w:tcW w:w="1308" w:type="dxa"/>
            <w:vAlign w:val="center"/>
            <w:textDirection w:val="lrTb"/>
            <w:noWrap w:val="false"/>
          </w:tcPr>
          <w:p>
            <w:pPr>
              <w:pStyle w:val="2310"/>
              <w:jc w:val="center"/>
            </w:pPr>
            <w:r>
              <w:t xml:space="preserve">5</w:t>
            </w:r>
            <w:r/>
          </w:p>
        </w:tc>
        <w:tc>
          <w:tcPr>
            <w:tcBorders>
              <w:top w:val="single" w:color="auto" w:sz="4" w:space="0"/>
              <w:left w:val="single" w:color="auto" w:sz="4" w:space="0"/>
              <w:bottom w:val="single" w:color="auto" w:sz="4" w:space="0"/>
              <w:right w:val="single" w:color="auto" w:sz="4" w:space="0"/>
            </w:tcBorders>
            <w:tcW w:w="1675" w:type="dxa"/>
            <w:vAlign w:val="center"/>
            <w:textDirection w:val="lrTb"/>
            <w:noWrap w:val="false"/>
          </w:tcPr>
          <w:p>
            <w:pPr>
              <w:pStyle w:val="2310"/>
              <w:jc w:val="center"/>
            </w:pPr>
            <w:r>
              <w:t xml:space="preserve">3</w:t>
            </w:r>
            <w:r/>
          </w:p>
        </w:tc>
        <w:tc>
          <w:tcPr>
            <w:tcBorders>
              <w:top w:val="single" w:color="auto" w:sz="4" w:space="0"/>
              <w:left w:val="single" w:color="auto" w:sz="4" w:space="0"/>
              <w:bottom w:val="single" w:color="auto" w:sz="4" w:space="0"/>
              <w:right w:val="single" w:color="auto" w:sz="4" w:space="0"/>
            </w:tcBorders>
            <w:tcW w:w="1586" w:type="dxa"/>
            <w:vAlign w:val="center"/>
            <w:textDirection w:val="lrTb"/>
            <w:noWrap w:val="false"/>
          </w:tcPr>
          <w:p>
            <w:pPr>
              <w:pStyle w:val="2310"/>
              <w:jc w:val="center"/>
            </w:pPr>
            <w:r>
              <w:t xml:space="preserve">3</w:t>
            </w:r>
            <w:r/>
          </w:p>
        </w:tc>
        <w:tc>
          <w:tcPr>
            <w:gridSpan w:val="2"/>
            <w:tcBorders>
              <w:top w:val="single" w:color="auto" w:sz="4" w:space="0"/>
              <w:left w:val="single" w:color="auto" w:sz="4" w:space="0"/>
              <w:bottom w:val="single" w:color="auto" w:sz="4" w:space="0"/>
              <w:right w:val="single" w:color="auto" w:sz="4" w:space="0"/>
            </w:tcBorders>
            <w:tcW w:w="1488" w:type="dxa"/>
            <w:vAlign w:val="center"/>
            <w:textDirection w:val="lrTb"/>
            <w:noWrap w:val="false"/>
          </w:tcPr>
          <w:p>
            <w:pPr>
              <w:pStyle w:val="2310"/>
              <w:jc w:val="center"/>
            </w:pPr>
            <w:r>
              <w:t xml:space="preserve">3</w:t>
            </w:r>
            <w:r/>
          </w:p>
        </w:tc>
        <w:tc>
          <w:tcPr>
            <w:gridSpan w:val="2"/>
            <w:tcBorders>
              <w:top w:val="single" w:color="auto" w:sz="4" w:space="0"/>
              <w:left w:val="single" w:color="auto" w:sz="4" w:space="0"/>
              <w:bottom w:val="single" w:color="auto" w:sz="4" w:space="0"/>
              <w:right w:val="single" w:color="auto" w:sz="4" w:space="0"/>
            </w:tcBorders>
            <w:tcW w:w="1488" w:type="dxa"/>
            <w:vAlign w:val="center"/>
            <w:textDirection w:val="lrTb"/>
            <w:noWrap w:val="false"/>
          </w:tcPr>
          <w:p>
            <w:pPr>
              <w:pStyle w:val="2310"/>
              <w:jc w:val="center"/>
            </w:pPr>
            <w:r>
              <w:t xml:space="preserve">2</w:t>
            </w:r>
            <w:r/>
          </w:p>
        </w:tc>
        <w:tc>
          <w:tcPr>
            <w:gridSpan w:val="2"/>
            <w:tcBorders>
              <w:top w:val="single" w:color="auto" w:sz="4" w:space="0"/>
              <w:left w:val="single" w:color="auto" w:sz="4" w:space="0"/>
              <w:bottom w:val="single" w:color="auto" w:sz="4" w:space="0"/>
              <w:right w:val="single" w:color="auto" w:sz="4" w:space="0"/>
            </w:tcBorders>
            <w:tcW w:w="1488" w:type="dxa"/>
            <w:vAlign w:val="center"/>
            <w:textDirection w:val="lrTb"/>
            <w:noWrap w:val="false"/>
          </w:tcPr>
          <w:p>
            <w:pPr>
              <w:pStyle w:val="2310"/>
              <w:jc w:val="center"/>
            </w:pPr>
            <w:r>
              <w:t xml:space="preserve">8</w:t>
            </w:r>
            <w:r/>
          </w:p>
        </w:tc>
        <w:tc>
          <w:tcPr>
            <w:tcBorders>
              <w:top w:val="single" w:color="auto" w:sz="4" w:space="0"/>
              <w:left w:val="single" w:color="auto" w:sz="4" w:space="0"/>
              <w:bottom w:val="single" w:color="auto" w:sz="4" w:space="0"/>
              <w:right w:val="single" w:color="auto" w:sz="4" w:space="0"/>
            </w:tcBorders>
            <w:tcW w:w="1489" w:type="dxa"/>
            <w:vAlign w:val="center"/>
            <w:textDirection w:val="lrTb"/>
            <w:noWrap w:val="false"/>
          </w:tcPr>
          <w:p>
            <w:pPr>
              <w:pStyle w:val="2310"/>
              <w:jc w:val="center"/>
            </w:pPr>
            <w:r>
              <w:t xml:space="preserve">4</w:t>
            </w:r>
            <w:r/>
          </w:p>
        </w:tc>
      </w:tr>
    </w:tbl>
    <w:p>
      <w:r/>
      <w:r/>
    </w:p>
    <w:p>
      <w:pPr>
        <w:pStyle w:val="2098"/>
      </w:pPr>
      <w:r>
        <w:t xml:space="preserve">Размерность граф секции «Изменения по </w:t>
      </w:r>
      <w:r>
        <w:t xml:space="preserve">забалансовым</w:t>
      </w:r>
      <w:r>
        <w:t xml:space="preserve"> счетам»:</w:t>
      </w: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7" w:type="dxa"/>
          <w:right w:w="57" w:type="dxa"/>
        </w:tblCellMar>
        <w:tblLook w:val="01E0" w:firstRow="1" w:lastRow="1" w:firstColumn="1" w:lastColumn="1" w:noHBand="0" w:noVBand="0"/>
      </w:tblPr>
      <w:tblGrid>
        <w:gridCol w:w="3948"/>
        <w:gridCol w:w="11872"/>
      </w:tblGrid>
      <w:tr>
        <w:tblPrEx/>
        <w:trPr/>
        <w:tc>
          <w:tcPr>
            <w:tcW w:w="3969" w:type="dxa"/>
            <w:textDirection w:val="lrTb"/>
            <w:noWrap w:val="false"/>
          </w:tcPr>
          <w:p>
            <w:pPr>
              <w:pStyle w:val="2310"/>
              <w:jc w:val="right"/>
              <w:rPr>
                <w:szCs w:val="24"/>
              </w:rPr>
            </w:pPr>
            <w:r>
              <w:rPr>
                <w:bCs/>
                <w:szCs w:val="24"/>
              </w:rPr>
              <w:t xml:space="preserve">Наименование графы бланка отчетной формы</w:t>
            </w:r>
            <w:r>
              <w:rPr>
                <w:szCs w:val="24"/>
              </w:rPr>
            </w:r>
          </w:p>
        </w:tc>
        <w:tc>
          <w:tcPr>
            <w:tcW w:w="11935" w:type="dxa"/>
            <w:vAlign w:val="center"/>
            <w:textDirection w:val="lrTb"/>
            <w:noWrap w:val="false"/>
          </w:tcPr>
          <w:p>
            <w:pPr>
              <w:pStyle w:val="2310"/>
              <w:jc w:val="center"/>
            </w:pPr>
            <w:r>
              <w:t xml:space="preserve">Код строки</w:t>
            </w:r>
            <w:r/>
          </w:p>
        </w:tc>
      </w:tr>
      <w:tr>
        <w:tblPrEx/>
        <w:trPr/>
        <w:tc>
          <w:tcPr>
            <w:tcW w:w="3969" w:type="dxa"/>
            <w:textDirection w:val="lrTb"/>
            <w:noWrap w:val="false"/>
          </w:tcPr>
          <w:p>
            <w:pPr>
              <w:pStyle w:val="2310"/>
              <w:jc w:val="right"/>
              <w:rPr>
                <w:szCs w:val="24"/>
              </w:rPr>
            </w:pPr>
            <w:r>
              <w:rPr>
                <w:szCs w:val="24"/>
              </w:rPr>
              <w:t xml:space="preserve">Номер графы бланка отчетной формы</w:t>
            </w:r>
            <w:r>
              <w:rPr>
                <w:szCs w:val="24"/>
              </w:rPr>
            </w:r>
          </w:p>
        </w:tc>
        <w:tc>
          <w:tcPr>
            <w:tcW w:w="11935" w:type="dxa"/>
            <w:vAlign w:val="center"/>
            <w:textDirection w:val="lrTb"/>
            <w:noWrap w:val="false"/>
          </w:tcPr>
          <w:p>
            <w:pPr>
              <w:pStyle w:val="2310"/>
              <w:jc w:val="center"/>
              <w:rPr>
                <w:b/>
                <w:i/>
              </w:rPr>
            </w:pPr>
            <w:r>
              <w:rPr>
                <w:b/>
                <w:i/>
              </w:rPr>
              <w:t xml:space="preserve">3</w:t>
            </w:r>
            <w:r>
              <w:rPr>
                <w:b/>
                <w:i/>
              </w:rPr>
            </w:r>
          </w:p>
        </w:tc>
      </w:tr>
      <w:tr>
        <w:tblPrEx/>
        <w:trPr>
          <w:trHeight w:val="184"/>
        </w:trPr>
        <w:tc>
          <w:tcPr>
            <w:tcW w:w="3969" w:type="dxa"/>
            <w:textDirection w:val="lrTb"/>
            <w:noWrap w:val="false"/>
          </w:tcPr>
          <w:p>
            <w:pPr>
              <w:pStyle w:val="2310"/>
              <w:jc w:val="right"/>
              <w:rPr>
                <w:bCs/>
                <w:szCs w:val="24"/>
              </w:rPr>
            </w:pPr>
            <w:r>
              <w:rPr>
                <w:szCs w:val="24"/>
              </w:rPr>
              <w:t xml:space="preserve">Размерность, количество символов</w:t>
            </w:r>
            <w:r>
              <w:rPr>
                <w:bCs/>
                <w:szCs w:val="24"/>
              </w:rPr>
            </w:r>
          </w:p>
        </w:tc>
        <w:tc>
          <w:tcPr>
            <w:tcW w:w="11935" w:type="dxa"/>
            <w:vAlign w:val="center"/>
            <w:textDirection w:val="lrTb"/>
            <w:noWrap w:val="false"/>
          </w:tcPr>
          <w:p>
            <w:pPr>
              <w:pStyle w:val="2310"/>
              <w:jc w:val="center"/>
              <w:rPr>
                <w:szCs w:val="22"/>
              </w:rPr>
            </w:pPr>
            <w:r>
              <w:rPr>
                <w:szCs w:val="24"/>
              </w:rPr>
              <w:t xml:space="preserve">3</w:t>
            </w:r>
            <w:r>
              <w:rPr>
                <w:szCs w:val="22"/>
              </w:rPr>
            </w:r>
          </w:p>
        </w:tc>
      </w:tr>
    </w:tbl>
    <w:p>
      <w:pPr>
        <w:pStyle w:val="2119"/>
      </w:pPr>
      <w:r>
        <w:t xml:space="preserve">Файл содержит </w:t>
      </w:r>
      <w:r>
        <w:t xml:space="preserve">7 </w:t>
      </w:r>
      <w:r>
        <w:t xml:space="preserve">секци</w:t>
      </w:r>
      <w:r>
        <w:t xml:space="preserve">й</w:t>
      </w:r>
      <w:r>
        <w:t xml:space="preserve">:</w:t>
      </w:r>
      <w:r/>
    </w:p>
    <w:p>
      <w:pPr>
        <w:pStyle w:val="2293"/>
        <w:numPr>
          <w:ilvl w:val="0"/>
          <w:numId w:val="221"/>
        </w:numPr>
      </w:pPr>
      <w:r>
        <w:t xml:space="preserve">«Изменение остатков валюты баланса. Актив» (ТБ=01);</w:t>
      </w:r>
      <w:r/>
    </w:p>
    <w:p>
      <w:pPr>
        <w:pStyle w:val="2293"/>
      </w:pPr>
      <w:r>
        <w:t xml:space="preserve">«Изменение остатков валюты баланса. Пассив» (ТБ=02);</w:t>
      </w:r>
      <w:r/>
    </w:p>
    <w:p>
      <w:pPr>
        <w:pStyle w:val="2293"/>
      </w:pPr>
      <w:r>
        <w:t xml:space="preserve">«</w:t>
      </w:r>
      <w:r>
        <w:t xml:space="preserve">Изменения в связи с реорганизацией</w:t>
      </w:r>
      <w:r>
        <w:t xml:space="preserve">. Актив» (ТБ=03);</w:t>
      </w:r>
      <w:r/>
    </w:p>
    <w:p>
      <w:pPr>
        <w:pStyle w:val="2293"/>
      </w:pPr>
      <w:r>
        <w:t xml:space="preserve">«</w:t>
      </w:r>
      <w:r>
        <w:t xml:space="preserve">Изменения в связи с реорганизацией</w:t>
      </w:r>
      <w:r>
        <w:t xml:space="preserve">. Пассив» (ТБ=04)</w:t>
      </w:r>
      <w:r>
        <w:t xml:space="preserve">;</w:t>
      </w:r>
      <w:r/>
    </w:p>
    <w:p>
      <w:pPr>
        <w:pStyle w:val="2293"/>
      </w:pPr>
      <w:r>
        <w:t xml:space="preserve">«Изменения по </w:t>
      </w:r>
      <w:r>
        <w:t xml:space="preserve">забалансовым</w:t>
      </w:r>
      <w:r>
        <w:t xml:space="preserve"> счетам» (ТБ=05)</w:t>
      </w:r>
      <w:r>
        <w:t xml:space="preserve">;</w:t>
      </w:r>
      <w:r/>
    </w:p>
    <w:p>
      <w:pPr>
        <w:pStyle w:val="2293"/>
      </w:pPr>
      <w:r>
        <w:t xml:space="preserve">«Дополнительная информация по коду причины 03. Актив» (ТБ=06);</w:t>
      </w:r>
      <w:r/>
    </w:p>
    <w:p>
      <w:pPr>
        <w:pStyle w:val="2293"/>
      </w:pPr>
      <w:r>
        <w:t xml:space="preserve">«Дополнительная информация по коду причины 03. Пассив» (ТБ=07).</w:t>
      </w:r>
      <w:r/>
    </w:p>
    <w:p>
      <w:pPr>
        <w:pStyle w:val="2119"/>
      </w:pPr>
      <w:r>
        <w:t xml:space="preserve">Имя текстового файла по форме 173b формируется </w:t>
      </w:r>
      <w:r>
        <w:t xml:space="preserve">следующим образом: 173bY01.TXT.</w:t>
      </w:r>
      <w:r/>
    </w:p>
    <w:p>
      <w:pPr>
        <w:pStyle w:val="2119"/>
      </w:pPr>
      <w:r/>
      <w:r/>
    </w:p>
    <w:p>
      <w:pPr>
        <w:pStyle w:val="2119"/>
      </w:pPr>
      <w:r>
        <w:t xml:space="preserve">Образец (шаблон) электронного файла:</w:t>
      </w:r>
      <w:r/>
    </w:p>
    <w:p>
      <w:pPr>
        <w:pStyle w:val="2119"/>
      </w:pPr>
      <w:r>
        <w:t xml:space="preserve">#%</w:t>
      </w:r>
      <w:r/>
    </w:p>
    <w:p>
      <w:pPr>
        <w:pStyle w:val="2119"/>
        <w:rPr>
          <w:szCs w:val="24"/>
        </w:rPr>
      </w:pPr>
      <w:r>
        <w:rPr>
          <w:szCs w:val="24"/>
        </w:rPr>
        <w:t xml:space="preserve">КОДФ=</w:t>
      </w:r>
      <w:r>
        <w:rPr>
          <w:b/>
          <w:bCs/>
          <w:i/>
          <w:iCs/>
          <w:szCs w:val="24"/>
        </w:rPr>
        <w:t xml:space="preserve">А0</w:t>
      </w:r>
      <w:r>
        <w:rPr>
          <w:szCs w:val="24"/>
        </w:rPr>
      </w:r>
    </w:p>
    <w:p>
      <w:pPr>
        <w:pStyle w:val="2119"/>
        <w:rPr>
          <w:b/>
          <w:bCs/>
          <w:i/>
          <w:iCs/>
          <w:szCs w:val="24"/>
        </w:rPr>
      </w:pPr>
      <w:r>
        <w:rPr>
          <w:szCs w:val="24"/>
        </w:rPr>
        <w:t xml:space="preserve">ПРД=</w:t>
      </w:r>
      <w:r>
        <w:rPr>
          <w:b/>
          <w:bCs/>
          <w:i/>
          <w:iCs/>
          <w:szCs w:val="24"/>
        </w:rPr>
        <w:t xml:space="preserve">А1</w:t>
      </w:r>
      <w:r>
        <w:rPr>
          <w:b/>
          <w:bCs/>
          <w:i/>
          <w:iCs/>
          <w:szCs w:val="24"/>
        </w:rPr>
      </w:r>
    </w:p>
    <w:p>
      <w:pPr>
        <w:pStyle w:val="2119"/>
        <w:rPr>
          <w:b/>
          <w:bCs/>
          <w:i/>
          <w:iCs/>
          <w:szCs w:val="24"/>
        </w:rPr>
      </w:pPr>
      <w:r>
        <w:rPr>
          <w:szCs w:val="24"/>
        </w:rPr>
        <w:t xml:space="preserve">РДТ=</w:t>
      </w:r>
      <w:r>
        <w:rPr>
          <w:b/>
          <w:bCs/>
          <w:i/>
          <w:iCs/>
          <w:szCs w:val="24"/>
          <w:lang w:val="en-US"/>
        </w:rPr>
        <w:t xml:space="preserve">A</w:t>
      </w:r>
      <w:r>
        <w:rPr>
          <w:b/>
          <w:bCs/>
          <w:i/>
          <w:iCs/>
          <w:szCs w:val="24"/>
        </w:rPr>
        <w:t xml:space="preserve">2</w:t>
      </w:r>
      <w:r>
        <w:rPr>
          <w:b/>
          <w:bCs/>
          <w:i/>
          <w:iCs/>
          <w:szCs w:val="24"/>
        </w:rPr>
      </w:r>
    </w:p>
    <w:p>
      <w:pPr>
        <w:pStyle w:val="2119"/>
        <w:rPr>
          <w:szCs w:val="24"/>
        </w:rPr>
      </w:pPr>
      <w:r>
        <w:rPr>
          <w:szCs w:val="24"/>
        </w:rPr>
        <w:t xml:space="preserve">ВИД=</w:t>
      </w:r>
      <w:r>
        <w:rPr>
          <w:b/>
          <w:bCs/>
          <w:i/>
          <w:iCs/>
          <w:szCs w:val="24"/>
        </w:rPr>
        <w:t xml:space="preserve">А3</w:t>
      </w:r>
      <w:r>
        <w:rPr>
          <w:szCs w:val="24"/>
        </w:rPr>
      </w:r>
    </w:p>
    <w:p>
      <w:pPr>
        <w:pStyle w:val="2119"/>
        <w:rPr>
          <w:b/>
          <w:bCs/>
          <w:i/>
          <w:iCs/>
          <w:szCs w:val="24"/>
        </w:rPr>
      </w:pPr>
      <w:r>
        <w:rPr>
          <w:szCs w:val="24"/>
        </w:rPr>
        <w:t xml:space="preserve">ИСТ=</w:t>
      </w:r>
      <w:r>
        <w:rPr>
          <w:b/>
          <w:bCs/>
          <w:i/>
          <w:iCs/>
          <w:szCs w:val="24"/>
          <w:lang w:val="en-US"/>
        </w:rPr>
        <w:t xml:space="preserve">A</w:t>
      </w:r>
      <w:r>
        <w:rPr>
          <w:b/>
          <w:bCs/>
          <w:i/>
          <w:iCs/>
          <w:szCs w:val="24"/>
        </w:rPr>
        <w:t xml:space="preserve">4</w:t>
      </w:r>
      <w:r>
        <w:rPr>
          <w:b/>
          <w:bCs/>
          <w:i/>
          <w:iCs/>
          <w:szCs w:val="24"/>
        </w:rPr>
      </w:r>
    </w:p>
    <w:p>
      <w:pPr>
        <w:pStyle w:val="2119"/>
      </w:pPr>
      <w:r>
        <w:t xml:space="preserve">#</w:t>
      </w:r>
      <w:r/>
    </w:p>
    <w:p>
      <w:pPr>
        <w:pStyle w:val="2119"/>
      </w:pPr>
      <w:r>
        <w:t xml:space="preserve">#@</w:t>
      </w:r>
      <w:r/>
    </w:p>
    <w:p>
      <w:pPr>
        <w:pStyle w:val="2119"/>
      </w:pPr>
      <w:r>
        <w:t xml:space="preserve">ТБ=01</w:t>
      </w:r>
      <w:r/>
    </w:p>
    <w:p>
      <w:pPr>
        <w:pStyle w:val="2119"/>
      </w:pPr>
      <w:r>
        <w:t xml:space="preserve">#$</w:t>
      </w:r>
      <w:r/>
    </w:p>
    <w:p>
      <w:pPr>
        <w:pStyle w:val="2119"/>
        <w:rPr>
          <w:b/>
          <w:i/>
        </w:rPr>
      </w:pPr>
      <w:r>
        <w:rPr>
          <w:b/>
          <w:bCs/>
          <w:i/>
          <w:iCs/>
        </w:rPr>
        <w:t xml:space="preserve">2|3</w:t>
      </w:r>
      <w:r>
        <w:rPr>
          <w:b/>
          <w:i/>
        </w:rPr>
        <w:t xml:space="preserve">|</w:t>
      </w:r>
      <w:r>
        <w:rPr>
          <w:b/>
          <w:bCs/>
          <w:i/>
          <w:iCs/>
        </w:rPr>
        <w:t xml:space="preserve">4|5</w:t>
      </w:r>
      <w:r>
        <w:rPr>
          <w:b/>
          <w:i/>
        </w:rPr>
        <w:t xml:space="preserve">|</w:t>
      </w:r>
      <w:r>
        <w:rPr>
          <w:b/>
          <w:i/>
        </w:rPr>
        <w:t xml:space="preserve">6|7|8|9|</w:t>
      </w:r>
      <w:r>
        <w:rPr>
          <w:b/>
          <w:i/>
        </w:rPr>
        <w:t xml:space="preserve">10|</w:t>
      </w:r>
      <w:r>
        <w:rPr>
          <w:b/>
          <w:i/>
        </w:rPr>
      </w:r>
    </w:p>
    <w:p>
      <w:pPr>
        <w:pStyle w:val="2119"/>
      </w:pPr>
      <w:r>
        <w:t xml:space="preserve">#</w:t>
      </w:r>
      <w:r/>
    </w:p>
    <w:p>
      <w:pPr>
        <w:pStyle w:val="2119"/>
      </w:pPr>
      <w:r>
        <w:t xml:space="preserve">#@</w:t>
      </w:r>
      <w:r/>
    </w:p>
    <w:p>
      <w:pPr>
        <w:pStyle w:val="2119"/>
      </w:pPr>
      <w:r>
        <w:t xml:space="preserve">ТБ=02</w:t>
      </w:r>
      <w:r/>
    </w:p>
    <w:p>
      <w:pPr>
        <w:pStyle w:val="2119"/>
      </w:pPr>
      <w:r>
        <w:t xml:space="preserve">#$</w:t>
      </w:r>
      <w:r/>
    </w:p>
    <w:p>
      <w:pPr>
        <w:pStyle w:val="2119"/>
        <w:rPr>
          <w:b/>
          <w:i/>
        </w:rPr>
      </w:pPr>
      <w:r>
        <w:rPr>
          <w:b/>
          <w:bCs/>
          <w:i/>
          <w:iCs/>
        </w:rPr>
        <w:t xml:space="preserve">2|3</w:t>
      </w:r>
      <w:r>
        <w:rPr>
          <w:b/>
          <w:i/>
        </w:rPr>
        <w:t xml:space="preserve">|</w:t>
      </w:r>
      <w:r>
        <w:rPr>
          <w:b/>
          <w:bCs/>
          <w:i/>
          <w:iCs/>
        </w:rPr>
        <w:t xml:space="preserve">4|5</w:t>
      </w:r>
      <w:r>
        <w:rPr>
          <w:b/>
          <w:i/>
        </w:rPr>
        <w:t xml:space="preserve">|</w:t>
      </w:r>
      <w:r>
        <w:rPr>
          <w:b/>
          <w:i/>
        </w:rPr>
        <w:t xml:space="preserve">6|7|8|9|</w:t>
      </w:r>
      <w:r>
        <w:rPr>
          <w:b/>
          <w:i/>
        </w:rPr>
        <w:t xml:space="preserve">10|</w:t>
      </w:r>
      <w:r>
        <w:rPr>
          <w:b/>
          <w:i/>
        </w:rPr>
      </w:r>
    </w:p>
    <w:p>
      <w:pPr>
        <w:pStyle w:val="2119"/>
      </w:pPr>
      <w:r>
        <w:t xml:space="preserve">#</w:t>
      </w:r>
      <w:r/>
    </w:p>
    <w:p>
      <w:pPr>
        <w:pStyle w:val="2119"/>
      </w:pPr>
      <w:r>
        <w:t xml:space="preserve">#@</w:t>
      </w:r>
      <w:r/>
    </w:p>
    <w:p>
      <w:pPr>
        <w:pStyle w:val="2119"/>
      </w:pPr>
      <w:r>
        <w:t xml:space="preserve">ТБ=03</w:t>
      </w:r>
      <w:r/>
    </w:p>
    <w:p>
      <w:pPr>
        <w:pStyle w:val="2119"/>
      </w:pPr>
      <w:r>
        <w:t xml:space="preserve">#$</w:t>
      </w:r>
      <w:r/>
    </w:p>
    <w:p>
      <w:pPr>
        <w:pStyle w:val="2119"/>
        <w:rPr>
          <w:b/>
          <w:i/>
        </w:rPr>
      </w:pPr>
      <w:r>
        <w:rPr>
          <w:b/>
          <w:i/>
        </w:rPr>
        <w:t xml:space="preserve">1а|1б|1в|3|4</w:t>
      </w:r>
      <w:r>
        <w:rPr>
          <w:b/>
          <w:i/>
        </w:rPr>
        <w:t xml:space="preserve">а|4б</w:t>
      </w:r>
      <w:r>
        <w:rPr>
          <w:b/>
          <w:i/>
        </w:rPr>
        <w:t xml:space="preserve">|2|5</w:t>
      </w:r>
      <w:r>
        <w:rPr>
          <w:b/>
          <w:i/>
        </w:rPr>
        <w:t xml:space="preserve">а</w:t>
      </w:r>
      <w:r>
        <w:rPr>
          <w:b/>
          <w:i/>
        </w:rPr>
        <w:t xml:space="preserve">|</w:t>
      </w:r>
      <w:r>
        <w:rPr>
          <w:b/>
          <w:i/>
        </w:rPr>
        <w:t xml:space="preserve">5б|</w:t>
      </w:r>
      <w:r>
        <w:rPr>
          <w:b/>
          <w:i/>
        </w:rPr>
      </w:r>
    </w:p>
    <w:p>
      <w:pPr>
        <w:pStyle w:val="2119"/>
      </w:pPr>
      <w:r>
        <w:t xml:space="preserve">#</w:t>
      </w:r>
      <w:r/>
    </w:p>
    <w:p>
      <w:pPr>
        <w:pStyle w:val="2119"/>
      </w:pPr>
      <w:r>
        <w:t xml:space="preserve">#@</w:t>
      </w:r>
      <w:r/>
    </w:p>
    <w:p>
      <w:pPr>
        <w:pStyle w:val="2119"/>
      </w:pPr>
      <w:r>
        <w:t xml:space="preserve">ТБ=04</w:t>
      </w:r>
      <w:r/>
    </w:p>
    <w:p>
      <w:pPr>
        <w:pStyle w:val="2119"/>
      </w:pPr>
      <w:r>
        <w:t xml:space="preserve">#$</w:t>
      </w:r>
      <w:r/>
    </w:p>
    <w:p>
      <w:pPr>
        <w:pStyle w:val="2119"/>
        <w:rPr>
          <w:b/>
          <w:i/>
        </w:rPr>
      </w:pPr>
      <w:r>
        <w:rPr>
          <w:b/>
          <w:i/>
        </w:rPr>
        <w:t xml:space="preserve">1а|1б|1в|3|4</w:t>
      </w:r>
      <w:r>
        <w:rPr>
          <w:b/>
          <w:i/>
        </w:rPr>
        <w:t xml:space="preserve">а|4б</w:t>
      </w:r>
      <w:r>
        <w:rPr>
          <w:b/>
          <w:i/>
        </w:rPr>
        <w:t xml:space="preserve">|2|5</w:t>
      </w:r>
      <w:r>
        <w:rPr>
          <w:b/>
          <w:i/>
        </w:rPr>
        <w:t xml:space="preserve">а</w:t>
      </w:r>
      <w:r>
        <w:rPr>
          <w:b/>
          <w:i/>
        </w:rPr>
        <w:t xml:space="preserve">|</w:t>
      </w:r>
      <w:r>
        <w:rPr>
          <w:b/>
          <w:i/>
        </w:rPr>
        <w:t xml:space="preserve">5б|</w:t>
      </w:r>
      <w:r>
        <w:rPr>
          <w:b/>
          <w:i/>
        </w:rPr>
      </w:r>
    </w:p>
    <w:p>
      <w:pPr>
        <w:pStyle w:val="2119"/>
      </w:pPr>
      <w:r>
        <w:t xml:space="preserve">#</w:t>
      </w:r>
      <w:r/>
    </w:p>
    <w:p>
      <w:pPr>
        <w:pStyle w:val="2119"/>
      </w:pPr>
      <w:r>
        <w:t xml:space="preserve">#@</w:t>
      </w:r>
      <w:r/>
    </w:p>
    <w:p>
      <w:pPr>
        <w:pStyle w:val="2119"/>
      </w:pPr>
      <w:r>
        <w:t xml:space="preserve">ТБ=05</w:t>
      </w:r>
      <w:r/>
    </w:p>
    <w:p>
      <w:pPr>
        <w:pStyle w:val="2119"/>
      </w:pPr>
      <w:r>
        <w:t xml:space="preserve">#$</w:t>
      </w:r>
      <w:r/>
    </w:p>
    <w:p>
      <w:pPr>
        <w:pStyle w:val="2119"/>
        <w:rPr>
          <w:b/>
          <w:i/>
          <w:szCs w:val="24"/>
        </w:rPr>
      </w:pPr>
      <w:r>
        <w:rPr>
          <w:b/>
          <w:i/>
          <w:szCs w:val="24"/>
        </w:rPr>
        <w:t xml:space="preserve">3|4|5|6|7|8|9|10|11|</w:t>
      </w:r>
      <w:r>
        <w:rPr>
          <w:b/>
          <w:i/>
          <w:szCs w:val="24"/>
        </w:rPr>
      </w:r>
    </w:p>
    <w:p>
      <w:pPr>
        <w:pStyle w:val="2119"/>
      </w:pPr>
      <w:r>
        <w:t xml:space="preserve">#</w:t>
      </w:r>
      <w:r/>
    </w:p>
    <w:p>
      <w:pPr>
        <w:pStyle w:val="2119"/>
      </w:pPr>
      <w:r>
        <w:t xml:space="preserve">#@</w:t>
      </w:r>
      <w:r/>
    </w:p>
    <w:p>
      <w:pPr>
        <w:pStyle w:val="2119"/>
      </w:pPr>
      <w:r>
        <w:t xml:space="preserve">ТБ=06</w:t>
      </w:r>
      <w:r/>
    </w:p>
    <w:p>
      <w:pPr>
        <w:pStyle w:val="2119"/>
      </w:pPr>
      <w:r>
        <w:t xml:space="preserve">#$</w:t>
      </w:r>
      <w:r/>
    </w:p>
    <w:p>
      <w:pPr>
        <w:pStyle w:val="2119"/>
        <w:rPr>
          <w:b/>
          <w:bCs/>
          <w:i/>
          <w:iCs/>
          <w:szCs w:val="24"/>
        </w:rPr>
      </w:pPr>
      <w:r>
        <w:rPr>
          <w:b/>
          <w:i/>
          <w:szCs w:val="24"/>
        </w:rPr>
        <w:t xml:space="preserve">1а|1б|2|3|4|5|6|7|</w:t>
      </w:r>
      <w:r>
        <w:rPr>
          <w:b/>
          <w:bCs/>
          <w:i/>
          <w:iCs/>
          <w:szCs w:val="24"/>
        </w:rPr>
      </w:r>
    </w:p>
    <w:p>
      <w:pPr>
        <w:pStyle w:val="2119"/>
      </w:pPr>
      <w:r>
        <w:t xml:space="preserve">#</w:t>
      </w:r>
      <w:r/>
    </w:p>
    <w:p>
      <w:pPr>
        <w:pStyle w:val="2119"/>
      </w:pPr>
      <w:r>
        <w:t xml:space="preserve">#@</w:t>
      </w:r>
      <w:r/>
    </w:p>
    <w:p>
      <w:pPr>
        <w:pStyle w:val="2119"/>
      </w:pPr>
      <w:r>
        <w:t xml:space="preserve">ТБ=07</w:t>
      </w:r>
      <w:r/>
    </w:p>
    <w:p>
      <w:pPr>
        <w:pStyle w:val="2119"/>
      </w:pPr>
      <w:r>
        <w:t xml:space="preserve">#$</w:t>
      </w:r>
      <w:r/>
    </w:p>
    <w:p>
      <w:pPr>
        <w:pStyle w:val="2119"/>
        <w:rPr>
          <w:b/>
          <w:bCs/>
          <w:i/>
          <w:iCs/>
          <w:szCs w:val="24"/>
        </w:rPr>
      </w:pPr>
      <w:r>
        <w:rPr>
          <w:b/>
          <w:i/>
          <w:szCs w:val="24"/>
        </w:rPr>
        <w:t xml:space="preserve">1а|1б|2|3|4|5|6|7|</w:t>
      </w:r>
      <w:r>
        <w:rPr>
          <w:b/>
          <w:bCs/>
          <w:i/>
          <w:iCs/>
          <w:szCs w:val="24"/>
        </w:rPr>
      </w:r>
    </w:p>
    <w:p>
      <w:pPr>
        <w:pStyle w:val="2119"/>
      </w:pPr>
      <w:r>
        <w:t xml:space="preserve">#</w:t>
      </w:r>
      <w:r/>
    </w:p>
    <w:p>
      <w:pPr>
        <w:pStyle w:val="2119"/>
      </w:pPr>
      <w:r>
        <w:t xml:space="preserve">#&amp;</w:t>
      </w:r>
      <w:r/>
    </w:p>
    <w:p>
      <w:pPr>
        <w:pStyle w:val="2119"/>
      </w:pPr>
      <w:r>
        <w:t xml:space="preserve">#</w:t>
      </w:r>
      <w:r/>
    </w:p>
    <w:p>
      <w:pPr>
        <w:pStyle w:val="2119"/>
      </w:pPr>
      <w:r>
        <w:t xml:space="preserve">#~</w:t>
      </w:r>
      <w:r/>
    </w:p>
    <w:p>
      <w:pPr>
        <w:pStyle w:val="2119"/>
      </w:pPr>
      <w:r>
        <w:t xml:space="preserve">ППО=</w:t>
      </w:r>
      <w:r>
        <w:rPr>
          <w:b/>
          <w:i/>
        </w:rPr>
        <w:t xml:space="preserve">Z5</w:t>
      </w:r>
      <w:r/>
    </w:p>
    <w:p>
      <w:pPr>
        <w:pStyle w:val="2119"/>
      </w:pPr>
      <w:r>
        <w:t xml:space="preserve">#</w:t>
      </w:r>
      <w:r/>
    </w:p>
    <w:p>
      <w:pPr>
        <w:pStyle w:val="2119"/>
      </w:pPr>
      <w:r>
        <w:t xml:space="preserve">##</w:t>
      </w:r>
      <w:r/>
    </w:p>
    <w:p>
      <w:pPr>
        <w:pStyle w:val="1846"/>
        <w:numPr>
          <w:ilvl w:val="0"/>
          <w:numId w:val="351"/>
        </w:numPr>
      </w:pPr>
      <w:r/>
      <w:bookmarkStart w:id="1045" w:name="_Toc520368254"/>
      <w:r/>
      <w:bookmarkStart w:id="1046" w:name="_Toc520369367"/>
      <w:r/>
      <w:bookmarkStart w:id="1047" w:name="_Toc520370479"/>
      <w:r/>
      <w:bookmarkStart w:id="1048" w:name="_Toc520470036"/>
      <w:r/>
      <w:bookmarkStart w:id="1049" w:name="_Toc169785989"/>
      <w:r/>
      <w:bookmarkEnd w:id="1045"/>
      <w:r/>
      <w:bookmarkEnd w:id="1046"/>
      <w:r/>
      <w:bookmarkEnd w:id="1047"/>
      <w:r/>
      <w:bookmarkEnd w:id="1048"/>
      <w:r>
        <w:t xml:space="preserve">Форма 0503173 (код формы 173t). Сведения об изменении остатков валюты баланса (по средствам, полученным во временное распоряжение)</w:t>
      </w:r>
      <w:bookmarkEnd w:id="1049"/>
      <w:r/>
      <w:r/>
    </w:p>
    <w:p>
      <w:pPr>
        <w:pStyle w:val="2119"/>
      </w:pPr>
      <w:r>
        <w:t xml:space="preserve">Электронная форма формируется аналогично форме 0503173 (код 173b).</w:t>
      </w:r>
      <w:r/>
    </w:p>
    <w:p>
      <w:pPr>
        <w:pStyle w:val="2119"/>
      </w:pPr>
      <w:r>
        <w:t xml:space="preserve">Файл также содержит </w:t>
      </w:r>
      <w:r>
        <w:t xml:space="preserve">7</w:t>
      </w:r>
      <w:r>
        <w:t xml:space="preserve"> секци</w:t>
      </w:r>
      <w:r>
        <w:t xml:space="preserve">й</w:t>
      </w:r>
      <w:r>
        <w:t xml:space="preserve">:</w:t>
      </w:r>
      <w:r/>
    </w:p>
    <w:p>
      <w:pPr>
        <w:pStyle w:val="2293"/>
        <w:numPr>
          <w:ilvl w:val="0"/>
          <w:numId w:val="222"/>
        </w:numPr>
      </w:pPr>
      <w:r>
        <w:t xml:space="preserve">«Изменение остатков валюты баланса. Актив» (ТБ=01);</w:t>
      </w:r>
      <w:r/>
    </w:p>
    <w:p>
      <w:pPr>
        <w:pStyle w:val="2293"/>
      </w:pPr>
      <w:r>
        <w:t xml:space="preserve">«Изменение остатков валюты баланса. Пассив» (ТБ=02);</w:t>
      </w:r>
      <w:r/>
    </w:p>
    <w:p>
      <w:pPr>
        <w:pStyle w:val="2293"/>
      </w:pPr>
      <w:r>
        <w:t xml:space="preserve">«</w:t>
      </w:r>
      <w:r>
        <w:t xml:space="preserve">Изменения в связи с реорганизацией</w:t>
      </w:r>
      <w:r>
        <w:t xml:space="preserve">. Актив» (ТБ=03);</w:t>
      </w:r>
      <w:r/>
    </w:p>
    <w:p>
      <w:pPr>
        <w:pStyle w:val="2293"/>
      </w:pPr>
      <w:r>
        <w:t xml:space="preserve">«</w:t>
      </w:r>
      <w:r>
        <w:t xml:space="preserve">Изменения в связи с реорганизацией</w:t>
      </w:r>
      <w:r>
        <w:t xml:space="preserve">. Пассив» (ТБ=04)</w:t>
      </w:r>
      <w:r>
        <w:t xml:space="preserve">;</w:t>
      </w:r>
      <w:r/>
    </w:p>
    <w:p>
      <w:pPr>
        <w:pStyle w:val="2293"/>
      </w:pPr>
      <w:r>
        <w:t xml:space="preserve">«Изменения по </w:t>
      </w:r>
      <w:r>
        <w:t xml:space="preserve">забалансовым</w:t>
      </w:r>
      <w:r>
        <w:t xml:space="preserve"> счетам» (ТБ=05)</w:t>
      </w:r>
      <w:r>
        <w:t xml:space="preserve">;</w:t>
      </w:r>
      <w:r/>
    </w:p>
    <w:p>
      <w:pPr>
        <w:pStyle w:val="2293"/>
      </w:pPr>
      <w:r>
        <w:t xml:space="preserve">«Дополнительная информация по коду причины 03. Актив» (ТБ=06);</w:t>
      </w:r>
      <w:r/>
    </w:p>
    <w:p>
      <w:pPr>
        <w:pStyle w:val="2293"/>
      </w:pPr>
      <w:r>
        <w:t xml:space="preserve">«Дополнительная информация по коду причины 03. Пассив» (ТБ=07).</w:t>
      </w:r>
      <w:r/>
    </w:p>
    <w:p>
      <w:pPr>
        <w:pStyle w:val="2119"/>
      </w:pPr>
      <w:r>
        <w:t xml:space="preserve">Имя текстового файла по форме 173t формируется</w:t>
      </w:r>
      <w:r>
        <w:t xml:space="preserve"> следующим образом: 173tY01.TXT</w:t>
      </w:r>
      <w:r>
        <w:t xml:space="preserve">.</w:t>
      </w:r>
      <w:r/>
    </w:p>
    <w:p>
      <w:pPr>
        <w:pStyle w:val="1846"/>
        <w:numPr>
          <w:ilvl w:val="0"/>
          <w:numId w:val="351"/>
        </w:numPr>
      </w:pPr>
      <w:r/>
      <w:bookmarkStart w:id="1050" w:name="RANGE!A1:L62"/>
      <w:r/>
      <w:bookmarkStart w:id="1051" w:name="_Toc169785990"/>
      <w:r/>
      <w:bookmarkEnd w:id="1050"/>
      <w:r>
        <w:t xml:space="preserve">Форма 0503317 (код формы 428). Отчет об исполнении консолидированного бюджета субъекта Российской Федерации и бюджета территориального государственного внебюджетного фонда</w:t>
      </w:r>
      <w:bookmarkEnd w:id="1051"/>
      <w:r/>
      <w:r/>
    </w:p>
    <w:p>
      <w:pPr>
        <w:pStyle w:val="2119"/>
      </w:pPr>
      <w:r/>
      <w:bookmarkStart w:id="1052" w:name="OLE_LINK1"/>
      <w:r>
        <w:t xml:space="preserve">Графа 3 «Код дохода по бюджетной классификации» раздела «Доходы бюджета» для заполнения электронной формы разбивается на подграфы:</w:t>
      </w: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7" w:type="dxa"/>
          <w:right w:w="57" w:type="dxa"/>
        </w:tblCellMar>
        <w:tblLook w:val="01E0" w:firstRow="1" w:lastRow="1" w:firstColumn="1" w:lastColumn="1" w:noHBand="0" w:noVBand="0"/>
      </w:tblPr>
      <w:tblGrid>
        <w:gridCol w:w="7910"/>
        <w:gridCol w:w="7910"/>
      </w:tblGrid>
      <w:tr>
        <w:tblPrEx/>
        <w:trPr/>
        <w:tc>
          <w:tcPr>
            <w:gridSpan w:val="2"/>
            <w:tcW w:w="15820" w:type="dxa"/>
            <w:vAlign w:val="center"/>
            <w:textDirection w:val="lrTb"/>
            <w:noWrap w:val="false"/>
          </w:tcPr>
          <w:p>
            <w:pPr>
              <w:pStyle w:val="2310"/>
              <w:jc w:val="center"/>
            </w:pPr>
            <w:r>
              <w:t xml:space="preserve">Код дохода по бюджетной классификации</w:t>
            </w:r>
            <w:r/>
          </w:p>
        </w:tc>
      </w:tr>
      <w:tr>
        <w:tblPrEx/>
        <w:trPr>
          <w:trHeight w:val="193"/>
        </w:trPr>
        <w:tc>
          <w:tcPr>
            <w:gridSpan w:val="2"/>
            <w:tcW w:w="15820" w:type="dxa"/>
            <w:vAlign w:val="center"/>
            <w:textDirection w:val="lrTb"/>
            <w:noWrap w:val="false"/>
          </w:tcPr>
          <w:p>
            <w:pPr>
              <w:pStyle w:val="2310"/>
              <w:jc w:val="center"/>
              <w:rPr>
                <w:lang w:val="en-US"/>
              </w:rPr>
            </w:pPr>
            <w:r>
              <w:t xml:space="preserve">3</w:t>
            </w:r>
            <w:r>
              <w:rPr>
                <w:lang w:val="en-US"/>
              </w:rPr>
            </w:r>
          </w:p>
        </w:tc>
      </w:tr>
      <w:tr>
        <w:tblPrEx/>
        <w:trPr/>
        <w:tc>
          <w:tcPr>
            <w:tcW w:w="7910" w:type="dxa"/>
            <w:vAlign w:val="center"/>
            <w:textDirection w:val="lrTb"/>
            <w:noWrap w:val="false"/>
          </w:tcPr>
          <w:p>
            <w:pPr>
              <w:pStyle w:val="2310"/>
              <w:jc w:val="center"/>
              <w:rPr>
                <w:lang w:val="en-US"/>
              </w:rPr>
            </w:pPr>
            <w:r>
              <w:t xml:space="preserve">АП</w:t>
            </w:r>
            <w:r>
              <w:rPr>
                <w:lang w:val="en-US"/>
              </w:rPr>
            </w:r>
          </w:p>
        </w:tc>
        <w:tc>
          <w:tcPr>
            <w:tcW w:w="7910" w:type="dxa"/>
            <w:vAlign w:val="center"/>
            <w:textDirection w:val="lrTb"/>
            <w:noWrap w:val="false"/>
          </w:tcPr>
          <w:p>
            <w:pPr>
              <w:pStyle w:val="2310"/>
              <w:jc w:val="center"/>
              <w:rPr>
                <w:lang w:val="en-US"/>
              </w:rPr>
            </w:pPr>
            <w:r>
              <w:t xml:space="preserve">КД</w:t>
            </w:r>
            <w:r>
              <w:rPr>
                <w:lang w:val="en-US"/>
              </w:rPr>
            </w:r>
          </w:p>
        </w:tc>
      </w:tr>
      <w:tr>
        <w:tblPrEx/>
        <w:trPr/>
        <w:tc>
          <w:tcPr>
            <w:tcW w:w="7910" w:type="dxa"/>
            <w:vAlign w:val="center"/>
            <w:textDirection w:val="lrTb"/>
            <w:noWrap w:val="false"/>
          </w:tcPr>
          <w:p>
            <w:pPr>
              <w:pStyle w:val="2310"/>
              <w:jc w:val="center"/>
              <w:rPr>
                <w:b/>
                <w:i/>
                <w:lang w:val="en-US"/>
              </w:rPr>
            </w:pPr>
            <w:r>
              <w:rPr>
                <w:b/>
                <w:i/>
              </w:rPr>
              <w:t xml:space="preserve">3а</w:t>
            </w:r>
            <w:r>
              <w:rPr>
                <w:b/>
                <w:i/>
                <w:lang w:val="en-US"/>
              </w:rPr>
            </w:r>
          </w:p>
        </w:tc>
        <w:tc>
          <w:tcPr>
            <w:tcW w:w="7910" w:type="dxa"/>
            <w:vAlign w:val="center"/>
            <w:textDirection w:val="lrTb"/>
            <w:noWrap w:val="false"/>
          </w:tcPr>
          <w:p>
            <w:pPr>
              <w:pStyle w:val="2310"/>
              <w:jc w:val="center"/>
              <w:rPr>
                <w:b/>
                <w:i/>
                <w:lang w:val="en-US"/>
              </w:rPr>
            </w:pPr>
            <w:r>
              <w:rPr>
                <w:b/>
                <w:i/>
              </w:rPr>
              <w:t xml:space="preserve">3б</w:t>
            </w:r>
            <w:r>
              <w:rPr>
                <w:b/>
                <w:i/>
                <w:lang w:val="en-US"/>
              </w:rPr>
            </w:r>
          </w:p>
        </w:tc>
      </w:tr>
    </w:tbl>
    <w:p>
      <w:pPr>
        <w:pStyle w:val="2119"/>
      </w:pPr>
      <w:r/>
      <w:r/>
    </w:p>
    <w:p>
      <w:pPr>
        <w:pStyle w:val="2119"/>
      </w:pPr>
      <w:r>
        <w:t xml:space="preserve">Размерность полей раздела «Доходы бюджета» для заполнения электронной формы</w:t>
      </w:r>
      <w:r>
        <w:t xml:space="preserve">:</w:t>
      </w: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7" w:type="dxa"/>
          <w:right w:w="57" w:type="dxa"/>
        </w:tblCellMar>
        <w:tblLook w:val="0000" w:firstRow="0" w:lastRow="0" w:firstColumn="0" w:lastColumn="0" w:noHBand="0" w:noVBand="0"/>
      </w:tblPr>
      <w:tblGrid>
        <w:gridCol w:w="3948"/>
        <w:gridCol w:w="3957"/>
        <w:gridCol w:w="3957"/>
        <w:gridCol w:w="3958"/>
      </w:tblGrid>
      <w:tr>
        <w:tblPrEx/>
        <w:trPr>
          <w:cantSplit/>
          <w:trHeight w:val="240"/>
        </w:trPr>
        <w:tc>
          <w:tcPr>
            <w:tcW w:w="3948" w:type="dxa"/>
            <w:textDirection w:val="lrTb"/>
            <w:noWrap w:val="false"/>
          </w:tcPr>
          <w:p>
            <w:pPr>
              <w:pStyle w:val="2310"/>
              <w:jc w:val="right"/>
            </w:pPr>
            <w:r>
              <w:t xml:space="preserve">Наименование графы бланка отчетной формы</w:t>
            </w:r>
            <w:r/>
          </w:p>
        </w:tc>
        <w:tc>
          <w:tcPr>
            <w:tcW w:w="3957" w:type="dxa"/>
            <w:vAlign w:val="center"/>
            <w:textDirection w:val="lrTb"/>
            <w:noWrap w:val="false"/>
          </w:tcPr>
          <w:p>
            <w:pPr>
              <w:pStyle w:val="2310"/>
              <w:jc w:val="center"/>
              <w:rPr>
                <w:b/>
                <w:bCs/>
                <w:i/>
                <w:iCs/>
              </w:rPr>
            </w:pPr>
            <w:r>
              <w:t xml:space="preserve">Код строки</w:t>
            </w:r>
            <w:r>
              <w:rPr>
                <w:b/>
                <w:bCs/>
                <w:i/>
                <w:iCs/>
              </w:rPr>
            </w:r>
          </w:p>
        </w:tc>
        <w:tc>
          <w:tcPr>
            <w:tcW w:w="3957" w:type="dxa"/>
            <w:vAlign w:val="center"/>
            <w:textDirection w:val="lrTb"/>
            <w:noWrap w:val="false"/>
          </w:tcPr>
          <w:p>
            <w:pPr>
              <w:pStyle w:val="2310"/>
              <w:jc w:val="center"/>
              <w:rPr>
                <w:lang w:val="en-US"/>
              </w:rPr>
            </w:pPr>
            <w:r>
              <w:t xml:space="preserve">АП</w:t>
            </w:r>
            <w:r>
              <w:rPr>
                <w:lang w:val="en-US"/>
              </w:rPr>
            </w:r>
          </w:p>
        </w:tc>
        <w:tc>
          <w:tcPr>
            <w:tcW w:w="3958" w:type="dxa"/>
            <w:vAlign w:val="center"/>
            <w:textDirection w:val="lrTb"/>
            <w:noWrap w:val="false"/>
          </w:tcPr>
          <w:p>
            <w:pPr>
              <w:pStyle w:val="2310"/>
              <w:jc w:val="center"/>
              <w:rPr>
                <w:lang w:val="en-US"/>
              </w:rPr>
            </w:pPr>
            <w:r>
              <w:t xml:space="preserve">КД</w:t>
            </w:r>
            <w:r>
              <w:rPr>
                <w:lang w:val="en-US"/>
              </w:rPr>
            </w:r>
          </w:p>
        </w:tc>
      </w:tr>
      <w:tr>
        <w:tblPrEx/>
        <w:trPr>
          <w:cantSplit/>
          <w:trHeight w:val="240"/>
        </w:trPr>
        <w:tc>
          <w:tcPr>
            <w:tcW w:w="3948" w:type="dxa"/>
            <w:textDirection w:val="lrTb"/>
            <w:noWrap w:val="false"/>
          </w:tcPr>
          <w:p>
            <w:pPr>
              <w:pStyle w:val="2310"/>
              <w:jc w:val="right"/>
            </w:pPr>
            <w:r>
              <w:t xml:space="preserve">Номер графы бланка отчетной формы</w:t>
            </w:r>
            <w:r/>
          </w:p>
        </w:tc>
        <w:tc>
          <w:tcPr>
            <w:tcW w:w="3957" w:type="dxa"/>
            <w:vAlign w:val="center"/>
            <w:textDirection w:val="lrTb"/>
            <w:noWrap w:val="false"/>
          </w:tcPr>
          <w:p>
            <w:pPr>
              <w:pStyle w:val="2310"/>
              <w:jc w:val="center"/>
              <w:rPr>
                <w:b/>
                <w:i/>
              </w:rPr>
            </w:pPr>
            <w:r>
              <w:rPr>
                <w:b/>
                <w:i/>
              </w:rPr>
              <w:t xml:space="preserve">2</w:t>
            </w:r>
            <w:r>
              <w:rPr>
                <w:b/>
                <w:i/>
              </w:rPr>
            </w:r>
          </w:p>
        </w:tc>
        <w:tc>
          <w:tcPr>
            <w:tcW w:w="3957" w:type="dxa"/>
            <w:vAlign w:val="center"/>
            <w:textDirection w:val="lrTb"/>
            <w:noWrap w:val="false"/>
          </w:tcPr>
          <w:p>
            <w:pPr>
              <w:pStyle w:val="2310"/>
              <w:jc w:val="center"/>
              <w:rPr>
                <w:b/>
                <w:i/>
                <w:lang w:val="en-US"/>
              </w:rPr>
            </w:pPr>
            <w:r>
              <w:rPr>
                <w:b/>
                <w:i/>
              </w:rPr>
              <w:t xml:space="preserve">3а</w:t>
            </w:r>
            <w:r>
              <w:rPr>
                <w:b/>
                <w:i/>
                <w:lang w:val="en-US"/>
              </w:rPr>
            </w:r>
          </w:p>
        </w:tc>
        <w:tc>
          <w:tcPr>
            <w:tcW w:w="3958" w:type="dxa"/>
            <w:vAlign w:val="center"/>
            <w:textDirection w:val="lrTb"/>
            <w:noWrap w:val="false"/>
          </w:tcPr>
          <w:p>
            <w:pPr>
              <w:pStyle w:val="2310"/>
              <w:jc w:val="center"/>
              <w:rPr>
                <w:b/>
                <w:i/>
                <w:lang w:val="en-US"/>
              </w:rPr>
            </w:pPr>
            <w:r>
              <w:rPr>
                <w:b/>
                <w:i/>
              </w:rPr>
              <w:t xml:space="preserve">3б</w:t>
            </w:r>
            <w:r>
              <w:rPr>
                <w:b/>
                <w:i/>
                <w:lang w:val="en-US"/>
              </w:rPr>
            </w:r>
          </w:p>
        </w:tc>
      </w:tr>
      <w:tr>
        <w:tblPrEx/>
        <w:trPr>
          <w:cantSplit/>
          <w:trHeight w:val="240"/>
        </w:trPr>
        <w:tc>
          <w:tcPr>
            <w:tcW w:w="3948" w:type="dxa"/>
            <w:vAlign w:val="bottom"/>
            <w:textDirection w:val="lrTb"/>
            <w:noWrap w:val="false"/>
          </w:tcPr>
          <w:p>
            <w:pPr>
              <w:pStyle w:val="2310"/>
              <w:jc w:val="right"/>
            </w:pPr>
            <w:r>
              <w:t xml:space="preserve">Размерность, количество символов</w:t>
            </w:r>
            <w:r/>
          </w:p>
        </w:tc>
        <w:tc>
          <w:tcPr>
            <w:tcW w:w="3957" w:type="dxa"/>
            <w:vAlign w:val="center"/>
            <w:textDirection w:val="lrTb"/>
            <w:noWrap w:val="false"/>
          </w:tcPr>
          <w:p>
            <w:pPr>
              <w:pStyle w:val="2310"/>
              <w:jc w:val="center"/>
            </w:pPr>
            <w:r>
              <w:t xml:space="preserve">3</w:t>
            </w:r>
            <w:r/>
          </w:p>
        </w:tc>
        <w:tc>
          <w:tcPr>
            <w:tcW w:w="3957" w:type="dxa"/>
            <w:vAlign w:val="center"/>
            <w:textDirection w:val="lrTb"/>
            <w:noWrap w:val="false"/>
          </w:tcPr>
          <w:p>
            <w:pPr>
              <w:pStyle w:val="2310"/>
              <w:jc w:val="center"/>
            </w:pPr>
            <w:r>
              <w:t xml:space="preserve">3</w:t>
            </w:r>
            <w:r/>
          </w:p>
        </w:tc>
        <w:tc>
          <w:tcPr>
            <w:tcW w:w="3958" w:type="dxa"/>
            <w:vAlign w:val="center"/>
            <w:textDirection w:val="lrTb"/>
            <w:noWrap w:val="false"/>
          </w:tcPr>
          <w:p>
            <w:pPr>
              <w:pStyle w:val="2310"/>
              <w:jc w:val="center"/>
              <w:rPr>
                <w:lang w:val="en-US"/>
              </w:rPr>
            </w:pPr>
            <w:r>
              <w:t xml:space="preserve">17</w:t>
            </w:r>
            <w:bookmarkEnd w:id="1052"/>
            <w:r>
              <w:rPr>
                <w:lang w:val="en-US"/>
              </w:rPr>
            </w:r>
          </w:p>
        </w:tc>
      </w:tr>
    </w:tbl>
    <w:p>
      <w:pPr>
        <w:pStyle w:val="2119"/>
      </w:pPr>
      <w:r/>
      <w:r/>
    </w:p>
    <w:p>
      <w:pPr>
        <w:pStyle w:val="2119"/>
      </w:pPr>
      <w:r>
        <w:t xml:space="preserve">Графа 3 «Код расхода по бюджетной классификации» раздела «Расходы бюджета» для заполнения электронной формы разбивается на подграфы:</w:t>
      </w: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7" w:type="dxa"/>
          <w:right w:w="57" w:type="dxa"/>
        </w:tblCellMar>
        <w:tblLook w:val="01E0" w:firstRow="1" w:lastRow="1" w:firstColumn="1" w:lastColumn="1" w:noHBand="0" w:noVBand="0"/>
      </w:tblPr>
      <w:tblGrid>
        <w:gridCol w:w="3955"/>
        <w:gridCol w:w="3955"/>
        <w:gridCol w:w="3955"/>
        <w:gridCol w:w="3930"/>
        <w:gridCol w:w="25"/>
      </w:tblGrid>
      <w:tr>
        <w:tblPrEx/>
        <w:trPr>
          <w:gridAfter w:val="1"/>
          <w:trHeight w:val="310"/>
        </w:trPr>
        <w:tc>
          <w:tcPr>
            <w:gridSpan w:val="4"/>
            <w:tcW w:w="15795" w:type="dxa"/>
            <w:vAlign w:val="center"/>
            <w:textDirection w:val="lrTb"/>
            <w:noWrap w:val="false"/>
          </w:tcPr>
          <w:p>
            <w:pPr>
              <w:pStyle w:val="2310"/>
              <w:jc w:val="center"/>
            </w:pPr>
            <w:r>
              <w:t xml:space="preserve">Код расхода по бюджетной классификации</w:t>
            </w:r>
            <w:r/>
          </w:p>
        </w:tc>
      </w:tr>
      <w:tr>
        <w:tblPrEx/>
        <w:trPr>
          <w:gridAfter w:val="1"/>
          <w:trHeight w:val="310"/>
        </w:trPr>
        <w:tc>
          <w:tcPr>
            <w:gridSpan w:val="4"/>
            <w:tcW w:w="15795" w:type="dxa"/>
            <w:vAlign w:val="center"/>
            <w:textDirection w:val="lrTb"/>
            <w:noWrap w:val="false"/>
          </w:tcPr>
          <w:p>
            <w:pPr>
              <w:pStyle w:val="2310"/>
              <w:jc w:val="center"/>
            </w:pPr>
            <w:r>
              <w:t xml:space="preserve">3</w:t>
            </w:r>
            <w:r/>
          </w:p>
        </w:tc>
      </w:tr>
      <w:tr>
        <w:tblPrEx/>
        <w:trPr/>
        <w:tc>
          <w:tcPr>
            <w:tcW w:w="3955" w:type="dxa"/>
            <w:vAlign w:val="center"/>
            <w:textDirection w:val="lrTb"/>
            <w:noWrap w:val="false"/>
          </w:tcPr>
          <w:p>
            <w:pPr>
              <w:pStyle w:val="2310"/>
              <w:jc w:val="center"/>
            </w:pPr>
            <w:r>
              <w:t xml:space="preserve">ППП</w:t>
            </w:r>
            <w:r/>
          </w:p>
        </w:tc>
        <w:tc>
          <w:tcPr>
            <w:tcW w:w="3955" w:type="dxa"/>
            <w:vAlign w:val="center"/>
            <w:textDirection w:val="lrTb"/>
            <w:noWrap w:val="false"/>
          </w:tcPr>
          <w:p>
            <w:pPr>
              <w:pStyle w:val="2310"/>
              <w:jc w:val="center"/>
            </w:pPr>
            <w:r>
              <w:t xml:space="preserve">ПРЗ</w:t>
            </w:r>
            <w:r/>
          </w:p>
        </w:tc>
        <w:tc>
          <w:tcPr>
            <w:tcW w:w="3955" w:type="dxa"/>
            <w:vAlign w:val="center"/>
            <w:textDirection w:val="lrTb"/>
            <w:noWrap w:val="false"/>
          </w:tcPr>
          <w:p>
            <w:pPr>
              <w:pStyle w:val="2310"/>
              <w:jc w:val="center"/>
            </w:pPr>
            <w:r>
              <w:t xml:space="preserve">КЦСР</w:t>
            </w:r>
            <w:r/>
          </w:p>
        </w:tc>
        <w:tc>
          <w:tcPr>
            <w:gridSpan w:val="2"/>
            <w:tcW w:w="3955" w:type="dxa"/>
            <w:vAlign w:val="center"/>
            <w:textDirection w:val="lrTb"/>
            <w:noWrap w:val="false"/>
          </w:tcPr>
          <w:p>
            <w:pPr>
              <w:pStyle w:val="2310"/>
              <w:jc w:val="center"/>
            </w:pPr>
            <w:r>
              <w:t xml:space="preserve">КВР</w:t>
            </w:r>
            <w:r/>
          </w:p>
        </w:tc>
      </w:tr>
      <w:tr>
        <w:tblPrEx/>
        <w:trPr/>
        <w:tc>
          <w:tcPr>
            <w:tcW w:w="3955" w:type="dxa"/>
            <w:vAlign w:val="center"/>
            <w:textDirection w:val="lrTb"/>
            <w:noWrap w:val="false"/>
          </w:tcPr>
          <w:p>
            <w:pPr>
              <w:pStyle w:val="2310"/>
              <w:jc w:val="center"/>
              <w:rPr>
                <w:b/>
                <w:i/>
              </w:rPr>
            </w:pPr>
            <w:r>
              <w:rPr>
                <w:b/>
                <w:i/>
              </w:rPr>
              <w:t xml:space="preserve">3а</w:t>
            </w:r>
            <w:r>
              <w:rPr>
                <w:b/>
                <w:i/>
              </w:rPr>
            </w:r>
          </w:p>
        </w:tc>
        <w:tc>
          <w:tcPr>
            <w:tcW w:w="3955" w:type="dxa"/>
            <w:vAlign w:val="center"/>
            <w:textDirection w:val="lrTb"/>
            <w:noWrap w:val="false"/>
          </w:tcPr>
          <w:p>
            <w:pPr>
              <w:pStyle w:val="2310"/>
              <w:jc w:val="center"/>
              <w:rPr>
                <w:b/>
                <w:i/>
              </w:rPr>
            </w:pPr>
            <w:r>
              <w:rPr>
                <w:b/>
                <w:i/>
              </w:rPr>
              <w:t xml:space="preserve">3б</w:t>
            </w:r>
            <w:r>
              <w:rPr>
                <w:b/>
                <w:i/>
              </w:rPr>
            </w:r>
          </w:p>
        </w:tc>
        <w:tc>
          <w:tcPr>
            <w:tcW w:w="3955" w:type="dxa"/>
            <w:vAlign w:val="center"/>
            <w:textDirection w:val="lrTb"/>
            <w:noWrap w:val="false"/>
          </w:tcPr>
          <w:p>
            <w:pPr>
              <w:pStyle w:val="2310"/>
              <w:jc w:val="center"/>
              <w:rPr>
                <w:b/>
                <w:i/>
              </w:rPr>
            </w:pPr>
            <w:r>
              <w:rPr>
                <w:b/>
                <w:i/>
              </w:rPr>
              <w:t xml:space="preserve">3в</w:t>
            </w:r>
            <w:r>
              <w:rPr>
                <w:b/>
                <w:i/>
              </w:rPr>
            </w:r>
          </w:p>
        </w:tc>
        <w:tc>
          <w:tcPr>
            <w:gridSpan w:val="2"/>
            <w:tcW w:w="3955" w:type="dxa"/>
            <w:vAlign w:val="center"/>
            <w:textDirection w:val="lrTb"/>
            <w:noWrap w:val="false"/>
          </w:tcPr>
          <w:p>
            <w:pPr>
              <w:pStyle w:val="2310"/>
              <w:jc w:val="center"/>
              <w:rPr>
                <w:b/>
                <w:i/>
              </w:rPr>
            </w:pPr>
            <w:r>
              <w:rPr>
                <w:b/>
                <w:i/>
              </w:rPr>
              <w:t xml:space="preserve">3г</w:t>
            </w:r>
            <w:r>
              <w:rPr>
                <w:b/>
                <w:i/>
              </w:rPr>
            </w:r>
          </w:p>
        </w:tc>
      </w:tr>
    </w:tbl>
    <w:p>
      <w:pPr>
        <w:pStyle w:val="2119"/>
      </w:pPr>
      <w:r/>
      <w:r/>
    </w:p>
    <w:p>
      <w:pPr>
        <w:pStyle w:val="2119"/>
      </w:pPr>
      <w:r>
        <w:t xml:space="preserve">Размерность полей раздела «Расходы бюджета» для заполнения электронной формы</w:t>
      </w:r>
      <w:r>
        <w:t xml:space="preserve">:</w:t>
      </w: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7" w:type="dxa"/>
          <w:right w:w="57" w:type="dxa"/>
        </w:tblCellMar>
        <w:tblLook w:val="0000" w:firstRow="0" w:lastRow="0" w:firstColumn="0" w:lastColumn="0" w:noHBand="0" w:noVBand="0"/>
      </w:tblPr>
      <w:tblGrid>
        <w:gridCol w:w="3984"/>
        <w:gridCol w:w="2367"/>
        <w:gridCol w:w="2367"/>
        <w:gridCol w:w="2367"/>
        <w:gridCol w:w="2367"/>
        <w:gridCol w:w="2368"/>
      </w:tblGrid>
      <w:tr>
        <w:tblPrEx/>
        <w:trPr>
          <w:cantSplit/>
          <w:trHeight w:val="240"/>
        </w:trPr>
        <w:tc>
          <w:tcPr>
            <w:tcW w:w="3984" w:type="dxa"/>
            <w:textDirection w:val="lrTb"/>
            <w:noWrap w:val="false"/>
          </w:tcPr>
          <w:p>
            <w:pPr>
              <w:pStyle w:val="2310"/>
              <w:ind w:left="0"/>
              <w:jc w:val="right"/>
            </w:pPr>
            <w:r>
              <w:t xml:space="preserve">Наименование графы бланка отчетной формы</w:t>
            </w:r>
            <w:r/>
          </w:p>
        </w:tc>
        <w:tc>
          <w:tcPr>
            <w:tcW w:w="2367" w:type="dxa"/>
            <w:vAlign w:val="center"/>
            <w:textDirection w:val="lrTb"/>
            <w:noWrap w:val="false"/>
          </w:tcPr>
          <w:p>
            <w:pPr>
              <w:pStyle w:val="2310"/>
              <w:jc w:val="center"/>
            </w:pPr>
            <w:r>
              <w:t xml:space="preserve">Код строки</w:t>
            </w:r>
            <w:r/>
          </w:p>
        </w:tc>
        <w:tc>
          <w:tcPr>
            <w:tcW w:w="2367" w:type="dxa"/>
            <w:vAlign w:val="center"/>
            <w:textDirection w:val="lrTb"/>
            <w:noWrap w:val="false"/>
          </w:tcPr>
          <w:p>
            <w:pPr>
              <w:pStyle w:val="2310"/>
              <w:jc w:val="center"/>
            </w:pPr>
            <w:r>
              <w:t xml:space="preserve">ППП</w:t>
            </w:r>
            <w:r/>
          </w:p>
        </w:tc>
        <w:tc>
          <w:tcPr>
            <w:tcW w:w="2367" w:type="dxa"/>
            <w:vAlign w:val="center"/>
            <w:textDirection w:val="lrTb"/>
            <w:noWrap w:val="false"/>
          </w:tcPr>
          <w:p>
            <w:pPr>
              <w:pStyle w:val="2310"/>
              <w:jc w:val="center"/>
            </w:pPr>
            <w:r>
              <w:t xml:space="preserve">ПРЗ</w:t>
            </w:r>
            <w:r/>
          </w:p>
        </w:tc>
        <w:tc>
          <w:tcPr>
            <w:tcW w:w="2367" w:type="dxa"/>
            <w:vAlign w:val="center"/>
            <w:textDirection w:val="lrTb"/>
            <w:noWrap w:val="false"/>
          </w:tcPr>
          <w:p>
            <w:pPr>
              <w:pStyle w:val="2310"/>
              <w:jc w:val="center"/>
            </w:pPr>
            <w:r>
              <w:t xml:space="preserve">КЦСР</w:t>
            </w:r>
            <w:r/>
          </w:p>
        </w:tc>
        <w:tc>
          <w:tcPr>
            <w:tcW w:w="2368" w:type="dxa"/>
            <w:vAlign w:val="center"/>
            <w:textDirection w:val="lrTb"/>
            <w:noWrap w:val="false"/>
          </w:tcPr>
          <w:p>
            <w:pPr>
              <w:pStyle w:val="2310"/>
              <w:jc w:val="center"/>
            </w:pPr>
            <w:r>
              <w:t xml:space="preserve">КВР</w:t>
            </w:r>
            <w:r/>
          </w:p>
        </w:tc>
      </w:tr>
      <w:tr>
        <w:tblPrEx/>
        <w:trPr>
          <w:cantSplit/>
          <w:trHeight w:val="240"/>
        </w:trPr>
        <w:tc>
          <w:tcPr>
            <w:tcW w:w="3984" w:type="dxa"/>
            <w:textDirection w:val="lrTb"/>
            <w:noWrap w:val="false"/>
          </w:tcPr>
          <w:p>
            <w:pPr>
              <w:pStyle w:val="2310"/>
              <w:ind w:left="0"/>
              <w:jc w:val="right"/>
            </w:pPr>
            <w:r>
              <w:t xml:space="preserve">Номер графы бланка отчетной формы</w:t>
            </w:r>
            <w:r/>
          </w:p>
        </w:tc>
        <w:tc>
          <w:tcPr>
            <w:tcW w:w="2367" w:type="dxa"/>
            <w:vAlign w:val="center"/>
            <w:textDirection w:val="lrTb"/>
            <w:noWrap w:val="false"/>
          </w:tcPr>
          <w:p>
            <w:pPr>
              <w:pStyle w:val="2310"/>
              <w:jc w:val="center"/>
              <w:rPr>
                <w:b/>
                <w:i/>
              </w:rPr>
            </w:pPr>
            <w:r>
              <w:rPr>
                <w:b/>
                <w:i/>
              </w:rPr>
              <w:t xml:space="preserve">2</w:t>
            </w:r>
            <w:r>
              <w:rPr>
                <w:b/>
                <w:i/>
              </w:rPr>
            </w:r>
          </w:p>
        </w:tc>
        <w:tc>
          <w:tcPr>
            <w:tcW w:w="2367" w:type="dxa"/>
            <w:vAlign w:val="center"/>
            <w:textDirection w:val="lrTb"/>
            <w:noWrap w:val="false"/>
          </w:tcPr>
          <w:p>
            <w:pPr>
              <w:pStyle w:val="2310"/>
              <w:jc w:val="center"/>
              <w:rPr>
                <w:b/>
                <w:i/>
              </w:rPr>
            </w:pPr>
            <w:r>
              <w:rPr>
                <w:b/>
                <w:i/>
              </w:rPr>
              <w:t xml:space="preserve">3а</w:t>
            </w:r>
            <w:r>
              <w:rPr>
                <w:b/>
                <w:i/>
              </w:rPr>
            </w:r>
          </w:p>
        </w:tc>
        <w:tc>
          <w:tcPr>
            <w:tcW w:w="2367" w:type="dxa"/>
            <w:vAlign w:val="center"/>
            <w:textDirection w:val="lrTb"/>
            <w:noWrap w:val="false"/>
          </w:tcPr>
          <w:p>
            <w:pPr>
              <w:pStyle w:val="2310"/>
              <w:jc w:val="center"/>
              <w:rPr>
                <w:b/>
                <w:i/>
              </w:rPr>
            </w:pPr>
            <w:r>
              <w:rPr>
                <w:b/>
                <w:i/>
              </w:rPr>
              <w:t xml:space="preserve">3б</w:t>
            </w:r>
            <w:r>
              <w:rPr>
                <w:b/>
                <w:i/>
              </w:rPr>
            </w:r>
          </w:p>
        </w:tc>
        <w:tc>
          <w:tcPr>
            <w:tcW w:w="2367" w:type="dxa"/>
            <w:vAlign w:val="center"/>
            <w:textDirection w:val="lrTb"/>
            <w:noWrap w:val="false"/>
          </w:tcPr>
          <w:p>
            <w:pPr>
              <w:pStyle w:val="2310"/>
              <w:jc w:val="center"/>
              <w:rPr>
                <w:b/>
                <w:i/>
              </w:rPr>
            </w:pPr>
            <w:r>
              <w:rPr>
                <w:b/>
                <w:i/>
              </w:rPr>
              <w:t xml:space="preserve">3в</w:t>
            </w:r>
            <w:r>
              <w:rPr>
                <w:b/>
                <w:i/>
              </w:rPr>
            </w:r>
          </w:p>
        </w:tc>
        <w:tc>
          <w:tcPr>
            <w:tcW w:w="2368" w:type="dxa"/>
            <w:vAlign w:val="center"/>
            <w:textDirection w:val="lrTb"/>
            <w:noWrap w:val="false"/>
          </w:tcPr>
          <w:p>
            <w:pPr>
              <w:pStyle w:val="2310"/>
              <w:jc w:val="center"/>
              <w:rPr>
                <w:b/>
                <w:i/>
              </w:rPr>
            </w:pPr>
            <w:r>
              <w:rPr>
                <w:b/>
                <w:i/>
              </w:rPr>
              <w:t xml:space="preserve">3г</w:t>
            </w:r>
            <w:r>
              <w:rPr>
                <w:b/>
                <w:i/>
              </w:rPr>
            </w:r>
          </w:p>
        </w:tc>
      </w:tr>
      <w:tr>
        <w:tblPrEx/>
        <w:trPr>
          <w:cantSplit/>
          <w:trHeight w:val="240"/>
        </w:trPr>
        <w:tc>
          <w:tcPr>
            <w:tcW w:w="3984" w:type="dxa"/>
            <w:vAlign w:val="bottom"/>
            <w:textDirection w:val="lrTb"/>
            <w:noWrap w:val="false"/>
          </w:tcPr>
          <w:p>
            <w:pPr>
              <w:pStyle w:val="2310"/>
              <w:ind w:left="0"/>
              <w:jc w:val="right"/>
              <w:rPr>
                <w:szCs w:val="24"/>
              </w:rPr>
            </w:pPr>
            <w:r>
              <w:t xml:space="preserve">Размерность, количество символов</w:t>
            </w:r>
            <w:r>
              <w:rPr>
                <w:szCs w:val="24"/>
              </w:rPr>
            </w:r>
          </w:p>
        </w:tc>
        <w:tc>
          <w:tcPr>
            <w:tcW w:w="2367" w:type="dxa"/>
            <w:vAlign w:val="center"/>
            <w:textDirection w:val="lrTb"/>
            <w:noWrap w:val="false"/>
          </w:tcPr>
          <w:p>
            <w:pPr>
              <w:pStyle w:val="2310"/>
              <w:jc w:val="center"/>
            </w:pPr>
            <w:r>
              <w:t xml:space="preserve">3</w:t>
            </w:r>
            <w:r/>
          </w:p>
        </w:tc>
        <w:tc>
          <w:tcPr>
            <w:tcW w:w="2367" w:type="dxa"/>
            <w:vAlign w:val="center"/>
            <w:textDirection w:val="lrTb"/>
            <w:noWrap w:val="false"/>
          </w:tcPr>
          <w:p>
            <w:pPr>
              <w:pStyle w:val="2310"/>
              <w:jc w:val="center"/>
            </w:pPr>
            <w:r>
              <w:t xml:space="preserve">3</w:t>
            </w:r>
            <w:r/>
          </w:p>
        </w:tc>
        <w:tc>
          <w:tcPr>
            <w:tcW w:w="2367" w:type="dxa"/>
            <w:vAlign w:val="center"/>
            <w:textDirection w:val="lrTb"/>
            <w:noWrap w:val="false"/>
          </w:tcPr>
          <w:p>
            <w:pPr>
              <w:pStyle w:val="2310"/>
              <w:jc w:val="center"/>
            </w:pPr>
            <w:r>
              <w:t xml:space="preserve">4</w:t>
            </w:r>
            <w:r/>
          </w:p>
        </w:tc>
        <w:tc>
          <w:tcPr>
            <w:tcW w:w="2367" w:type="dxa"/>
            <w:vAlign w:val="center"/>
            <w:textDirection w:val="lrTb"/>
            <w:noWrap w:val="false"/>
          </w:tcPr>
          <w:p>
            <w:pPr>
              <w:pStyle w:val="2310"/>
              <w:jc w:val="center"/>
            </w:pPr>
            <w:r>
              <w:t xml:space="preserve">10</w:t>
            </w:r>
            <w:r/>
          </w:p>
        </w:tc>
        <w:tc>
          <w:tcPr>
            <w:tcW w:w="2368" w:type="dxa"/>
            <w:vAlign w:val="center"/>
            <w:textDirection w:val="lrTb"/>
            <w:noWrap w:val="false"/>
          </w:tcPr>
          <w:p>
            <w:pPr>
              <w:pStyle w:val="2310"/>
              <w:jc w:val="center"/>
            </w:pPr>
            <w:r>
              <w:t xml:space="preserve">3</w:t>
            </w:r>
            <w:r/>
          </w:p>
        </w:tc>
      </w:tr>
    </w:tbl>
    <w:p>
      <w:pPr>
        <w:pStyle w:val="2119"/>
      </w:pPr>
      <w:r/>
      <w:r/>
    </w:p>
    <w:p>
      <w:pPr>
        <w:pStyle w:val="2119"/>
      </w:pPr>
      <w:r>
        <w:t xml:space="preserve">Графа 3 «Код источника финансирования по бюджетной классификации» раздела «Источники финансирования дефицитов бюджетов</w:t>
      </w:r>
      <w:r>
        <w:rPr>
          <w:sz w:val="16"/>
          <w:szCs w:val="16"/>
        </w:rPr>
        <w:t xml:space="preserve">»</w:t>
      </w:r>
      <w:r>
        <w:t xml:space="preserve"> для заполнения электронной формы разбивается на подграфы:</w:t>
      </w: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7" w:type="dxa"/>
          <w:right w:w="57" w:type="dxa"/>
        </w:tblCellMar>
        <w:tblLook w:val="01E0" w:firstRow="1" w:lastRow="1" w:firstColumn="1" w:lastColumn="1" w:noHBand="0" w:noVBand="0"/>
      </w:tblPr>
      <w:tblGrid>
        <w:gridCol w:w="7910"/>
        <w:gridCol w:w="7910"/>
      </w:tblGrid>
      <w:tr>
        <w:tblPrEx/>
        <w:trPr/>
        <w:tc>
          <w:tcPr>
            <w:gridSpan w:val="2"/>
            <w:tcW w:w="15820" w:type="dxa"/>
            <w:vAlign w:val="center"/>
            <w:textDirection w:val="lrTb"/>
            <w:noWrap w:val="false"/>
          </w:tcPr>
          <w:p>
            <w:pPr>
              <w:pStyle w:val="2310"/>
              <w:jc w:val="center"/>
            </w:pPr>
            <w:r>
              <w:t xml:space="preserve">Код источника финансирования по бюджетной классификации</w:t>
            </w:r>
            <w:r/>
          </w:p>
        </w:tc>
      </w:tr>
      <w:tr>
        <w:tblPrEx/>
        <w:trPr/>
        <w:tc>
          <w:tcPr>
            <w:gridSpan w:val="2"/>
            <w:tcW w:w="15820" w:type="dxa"/>
            <w:vAlign w:val="center"/>
            <w:textDirection w:val="lrTb"/>
            <w:noWrap w:val="false"/>
          </w:tcPr>
          <w:p>
            <w:pPr>
              <w:pStyle w:val="2310"/>
              <w:jc w:val="center"/>
            </w:pPr>
            <w:r>
              <w:t xml:space="preserve">3</w:t>
            </w:r>
            <w:r/>
          </w:p>
        </w:tc>
      </w:tr>
      <w:tr>
        <w:tblPrEx/>
        <w:trPr/>
        <w:tc>
          <w:tcPr>
            <w:tcW w:w="7910" w:type="dxa"/>
            <w:vAlign w:val="center"/>
            <w:textDirection w:val="lrTb"/>
            <w:noWrap w:val="false"/>
          </w:tcPr>
          <w:p>
            <w:pPr>
              <w:pStyle w:val="2310"/>
              <w:jc w:val="center"/>
            </w:pPr>
            <w:r>
              <w:t xml:space="preserve">АП</w:t>
            </w:r>
            <w:r/>
          </w:p>
        </w:tc>
        <w:tc>
          <w:tcPr>
            <w:tcW w:w="7910" w:type="dxa"/>
            <w:vAlign w:val="center"/>
            <w:textDirection w:val="lrTb"/>
            <w:noWrap w:val="false"/>
          </w:tcPr>
          <w:p>
            <w:pPr>
              <w:pStyle w:val="2310"/>
              <w:jc w:val="center"/>
            </w:pPr>
            <w:r>
              <w:t xml:space="preserve">КИФД</w:t>
            </w:r>
            <w:r/>
          </w:p>
        </w:tc>
      </w:tr>
      <w:tr>
        <w:tblPrEx/>
        <w:trPr/>
        <w:tc>
          <w:tcPr>
            <w:tcW w:w="7910" w:type="dxa"/>
            <w:vAlign w:val="center"/>
            <w:textDirection w:val="lrTb"/>
            <w:noWrap w:val="false"/>
          </w:tcPr>
          <w:p>
            <w:pPr>
              <w:pStyle w:val="2310"/>
              <w:jc w:val="center"/>
              <w:rPr>
                <w:b/>
                <w:i/>
              </w:rPr>
            </w:pPr>
            <w:r>
              <w:rPr>
                <w:b/>
                <w:i/>
              </w:rPr>
              <w:t xml:space="preserve">3а</w:t>
            </w:r>
            <w:r>
              <w:rPr>
                <w:b/>
                <w:i/>
              </w:rPr>
            </w:r>
          </w:p>
        </w:tc>
        <w:tc>
          <w:tcPr>
            <w:tcW w:w="7910" w:type="dxa"/>
            <w:vAlign w:val="center"/>
            <w:textDirection w:val="lrTb"/>
            <w:noWrap w:val="false"/>
          </w:tcPr>
          <w:p>
            <w:pPr>
              <w:pStyle w:val="2310"/>
              <w:jc w:val="center"/>
              <w:rPr>
                <w:b/>
                <w:i/>
              </w:rPr>
            </w:pPr>
            <w:r>
              <w:rPr>
                <w:b/>
                <w:i/>
              </w:rPr>
              <w:t xml:space="preserve">3б</w:t>
            </w:r>
            <w:r>
              <w:rPr>
                <w:b/>
                <w:i/>
              </w:rPr>
            </w:r>
          </w:p>
        </w:tc>
      </w:tr>
    </w:tbl>
    <w:p>
      <w:pPr>
        <w:pStyle w:val="2119"/>
      </w:pPr>
      <w:r/>
      <w:r/>
    </w:p>
    <w:p>
      <w:pPr>
        <w:pStyle w:val="2119"/>
      </w:pPr>
      <w:r>
        <w:t xml:space="preserve">Размерность полей раздела «Источники финансирования дефицитов бюджетов» для заполнения электронной формы</w:t>
      </w:r>
      <w:r>
        <w:t xml:space="preserve">:</w:t>
      </w: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7" w:type="dxa"/>
          <w:right w:w="57" w:type="dxa"/>
        </w:tblCellMar>
        <w:tblLook w:val="0000" w:firstRow="0" w:lastRow="0" w:firstColumn="0" w:lastColumn="0" w:noHBand="0" w:noVBand="0"/>
      </w:tblPr>
      <w:tblGrid>
        <w:gridCol w:w="3983"/>
        <w:gridCol w:w="3945"/>
        <w:gridCol w:w="3946"/>
        <w:gridCol w:w="3946"/>
      </w:tblGrid>
      <w:tr>
        <w:tblPrEx/>
        <w:trPr>
          <w:cantSplit/>
          <w:trHeight w:val="240"/>
        </w:trPr>
        <w:tc>
          <w:tcPr>
            <w:tcW w:w="3983" w:type="dxa"/>
            <w:textDirection w:val="lrTb"/>
            <w:noWrap w:val="false"/>
          </w:tcPr>
          <w:p>
            <w:pPr>
              <w:pStyle w:val="2310"/>
              <w:ind w:left="0"/>
              <w:jc w:val="right"/>
            </w:pPr>
            <w:r>
              <w:t xml:space="preserve">Наименование графы бланка отчетной формы</w:t>
            </w:r>
            <w:r/>
          </w:p>
        </w:tc>
        <w:tc>
          <w:tcPr>
            <w:tcW w:w="3945" w:type="dxa"/>
            <w:vAlign w:val="center"/>
            <w:textDirection w:val="lrTb"/>
            <w:noWrap w:val="false"/>
          </w:tcPr>
          <w:p>
            <w:pPr>
              <w:pStyle w:val="2310"/>
              <w:jc w:val="center"/>
            </w:pPr>
            <w:r>
              <w:t xml:space="preserve">Код строки</w:t>
            </w:r>
            <w:r/>
          </w:p>
        </w:tc>
        <w:tc>
          <w:tcPr>
            <w:tcW w:w="3946" w:type="dxa"/>
            <w:vAlign w:val="center"/>
            <w:textDirection w:val="lrTb"/>
            <w:noWrap w:val="false"/>
          </w:tcPr>
          <w:p>
            <w:pPr>
              <w:pStyle w:val="2310"/>
              <w:jc w:val="center"/>
            </w:pPr>
            <w:r>
              <w:t xml:space="preserve">АП</w:t>
            </w:r>
            <w:r/>
          </w:p>
        </w:tc>
        <w:tc>
          <w:tcPr>
            <w:tcW w:w="3946" w:type="dxa"/>
            <w:vAlign w:val="center"/>
            <w:textDirection w:val="lrTb"/>
            <w:noWrap w:val="false"/>
          </w:tcPr>
          <w:p>
            <w:pPr>
              <w:pStyle w:val="2310"/>
              <w:jc w:val="center"/>
            </w:pPr>
            <w:r>
              <w:t xml:space="preserve">КИФД</w:t>
            </w:r>
            <w:r/>
          </w:p>
        </w:tc>
      </w:tr>
      <w:tr>
        <w:tblPrEx/>
        <w:trPr>
          <w:cantSplit/>
          <w:trHeight w:val="240"/>
        </w:trPr>
        <w:tc>
          <w:tcPr>
            <w:tcW w:w="3983" w:type="dxa"/>
            <w:textDirection w:val="lrTb"/>
            <w:noWrap w:val="false"/>
          </w:tcPr>
          <w:p>
            <w:pPr>
              <w:pStyle w:val="2310"/>
              <w:ind w:left="0"/>
              <w:jc w:val="right"/>
            </w:pPr>
            <w:r>
              <w:t xml:space="preserve">Номер графы бланка отчетной формы</w:t>
            </w:r>
            <w:r/>
          </w:p>
        </w:tc>
        <w:tc>
          <w:tcPr>
            <w:tcW w:w="3945" w:type="dxa"/>
            <w:vAlign w:val="center"/>
            <w:textDirection w:val="lrTb"/>
            <w:noWrap w:val="false"/>
          </w:tcPr>
          <w:p>
            <w:pPr>
              <w:pStyle w:val="2310"/>
              <w:jc w:val="center"/>
              <w:rPr>
                <w:b/>
                <w:i/>
              </w:rPr>
            </w:pPr>
            <w:r>
              <w:rPr>
                <w:b/>
                <w:i/>
              </w:rPr>
              <w:t xml:space="preserve">2</w:t>
            </w:r>
            <w:r>
              <w:rPr>
                <w:b/>
                <w:i/>
              </w:rPr>
            </w:r>
          </w:p>
        </w:tc>
        <w:tc>
          <w:tcPr>
            <w:tcW w:w="3946" w:type="dxa"/>
            <w:vAlign w:val="center"/>
            <w:textDirection w:val="lrTb"/>
            <w:noWrap w:val="false"/>
          </w:tcPr>
          <w:p>
            <w:pPr>
              <w:pStyle w:val="2310"/>
              <w:jc w:val="center"/>
              <w:rPr>
                <w:b/>
                <w:i/>
              </w:rPr>
            </w:pPr>
            <w:r>
              <w:rPr>
                <w:b/>
                <w:i/>
              </w:rPr>
              <w:t xml:space="preserve">3а</w:t>
            </w:r>
            <w:r>
              <w:rPr>
                <w:b/>
                <w:i/>
              </w:rPr>
            </w:r>
          </w:p>
        </w:tc>
        <w:tc>
          <w:tcPr>
            <w:tcW w:w="3946" w:type="dxa"/>
            <w:vAlign w:val="center"/>
            <w:textDirection w:val="lrTb"/>
            <w:noWrap w:val="false"/>
          </w:tcPr>
          <w:p>
            <w:pPr>
              <w:pStyle w:val="2310"/>
              <w:jc w:val="center"/>
              <w:rPr>
                <w:b/>
                <w:i/>
              </w:rPr>
            </w:pPr>
            <w:r>
              <w:rPr>
                <w:b/>
                <w:i/>
              </w:rPr>
              <w:t xml:space="preserve">3б</w:t>
            </w:r>
            <w:r>
              <w:rPr>
                <w:b/>
                <w:i/>
              </w:rPr>
            </w:r>
          </w:p>
        </w:tc>
      </w:tr>
      <w:tr>
        <w:tblPrEx/>
        <w:trPr>
          <w:cantSplit/>
          <w:trHeight w:val="240"/>
        </w:trPr>
        <w:tc>
          <w:tcPr>
            <w:tcW w:w="3983" w:type="dxa"/>
            <w:vAlign w:val="bottom"/>
            <w:textDirection w:val="lrTb"/>
            <w:noWrap w:val="false"/>
          </w:tcPr>
          <w:p>
            <w:pPr>
              <w:pStyle w:val="2310"/>
              <w:ind w:left="0"/>
              <w:jc w:val="right"/>
              <w:rPr>
                <w:szCs w:val="24"/>
              </w:rPr>
            </w:pPr>
            <w:r>
              <w:t xml:space="preserve">Размерность, количество символов</w:t>
            </w:r>
            <w:r>
              <w:rPr>
                <w:szCs w:val="24"/>
              </w:rPr>
            </w:r>
          </w:p>
        </w:tc>
        <w:tc>
          <w:tcPr>
            <w:tcW w:w="3945" w:type="dxa"/>
            <w:vAlign w:val="center"/>
            <w:textDirection w:val="lrTb"/>
            <w:noWrap w:val="false"/>
          </w:tcPr>
          <w:p>
            <w:pPr>
              <w:pStyle w:val="2310"/>
              <w:jc w:val="center"/>
            </w:pPr>
            <w:r>
              <w:t xml:space="preserve">3</w:t>
            </w:r>
            <w:r/>
          </w:p>
        </w:tc>
        <w:tc>
          <w:tcPr>
            <w:tcW w:w="3946" w:type="dxa"/>
            <w:vAlign w:val="center"/>
            <w:textDirection w:val="lrTb"/>
            <w:noWrap w:val="false"/>
          </w:tcPr>
          <w:p>
            <w:pPr>
              <w:pStyle w:val="2310"/>
              <w:jc w:val="center"/>
            </w:pPr>
            <w:r>
              <w:t xml:space="preserve">3</w:t>
            </w:r>
            <w:r/>
          </w:p>
        </w:tc>
        <w:tc>
          <w:tcPr>
            <w:tcW w:w="3946" w:type="dxa"/>
            <w:vAlign w:val="center"/>
            <w:textDirection w:val="lrTb"/>
            <w:noWrap w:val="false"/>
          </w:tcPr>
          <w:p>
            <w:pPr>
              <w:pStyle w:val="2310"/>
              <w:jc w:val="center"/>
            </w:pPr>
            <w:r>
              <w:t xml:space="preserve">17</w:t>
            </w:r>
            <w:r/>
          </w:p>
        </w:tc>
      </w:tr>
    </w:tbl>
    <w:p>
      <w:pPr>
        <w:pStyle w:val="2119"/>
      </w:pPr>
      <w:r/>
      <w:r/>
    </w:p>
    <w:p>
      <w:pPr>
        <w:pStyle w:val="2119"/>
      </w:pPr>
      <w:r>
        <w:t xml:space="preserve">Размерность полей раздела «Таблица консолидируемых расчетов» для заполнения электронной формы</w:t>
      </w:r>
      <w:r>
        <w:t xml:space="preserve">:</w:t>
      </w: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7" w:type="dxa"/>
          <w:right w:w="57" w:type="dxa"/>
        </w:tblCellMar>
        <w:tblLook w:val="0000" w:firstRow="0" w:lastRow="0" w:firstColumn="0" w:lastColumn="0" w:noHBand="0" w:noVBand="0"/>
      </w:tblPr>
      <w:tblGrid>
        <w:gridCol w:w="3983"/>
        <w:gridCol w:w="11837"/>
      </w:tblGrid>
      <w:tr>
        <w:tblPrEx/>
        <w:trPr>
          <w:cantSplit/>
          <w:trHeight w:val="240"/>
        </w:trPr>
        <w:tc>
          <w:tcPr>
            <w:tcW w:w="3969" w:type="dxa"/>
            <w:textDirection w:val="lrTb"/>
            <w:noWrap w:val="false"/>
          </w:tcPr>
          <w:p>
            <w:pPr>
              <w:pStyle w:val="2310"/>
              <w:ind w:left="0"/>
              <w:jc w:val="right"/>
            </w:pPr>
            <w:r>
              <w:t xml:space="preserve">Наименование графы бланка отчетной формы</w:t>
            </w:r>
            <w:r/>
          </w:p>
        </w:tc>
        <w:tc>
          <w:tcPr>
            <w:tcW w:w="11794" w:type="dxa"/>
            <w:vAlign w:val="center"/>
            <w:textDirection w:val="lrTb"/>
            <w:noWrap w:val="false"/>
          </w:tcPr>
          <w:p>
            <w:pPr>
              <w:pStyle w:val="2310"/>
              <w:jc w:val="center"/>
              <w:rPr>
                <w:b/>
                <w:bCs/>
                <w:i/>
                <w:iCs/>
                <w:sz w:val="24"/>
                <w:szCs w:val="24"/>
              </w:rPr>
            </w:pPr>
            <w:r>
              <w:t xml:space="preserve">Код строки</w:t>
            </w:r>
            <w:r>
              <w:rPr>
                <w:b/>
                <w:bCs/>
                <w:i/>
                <w:iCs/>
                <w:sz w:val="24"/>
                <w:szCs w:val="24"/>
              </w:rPr>
            </w:r>
          </w:p>
        </w:tc>
      </w:tr>
      <w:tr>
        <w:tblPrEx/>
        <w:trPr>
          <w:cantSplit/>
          <w:trHeight w:val="240"/>
        </w:trPr>
        <w:tc>
          <w:tcPr>
            <w:tcW w:w="3969" w:type="dxa"/>
            <w:textDirection w:val="lrTb"/>
            <w:noWrap w:val="false"/>
          </w:tcPr>
          <w:p>
            <w:pPr>
              <w:pStyle w:val="2310"/>
              <w:ind w:left="0"/>
              <w:jc w:val="right"/>
            </w:pPr>
            <w:r>
              <w:t xml:space="preserve">Номер графы бланка отчетной формы</w:t>
            </w:r>
            <w:r/>
          </w:p>
        </w:tc>
        <w:tc>
          <w:tcPr>
            <w:tcW w:w="11794" w:type="dxa"/>
            <w:vAlign w:val="center"/>
            <w:textDirection w:val="lrTb"/>
            <w:noWrap w:val="false"/>
          </w:tcPr>
          <w:p>
            <w:pPr>
              <w:pStyle w:val="2310"/>
              <w:jc w:val="center"/>
              <w:rPr>
                <w:b/>
                <w:bCs/>
                <w:i/>
                <w:iCs/>
                <w:sz w:val="24"/>
                <w:szCs w:val="24"/>
              </w:rPr>
            </w:pPr>
            <w:r>
              <w:rPr>
                <w:b/>
                <w:i/>
              </w:rPr>
              <w:t xml:space="preserve">2</w:t>
            </w:r>
            <w:r>
              <w:rPr>
                <w:b/>
                <w:bCs/>
                <w:i/>
                <w:iCs/>
                <w:sz w:val="24"/>
                <w:szCs w:val="24"/>
              </w:rPr>
            </w:r>
          </w:p>
        </w:tc>
      </w:tr>
      <w:tr>
        <w:tblPrEx/>
        <w:trPr>
          <w:cantSplit/>
          <w:trHeight w:val="240"/>
        </w:trPr>
        <w:tc>
          <w:tcPr>
            <w:tcW w:w="3969" w:type="dxa"/>
            <w:vAlign w:val="bottom"/>
            <w:textDirection w:val="lrTb"/>
            <w:noWrap w:val="false"/>
          </w:tcPr>
          <w:p>
            <w:pPr>
              <w:pStyle w:val="2310"/>
              <w:ind w:left="0"/>
              <w:jc w:val="right"/>
            </w:pPr>
            <w:r>
              <w:t xml:space="preserve">Размерность, количество символов</w:t>
            </w:r>
            <w:r/>
          </w:p>
        </w:tc>
        <w:tc>
          <w:tcPr>
            <w:tcW w:w="11794" w:type="dxa"/>
            <w:vAlign w:val="bottom"/>
            <w:textDirection w:val="lrTb"/>
            <w:noWrap w:val="false"/>
          </w:tcPr>
          <w:p>
            <w:pPr>
              <w:pStyle w:val="2310"/>
              <w:ind w:left="0"/>
              <w:jc w:val="center"/>
            </w:pPr>
            <w:r>
              <w:t xml:space="preserve">3</w:t>
            </w:r>
            <w:r/>
          </w:p>
        </w:tc>
      </w:tr>
    </w:tbl>
    <w:p>
      <w:pPr>
        <w:pStyle w:val="2119"/>
      </w:pPr>
      <w:r>
        <w:t xml:space="preserve">Отчет содержит 4 секции внутри одного файла:</w:t>
      </w:r>
      <w:r/>
    </w:p>
    <w:p>
      <w:pPr>
        <w:pStyle w:val="2293"/>
        <w:numPr>
          <w:ilvl w:val="0"/>
          <w:numId w:val="223"/>
        </w:numPr>
      </w:pPr>
      <w:r>
        <w:t xml:space="preserve">Доходы (ТБ=01);</w:t>
      </w:r>
      <w:r/>
    </w:p>
    <w:p>
      <w:pPr>
        <w:pStyle w:val="2293"/>
      </w:pPr>
      <w:r>
        <w:t xml:space="preserve">Расходы (ТБ=02)</w:t>
      </w:r>
      <w:r>
        <w:t xml:space="preserve">;</w:t>
      </w:r>
      <w:r/>
    </w:p>
    <w:p>
      <w:pPr>
        <w:pStyle w:val="2293"/>
      </w:pPr>
      <w:r>
        <w:t xml:space="preserve">Источники финансирования дефицитов бюджетов (ТБ=03)</w:t>
      </w:r>
      <w:r>
        <w:t xml:space="preserve">;</w:t>
      </w:r>
      <w:r/>
    </w:p>
    <w:p>
      <w:pPr>
        <w:pStyle w:val="2293"/>
      </w:pPr>
      <w:r>
        <w:t xml:space="preserve">Таблица консолидируемых расчетов (ТБ=04)</w:t>
      </w:r>
      <w:r>
        <w:t xml:space="preserve">.</w:t>
      </w:r>
      <w:r/>
    </w:p>
    <w:p>
      <w:pPr>
        <w:pStyle w:val="2119"/>
      </w:pPr>
      <w:r>
        <w:t xml:space="preserve">Имя текстового файла по форме 428 формируется следующим образом: 428</w:t>
      </w:r>
      <w:r>
        <w:rPr>
          <w:lang w:val="en-US"/>
        </w:rPr>
        <w:t xml:space="preserve">Y</w:t>
      </w:r>
      <w:r>
        <w:t xml:space="preserve">01.TXT (для годового отчета), 428</w:t>
      </w:r>
      <w:r>
        <w:rPr>
          <w:lang w:val="en-US"/>
        </w:rPr>
        <w:t xml:space="preserve">M</w:t>
      </w:r>
      <w:r>
        <w:t xml:space="preserve">01.TXT (для ежемесячного отчета).</w:t>
      </w:r>
      <w:r/>
    </w:p>
    <w:p>
      <w:pPr>
        <w:pStyle w:val="2119"/>
      </w:pPr>
      <w:r/>
      <w:r/>
    </w:p>
    <w:p>
      <w:pPr>
        <w:pStyle w:val="2119"/>
      </w:pPr>
      <w:r>
        <w:t xml:space="preserve">Образец (шаблон) электронного файла:</w:t>
      </w:r>
      <w:r/>
    </w:p>
    <w:p>
      <w:pPr>
        <w:pStyle w:val="2119"/>
      </w:pPr>
      <w:r>
        <w:t xml:space="preserve">#%</w:t>
      </w:r>
      <w:r/>
    </w:p>
    <w:p>
      <w:pPr>
        <w:pStyle w:val="2119"/>
        <w:rPr>
          <w:szCs w:val="24"/>
        </w:rPr>
      </w:pPr>
      <w:r>
        <w:rPr>
          <w:szCs w:val="24"/>
        </w:rPr>
        <w:t xml:space="preserve">КОДФ=</w:t>
      </w:r>
      <w:r>
        <w:rPr>
          <w:b/>
          <w:bCs/>
          <w:i/>
          <w:iCs/>
          <w:szCs w:val="24"/>
        </w:rPr>
        <w:t xml:space="preserve">А0</w:t>
      </w:r>
      <w:r>
        <w:rPr>
          <w:szCs w:val="24"/>
        </w:rPr>
      </w:r>
    </w:p>
    <w:p>
      <w:pPr>
        <w:pStyle w:val="2119"/>
        <w:rPr>
          <w:szCs w:val="24"/>
        </w:rPr>
      </w:pPr>
      <w:r>
        <w:rPr>
          <w:szCs w:val="24"/>
        </w:rPr>
        <w:t xml:space="preserve">ПРД=</w:t>
      </w:r>
      <w:r>
        <w:rPr>
          <w:b/>
          <w:bCs/>
          <w:i/>
          <w:iCs/>
          <w:szCs w:val="24"/>
        </w:rPr>
        <w:t xml:space="preserve">А1</w:t>
      </w:r>
      <w:r>
        <w:rPr>
          <w:szCs w:val="24"/>
        </w:rPr>
      </w:r>
    </w:p>
    <w:p>
      <w:pPr>
        <w:pStyle w:val="2119"/>
        <w:rPr>
          <w:szCs w:val="24"/>
        </w:rPr>
      </w:pPr>
      <w:r>
        <w:rPr>
          <w:szCs w:val="24"/>
        </w:rPr>
        <w:t xml:space="preserve">РДТ=</w:t>
      </w:r>
      <w:r>
        <w:rPr>
          <w:b/>
          <w:bCs/>
          <w:i/>
          <w:iCs/>
          <w:szCs w:val="24"/>
        </w:rPr>
        <w:t xml:space="preserve">А2</w:t>
      </w:r>
      <w:r>
        <w:rPr>
          <w:szCs w:val="24"/>
        </w:rPr>
      </w:r>
    </w:p>
    <w:p>
      <w:pPr>
        <w:pStyle w:val="2119"/>
        <w:rPr>
          <w:szCs w:val="24"/>
        </w:rPr>
      </w:pPr>
      <w:r>
        <w:rPr>
          <w:szCs w:val="24"/>
        </w:rPr>
        <w:t xml:space="preserve">ВИД=</w:t>
      </w:r>
      <w:r>
        <w:rPr>
          <w:b/>
          <w:bCs/>
          <w:i/>
          <w:iCs/>
          <w:szCs w:val="24"/>
        </w:rPr>
        <w:t xml:space="preserve">А3</w:t>
      </w:r>
      <w:r>
        <w:rPr>
          <w:szCs w:val="24"/>
        </w:rPr>
      </w:r>
    </w:p>
    <w:p>
      <w:pPr>
        <w:pStyle w:val="2119"/>
        <w:rPr>
          <w:szCs w:val="24"/>
        </w:rPr>
      </w:pPr>
      <w:r>
        <w:rPr>
          <w:szCs w:val="24"/>
        </w:rPr>
        <w:t xml:space="preserve">ИСТ=</w:t>
      </w:r>
      <w:r>
        <w:rPr>
          <w:b/>
          <w:bCs/>
          <w:i/>
          <w:iCs/>
          <w:szCs w:val="24"/>
        </w:rPr>
        <w:t xml:space="preserve">А4</w:t>
      </w:r>
      <w:r>
        <w:rPr>
          <w:szCs w:val="24"/>
        </w:rPr>
      </w:r>
    </w:p>
    <w:p>
      <w:pPr>
        <w:pStyle w:val="2119"/>
      </w:pPr>
      <w:r>
        <w:t xml:space="preserve">#</w:t>
      </w:r>
      <w:r/>
    </w:p>
    <w:p>
      <w:pPr>
        <w:pStyle w:val="2119"/>
      </w:pPr>
      <w:r>
        <w:t xml:space="preserve">#@</w:t>
      </w:r>
      <w:r/>
    </w:p>
    <w:p>
      <w:pPr>
        <w:pStyle w:val="2119"/>
      </w:pPr>
      <w:r>
        <w:t xml:space="preserve">ТБ=01</w:t>
      </w:r>
      <w:r/>
    </w:p>
    <w:p>
      <w:pPr>
        <w:pStyle w:val="2119"/>
      </w:pPr>
      <w:r>
        <w:t xml:space="preserve">#$</w:t>
      </w:r>
      <w:r/>
    </w:p>
    <w:p>
      <w:pPr>
        <w:pStyle w:val="2119"/>
        <w:rPr>
          <w:szCs w:val="24"/>
        </w:rPr>
      </w:pPr>
      <w:r>
        <w:rPr>
          <w:b/>
          <w:bCs/>
          <w:i/>
          <w:iCs/>
          <w:szCs w:val="24"/>
        </w:rPr>
        <w:t xml:space="preserve">2</w:t>
      </w:r>
      <w:r>
        <w:rPr>
          <w:szCs w:val="24"/>
        </w:rPr>
        <w:t xml:space="preserve">|</w:t>
      </w:r>
      <w:r>
        <w:rPr>
          <w:b/>
          <w:bCs/>
          <w:i/>
          <w:iCs/>
          <w:szCs w:val="24"/>
        </w:rPr>
        <w:t xml:space="preserve">3а</w:t>
      </w:r>
      <w:r>
        <w:rPr>
          <w:szCs w:val="24"/>
        </w:rPr>
        <w:t xml:space="preserve">|</w:t>
      </w:r>
      <w:r>
        <w:rPr>
          <w:b/>
          <w:bCs/>
          <w:i/>
          <w:iCs/>
          <w:szCs w:val="24"/>
        </w:rPr>
        <w:t xml:space="preserve">3б</w:t>
      </w:r>
      <w:r>
        <w:rPr>
          <w:szCs w:val="24"/>
        </w:rPr>
        <w:t xml:space="preserve">|</w:t>
      </w:r>
      <w:r>
        <w:rPr>
          <w:b/>
          <w:bCs/>
          <w:i/>
          <w:iCs/>
          <w:szCs w:val="24"/>
        </w:rPr>
        <w:t xml:space="preserve">4</w:t>
      </w:r>
      <w:r>
        <w:rPr>
          <w:szCs w:val="24"/>
        </w:rPr>
        <w:t xml:space="preserve">|</w:t>
      </w:r>
      <w:r>
        <w:rPr>
          <w:b/>
          <w:bCs/>
          <w:i/>
          <w:iCs/>
          <w:szCs w:val="24"/>
        </w:rPr>
        <w:t xml:space="preserve">5</w:t>
      </w:r>
      <w:r>
        <w:rPr>
          <w:szCs w:val="24"/>
        </w:rPr>
        <w:t xml:space="preserve">|</w:t>
      </w:r>
      <w:r>
        <w:rPr>
          <w:b/>
          <w:bCs/>
          <w:i/>
          <w:iCs/>
          <w:szCs w:val="24"/>
        </w:rPr>
        <w:t xml:space="preserve">6</w:t>
      </w:r>
      <w:r>
        <w:rPr>
          <w:szCs w:val="24"/>
        </w:rPr>
        <w:t xml:space="preserve">|</w:t>
      </w:r>
      <w:r>
        <w:rPr>
          <w:b/>
          <w:bCs/>
          <w:i/>
          <w:iCs/>
          <w:szCs w:val="24"/>
        </w:rPr>
        <w:t xml:space="preserve">7</w:t>
      </w:r>
      <w:r>
        <w:rPr>
          <w:szCs w:val="24"/>
        </w:rPr>
        <w:t xml:space="preserve">|</w:t>
      </w:r>
      <w:r>
        <w:rPr>
          <w:b/>
          <w:bCs/>
          <w:i/>
          <w:iCs/>
          <w:szCs w:val="24"/>
        </w:rPr>
        <w:t xml:space="preserve">8</w:t>
      </w:r>
      <w:r>
        <w:rPr>
          <w:szCs w:val="24"/>
        </w:rPr>
        <w:t xml:space="preserve">|</w:t>
      </w:r>
      <w:r>
        <w:rPr>
          <w:b/>
          <w:bCs/>
          <w:i/>
          <w:iCs/>
          <w:szCs w:val="24"/>
        </w:rPr>
        <w:t xml:space="preserve">9</w:t>
      </w:r>
      <w:r>
        <w:rPr>
          <w:szCs w:val="24"/>
        </w:rPr>
        <w:t xml:space="preserve">|</w:t>
      </w:r>
      <w:r>
        <w:rPr>
          <w:b/>
          <w:bCs/>
          <w:i/>
          <w:iCs/>
          <w:szCs w:val="24"/>
        </w:rPr>
        <w:t xml:space="preserve">10</w:t>
      </w:r>
      <w:r>
        <w:rPr>
          <w:szCs w:val="24"/>
        </w:rPr>
        <w:t xml:space="preserve">|</w:t>
      </w:r>
      <w:r>
        <w:rPr>
          <w:b/>
          <w:bCs/>
          <w:i/>
          <w:iCs/>
          <w:szCs w:val="24"/>
        </w:rPr>
        <w:t xml:space="preserve">11</w:t>
      </w:r>
      <w:r>
        <w:rPr>
          <w:szCs w:val="24"/>
        </w:rPr>
        <w:t xml:space="preserve">|</w:t>
      </w:r>
      <w:r>
        <w:rPr>
          <w:b/>
          <w:bCs/>
          <w:i/>
          <w:iCs/>
          <w:szCs w:val="24"/>
        </w:rPr>
        <w:t xml:space="preserve">12</w:t>
      </w:r>
      <w:r>
        <w:rPr>
          <w:szCs w:val="24"/>
        </w:rPr>
        <w:t xml:space="preserve">|</w:t>
      </w:r>
      <w:r>
        <w:rPr>
          <w:b/>
          <w:bCs/>
          <w:i/>
          <w:iCs/>
          <w:szCs w:val="24"/>
        </w:rPr>
        <w:t xml:space="preserve">13</w:t>
      </w:r>
      <w:r>
        <w:rPr>
          <w:szCs w:val="24"/>
        </w:rPr>
        <w:t xml:space="preserve">|</w:t>
      </w:r>
      <w:r>
        <w:rPr>
          <w:b/>
          <w:bCs/>
          <w:i/>
          <w:iCs/>
          <w:szCs w:val="24"/>
        </w:rPr>
        <w:t xml:space="preserve">14</w:t>
      </w:r>
      <w:r>
        <w:rPr>
          <w:szCs w:val="24"/>
        </w:rPr>
        <w:t xml:space="preserve">|</w:t>
      </w:r>
      <w:r>
        <w:rPr>
          <w:b/>
          <w:bCs/>
          <w:i/>
          <w:iCs/>
          <w:szCs w:val="24"/>
        </w:rPr>
        <w:t xml:space="preserve">15</w:t>
      </w:r>
      <w:r>
        <w:rPr>
          <w:szCs w:val="24"/>
        </w:rPr>
        <w:t xml:space="preserve">|</w:t>
      </w:r>
      <w:r>
        <w:rPr>
          <w:b/>
          <w:bCs/>
          <w:i/>
          <w:iCs/>
          <w:szCs w:val="24"/>
        </w:rPr>
        <w:t xml:space="preserve">16</w:t>
      </w:r>
      <w:r>
        <w:rPr>
          <w:szCs w:val="24"/>
        </w:rPr>
        <w:t xml:space="preserve">|</w:t>
      </w:r>
      <w:r>
        <w:rPr>
          <w:b/>
          <w:bCs/>
          <w:i/>
          <w:iCs/>
          <w:szCs w:val="24"/>
        </w:rPr>
        <w:t xml:space="preserve">17</w:t>
      </w:r>
      <w:r>
        <w:rPr>
          <w:szCs w:val="24"/>
        </w:rPr>
        <w:t xml:space="preserve">|</w:t>
      </w:r>
      <w:r>
        <w:rPr>
          <w:b/>
          <w:bCs/>
          <w:i/>
          <w:iCs/>
          <w:szCs w:val="24"/>
        </w:rPr>
        <w:t xml:space="preserve">18</w:t>
      </w:r>
      <w:r>
        <w:rPr>
          <w:szCs w:val="24"/>
        </w:rPr>
        <w:t xml:space="preserve">|</w:t>
      </w:r>
      <w:r>
        <w:rPr>
          <w:b/>
          <w:bCs/>
          <w:i/>
          <w:iCs/>
          <w:szCs w:val="24"/>
        </w:rPr>
        <w:t xml:space="preserve">19</w:t>
      </w:r>
      <w:r>
        <w:rPr>
          <w:szCs w:val="24"/>
        </w:rPr>
        <w:t xml:space="preserve">|</w:t>
      </w:r>
      <w:r>
        <w:rPr>
          <w:b/>
          <w:i/>
          <w:szCs w:val="24"/>
        </w:rPr>
        <w:t xml:space="preserve">20|</w:t>
      </w:r>
      <w:r>
        <w:rPr>
          <w:b/>
          <w:bCs/>
          <w:i/>
          <w:iCs/>
          <w:szCs w:val="24"/>
        </w:rPr>
        <w:t xml:space="preserve">21</w:t>
      </w:r>
      <w:r>
        <w:rPr>
          <w:b/>
          <w:i/>
          <w:szCs w:val="24"/>
        </w:rPr>
        <w:t xml:space="preserve">|</w:t>
      </w:r>
      <w:r>
        <w:rPr>
          <w:b/>
          <w:bCs/>
          <w:i/>
          <w:iCs/>
          <w:szCs w:val="24"/>
        </w:rPr>
        <w:t xml:space="preserve">22</w:t>
      </w:r>
      <w:r>
        <w:rPr>
          <w:b/>
          <w:i/>
          <w:szCs w:val="24"/>
        </w:rPr>
        <w:t xml:space="preserve">|23</w:t>
      </w:r>
      <w:r>
        <w:rPr>
          <w:szCs w:val="24"/>
        </w:rPr>
        <w:t xml:space="preserve">|</w:t>
      </w:r>
      <w:r>
        <w:rPr>
          <w:b/>
          <w:i/>
          <w:szCs w:val="24"/>
        </w:rPr>
        <w:t xml:space="preserve">24|25|26|27|28|29|</w:t>
      </w:r>
      <w:r>
        <w:rPr>
          <w:b/>
          <w:i/>
          <w:szCs w:val="24"/>
        </w:rPr>
        <w:t xml:space="preserve">30|31|</w:t>
      </w:r>
      <w:r>
        <w:rPr>
          <w:szCs w:val="24"/>
        </w:rPr>
      </w:r>
    </w:p>
    <w:p>
      <w:pPr>
        <w:pStyle w:val="2119"/>
      </w:pPr>
      <w:r>
        <w:t xml:space="preserve">#</w:t>
      </w:r>
      <w:r/>
    </w:p>
    <w:p>
      <w:pPr>
        <w:pStyle w:val="2119"/>
      </w:pPr>
      <w:r>
        <w:t xml:space="preserve">#@</w:t>
      </w:r>
      <w:r/>
    </w:p>
    <w:p>
      <w:pPr>
        <w:pStyle w:val="2119"/>
      </w:pPr>
      <w:r>
        <w:t xml:space="preserve">ТБ=02</w:t>
      </w:r>
      <w:r/>
    </w:p>
    <w:p>
      <w:pPr>
        <w:pStyle w:val="2119"/>
      </w:pPr>
      <w:r>
        <w:t xml:space="preserve">#$</w:t>
      </w:r>
      <w:r/>
    </w:p>
    <w:p>
      <w:pPr>
        <w:pStyle w:val="2119"/>
        <w:rPr>
          <w:szCs w:val="24"/>
        </w:rPr>
      </w:pPr>
      <w:r>
        <w:rPr>
          <w:b/>
          <w:bCs/>
          <w:i/>
          <w:iCs/>
          <w:szCs w:val="24"/>
        </w:rPr>
        <w:t xml:space="preserve">2</w:t>
      </w:r>
      <w:r>
        <w:rPr>
          <w:szCs w:val="24"/>
        </w:rPr>
        <w:t xml:space="preserve">|</w:t>
      </w:r>
      <w:r>
        <w:rPr>
          <w:b/>
          <w:bCs/>
          <w:i/>
          <w:iCs/>
          <w:szCs w:val="24"/>
        </w:rPr>
        <w:t xml:space="preserve">3а</w:t>
      </w:r>
      <w:r>
        <w:rPr>
          <w:szCs w:val="24"/>
        </w:rPr>
        <w:t xml:space="preserve">|</w:t>
      </w:r>
      <w:r>
        <w:rPr>
          <w:b/>
          <w:bCs/>
          <w:i/>
          <w:iCs/>
          <w:szCs w:val="24"/>
        </w:rPr>
        <w:t xml:space="preserve">3б</w:t>
      </w:r>
      <w:r>
        <w:rPr>
          <w:szCs w:val="24"/>
        </w:rPr>
        <w:t xml:space="preserve">|</w:t>
      </w:r>
      <w:r>
        <w:rPr>
          <w:b/>
          <w:bCs/>
          <w:i/>
          <w:iCs/>
          <w:szCs w:val="24"/>
        </w:rPr>
        <w:t xml:space="preserve">3в</w:t>
      </w:r>
      <w:r>
        <w:rPr>
          <w:szCs w:val="24"/>
        </w:rPr>
        <w:t xml:space="preserve">|</w:t>
      </w:r>
      <w:r>
        <w:rPr>
          <w:b/>
          <w:bCs/>
          <w:i/>
          <w:iCs/>
          <w:szCs w:val="24"/>
        </w:rPr>
        <w:t xml:space="preserve">3г</w:t>
      </w:r>
      <w:r>
        <w:rPr>
          <w:szCs w:val="24"/>
        </w:rPr>
        <w:t xml:space="preserve">|</w:t>
      </w:r>
      <w:r>
        <w:rPr>
          <w:b/>
          <w:bCs/>
          <w:i/>
          <w:iCs/>
          <w:szCs w:val="24"/>
        </w:rPr>
        <w:t xml:space="preserve">4</w:t>
      </w:r>
      <w:r>
        <w:rPr>
          <w:szCs w:val="24"/>
        </w:rPr>
        <w:t xml:space="preserve">|</w:t>
      </w:r>
      <w:r>
        <w:rPr>
          <w:b/>
          <w:bCs/>
          <w:i/>
          <w:iCs/>
          <w:szCs w:val="24"/>
        </w:rPr>
        <w:t xml:space="preserve">5</w:t>
      </w:r>
      <w:r>
        <w:rPr>
          <w:szCs w:val="24"/>
        </w:rPr>
        <w:t xml:space="preserve">|</w:t>
      </w:r>
      <w:r>
        <w:rPr>
          <w:b/>
          <w:bCs/>
          <w:i/>
          <w:iCs/>
          <w:szCs w:val="24"/>
        </w:rPr>
        <w:t xml:space="preserve">6</w:t>
      </w:r>
      <w:r>
        <w:rPr>
          <w:szCs w:val="24"/>
        </w:rPr>
        <w:t xml:space="preserve">|</w:t>
      </w:r>
      <w:r>
        <w:rPr>
          <w:b/>
          <w:bCs/>
          <w:i/>
          <w:iCs/>
          <w:szCs w:val="24"/>
        </w:rPr>
        <w:t xml:space="preserve">7</w:t>
      </w:r>
      <w:r>
        <w:rPr>
          <w:szCs w:val="24"/>
        </w:rPr>
        <w:t xml:space="preserve">|</w:t>
      </w:r>
      <w:r>
        <w:rPr>
          <w:b/>
          <w:bCs/>
          <w:i/>
          <w:iCs/>
          <w:szCs w:val="24"/>
        </w:rPr>
        <w:t xml:space="preserve">8</w:t>
      </w:r>
      <w:r>
        <w:rPr>
          <w:szCs w:val="24"/>
        </w:rPr>
        <w:t xml:space="preserve">|</w:t>
      </w:r>
      <w:r>
        <w:rPr>
          <w:b/>
          <w:bCs/>
          <w:i/>
          <w:iCs/>
          <w:szCs w:val="24"/>
        </w:rPr>
        <w:t xml:space="preserve">9</w:t>
      </w:r>
      <w:r>
        <w:rPr>
          <w:szCs w:val="24"/>
        </w:rPr>
        <w:t xml:space="preserve">|</w:t>
      </w:r>
      <w:r>
        <w:rPr>
          <w:b/>
          <w:bCs/>
          <w:i/>
          <w:iCs/>
          <w:szCs w:val="24"/>
        </w:rPr>
        <w:t xml:space="preserve">10</w:t>
      </w:r>
      <w:r>
        <w:rPr>
          <w:szCs w:val="24"/>
        </w:rPr>
        <w:t xml:space="preserve">|</w:t>
      </w:r>
      <w:r>
        <w:rPr>
          <w:b/>
          <w:bCs/>
          <w:i/>
          <w:iCs/>
          <w:szCs w:val="24"/>
        </w:rPr>
        <w:t xml:space="preserve">11</w:t>
      </w:r>
      <w:r>
        <w:rPr>
          <w:szCs w:val="24"/>
        </w:rPr>
        <w:t xml:space="preserve">|</w:t>
      </w:r>
      <w:r>
        <w:rPr>
          <w:b/>
          <w:bCs/>
          <w:i/>
          <w:iCs/>
          <w:szCs w:val="24"/>
        </w:rPr>
        <w:t xml:space="preserve">12</w:t>
      </w:r>
      <w:r>
        <w:rPr>
          <w:szCs w:val="24"/>
        </w:rPr>
        <w:t xml:space="preserve">|</w:t>
      </w:r>
      <w:r>
        <w:rPr>
          <w:b/>
          <w:bCs/>
          <w:i/>
          <w:iCs/>
          <w:szCs w:val="24"/>
        </w:rPr>
        <w:t xml:space="preserve">13</w:t>
      </w:r>
      <w:r>
        <w:rPr>
          <w:szCs w:val="24"/>
        </w:rPr>
        <w:t xml:space="preserve">|</w:t>
      </w:r>
      <w:r>
        <w:rPr>
          <w:b/>
          <w:bCs/>
          <w:i/>
          <w:iCs/>
          <w:szCs w:val="24"/>
        </w:rPr>
        <w:t xml:space="preserve">14</w:t>
      </w:r>
      <w:r>
        <w:rPr>
          <w:szCs w:val="24"/>
        </w:rPr>
        <w:t xml:space="preserve">|</w:t>
      </w:r>
      <w:r>
        <w:rPr>
          <w:b/>
          <w:bCs/>
          <w:i/>
          <w:iCs/>
          <w:szCs w:val="24"/>
        </w:rPr>
        <w:t xml:space="preserve">15</w:t>
      </w:r>
      <w:r>
        <w:rPr>
          <w:szCs w:val="24"/>
        </w:rPr>
        <w:t xml:space="preserve">|</w:t>
      </w:r>
      <w:r>
        <w:rPr>
          <w:b/>
          <w:bCs/>
          <w:i/>
          <w:iCs/>
          <w:szCs w:val="24"/>
        </w:rPr>
        <w:t xml:space="preserve">16</w:t>
      </w:r>
      <w:r>
        <w:rPr>
          <w:szCs w:val="24"/>
        </w:rPr>
        <w:t xml:space="preserve">|</w:t>
      </w:r>
      <w:r>
        <w:rPr>
          <w:b/>
          <w:bCs/>
          <w:i/>
          <w:iCs/>
          <w:szCs w:val="24"/>
        </w:rPr>
        <w:t xml:space="preserve">17</w:t>
      </w:r>
      <w:r>
        <w:rPr>
          <w:szCs w:val="24"/>
        </w:rPr>
        <w:t xml:space="preserve">|</w:t>
      </w:r>
      <w:r>
        <w:rPr>
          <w:b/>
          <w:bCs/>
          <w:i/>
          <w:iCs/>
          <w:szCs w:val="24"/>
        </w:rPr>
        <w:t xml:space="preserve">18</w:t>
      </w:r>
      <w:r>
        <w:rPr>
          <w:szCs w:val="24"/>
        </w:rPr>
        <w:t xml:space="preserve">|</w:t>
      </w:r>
      <w:r>
        <w:rPr>
          <w:b/>
          <w:bCs/>
          <w:i/>
          <w:iCs/>
          <w:szCs w:val="24"/>
        </w:rPr>
        <w:t xml:space="preserve">19</w:t>
      </w:r>
      <w:r>
        <w:rPr>
          <w:szCs w:val="24"/>
        </w:rPr>
        <w:t xml:space="preserve">|</w:t>
      </w:r>
      <w:r>
        <w:rPr>
          <w:b/>
          <w:i/>
          <w:szCs w:val="24"/>
        </w:rPr>
        <w:t xml:space="preserve">20|</w:t>
      </w:r>
      <w:r>
        <w:rPr>
          <w:b/>
          <w:bCs/>
          <w:i/>
          <w:iCs/>
          <w:szCs w:val="24"/>
        </w:rPr>
        <w:t xml:space="preserve">21</w:t>
      </w:r>
      <w:r>
        <w:rPr>
          <w:b/>
          <w:i/>
          <w:szCs w:val="24"/>
        </w:rPr>
        <w:t xml:space="preserve">|</w:t>
      </w:r>
      <w:r>
        <w:rPr>
          <w:b/>
          <w:bCs/>
          <w:i/>
          <w:iCs/>
          <w:szCs w:val="24"/>
        </w:rPr>
        <w:t xml:space="preserve">22</w:t>
      </w:r>
      <w:r>
        <w:rPr>
          <w:b/>
          <w:i/>
          <w:szCs w:val="24"/>
        </w:rPr>
        <w:t xml:space="preserve">|23|24|25|26|27|28|29|</w:t>
      </w:r>
      <w:r>
        <w:rPr>
          <w:b/>
          <w:i/>
          <w:szCs w:val="24"/>
        </w:rPr>
        <w:t xml:space="preserve">30|31|</w:t>
      </w:r>
      <w:r>
        <w:rPr>
          <w:szCs w:val="24"/>
        </w:rPr>
      </w:r>
    </w:p>
    <w:p>
      <w:pPr>
        <w:pStyle w:val="2119"/>
      </w:pPr>
      <w:r>
        <w:t xml:space="preserve">#</w:t>
      </w:r>
      <w:r/>
    </w:p>
    <w:p>
      <w:pPr>
        <w:pStyle w:val="2119"/>
      </w:pPr>
      <w:r>
        <w:t xml:space="preserve">#@</w:t>
      </w:r>
      <w:r/>
    </w:p>
    <w:p>
      <w:pPr>
        <w:pStyle w:val="2119"/>
      </w:pPr>
      <w:r>
        <w:t xml:space="preserve">ТБ=03</w:t>
      </w:r>
      <w:r/>
    </w:p>
    <w:p>
      <w:pPr>
        <w:pStyle w:val="2119"/>
      </w:pPr>
      <w:r>
        <w:t xml:space="preserve">#$</w:t>
      </w:r>
      <w:r/>
    </w:p>
    <w:p>
      <w:pPr>
        <w:pStyle w:val="2119"/>
        <w:rPr>
          <w:szCs w:val="24"/>
        </w:rPr>
      </w:pPr>
      <w:r>
        <w:rPr>
          <w:b/>
          <w:bCs/>
          <w:i/>
          <w:iCs/>
          <w:szCs w:val="24"/>
        </w:rPr>
        <w:t xml:space="preserve">2</w:t>
      </w:r>
      <w:r>
        <w:rPr>
          <w:szCs w:val="24"/>
        </w:rPr>
        <w:t xml:space="preserve">|</w:t>
      </w:r>
      <w:r>
        <w:rPr>
          <w:b/>
          <w:bCs/>
          <w:i/>
          <w:iCs/>
          <w:szCs w:val="24"/>
        </w:rPr>
        <w:t xml:space="preserve">3а</w:t>
      </w:r>
      <w:r>
        <w:rPr>
          <w:szCs w:val="24"/>
        </w:rPr>
        <w:t xml:space="preserve">|</w:t>
      </w:r>
      <w:r>
        <w:rPr>
          <w:b/>
          <w:bCs/>
          <w:i/>
          <w:iCs/>
          <w:szCs w:val="24"/>
        </w:rPr>
        <w:t xml:space="preserve">3б</w:t>
      </w:r>
      <w:r>
        <w:rPr>
          <w:szCs w:val="24"/>
        </w:rPr>
        <w:t xml:space="preserve">|</w:t>
      </w:r>
      <w:r>
        <w:rPr>
          <w:b/>
          <w:bCs/>
          <w:i/>
          <w:iCs/>
          <w:szCs w:val="24"/>
        </w:rPr>
        <w:t xml:space="preserve">4</w:t>
      </w:r>
      <w:r>
        <w:rPr>
          <w:szCs w:val="24"/>
        </w:rPr>
        <w:t xml:space="preserve">|</w:t>
      </w:r>
      <w:r>
        <w:rPr>
          <w:b/>
          <w:bCs/>
          <w:i/>
          <w:iCs/>
          <w:szCs w:val="24"/>
        </w:rPr>
        <w:t xml:space="preserve">5</w:t>
      </w:r>
      <w:r>
        <w:rPr>
          <w:szCs w:val="24"/>
        </w:rPr>
        <w:t xml:space="preserve">|</w:t>
      </w:r>
      <w:r>
        <w:rPr>
          <w:b/>
          <w:bCs/>
          <w:i/>
          <w:iCs/>
          <w:szCs w:val="24"/>
        </w:rPr>
        <w:t xml:space="preserve">6</w:t>
      </w:r>
      <w:r>
        <w:rPr>
          <w:szCs w:val="24"/>
        </w:rPr>
        <w:t xml:space="preserve">|</w:t>
      </w:r>
      <w:r>
        <w:rPr>
          <w:b/>
          <w:bCs/>
          <w:i/>
          <w:iCs/>
          <w:szCs w:val="24"/>
        </w:rPr>
        <w:t xml:space="preserve">7</w:t>
      </w:r>
      <w:r>
        <w:rPr>
          <w:szCs w:val="24"/>
        </w:rPr>
        <w:t xml:space="preserve">|</w:t>
      </w:r>
      <w:r>
        <w:rPr>
          <w:b/>
          <w:bCs/>
          <w:i/>
          <w:iCs/>
          <w:szCs w:val="24"/>
        </w:rPr>
        <w:t xml:space="preserve">8</w:t>
      </w:r>
      <w:r>
        <w:rPr>
          <w:szCs w:val="24"/>
        </w:rPr>
        <w:t xml:space="preserve">|</w:t>
      </w:r>
      <w:r>
        <w:rPr>
          <w:b/>
          <w:bCs/>
          <w:i/>
          <w:iCs/>
          <w:szCs w:val="24"/>
        </w:rPr>
        <w:t xml:space="preserve">9</w:t>
      </w:r>
      <w:r>
        <w:rPr>
          <w:szCs w:val="24"/>
        </w:rPr>
        <w:t xml:space="preserve">|</w:t>
      </w:r>
      <w:r>
        <w:rPr>
          <w:b/>
          <w:bCs/>
          <w:i/>
          <w:iCs/>
          <w:szCs w:val="24"/>
        </w:rPr>
        <w:t xml:space="preserve">10</w:t>
      </w:r>
      <w:r>
        <w:rPr>
          <w:szCs w:val="24"/>
        </w:rPr>
        <w:t xml:space="preserve">|</w:t>
      </w:r>
      <w:r>
        <w:rPr>
          <w:b/>
          <w:bCs/>
          <w:i/>
          <w:iCs/>
          <w:szCs w:val="24"/>
        </w:rPr>
        <w:t xml:space="preserve">11</w:t>
      </w:r>
      <w:r>
        <w:rPr>
          <w:szCs w:val="24"/>
        </w:rPr>
        <w:t xml:space="preserve">|</w:t>
      </w:r>
      <w:r>
        <w:rPr>
          <w:b/>
          <w:bCs/>
          <w:i/>
          <w:iCs/>
          <w:szCs w:val="24"/>
        </w:rPr>
        <w:t xml:space="preserve">12</w:t>
      </w:r>
      <w:r>
        <w:rPr>
          <w:szCs w:val="24"/>
        </w:rPr>
        <w:t xml:space="preserve">|</w:t>
      </w:r>
      <w:r>
        <w:rPr>
          <w:b/>
          <w:bCs/>
          <w:i/>
          <w:iCs/>
          <w:szCs w:val="24"/>
        </w:rPr>
        <w:t xml:space="preserve">13</w:t>
      </w:r>
      <w:r>
        <w:rPr>
          <w:szCs w:val="24"/>
        </w:rPr>
        <w:t xml:space="preserve">|</w:t>
      </w:r>
      <w:r>
        <w:rPr>
          <w:b/>
          <w:bCs/>
          <w:i/>
          <w:iCs/>
          <w:szCs w:val="24"/>
        </w:rPr>
        <w:t xml:space="preserve">14</w:t>
      </w:r>
      <w:r>
        <w:rPr>
          <w:szCs w:val="24"/>
        </w:rPr>
        <w:t xml:space="preserve">|</w:t>
      </w:r>
      <w:r>
        <w:rPr>
          <w:b/>
          <w:bCs/>
          <w:i/>
          <w:iCs/>
          <w:szCs w:val="24"/>
        </w:rPr>
        <w:t xml:space="preserve">15</w:t>
      </w:r>
      <w:r>
        <w:rPr>
          <w:szCs w:val="24"/>
        </w:rPr>
        <w:t xml:space="preserve">|</w:t>
      </w:r>
      <w:r>
        <w:rPr>
          <w:b/>
          <w:bCs/>
          <w:i/>
          <w:iCs/>
          <w:szCs w:val="24"/>
        </w:rPr>
        <w:t xml:space="preserve">16</w:t>
      </w:r>
      <w:r>
        <w:rPr>
          <w:szCs w:val="24"/>
        </w:rPr>
        <w:t xml:space="preserve">|</w:t>
      </w:r>
      <w:r>
        <w:rPr>
          <w:b/>
          <w:bCs/>
          <w:i/>
          <w:iCs/>
          <w:szCs w:val="24"/>
        </w:rPr>
        <w:t xml:space="preserve">17</w:t>
      </w:r>
      <w:r>
        <w:rPr>
          <w:szCs w:val="24"/>
        </w:rPr>
        <w:t xml:space="preserve">|</w:t>
      </w:r>
      <w:r>
        <w:rPr>
          <w:b/>
          <w:bCs/>
          <w:i/>
          <w:iCs/>
          <w:szCs w:val="24"/>
        </w:rPr>
        <w:t xml:space="preserve">18</w:t>
      </w:r>
      <w:r>
        <w:rPr>
          <w:szCs w:val="24"/>
        </w:rPr>
        <w:t xml:space="preserve">|</w:t>
      </w:r>
      <w:r>
        <w:rPr>
          <w:b/>
          <w:bCs/>
          <w:i/>
          <w:iCs/>
          <w:szCs w:val="24"/>
        </w:rPr>
        <w:t xml:space="preserve">19</w:t>
      </w:r>
      <w:r>
        <w:rPr>
          <w:szCs w:val="24"/>
        </w:rPr>
        <w:t xml:space="preserve">|</w:t>
      </w:r>
      <w:r>
        <w:rPr>
          <w:b/>
          <w:i/>
          <w:szCs w:val="24"/>
        </w:rPr>
        <w:t xml:space="preserve">20|</w:t>
      </w:r>
      <w:r>
        <w:rPr>
          <w:b/>
          <w:bCs/>
          <w:i/>
          <w:iCs/>
          <w:szCs w:val="24"/>
        </w:rPr>
        <w:t xml:space="preserve">21</w:t>
      </w:r>
      <w:r>
        <w:rPr>
          <w:b/>
          <w:i/>
          <w:szCs w:val="24"/>
        </w:rPr>
        <w:t xml:space="preserve">|</w:t>
      </w:r>
      <w:r>
        <w:rPr>
          <w:b/>
          <w:bCs/>
          <w:i/>
          <w:iCs/>
          <w:szCs w:val="24"/>
        </w:rPr>
        <w:t xml:space="preserve">22</w:t>
      </w:r>
      <w:r>
        <w:rPr>
          <w:b/>
          <w:i/>
          <w:szCs w:val="24"/>
        </w:rPr>
        <w:t xml:space="preserve">|23|24|25|26|27|28|29</w:t>
      </w:r>
      <w:r>
        <w:rPr>
          <w:szCs w:val="24"/>
        </w:rPr>
        <w:t xml:space="preserve">|</w:t>
      </w:r>
      <w:r>
        <w:rPr>
          <w:b/>
          <w:i/>
          <w:szCs w:val="24"/>
        </w:rPr>
        <w:t xml:space="preserve">30|31|</w:t>
      </w:r>
      <w:r>
        <w:rPr>
          <w:szCs w:val="24"/>
        </w:rPr>
      </w:r>
    </w:p>
    <w:p>
      <w:pPr>
        <w:pStyle w:val="2119"/>
      </w:pPr>
      <w:r>
        <w:t xml:space="preserve">#</w:t>
      </w:r>
      <w:r/>
    </w:p>
    <w:p>
      <w:pPr>
        <w:pStyle w:val="2119"/>
      </w:pPr>
      <w:r>
        <w:t xml:space="preserve">#@</w:t>
      </w:r>
      <w:r/>
    </w:p>
    <w:p>
      <w:pPr>
        <w:pStyle w:val="2119"/>
      </w:pPr>
      <w:r>
        <w:t xml:space="preserve">ТБ=04</w:t>
      </w:r>
      <w:r/>
    </w:p>
    <w:p>
      <w:pPr>
        <w:pStyle w:val="2119"/>
      </w:pPr>
      <w:r>
        <w:t xml:space="preserve">#$</w:t>
      </w:r>
      <w:r/>
    </w:p>
    <w:p>
      <w:pPr>
        <w:pStyle w:val="2119"/>
        <w:rPr>
          <w:szCs w:val="24"/>
        </w:rPr>
      </w:pPr>
      <w:r>
        <w:rPr>
          <w:b/>
          <w:bCs/>
          <w:i/>
          <w:iCs/>
          <w:szCs w:val="24"/>
        </w:rPr>
        <w:t xml:space="preserve">2</w:t>
      </w:r>
      <w:r>
        <w:rPr>
          <w:szCs w:val="24"/>
        </w:rPr>
        <w:t xml:space="preserve">|</w:t>
      </w:r>
      <w:r>
        <w:rPr>
          <w:b/>
          <w:i/>
          <w:szCs w:val="24"/>
        </w:rPr>
        <w:t xml:space="preserve">3</w:t>
      </w:r>
      <w:r>
        <w:rPr>
          <w:szCs w:val="24"/>
        </w:rPr>
        <w:t xml:space="preserve">|</w:t>
      </w:r>
      <w:r>
        <w:rPr>
          <w:b/>
          <w:bCs/>
          <w:i/>
          <w:iCs/>
          <w:szCs w:val="24"/>
        </w:rPr>
        <w:t xml:space="preserve">4</w:t>
      </w:r>
      <w:r>
        <w:rPr>
          <w:szCs w:val="24"/>
        </w:rPr>
        <w:t xml:space="preserve">|</w:t>
      </w:r>
      <w:r>
        <w:rPr>
          <w:b/>
          <w:bCs/>
          <w:i/>
          <w:iCs/>
          <w:szCs w:val="24"/>
        </w:rPr>
        <w:t xml:space="preserve">5</w:t>
      </w:r>
      <w:r>
        <w:rPr>
          <w:szCs w:val="24"/>
        </w:rPr>
        <w:t xml:space="preserve">|</w:t>
      </w:r>
      <w:r>
        <w:rPr>
          <w:b/>
          <w:bCs/>
          <w:i/>
          <w:iCs/>
          <w:szCs w:val="24"/>
        </w:rPr>
        <w:t xml:space="preserve">6</w:t>
      </w:r>
      <w:r>
        <w:rPr>
          <w:szCs w:val="24"/>
        </w:rPr>
        <w:t xml:space="preserve">|</w:t>
      </w:r>
      <w:r>
        <w:rPr>
          <w:b/>
          <w:bCs/>
          <w:i/>
          <w:iCs/>
          <w:szCs w:val="24"/>
        </w:rPr>
        <w:t xml:space="preserve">7</w:t>
      </w:r>
      <w:r>
        <w:rPr>
          <w:szCs w:val="24"/>
        </w:rPr>
        <w:t xml:space="preserve">|</w:t>
      </w:r>
      <w:r>
        <w:rPr>
          <w:b/>
          <w:bCs/>
          <w:i/>
          <w:iCs/>
          <w:szCs w:val="24"/>
        </w:rPr>
        <w:t xml:space="preserve">8</w:t>
      </w:r>
      <w:r>
        <w:rPr>
          <w:szCs w:val="24"/>
        </w:rPr>
        <w:t xml:space="preserve">|</w:t>
      </w:r>
      <w:r>
        <w:rPr>
          <w:b/>
          <w:bCs/>
          <w:i/>
          <w:iCs/>
          <w:szCs w:val="24"/>
        </w:rPr>
        <w:t xml:space="preserve">9</w:t>
      </w:r>
      <w:r>
        <w:rPr>
          <w:szCs w:val="24"/>
        </w:rPr>
        <w:t xml:space="preserve">|</w:t>
      </w:r>
      <w:r>
        <w:rPr>
          <w:b/>
          <w:bCs/>
          <w:i/>
          <w:iCs/>
          <w:szCs w:val="24"/>
        </w:rPr>
        <w:t xml:space="preserve">10</w:t>
      </w:r>
      <w:r>
        <w:rPr>
          <w:szCs w:val="24"/>
        </w:rPr>
        <w:t xml:space="preserve">|</w:t>
      </w:r>
      <w:r>
        <w:rPr>
          <w:b/>
          <w:bCs/>
          <w:i/>
          <w:iCs/>
          <w:szCs w:val="24"/>
        </w:rPr>
        <w:t xml:space="preserve">11</w:t>
      </w:r>
      <w:r>
        <w:rPr>
          <w:szCs w:val="24"/>
        </w:rPr>
        <w:t xml:space="preserve">|</w:t>
      </w:r>
      <w:r>
        <w:rPr>
          <w:b/>
          <w:bCs/>
          <w:i/>
          <w:iCs/>
          <w:szCs w:val="24"/>
        </w:rPr>
        <w:t xml:space="preserve">12</w:t>
      </w:r>
      <w:r>
        <w:rPr>
          <w:szCs w:val="24"/>
        </w:rPr>
        <w:t xml:space="preserve">|</w:t>
      </w:r>
      <w:r>
        <w:rPr>
          <w:b/>
          <w:bCs/>
          <w:i/>
          <w:iCs/>
          <w:szCs w:val="24"/>
        </w:rPr>
        <w:t xml:space="preserve">13</w:t>
      </w:r>
      <w:r>
        <w:rPr>
          <w:szCs w:val="24"/>
        </w:rPr>
        <w:t xml:space="preserve">|</w:t>
      </w:r>
      <w:r>
        <w:rPr>
          <w:szCs w:val="24"/>
        </w:rPr>
      </w:r>
    </w:p>
    <w:p>
      <w:pPr>
        <w:pStyle w:val="2119"/>
      </w:pPr>
      <w:r>
        <w:t xml:space="preserve">#</w:t>
      </w:r>
      <w:r/>
    </w:p>
    <w:p>
      <w:pPr>
        <w:pStyle w:val="2119"/>
      </w:pPr>
      <w:r>
        <w:t xml:space="preserve">#&amp;</w:t>
      </w:r>
      <w:r/>
    </w:p>
    <w:p>
      <w:pPr>
        <w:pStyle w:val="2119"/>
      </w:pPr>
      <w:r>
        <w:t xml:space="preserve">#</w:t>
      </w:r>
      <w:r/>
    </w:p>
    <w:p>
      <w:pPr>
        <w:pStyle w:val="2119"/>
      </w:pPr>
      <w:r>
        <w:t xml:space="preserve">#~</w:t>
      </w:r>
      <w:r/>
    </w:p>
    <w:p>
      <w:pPr>
        <w:pStyle w:val="2119"/>
      </w:pPr>
      <w:r>
        <w:t xml:space="preserve">ППО=</w:t>
      </w:r>
      <w:r>
        <w:rPr>
          <w:b/>
          <w:i/>
        </w:rPr>
        <w:t xml:space="preserve">Z5</w:t>
      </w:r>
      <w:r/>
    </w:p>
    <w:p>
      <w:pPr>
        <w:pStyle w:val="2119"/>
      </w:pPr>
      <w:r>
        <w:t xml:space="preserve">#</w:t>
      </w:r>
      <w:r/>
    </w:p>
    <w:p>
      <w:pPr>
        <w:pStyle w:val="2119"/>
      </w:pPr>
      <w:r>
        <w:t xml:space="preserve">##</w:t>
      </w:r>
      <w:r/>
    </w:p>
    <w:p>
      <w:pPr>
        <w:pStyle w:val="1846"/>
        <w:numPr>
          <w:ilvl w:val="0"/>
          <w:numId w:val="351"/>
        </w:numPr>
      </w:pPr>
      <w:r/>
      <w:bookmarkStart w:id="1053" w:name="_Toc520368259"/>
      <w:r/>
      <w:bookmarkStart w:id="1054" w:name="_Toc520369372"/>
      <w:r/>
      <w:bookmarkStart w:id="1055" w:name="_Toc520370484"/>
      <w:r/>
      <w:bookmarkStart w:id="1056" w:name="_Toc520470041"/>
      <w:r/>
      <w:bookmarkStart w:id="1057" w:name="_Toc520368261"/>
      <w:r/>
      <w:bookmarkStart w:id="1058" w:name="_Toc520369374"/>
      <w:r/>
      <w:bookmarkStart w:id="1059" w:name="_Toc520370486"/>
      <w:r/>
      <w:bookmarkStart w:id="1060" w:name="_Toc520470043"/>
      <w:r/>
      <w:bookmarkStart w:id="1061" w:name="_Toc520368263"/>
      <w:r/>
      <w:bookmarkStart w:id="1062" w:name="_Toc520369376"/>
      <w:r/>
      <w:bookmarkStart w:id="1063" w:name="_Toc520370488"/>
      <w:r/>
      <w:bookmarkStart w:id="1064" w:name="_Toc520470045"/>
      <w:r/>
      <w:bookmarkStart w:id="1065" w:name="_Toc520368265"/>
      <w:r/>
      <w:bookmarkStart w:id="1066" w:name="_Toc520369378"/>
      <w:r/>
      <w:bookmarkStart w:id="1067" w:name="_Toc520370490"/>
      <w:r/>
      <w:bookmarkStart w:id="1068" w:name="_Toc520470047"/>
      <w:r/>
      <w:bookmarkStart w:id="1069" w:name="_Toc520368266"/>
      <w:r/>
      <w:bookmarkStart w:id="1070" w:name="_Toc520369379"/>
      <w:r/>
      <w:bookmarkStart w:id="1071" w:name="_Toc520370491"/>
      <w:r/>
      <w:bookmarkStart w:id="1072" w:name="_Toc520470048"/>
      <w:r/>
      <w:bookmarkStart w:id="1073" w:name="_Toc520368267"/>
      <w:r/>
      <w:bookmarkStart w:id="1074" w:name="_Toc520369380"/>
      <w:r/>
      <w:bookmarkStart w:id="1075" w:name="_Toc520370492"/>
      <w:r/>
      <w:bookmarkStart w:id="1076" w:name="_Toc520470049"/>
      <w:r/>
      <w:bookmarkStart w:id="1077" w:name="_Toc520368268"/>
      <w:r/>
      <w:bookmarkStart w:id="1078" w:name="_Toc520369381"/>
      <w:r/>
      <w:bookmarkStart w:id="1079" w:name="_Toc520370493"/>
      <w:r/>
      <w:bookmarkStart w:id="1080" w:name="_Toc520470050"/>
      <w:r/>
      <w:bookmarkStart w:id="1081" w:name="_Toc520368269"/>
      <w:r/>
      <w:bookmarkStart w:id="1082" w:name="_Toc520369382"/>
      <w:r/>
      <w:bookmarkStart w:id="1083" w:name="_Toc520370494"/>
      <w:r/>
      <w:bookmarkStart w:id="1084" w:name="_Toc520470051"/>
      <w:r/>
      <w:bookmarkStart w:id="1085" w:name="_Toc520368270"/>
      <w:r/>
      <w:bookmarkStart w:id="1086" w:name="_Toc520369383"/>
      <w:r/>
      <w:bookmarkStart w:id="1087" w:name="_Toc520370495"/>
      <w:r/>
      <w:bookmarkStart w:id="1088" w:name="_Toc520470052"/>
      <w:r/>
      <w:bookmarkStart w:id="1089" w:name="_Toc520368271"/>
      <w:r/>
      <w:bookmarkStart w:id="1090" w:name="_Toc520369384"/>
      <w:r/>
      <w:bookmarkStart w:id="1091" w:name="_Toc520370496"/>
      <w:r/>
      <w:bookmarkStart w:id="1092" w:name="_Toc520470053"/>
      <w:r/>
      <w:bookmarkStart w:id="1093" w:name="_Toc520368272"/>
      <w:r/>
      <w:bookmarkStart w:id="1094" w:name="_Toc520369385"/>
      <w:r/>
      <w:bookmarkStart w:id="1095" w:name="_Toc520370497"/>
      <w:r/>
      <w:bookmarkStart w:id="1096" w:name="_Toc520470054"/>
      <w:r/>
      <w:bookmarkStart w:id="1097" w:name="_Toc520368273"/>
      <w:r/>
      <w:bookmarkStart w:id="1098" w:name="_Toc520369386"/>
      <w:r/>
      <w:bookmarkStart w:id="1099" w:name="_Toc520370498"/>
      <w:r/>
      <w:bookmarkStart w:id="1100" w:name="_Toc520470055"/>
      <w:r/>
      <w:bookmarkStart w:id="1101" w:name="_Toc520368278"/>
      <w:r/>
      <w:bookmarkStart w:id="1102" w:name="_Toc520369391"/>
      <w:r/>
      <w:bookmarkStart w:id="1103" w:name="_Toc520370503"/>
      <w:r/>
      <w:bookmarkStart w:id="1104" w:name="_Toc520470060"/>
      <w:r/>
      <w:bookmarkStart w:id="1105" w:name="_Toc520368291"/>
      <w:r/>
      <w:bookmarkStart w:id="1106" w:name="_Toc520369404"/>
      <w:r/>
      <w:bookmarkStart w:id="1107" w:name="_Toc520370516"/>
      <w:r/>
      <w:bookmarkStart w:id="1108" w:name="_Toc520470073"/>
      <w:r/>
      <w:bookmarkStart w:id="1109" w:name="_Toc520368294"/>
      <w:r/>
      <w:bookmarkStart w:id="1110" w:name="_Toc520369407"/>
      <w:r/>
      <w:bookmarkStart w:id="1111" w:name="_Toc520370519"/>
      <w:r/>
      <w:bookmarkStart w:id="1112" w:name="_Toc520470076"/>
      <w:r/>
      <w:bookmarkStart w:id="1113" w:name="_Toc520368295"/>
      <w:r/>
      <w:bookmarkStart w:id="1114" w:name="_Toc520369408"/>
      <w:r/>
      <w:bookmarkStart w:id="1115" w:name="_Toc520370520"/>
      <w:r/>
      <w:bookmarkStart w:id="1116" w:name="_Toc520470077"/>
      <w:r/>
      <w:bookmarkStart w:id="1117" w:name="_Toc520368296"/>
      <w:r/>
      <w:bookmarkStart w:id="1118" w:name="_Toc520369409"/>
      <w:r/>
      <w:bookmarkStart w:id="1119" w:name="_Toc520370521"/>
      <w:r/>
      <w:bookmarkStart w:id="1120" w:name="_Toc520470078"/>
      <w:r/>
      <w:bookmarkStart w:id="1121" w:name="_Toc520368311"/>
      <w:r/>
      <w:bookmarkStart w:id="1122" w:name="_Toc520369424"/>
      <w:r/>
      <w:bookmarkStart w:id="1123" w:name="_Toc520370536"/>
      <w:r/>
      <w:bookmarkStart w:id="1124" w:name="_Toc520470093"/>
      <w:r/>
      <w:bookmarkStart w:id="1125" w:name="_Toc520368315"/>
      <w:r/>
      <w:bookmarkStart w:id="1126" w:name="_Toc520369428"/>
      <w:r/>
      <w:bookmarkStart w:id="1127" w:name="_Toc520370540"/>
      <w:r/>
      <w:bookmarkStart w:id="1128" w:name="_Toc520470097"/>
      <w:r/>
      <w:bookmarkStart w:id="1129" w:name="_Toc520368316"/>
      <w:r/>
      <w:bookmarkStart w:id="1130" w:name="_Toc520369429"/>
      <w:r/>
      <w:bookmarkStart w:id="1131" w:name="_Toc520370541"/>
      <w:r/>
      <w:bookmarkStart w:id="1132" w:name="_Toc520470098"/>
      <w:r/>
      <w:bookmarkStart w:id="1133" w:name="_Toc520368317"/>
      <w:r/>
      <w:bookmarkStart w:id="1134" w:name="_Toc520369430"/>
      <w:r/>
      <w:bookmarkStart w:id="1135" w:name="_Toc520370542"/>
      <w:r/>
      <w:bookmarkStart w:id="1136" w:name="_Toc520470099"/>
      <w:r/>
      <w:bookmarkStart w:id="1137" w:name="_Toc520368318"/>
      <w:r/>
      <w:bookmarkStart w:id="1138" w:name="_Toc520369431"/>
      <w:r/>
      <w:bookmarkStart w:id="1139" w:name="_Toc520370543"/>
      <w:r/>
      <w:bookmarkStart w:id="1140" w:name="_Toc520470100"/>
      <w:r/>
      <w:bookmarkStart w:id="1141" w:name="_Toc506562498"/>
      <w:r/>
      <w:bookmarkStart w:id="1142" w:name="_Toc511382202"/>
      <w:r/>
      <w:bookmarkStart w:id="1143" w:name="_Toc169785991"/>
      <w:r/>
      <w:bookmarkEnd w:id="1053"/>
      <w:r/>
      <w:bookmarkEnd w:id="1054"/>
      <w:r/>
      <w:bookmarkEnd w:id="1055"/>
      <w:r/>
      <w:bookmarkEnd w:id="1056"/>
      <w:r/>
      <w:bookmarkEnd w:id="1057"/>
      <w:r/>
      <w:bookmarkEnd w:id="1058"/>
      <w:r/>
      <w:bookmarkEnd w:id="1059"/>
      <w:r/>
      <w:bookmarkEnd w:id="1060"/>
      <w:r/>
      <w:bookmarkEnd w:id="1061"/>
      <w:r/>
      <w:bookmarkEnd w:id="1062"/>
      <w:r/>
      <w:bookmarkEnd w:id="1063"/>
      <w:r/>
      <w:bookmarkEnd w:id="1064"/>
      <w:r/>
      <w:bookmarkEnd w:id="1065"/>
      <w:r/>
      <w:bookmarkEnd w:id="1066"/>
      <w:r/>
      <w:bookmarkEnd w:id="1067"/>
      <w:r/>
      <w:bookmarkEnd w:id="1068"/>
      <w:r/>
      <w:bookmarkEnd w:id="1069"/>
      <w:r/>
      <w:bookmarkEnd w:id="1070"/>
      <w:r/>
      <w:bookmarkEnd w:id="1071"/>
      <w:r/>
      <w:bookmarkEnd w:id="1072"/>
      <w:r/>
      <w:bookmarkEnd w:id="1073"/>
      <w:r/>
      <w:bookmarkEnd w:id="1074"/>
      <w:r/>
      <w:bookmarkEnd w:id="1075"/>
      <w:r/>
      <w:bookmarkEnd w:id="1076"/>
      <w:r/>
      <w:bookmarkEnd w:id="1077"/>
      <w:r/>
      <w:bookmarkEnd w:id="1078"/>
      <w:r/>
      <w:bookmarkEnd w:id="1079"/>
      <w:r/>
      <w:bookmarkEnd w:id="1080"/>
      <w:r/>
      <w:bookmarkEnd w:id="1081"/>
      <w:r/>
      <w:bookmarkEnd w:id="1082"/>
      <w:r/>
      <w:bookmarkEnd w:id="1083"/>
      <w:r/>
      <w:bookmarkEnd w:id="1084"/>
      <w:r/>
      <w:bookmarkEnd w:id="1085"/>
      <w:r/>
      <w:bookmarkEnd w:id="1086"/>
      <w:r/>
      <w:bookmarkEnd w:id="1087"/>
      <w:r/>
      <w:bookmarkEnd w:id="1088"/>
      <w:r/>
      <w:bookmarkEnd w:id="1089"/>
      <w:r/>
      <w:bookmarkEnd w:id="1090"/>
      <w:r/>
      <w:bookmarkEnd w:id="1091"/>
      <w:r/>
      <w:bookmarkEnd w:id="1092"/>
      <w:r/>
      <w:bookmarkEnd w:id="1093"/>
      <w:r/>
      <w:bookmarkEnd w:id="1094"/>
      <w:r/>
      <w:bookmarkEnd w:id="1095"/>
      <w:r/>
      <w:bookmarkEnd w:id="1096"/>
      <w:r/>
      <w:bookmarkEnd w:id="1097"/>
      <w:r/>
      <w:bookmarkEnd w:id="1098"/>
      <w:r/>
      <w:bookmarkEnd w:id="1099"/>
      <w:r/>
      <w:bookmarkEnd w:id="1100"/>
      <w:r/>
      <w:bookmarkEnd w:id="1101"/>
      <w:r/>
      <w:bookmarkEnd w:id="1102"/>
      <w:r/>
      <w:bookmarkEnd w:id="1103"/>
      <w:r/>
      <w:bookmarkEnd w:id="1104"/>
      <w:r/>
      <w:bookmarkEnd w:id="1105"/>
      <w:r/>
      <w:bookmarkEnd w:id="1106"/>
      <w:r/>
      <w:bookmarkEnd w:id="1107"/>
      <w:r/>
      <w:bookmarkEnd w:id="1108"/>
      <w:r/>
      <w:bookmarkEnd w:id="1109"/>
      <w:r/>
      <w:bookmarkEnd w:id="1110"/>
      <w:r/>
      <w:bookmarkEnd w:id="1111"/>
      <w:r/>
      <w:bookmarkEnd w:id="1112"/>
      <w:r/>
      <w:bookmarkEnd w:id="1113"/>
      <w:r/>
      <w:bookmarkEnd w:id="1114"/>
      <w:r/>
      <w:bookmarkEnd w:id="1115"/>
      <w:r/>
      <w:bookmarkEnd w:id="1116"/>
      <w:r/>
      <w:bookmarkEnd w:id="1117"/>
      <w:r/>
      <w:bookmarkEnd w:id="1118"/>
      <w:r/>
      <w:bookmarkEnd w:id="1119"/>
      <w:r/>
      <w:bookmarkEnd w:id="1120"/>
      <w:r/>
      <w:bookmarkEnd w:id="1121"/>
      <w:r/>
      <w:bookmarkEnd w:id="1122"/>
      <w:r/>
      <w:bookmarkEnd w:id="1123"/>
      <w:r/>
      <w:bookmarkEnd w:id="1124"/>
      <w:r/>
      <w:bookmarkEnd w:id="1125"/>
      <w:r/>
      <w:bookmarkEnd w:id="1126"/>
      <w:r/>
      <w:bookmarkEnd w:id="1127"/>
      <w:r/>
      <w:bookmarkEnd w:id="1128"/>
      <w:r/>
      <w:bookmarkEnd w:id="1129"/>
      <w:r/>
      <w:bookmarkEnd w:id="1130"/>
      <w:r/>
      <w:bookmarkEnd w:id="1131"/>
      <w:r/>
      <w:bookmarkEnd w:id="1132"/>
      <w:r/>
      <w:bookmarkEnd w:id="1133"/>
      <w:r/>
      <w:bookmarkEnd w:id="1134"/>
      <w:r/>
      <w:bookmarkEnd w:id="1135"/>
      <w:r/>
      <w:bookmarkEnd w:id="1136"/>
      <w:r/>
      <w:bookmarkEnd w:id="1137"/>
      <w:r/>
      <w:bookmarkEnd w:id="1138"/>
      <w:r/>
      <w:bookmarkEnd w:id="1139"/>
      <w:r/>
      <w:bookmarkEnd w:id="1140"/>
      <w:r/>
      <w:bookmarkEnd w:id="1141"/>
      <w:r/>
      <w:bookmarkEnd w:id="1142"/>
      <w:r>
        <w:t xml:space="preserve">Форма 0503324 (код формы 424). Отчет об использовании межбюджетных трансфертов из федерального бюджета субъектами Российской Федерации, муниципальными образованиями и территориальным государственным внебюджетным фондом</w:t>
      </w:r>
      <w:bookmarkEnd w:id="1143"/>
      <w:r/>
      <w:r/>
    </w:p>
    <w:p>
      <w:pPr>
        <w:pStyle w:val="2119"/>
      </w:pPr>
      <w:r>
        <w:t xml:space="preserve">Примечание: Требования данного пункта действуют для </w:t>
      </w:r>
      <w:r>
        <w:t xml:space="preserve">квартальной, </w:t>
      </w:r>
      <w:r>
        <w:t xml:space="preserve">годовой отчетности </w:t>
      </w:r>
      <w:r>
        <w:t xml:space="preserve">за 2016 год</w:t>
      </w:r>
      <w:r>
        <w:t xml:space="preserve">.</w:t>
      </w:r>
      <w:r/>
    </w:p>
    <w:p>
      <w:pPr>
        <w:pStyle w:val="2119"/>
      </w:pPr>
      <w:r>
        <w:t xml:space="preserve">Графа 4 «Код доходов по БК» раздела «Движение целевых средств» для заполнения электронной формы разбивается на подграфы:</w:t>
      </w:r>
      <w:r/>
    </w:p>
    <w:tbl>
      <w:tblPr>
        <w:tblW w:w="5000" w:type="pct"/>
        <w:tblInd w:w="4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7" w:type="dxa"/>
          <w:right w:w="57" w:type="dxa"/>
        </w:tblCellMar>
        <w:tblLook w:val="01E0" w:firstRow="1" w:lastRow="1" w:firstColumn="1" w:lastColumn="1" w:noHBand="0" w:noVBand="0"/>
      </w:tblPr>
      <w:tblGrid>
        <w:gridCol w:w="7910"/>
        <w:gridCol w:w="7910"/>
      </w:tblGrid>
      <w:tr>
        <w:tblPrEx/>
        <w:trPr/>
        <w:tc>
          <w:tcPr>
            <w:gridSpan w:val="2"/>
            <w:tcW w:w="15820" w:type="dxa"/>
            <w:vAlign w:val="center"/>
            <w:textDirection w:val="lrTb"/>
            <w:noWrap w:val="false"/>
          </w:tcPr>
          <w:p>
            <w:pPr>
              <w:pStyle w:val="2310"/>
              <w:jc w:val="center"/>
            </w:pPr>
            <w:r>
              <w:t xml:space="preserve">Код дохода по БК</w:t>
            </w:r>
            <w:r/>
          </w:p>
        </w:tc>
      </w:tr>
      <w:tr>
        <w:tblPrEx/>
        <w:trPr/>
        <w:tc>
          <w:tcPr>
            <w:gridSpan w:val="2"/>
            <w:tcW w:w="15820" w:type="dxa"/>
            <w:vAlign w:val="center"/>
            <w:textDirection w:val="lrTb"/>
            <w:noWrap w:val="false"/>
          </w:tcPr>
          <w:p>
            <w:pPr>
              <w:pStyle w:val="2310"/>
              <w:jc w:val="center"/>
            </w:pPr>
            <w:r>
              <w:t xml:space="preserve">4</w:t>
            </w:r>
            <w:r/>
          </w:p>
        </w:tc>
      </w:tr>
      <w:tr>
        <w:tblPrEx/>
        <w:trPr/>
        <w:tc>
          <w:tcPr>
            <w:tcW w:w="7910" w:type="dxa"/>
            <w:vAlign w:val="center"/>
            <w:textDirection w:val="lrTb"/>
            <w:noWrap w:val="false"/>
          </w:tcPr>
          <w:p>
            <w:pPr>
              <w:pStyle w:val="2310"/>
              <w:jc w:val="center"/>
              <w:rPr>
                <w:lang w:val="en-US"/>
              </w:rPr>
            </w:pPr>
            <w:r>
              <w:t xml:space="preserve">АП</w:t>
            </w:r>
            <w:r>
              <w:rPr>
                <w:lang w:val="en-US"/>
              </w:rPr>
            </w:r>
          </w:p>
        </w:tc>
        <w:tc>
          <w:tcPr>
            <w:tcW w:w="7910" w:type="dxa"/>
            <w:vAlign w:val="center"/>
            <w:textDirection w:val="lrTb"/>
            <w:noWrap w:val="false"/>
          </w:tcPr>
          <w:p>
            <w:pPr>
              <w:pStyle w:val="2310"/>
              <w:jc w:val="center"/>
            </w:pPr>
            <w:r>
              <w:t xml:space="preserve">КД</w:t>
            </w:r>
            <w:r/>
          </w:p>
        </w:tc>
      </w:tr>
      <w:tr>
        <w:tblPrEx/>
        <w:trPr/>
        <w:tc>
          <w:tcPr>
            <w:tcW w:w="7910" w:type="dxa"/>
            <w:vAlign w:val="center"/>
            <w:textDirection w:val="lrTb"/>
            <w:noWrap w:val="false"/>
          </w:tcPr>
          <w:p>
            <w:pPr>
              <w:pStyle w:val="2310"/>
              <w:jc w:val="center"/>
              <w:rPr>
                <w:b/>
                <w:i/>
                <w:lang w:val="en-US"/>
              </w:rPr>
            </w:pPr>
            <w:r>
              <w:rPr>
                <w:b/>
                <w:i/>
              </w:rPr>
              <w:t xml:space="preserve">4а</w:t>
            </w:r>
            <w:r>
              <w:rPr>
                <w:b/>
                <w:i/>
                <w:lang w:val="en-US"/>
              </w:rPr>
            </w:r>
          </w:p>
        </w:tc>
        <w:tc>
          <w:tcPr>
            <w:tcW w:w="7910" w:type="dxa"/>
            <w:vAlign w:val="center"/>
            <w:textDirection w:val="lrTb"/>
            <w:noWrap w:val="false"/>
          </w:tcPr>
          <w:p>
            <w:pPr>
              <w:pStyle w:val="2310"/>
              <w:jc w:val="center"/>
              <w:rPr>
                <w:b/>
                <w:i/>
                <w:lang w:val="en-US"/>
              </w:rPr>
            </w:pPr>
            <w:r>
              <w:rPr>
                <w:b/>
                <w:i/>
              </w:rPr>
              <w:t xml:space="preserve">4б</w:t>
            </w:r>
            <w:r>
              <w:rPr>
                <w:b/>
                <w:i/>
                <w:lang w:val="en-US"/>
              </w:rPr>
            </w:r>
          </w:p>
        </w:tc>
      </w:tr>
    </w:tbl>
    <w:p>
      <w:pPr>
        <w:pStyle w:val="2119"/>
      </w:pPr>
      <w:r/>
      <w:r/>
    </w:p>
    <w:p>
      <w:pPr>
        <w:pStyle w:val="2119"/>
      </w:pPr>
      <w:r>
        <w:t xml:space="preserve">Размерность полей раздела «Размерность полей раздела «Отчет об использовании межбюджетных трансфертов» для заполнения электронной формы</w:t>
      </w:r>
      <w:r>
        <w:t xml:space="preserve">:</w:t>
      </w: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7" w:type="dxa"/>
          <w:right w:w="57" w:type="dxa"/>
        </w:tblCellMar>
        <w:tblLook w:val="0000" w:firstRow="0" w:lastRow="0" w:firstColumn="0" w:lastColumn="0" w:noHBand="0" w:noVBand="0"/>
      </w:tblPr>
      <w:tblGrid>
        <w:gridCol w:w="3949"/>
        <w:gridCol w:w="2967"/>
        <w:gridCol w:w="2968"/>
        <w:gridCol w:w="2968"/>
        <w:gridCol w:w="2968"/>
      </w:tblGrid>
      <w:tr>
        <w:tblPrEx/>
        <w:trPr>
          <w:cantSplit/>
          <w:trHeight w:val="240"/>
        </w:trPr>
        <w:tc>
          <w:tcPr>
            <w:tcW w:w="3949" w:type="dxa"/>
            <w:textDirection w:val="lrTb"/>
            <w:noWrap w:val="false"/>
          </w:tcPr>
          <w:p>
            <w:pPr>
              <w:pStyle w:val="2310"/>
              <w:jc w:val="right"/>
            </w:pPr>
            <w:r>
              <w:t xml:space="preserve">Наименование графы бланка отчетной формы</w:t>
            </w:r>
            <w:r/>
          </w:p>
        </w:tc>
        <w:tc>
          <w:tcPr>
            <w:tcW w:w="2967" w:type="dxa"/>
            <w:vAlign w:val="center"/>
            <w:textDirection w:val="lrTb"/>
            <w:noWrap w:val="false"/>
          </w:tcPr>
          <w:p>
            <w:pPr>
              <w:pStyle w:val="2310"/>
              <w:jc w:val="center"/>
            </w:pPr>
            <w:r>
              <w:t xml:space="preserve">ППП</w:t>
            </w:r>
            <w:r/>
          </w:p>
        </w:tc>
        <w:tc>
          <w:tcPr>
            <w:tcW w:w="2968" w:type="dxa"/>
            <w:vAlign w:val="center"/>
            <w:textDirection w:val="lrTb"/>
            <w:noWrap w:val="false"/>
          </w:tcPr>
          <w:p>
            <w:pPr>
              <w:pStyle w:val="2310"/>
              <w:jc w:val="center"/>
            </w:pPr>
            <w:r>
              <w:t xml:space="preserve">КЦСР</w:t>
            </w:r>
            <w:r/>
          </w:p>
        </w:tc>
        <w:tc>
          <w:tcPr>
            <w:tcW w:w="2968" w:type="dxa"/>
            <w:vAlign w:val="center"/>
            <w:textDirection w:val="lrTb"/>
            <w:noWrap w:val="false"/>
          </w:tcPr>
          <w:p>
            <w:pPr>
              <w:pStyle w:val="2310"/>
              <w:jc w:val="center"/>
            </w:pPr>
            <w:r>
              <w:t xml:space="preserve">АП</w:t>
            </w:r>
            <w:r/>
          </w:p>
        </w:tc>
        <w:tc>
          <w:tcPr>
            <w:tcW w:w="2968" w:type="dxa"/>
            <w:vAlign w:val="center"/>
            <w:textDirection w:val="lrTb"/>
            <w:noWrap w:val="false"/>
          </w:tcPr>
          <w:p>
            <w:pPr>
              <w:pStyle w:val="2310"/>
              <w:jc w:val="center"/>
            </w:pPr>
            <w:r>
              <w:t xml:space="preserve">КД</w:t>
            </w:r>
            <w:r/>
          </w:p>
        </w:tc>
      </w:tr>
      <w:tr>
        <w:tblPrEx/>
        <w:trPr>
          <w:cantSplit/>
          <w:trHeight w:val="240"/>
        </w:trPr>
        <w:tc>
          <w:tcPr>
            <w:tcW w:w="3949" w:type="dxa"/>
            <w:textDirection w:val="lrTb"/>
            <w:noWrap w:val="false"/>
          </w:tcPr>
          <w:p>
            <w:pPr>
              <w:pStyle w:val="2310"/>
              <w:jc w:val="right"/>
            </w:pPr>
            <w:r>
              <w:t xml:space="preserve">Номер графы бланка отчетной формы</w:t>
            </w:r>
            <w:r/>
          </w:p>
        </w:tc>
        <w:tc>
          <w:tcPr>
            <w:tcW w:w="2967" w:type="dxa"/>
            <w:vAlign w:val="center"/>
            <w:textDirection w:val="lrTb"/>
            <w:noWrap w:val="false"/>
          </w:tcPr>
          <w:p>
            <w:pPr>
              <w:pStyle w:val="2310"/>
              <w:jc w:val="center"/>
              <w:rPr>
                <w:b/>
                <w:i/>
              </w:rPr>
            </w:pPr>
            <w:r>
              <w:rPr>
                <w:b/>
                <w:i/>
              </w:rPr>
              <w:t xml:space="preserve">2</w:t>
            </w:r>
            <w:r>
              <w:rPr>
                <w:b/>
                <w:i/>
              </w:rPr>
            </w:r>
          </w:p>
        </w:tc>
        <w:tc>
          <w:tcPr>
            <w:tcW w:w="2968" w:type="dxa"/>
            <w:vAlign w:val="center"/>
            <w:textDirection w:val="lrTb"/>
            <w:noWrap w:val="false"/>
          </w:tcPr>
          <w:p>
            <w:pPr>
              <w:pStyle w:val="2310"/>
              <w:jc w:val="center"/>
              <w:rPr>
                <w:b/>
                <w:i/>
                <w:lang w:val="en-US"/>
              </w:rPr>
            </w:pPr>
            <w:r>
              <w:rPr>
                <w:b/>
                <w:i/>
              </w:rPr>
              <w:t xml:space="preserve">3</w:t>
            </w:r>
            <w:r>
              <w:rPr>
                <w:b/>
                <w:i/>
                <w:lang w:val="en-US"/>
              </w:rPr>
            </w:r>
          </w:p>
        </w:tc>
        <w:tc>
          <w:tcPr>
            <w:tcW w:w="2968" w:type="dxa"/>
            <w:vAlign w:val="center"/>
            <w:textDirection w:val="lrTb"/>
            <w:noWrap w:val="false"/>
          </w:tcPr>
          <w:p>
            <w:pPr>
              <w:pStyle w:val="2310"/>
              <w:jc w:val="center"/>
              <w:rPr>
                <w:b/>
                <w:i/>
              </w:rPr>
            </w:pPr>
            <w:r>
              <w:rPr>
                <w:b/>
                <w:i/>
              </w:rPr>
              <w:t xml:space="preserve">4а</w:t>
            </w:r>
            <w:r>
              <w:rPr>
                <w:b/>
                <w:i/>
              </w:rPr>
            </w:r>
          </w:p>
        </w:tc>
        <w:tc>
          <w:tcPr>
            <w:tcW w:w="2968" w:type="dxa"/>
            <w:vAlign w:val="center"/>
            <w:textDirection w:val="lrTb"/>
            <w:noWrap w:val="false"/>
          </w:tcPr>
          <w:p>
            <w:pPr>
              <w:pStyle w:val="2310"/>
              <w:jc w:val="center"/>
              <w:rPr>
                <w:b/>
                <w:i/>
                <w:lang w:val="en-US"/>
              </w:rPr>
            </w:pPr>
            <w:r>
              <w:rPr>
                <w:b/>
                <w:i/>
              </w:rPr>
              <w:t xml:space="preserve">4б</w:t>
            </w:r>
            <w:r>
              <w:rPr>
                <w:b/>
                <w:i/>
                <w:lang w:val="en-US"/>
              </w:rPr>
            </w:r>
          </w:p>
        </w:tc>
      </w:tr>
      <w:tr>
        <w:tblPrEx/>
        <w:trPr>
          <w:cantSplit/>
          <w:trHeight w:val="240"/>
        </w:trPr>
        <w:tc>
          <w:tcPr>
            <w:tcW w:w="3949" w:type="dxa"/>
            <w:vAlign w:val="bottom"/>
            <w:textDirection w:val="lrTb"/>
            <w:noWrap w:val="false"/>
          </w:tcPr>
          <w:p>
            <w:pPr>
              <w:pStyle w:val="2310"/>
              <w:jc w:val="right"/>
              <w:rPr>
                <w:szCs w:val="24"/>
              </w:rPr>
            </w:pPr>
            <w:r>
              <w:t xml:space="preserve">Размерность, количество символов</w:t>
            </w:r>
            <w:r>
              <w:rPr>
                <w:szCs w:val="24"/>
              </w:rPr>
            </w:r>
          </w:p>
        </w:tc>
        <w:tc>
          <w:tcPr>
            <w:tcW w:w="2967" w:type="dxa"/>
            <w:vAlign w:val="center"/>
            <w:textDirection w:val="lrTb"/>
            <w:noWrap w:val="false"/>
          </w:tcPr>
          <w:p>
            <w:pPr>
              <w:pStyle w:val="2310"/>
              <w:jc w:val="center"/>
            </w:pPr>
            <w:r>
              <w:t xml:space="preserve">3</w:t>
            </w:r>
            <w:r/>
          </w:p>
        </w:tc>
        <w:tc>
          <w:tcPr>
            <w:tcW w:w="2968" w:type="dxa"/>
            <w:vAlign w:val="center"/>
            <w:textDirection w:val="lrTb"/>
            <w:noWrap w:val="false"/>
          </w:tcPr>
          <w:p>
            <w:pPr>
              <w:pStyle w:val="2310"/>
              <w:jc w:val="center"/>
            </w:pPr>
            <w:r>
              <w:t xml:space="preserve">10</w:t>
            </w:r>
            <w:r/>
          </w:p>
        </w:tc>
        <w:tc>
          <w:tcPr>
            <w:tcW w:w="2968" w:type="dxa"/>
            <w:vAlign w:val="center"/>
            <w:textDirection w:val="lrTb"/>
            <w:noWrap w:val="false"/>
          </w:tcPr>
          <w:p>
            <w:pPr>
              <w:pStyle w:val="2310"/>
              <w:jc w:val="center"/>
            </w:pPr>
            <w:r>
              <w:t xml:space="preserve">3</w:t>
            </w:r>
            <w:r/>
          </w:p>
        </w:tc>
        <w:tc>
          <w:tcPr>
            <w:tcW w:w="2968" w:type="dxa"/>
            <w:vAlign w:val="center"/>
            <w:textDirection w:val="lrTb"/>
            <w:noWrap w:val="false"/>
          </w:tcPr>
          <w:p>
            <w:pPr>
              <w:pStyle w:val="2310"/>
              <w:jc w:val="center"/>
            </w:pPr>
            <w:r>
              <w:t xml:space="preserve">17</w:t>
            </w:r>
            <w:r/>
          </w:p>
        </w:tc>
      </w:tr>
    </w:tbl>
    <w:p>
      <w:pPr>
        <w:pStyle w:val="2119"/>
      </w:pPr>
      <w:r/>
      <w:r/>
    </w:p>
    <w:p>
      <w:pPr>
        <w:pStyle w:val="2119"/>
      </w:pPr>
      <w:r>
        <w:t xml:space="preserve">Графа 3 «Код расхода по бюджетной классификации» раздела «Расходование целевых средств» для заполнения электронной формы разбивается на подграфы:</w:t>
      </w: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7" w:type="dxa"/>
          <w:right w:w="57" w:type="dxa"/>
        </w:tblCellMar>
        <w:tblLook w:val="01E0" w:firstRow="1" w:lastRow="1" w:firstColumn="1" w:lastColumn="1" w:noHBand="0" w:noVBand="0"/>
      </w:tblPr>
      <w:tblGrid>
        <w:gridCol w:w="3955"/>
        <w:gridCol w:w="3955"/>
        <w:gridCol w:w="3955"/>
        <w:gridCol w:w="3930"/>
        <w:gridCol w:w="25"/>
      </w:tblGrid>
      <w:tr>
        <w:tblPrEx/>
        <w:trPr>
          <w:gridAfter w:val="1"/>
        </w:trPr>
        <w:tc>
          <w:tcPr>
            <w:gridSpan w:val="4"/>
            <w:tcW w:w="15795" w:type="dxa"/>
            <w:vAlign w:val="center"/>
            <w:textDirection w:val="lrTb"/>
            <w:noWrap w:val="false"/>
          </w:tcPr>
          <w:p>
            <w:pPr>
              <w:pStyle w:val="2310"/>
              <w:jc w:val="center"/>
            </w:pPr>
            <w:r>
              <w:t xml:space="preserve">Код расхода по бюджетной классификации</w:t>
            </w:r>
            <w:r/>
          </w:p>
        </w:tc>
      </w:tr>
      <w:tr>
        <w:tblPrEx/>
        <w:trPr>
          <w:gridAfter w:val="1"/>
        </w:trPr>
        <w:tc>
          <w:tcPr>
            <w:gridSpan w:val="4"/>
            <w:tcW w:w="15795" w:type="dxa"/>
            <w:vAlign w:val="center"/>
            <w:textDirection w:val="lrTb"/>
            <w:noWrap w:val="false"/>
          </w:tcPr>
          <w:p>
            <w:pPr>
              <w:pStyle w:val="2310"/>
              <w:jc w:val="center"/>
              <w:rPr>
                <w:lang w:val="en-US"/>
              </w:rPr>
            </w:pPr>
            <w:r>
              <w:rPr>
                <w:lang w:val="en-US"/>
              </w:rPr>
              <w:t xml:space="preserve">3</w:t>
            </w:r>
            <w:r>
              <w:rPr>
                <w:lang w:val="en-US"/>
              </w:rPr>
            </w:r>
          </w:p>
        </w:tc>
      </w:tr>
      <w:tr>
        <w:tblPrEx/>
        <w:trPr/>
        <w:tc>
          <w:tcPr>
            <w:tcW w:w="3955" w:type="dxa"/>
            <w:vAlign w:val="center"/>
            <w:textDirection w:val="lrTb"/>
            <w:noWrap w:val="false"/>
          </w:tcPr>
          <w:p>
            <w:pPr>
              <w:pStyle w:val="2310"/>
              <w:jc w:val="center"/>
              <w:rPr>
                <w:lang w:val="en-US"/>
              </w:rPr>
            </w:pPr>
            <w:r>
              <w:rPr>
                <w:lang w:val="en-US"/>
              </w:rPr>
              <w:t xml:space="preserve">ППП</w:t>
            </w:r>
            <w:r>
              <w:rPr>
                <w:lang w:val="en-US"/>
              </w:rPr>
            </w:r>
          </w:p>
        </w:tc>
        <w:tc>
          <w:tcPr>
            <w:tcW w:w="3955" w:type="dxa"/>
            <w:vAlign w:val="center"/>
            <w:textDirection w:val="lrTb"/>
            <w:noWrap w:val="false"/>
          </w:tcPr>
          <w:p>
            <w:pPr>
              <w:pStyle w:val="2310"/>
              <w:jc w:val="center"/>
              <w:rPr>
                <w:lang w:val="en-US"/>
              </w:rPr>
            </w:pPr>
            <w:r>
              <w:rPr>
                <w:lang w:val="en-US"/>
              </w:rPr>
              <w:t xml:space="preserve">ПРЗ</w:t>
            </w:r>
            <w:r>
              <w:rPr>
                <w:lang w:val="en-US"/>
              </w:rPr>
            </w:r>
          </w:p>
        </w:tc>
        <w:tc>
          <w:tcPr>
            <w:tcW w:w="3955" w:type="dxa"/>
            <w:vAlign w:val="center"/>
            <w:textDirection w:val="lrTb"/>
            <w:noWrap w:val="false"/>
          </w:tcPr>
          <w:p>
            <w:pPr>
              <w:pStyle w:val="2310"/>
              <w:jc w:val="center"/>
              <w:rPr>
                <w:lang w:val="en-US"/>
              </w:rPr>
            </w:pPr>
            <w:r>
              <w:rPr>
                <w:lang w:val="en-US"/>
              </w:rPr>
              <w:t xml:space="preserve">КЦСР</w:t>
            </w:r>
            <w:r>
              <w:rPr>
                <w:lang w:val="en-US"/>
              </w:rPr>
            </w:r>
          </w:p>
        </w:tc>
        <w:tc>
          <w:tcPr>
            <w:gridSpan w:val="2"/>
            <w:tcW w:w="3955" w:type="dxa"/>
            <w:vAlign w:val="center"/>
            <w:textDirection w:val="lrTb"/>
            <w:noWrap w:val="false"/>
          </w:tcPr>
          <w:p>
            <w:pPr>
              <w:pStyle w:val="2310"/>
              <w:jc w:val="center"/>
              <w:rPr>
                <w:lang w:val="en-US"/>
              </w:rPr>
            </w:pPr>
            <w:r>
              <w:rPr>
                <w:lang w:val="en-US"/>
              </w:rPr>
              <w:t xml:space="preserve">КВР</w:t>
            </w:r>
            <w:r>
              <w:rPr>
                <w:lang w:val="en-US"/>
              </w:rPr>
            </w:r>
          </w:p>
        </w:tc>
      </w:tr>
      <w:tr>
        <w:tblPrEx/>
        <w:trPr/>
        <w:tc>
          <w:tcPr>
            <w:tcW w:w="3955" w:type="dxa"/>
            <w:vAlign w:val="center"/>
            <w:textDirection w:val="lrTb"/>
            <w:noWrap w:val="false"/>
          </w:tcPr>
          <w:p>
            <w:pPr>
              <w:pStyle w:val="2310"/>
              <w:jc w:val="center"/>
              <w:rPr>
                <w:b/>
                <w:i/>
              </w:rPr>
            </w:pPr>
            <w:r>
              <w:rPr>
                <w:b/>
                <w:i/>
              </w:rPr>
              <w:t xml:space="preserve">3а</w:t>
            </w:r>
            <w:r>
              <w:rPr>
                <w:b/>
                <w:i/>
              </w:rPr>
            </w:r>
          </w:p>
        </w:tc>
        <w:tc>
          <w:tcPr>
            <w:tcW w:w="3955" w:type="dxa"/>
            <w:vAlign w:val="center"/>
            <w:textDirection w:val="lrTb"/>
            <w:noWrap w:val="false"/>
          </w:tcPr>
          <w:p>
            <w:pPr>
              <w:pStyle w:val="2310"/>
              <w:jc w:val="center"/>
              <w:rPr>
                <w:b/>
                <w:i/>
              </w:rPr>
            </w:pPr>
            <w:r>
              <w:rPr>
                <w:b/>
                <w:i/>
              </w:rPr>
              <w:t xml:space="preserve">3б</w:t>
            </w:r>
            <w:r>
              <w:rPr>
                <w:b/>
                <w:i/>
              </w:rPr>
            </w:r>
          </w:p>
        </w:tc>
        <w:tc>
          <w:tcPr>
            <w:tcW w:w="3955" w:type="dxa"/>
            <w:vAlign w:val="center"/>
            <w:textDirection w:val="lrTb"/>
            <w:noWrap w:val="false"/>
          </w:tcPr>
          <w:p>
            <w:pPr>
              <w:pStyle w:val="2310"/>
              <w:jc w:val="center"/>
              <w:rPr>
                <w:b/>
                <w:i/>
              </w:rPr>
            </w:pPr>
            <w:r>
              <w:rPr>
                <w:b/>
                <w:i/>
              </w:rPr>
              <w:t xml:space="preserve">3в</w:t>
            </w:r>
            <w:r>
              <w:rPr>
                <w:b/>
                <w:i/>
              </w:rPr>
            </w:r>
          </w:p>
        </w:tc>
        <w:tc>
          <w:tcPr>
            <w:gridSpan w:val="2"/>
            <w:tcW w:w="3955" w:type="dxa"/>
            <w:vAlign w:val="center"/>
            <w:textDirection w:val="lrTb"/>
            <w:noWrap w:val="false"/>
          </w:tcPr>
          <w:p>
            <w:pPr>
              <w:pStyle w:val="2310"/>
              <w:jc w:val="center"/>
              <w:rPr>
                <w:b/>
                <w:i/>
              </w:rPr>
            </w:pPr>
            <w:r>
              <w:rPr>
                <w:b/>
                <w:i/>
              </w:rPr>
              <w:t xml:space="preserve">3г</w:t>
            </w:r>
            <w:r>
              <w:rPr>
                <w:b/>
                <w:i/>
              </w:rPr>
            </w:r>
          </w:p>
        </w:tc>
      </w:tr>
    </w:tbl>
    <w:p>
      <w:pPr>
        <w:pStyle w:val="2119"/>
      </w:pPr>
      <w:r/>
      <w:r/>
    </w:p>
    <w:p>
      <w:pPr>
        <w:pStyle w:val="2119"/>
      </w:pPr>
      <w:r>
        <w:t xml:space="preserve">Размерность полей раздела «Расходование целевых средств» для заполнения электронной формы</w:t>
      </w:r>
      <w:r>
        <w:t xml:space="preserve">:</w:t>
      </w: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7" w:type="dxa"/>
          <w:right w:w="57" w:type="dxa"/>
        </w:tblCellMar>
        <w:tblLook w:val="0000" w:firstRow="0" w:lastRow="0" w:firstColumn="0" w:lastColumn="0" w:noHBand="0" w:noVBand="0"/>
      </w:tblPr>
      <w:tblGrid>
        <w:gridCol w:w="3947"/>
        <w:gridCol w:w="2374"/>
        <w:gridCol w:w="2375"/>
        <w:gridCol w:w="2374"/>
        <w:gridCol w:w="2375"/>
        <w:gridCol w:w="2375"/>
      </w:tblGrid>
      <w:tr>
        <w:tblPrEx/>
        <w:trPr>
          <w:cantSplit/>
          <w:trHeight w:val="240"/>
        </w:trPr>
        <w:tc>
          <w:tcPr>
            <w:tcW w:w="3947" w:type="dxa"/>
            <w:textDirection w:val="lrTb"/>
            <w:noWrap w:val="false"/>
          </w:tcPr>
          <w:p>
            <w:pPr>
              <w:pStyle w:val="2310"/>
              <w:jc w:val="right"/>
            </w:pPr>
            <w:r>
              <w:t xml:space="preserve">Наименование графы бланка отчетной формы</w:t>
            </w:r>
            <w:r/>
          </w:p>
        </w:tc>
        <w:tc>
          <w:tcPr>
            <w:tcW w:w="2374" w:type="dxa"/>
            <w:vAlign w:val="center"/>
            <w:textDirection w:val="lrTb"/>
            <w:noWrap w:val="false"/>
          </w:tcPr>
          <w:p>
            <w:pPr>
              <w:pStyle w:val="2310"/>
              <w:jc w:val="center"/>
            </w:pPr>
            <w:r>
              <w:t xml:space="preserve">Код главы по БК</w:t>
            </w:r>
            <w:r/>
          </w:p>
        </w:tc>
        <w:tc>
          <w:tcPr>
            <w:tcW w:w="2375" w:type="dxa"/>
            <w:vAlign w:val="center"/>
            <w:textDirection w:val="lrTb"/>
            <w:noWrap w:val="false"/>
          </w:tcPr>
          <w:p>
            <w:pPr>
              <w:pStyle w:val="2310"/>
              <w:jc w:val="center"/>
            </w:pPr>
            <w:r>
              <w:t xml:space="preserve">ППП</w:t>
            </w:r>
            <w:r/>
          </w:p>
        </w:tc>
        <w:tc>
          <w:tcPr>
            <w:tcW w:w="2374" w:type="dxa"/>
            <w:vAlign w:val="center"/>
            <w:textDirection w:val="lrTb"/>
            <w:noWrap w:val="false"/>
          </w:tcPr>
          <w:p>
            <w:pPr>
              <w:pStyle w:val="2310"/>
              <w:jc w:val="center"/>
            </w:pPr>
            <w:r>
              <w:t xml:space="preserve">ПРЗ</w:t>
            </w:r>
            <w:r/>
          </w:p>
        </w:tc>
        <w:tc>
          <w:tcPr>
            <w:tcW w:w="2375" w:type="dxa"/>
            <w:vAlign w:val="center"/>
            <w:textDirection w:val="lrTb"/>
            <w:noWrap w:val="false"/>
          </w:tcPr>
          <w:p>
            <w:pPr>
              <w:pStyle w:val="2310"/>
              <w:jc w:val="center"/>
            </w:pPr>
            <w:r>
              <w:t xml:space="preserve">КЦСР</w:t>
            </w:r>
            <w:r/>
          </w:p>
        </w:tc>
        <w:tc>
          <w:tcPr>
            <w:tcW w:w="2375" w:type="dxa"/>
            <w:vAlign w:val="center"/>
            <w:textDirection w:val="lrTb"/>
            <w:noWrap w:val="false"/>
          </w:tcPr>
          <w:p>
            <w:pPr>
              <w:pStyle w:val="2310"/>
              <w:jc w:val="center"/>
            </w:pPr>
            <w:r>
              <w:t xml:space="preserve">КВР</w:t>
            </w:r>
            <w:r/>
          </w:p>
        </w:tc>
      </w:tr>
      <w:tr>
        <w:tblPrEx/>
        <w:trPr>
          <w:cantSplit/>
          <w:trHeight w:val="240"/>
        </w:trPr>
        <w:tc>
          <w:tcPr>
            <w:tcW w:w="3947" w:type="dxa"/>
            <w:textDirection w:val="lrTb"/>
            <w:noWrap w:val="false"/>
          </w:tcPr>
          <w:p>
            <w:pPr>
              <w:pStyle w:val="2310"/>
              <w:jc w:val="right"/>
            </w:pPr>
            <w:r>
              <w:t xml:space="preserve">Номер графы бланка отчетной формы</w:t>
            </w:r>
            <w:r/>
          </w:p>
        </w:tc>
        <w:tc>
          <w:tcPr>
            <w:tcW w:w="2374" w:type="dxa"/>
            <w:vAlign w:val="center"/>
            <w:textDirection w:val="lrTb"/>
            <w:noWrap w:val="false"/>
          </w:tcPr>
          <w:p>
            <w:pPr>
              <w:pStyle w:val="2310"/>
              <w:jc w:val="center"/>
              <w:rPr>
                <w:b/>
                <w:i/>
              </w:rPr>
            </w:pPr>
            <w:r>
              <w:rPr>
                <w:b/>
                <w:i/>
              </w:rPr>
              <w:t xml:space="preserve">2</w:t>
            </w:r>
            <w:r>
              <w:rPr>
                <w:b/>
                <w:i/>
              </w:rPr>
            </w:r>
          </w:p>
        </w:tc>
        <w:tc>
          <w:tcPr>
            <w:tcW w:w="2375" w:type="dxa"/>
            <w:vAlign w:val="center"/>
            <w:textDirection w:val="lrTb"/>
            <w:noWrap w:val="false"/>
          </w:tcPr>
          <w:p>
            <w:pPr>
              <w:pStyle w:val="2310"/>
              <w:jc w:val="center"/>
              <w:rPr>
                <w:b/>
                <w:i/>
              </w:rPr>
            </w:pPr>
            <w:r>
              <w:rPr>
                <w:b/>
                <w:i/>
              </w:rPr>
              <w:t xml:space="preserve">3а</w:t>
            </w:r>
            <w:r>
              <w:rPr>
                <w:b/>
                <w:i/>
              </w:rPr>
            </w:r>
          </w:p>
        </w:tc>
        <w:tc>
          <w:tcPr>
            <w:tcW w:w="2374" w:type="dxa"/>
            <w:vAlign w:val="center"/>
            <w:textDirection w:val="lrTb"/>
            <w:noWrap w:val="false"/>
          </w:tcPr>
          <w:p>
            <w:pPr>
              <w:pStyle w:val="2310"/>
              <w:jc w:val="center"/>
              <w:rPr>
                <w:b/>
                <w:i/>
              </w:rPr>
            </w:pPr>
            <w:r>
              <w:rPr>
                <w:b/>
                <w:i/>
              </w:rPr>
              <w:t xml:space="preserve">3б</w:t>
            </w:r>
            <w:r>
              <w:rPr>
                <w:b/>
                <w:i/>
              </w:rPr>
            </w:r>
          </w:p>
        </w:tc>
        <w:tc>
          <w:tcPr>
            <w:tcW w:w="2375" w:type="dxa"/>
            <w:vAlign w:val="center"/>
            <w:textDirection w:val="lrTb"/>
            <w:noWrap w:val="false"/>
          </w:tcPr>
          <w:p>
            <w:pPr>
              <w:pStyle w:val="2310"/>
              <w:jc w:val="center"/>
              <w:rPr>
                <w:b/>
                <w:i/>
              </w:rPr>
            </w:pPr>
            <w:r>
              <w:rPr>
                <w:b/>
                <w:i/>
              </w:rPr>
              <w:t xml:space="preserve">3в</w:t>
            </w:r>
            <w:r>
              <w:rPr>
                <w:b/>
                <w:i/>
              </w:rPr>
            </w:r>
          </w:p>
        </w:tc>
        <w:tc>
          <w:tcPr>
            <w:tcW w:w="2375" w:type="dxa"/>
            <w:vAlign w:val="center"/>
            <w:textDirection w:val="lrTb"/>
            <w:noWrap w:val="false"/>
          </w:tcPr>
          <w:p>
            <w:pPr>
              <w:pStyle w:val="2310"/>
              <w:jc w:val="center"/>
              <w:rPr>
                <w:b/>
                <w:i/>
              </w:rPr>
            </w:pPr>
            <w:r>
              <w:rPr>
                <w:b/>
                <w:i/>
              </w:rPr>
              <w:t xml:space="preserve">3г</w:t>
            </w:r>
            <w:r>
              <w:rPr>
                <w:b/>
                <w:i/>
              </w:rPr>
            </w:r>
          </w:p>
        </w:tc>
      </w:tr>
      <w:tr>
        <w:tblPrEx/>
        <w:trPr>
          <w:cantSplit/>
          <w:trHeight w:val="240"/>
        </w:trPr>
        <w:tc>
          <w:tcPr>
            <w:tcW w:w="3947" w:type="dxa"/>
            <w:vAlign w:val="bottom"/>
            <w:textDirection w:val="lrTb"/>
            <w:noWrap w:val="false"/>
          </w:tcPr>
          <w:p>
            <w:pPr>
              <w:pStyle w:val="2310"/>
              <w:jc w:val="right"/>
              <w:rPr>
                <w:szCs w:val="24"/>
              </w:rPr>
            </w:pPr>
            <w:r>
              <w:t xml:space="preserve">Размерность, количество символов</w:t>
            </w:r>
            <w:r>
              <w:rPr>
                <w:szCs w:val="24"/>
              </w:rPr>
            </w:r>
          </w:p>
        </w:tc>
        <w:tc>
          <w:tcPr>
            <w:tcW w:w="2374" w:type="dxa"/>
            <w:vAlign w:val="center"/>
            <w:textDirection w:val="lrTb"/>
            <w:noWrap w:val="false"/>
          </w:tcPr>
          <w:p>
            <w:pPr>
              <w:pStyle w:val="2310"/>
              <w:jc w:val="center"/>
            </w:pPr>
            <w:r>
              <w:t xml:space="preserve">3</w:t>
            </w:r>
            <w:r/>
          </w:p>
        </w:tc>
        <w:tc>
          <w:tcPr>
            <w:tcW w:w="2375" w:type="dxa"/>
            <w:vAlign w:val="center"/>
            <w:textDirection w:val="lrTb"/>
            <w:noWrap w:val="false"/>
          </w:tcPr>
          <w:p>
            <w:pPr>
              <w:pStyle w:val="2310"/>
              <w:jc w:val="center"/>
            </w:pPr>
            <w:r>
              <w:t xml:space="preserve">3</w:t>
            </w:r>
            <w:r/>
          </w:p>
        </w:tc>
        <w:tc>
          <w:tcPr>
            <w:tcW w:w="2374" w:type="dxa"/>
            <w:vAlign w:val="center"/>
            <w:textDirection w:val="lrTb"/>
            <w:noWrap w:val="false"/>
          </w:tcPr>
          <w:p>
            <w:pPr>
              <w:pStyle w:val="2310"/>
              <w:jc w:val="center"/>
            </w:pPr>
            <w:r>
              <w:t xml:space="preserve">4</w:t>
            </w:r>
            <w:r/>
          </w:p>
        </w:tc>
        <w:tc>
          <w:tcPr>
            <w:tcW w:w="2375" w:type="dxa"/>
            <w:vAlign w:val="center"/>
            <w:textDirection w:val="lrTb"/>
            <w:noWrap w:val="false"/>
          </w:tcPr>
          <w:p>
            <w:pPr>
              <w:pStyle w:val="2310"/>
              <w:jc w:val="center"/>
            </w:pPr>
            <w:r>
              <w:t xml:space="preserve">10</w:t>
            </w:r>
            <w:r/>
          </w:p>
        </w:tc>
        <w:tc>
          <w:tcPr>
            <w:tcW w:w="2375" w:type="dxa"/>
            <w:vAlign w:val="center"/>
            <w:textDirection w:val="lrTb"/>
            <w:noWrap w:val="false"/>
          </w:tcPr>
          <w:p>
            <w:pPr>
              <w:pStyle w:val="2310"/>
              <w:jc w:val="center"/>
            </w:pPr>
            <w:r>
              <w:t xml:space="preserve">3</w:t>
            </w:r>
            <w:r/>
          </w:p>
        </w:tc>
      </w:tr>
    </w:tbl>
    <w:p>
      <w:pPr>
        <w:pStyle w:val="2119"/>
      </w:pPr>
      <w:r/>
      <w:r/>
    </w:p>
    <w:p>
      <w:pPr>
        <w:pStyle w:val="2119"/>
      </w:pPr>
      <w:r>
        <w:t xml:space="preserve">Размерность дополнительной графы «Код строки» для заполнения электронной формы:</w:t>
      </w: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7" w:type="dxa"/>
          <w:right w:w="57" w:type="dxa"/>
        </w:tblCellMar>
        <w:tblLook w:val="0000" w:firstRow="0" w:lastRow="0" w:firstColumn="0" w:lastColumn="0" w:noHBand="0" w:noVBand="0"/>
      </w:tblPr>
      <w:tblGrid>
        <w:gridCol w:w="3948"/>
        <w:gridCol w:w="11872"/>
      </w:tblGrid>
      <w:tr>
        <w:tblPrEx/>
        <w:trPr>
          <w:cantSplit/>
          <w:trHeight w:val="240"/>
        </w:trPr>
        <w:tc>
          <w:tcPr>
            <w:tcBorders>
              <w:top w:val="single" w:color="auto" w:sz="4" w:space="0"/>
              <w:left w:val="single" w:color="auto" w:sz="4" w:space="0"/>
              <w:bottom w:val="single" w:color="auto" w:sz="4" w:space="0"/>
              <w:right w:val="single" w:color="auto" w:sz="4" w:space="0"/>
            </w:tcBorders>
            <w:tcW w:w="3969" w:type="dxa"/>
            <w:textDirection w:val="lrTb"/>
            <w:noWrap w:val="false"/>
          </w:tcPr>
          <w:p>
            <w:pPr>
              <w:pStyle w:val="2310"/>
              <w:jc w:val="right"/>
              <w:rPr>
                <w:b/>
              </w:rPr>
            </w:pPr>
            <w:r>
              <w:rPr>
                <w:b/>
              </w:rPr>
              <w:t xml:space="preserve">Номер графы бланка отчетной формы</w:t>
            </w:r>
            <w:r>
              <w:rPr>
                <w:b/>
              </w:rPr>
            </w:r>
          </w:p>
        </w:tc>
        <w:tc>
          <w:tcPr>
            <w:tcBorders>
              <w:top w:val="single" w:color="auto" w:sz="4" w:space="0"/>
              <w:left w:val="single" w:color="auto" w:sz="4" w:space="0"/>
              <w:bottom w:val="single" w:color="auto" w:sz="4" w:space="0"/>
              <w:right w:val="single" w:color="auto" w:sz="4" w:space="0"/>
            </w:tcBorders>
            <w:tcW w:w="11935" w:type="dxa"/>
            <w:vAlign w:val="center"/>
            <w:textDirection w:val="lrTb"/>
            <w:noWrap w:val="false"/>
          </w:tcPr>
          <w:p>
            <w:pPr>
              <w:pStyle w:val="2310"/>
              <w:jc w:val="center"/>
            </w:pPr>
            <w:r>
              <w:rPr>
                <w:b/>
                <w:i/>
              </w:rPr>
              <w:t xml:space="preserve">А6</w:t>
            </w:r>
            <w:r/>
          </w:p>
        </w:tc>
      </w:tr>
      <w:tr>
        <w:tblPrEx/>
        <w:trPr>
          <w:cantSplit/>
          <w:trHeight w:val="240"/>
        </w:trPr>
        <w:tc>
          <w:tcPr>
            <w:tcBorders>
              <w:top w:val="single" w:color="auto" w:sz="4" w:space="0"/>
              <w:left w:val="single" w:color="auto" w:sz="4" w:space="0"/>
              <w:bottom w:val="single" w:color="auto" w:sz="4" w:space="0"/>
              <w:right w:val="single" w:color="auto" w:sz="4" w:space="0"/>
            </w:tcBorders>
            <w:tcW w:w="3969" w:type="dxa"/>
            <w:vAlign w:val="bottom"/>
            <w:textDirection w:val="lrTb"/>
            <w:noWrap w:val="false"/>
          </w:tcPr>
          <w:p>
            <w:pPr>
              <w:pStyle w:val="2310"/>
              <w:jc w:val="right"/>
            </w:pPr>
            <w:r>
              <w:rPr>
                <w:szCs w:val="22"/>
              </w:rPr>
              <w:t xml:space="preserve">Размерность, количество символов</w:t>
            </w:r>
            <w:r/>
          </w:p>
        </w:tc>
        <w:tc>
          <w:tcPr>
            <w:tcBorders>
              <w:top w:val="single" w:color="auto" w:sz="4" w:space="0"/>
              <w:left w:val="single" w:color="auto" w:sz="4" w:space="0"/>
              <w:bottom w:val="single" w:color="auto" w:sz="4" w:space="0"/>
              <w:right w:val="single" w:color="auto" w:sz="4" w:space="0"/>
            </w:tcBorders>
            <w:tcW w:w="11935" w:type="dxa"/>
            <w:textDirection w:val="lrTb"/>
            <w:noWrap w:val="false"/>
          </w:tcPr>
          <w:p>
            <w:pPr>
              <w:pStyle w:val="2310"/>
              <w:jc w:val="center"/>
              <w:rPr>
                <w:rFonts w:cs="Arial"/>
                <w:szCs w:val="22"/>
              </w:rPr>
            </w:pPr>
            <w:r>
              <w:t xml:space="preserve">4</w:t>
            </w:r>
            <w:r>
              <w:rPr>
                <w:rFonts w:cs="Arial"/>
                <w:szCs w:val="22"/>
              </w:rPr>
            </w:r>
          </w:p>
        </w:tc>
      </w:tr>
    </w:tbl>
    <w:p>
      <w:pPr>
        <w:pStyle w:val="2119"/>
      </w:pPr>
      <w:r>
        <w:t xml:space="preserve">Отчет содержит 3 секции внутри одного файла:</w:t>
      </w:r>
      <w:r/>
    </w:p>
    <w:p>
      <w:pPr>
        <w:pStyle w:val="2293"/>
        <w:numPr>
          <w:ilvl w:val="0"/>
          <w:numId w:val="224"/>
        </w:numPr>
      </w:pPr>
      <w:r>
        <w:t xml:space="preserve">Д</w:t>
      </w:r>
      <w:r>
        <w:t xml:space="preserve">вижение целевых средств (ТБ=01);</w:t>
      </w:r>
      <w:r/>
    </w:p>
    <w:p>
      <w:pPr>
        <w:pStyle w:val="2293"/>
      </w:pPr>
      <w:r>
        <w:t xml:space="preserve">Расходование целевых средств (ТБ=02)</w:t>
      </w:r>
      <w:r>
        <w:t xml:space="preserve">;</w:t>
      </w:r>
      <w:r/>
    </w:p>
    <w:p>
      <w:pPr>
        <w:pStyle w:val="2293"/>
      </w:pPr>
      <w:r>
        <w:t xml:space="preserve">Анализ причин образования остатка целевых средств (ТБ=03)</w:t>
      </w:r>
      <w:r>
        <w:t xml:space="preserve">.</w:t>
      </w:r>
      <w:r/>
    </w:p>
    <w:p>
      <w:pPr>
        <w:pStyle w:val="2119"/>
      </w:pPr>
      <w:r>
        <w:t xml:space="preserve">Имя текстового файла по форме 424 формируется следующим образом: 424Y01.TXT (для годового отчета), 424M01.TXT (для ежемесячного отчета).</w:t>
      </w:r>
      <w:r/>
    </w:p>
    <w:p>
      <w:pPr>
        <w:pStyle w:val="2119"/>
      </w:pPr>
      <w:r/>
      <w:r/>
    </w:p>
    <w:p>
      <w:pPr>
        <w:pStyle w:val="2119"/>
      </w:pPr>
      <w:r>
        <w:t xml:space="preserve">Образец (шаблон) электронного файла:</w:t>
      </w:r>
      <w:r/>
    </w:p>
    <w:p>
      <w:pPr>
        <w:pStyle w:val="2119"/>
      </w:pPr>
      <w:r>
        <w:t xml:space="preserve">#%</w:t>
      </w:r>
      <w:r/>
    </w:p>
    <w:p>
      <w:pPr>
        <w:pStyle w:val="2119"/>
        <w:rPr>
          <w:szCs w:val="24"/>
        </w:rPr>
      </w:pPr>
      <w:r>
        <w:rPr>
          <w:szCs w:val="24"/>
        </w:rPr>
        <w:t xml:space="preserve">КОДФ=</w:t>
      </w:r>
      <w:r>
        <w:rPr>
          <w:b/>
          <w:bCs/>
          <w:i/>
          <w:iCs/>
          <w:szCs w:val="24"/>
        </w:rPr>
        <w:t xml:space="preserve">А0</w:t>
      </w:r>
      <w:r>
        <w:rPr>
          <w:szCs w:val="24"/>
        </w:rPr>
      </w:r>
    </w:p>
    <w:p>
      <w:pPr>
        <w:pStyle w:val="2119"/>
        <w:rPr>
          <w:szCs w:val="24"/>
        </w:rPr>
      </w:pPr>
      <w:r>
        <w:rPr>
          <w:szCs w:val="24"/>
        </w:rPr>
        <w:t xml:space="preserve">ПРД=</w:t>
      </w:r>
      <w:r>
        <w:rPr>
          <w:b/>
          <w:bCs/>
          <w:i/>
          <w:iCs/>
          <w:szCs w:val="24"/>
        </w:rPr>
        <w:t xml:space="preserve">А1</w:t>
      </w:r>
      <w:r>
        <w:rPr>
          <w:szCs w:val="24"/>
        </w:rPr>
      </w:r>
    </w:p>
    <w:p>
      <w:pPr>
        <w:pStyle w:val="2119"/>
        <w:rPr>
          <w:szCs w:val="24"/>
        </w:rPr>
      </w:pPr>
      <w:r>
        <w:rPr>
          <w:szCs w:val="24"/>
        </w:rPr>
        <w:t xml:space="preserve">РДТ=</w:t>
      </w:r>
      <w:r>
        <w:rPr>
          <w:b/>
          <w:bCs/>
          <w:i/>
          <w:iCs/>
          <w:szCs w:val="24"/>
        </w:rPr>
        <w:t xml:space="preserve">А2</w:t>
      </w:r>
      <w:r>
        <w:rPr>
          <w:szCs w:val="24"/>
        </w:rPr>
      </w:r>
    </w:p>
    <w:p>
      <w:pPr>
        <w:pStyle w:val="2119"/>
        <w:rPr>
          <w:szCs w:val="24"/>
        </w:rPr>
      </w:pPr>
      <w:r>
        <w:rPr>
          <w:szCs w:val="24"/>
        </w:rPr>
        <w:t xml:space="preserve">ВИД=</w:t>
      </w:r>
      <w:r>
        <w:rPr>
          <w:b/>
          <w:bCs/>
          <w:i/>
          <w:iCs/>
          <w:szCs w:val="24"/>
        </w:rPr>
        <w:t xml:space="preserve">А3</w:t>
      </w:r>
      <w:r>
        <w:rPr>
          <w:szCs w:val="24"/>
        </w:rPr>
      </w:r>
    </w:p>
    <w:p>
      <w:pPr>
        <w:pStyle w:val="2119"/>
        <w:rPr>
          <w:szCs w:val="24"/>
        </w:rPr>
      </w:pPr>
      <w:r>
        <w:rPr>
          <w:szCs w:val="24"/>
        </w:rPr>
        <w:t xml:space="preserve">ИСТ=</w:t>
      </w:r>
      <w:r>
        <w:rPr>
          <w:b/>
          <w:bCs/>
          <w:i/>
          <w:iCs/>
          <w:szCs w:val="24"/>
        </w:rPr>
        <w:t xml:space="preserve">А4</w:t>
      </w:r>
      <w:r>
        <w:rPr>
          <w:szCs w:val="24"/>
        </w:rPr>
      </w:r>
    </w:p>
    <w:p>
      <w:pPr>
        <w:pStyle w:val="2119"/>
      </w:pPr>
      <w:r>
        <w:t xml:space="preserve">#</w:t>
      </w:r>
      <w:r/>
    </w:p>
    <w:p>
      <w:pPr>
        <w:pStyle w:val="2119"/>
      </w:pPr>
      <w:r>
        <w:t xml:space="preserve">#@</w:t>
      </w:r>
      <w:r/>
    </w:p>
    <w:p>
      <w:pPr>
        <w:pStyle w:val="2119"/>
      </w:pPr>
      <w:r>
        <w:t xml:space="preserve">ТБ=01</w:t>
      </w:r>
      <w:r/>
    </w:p>
    <w:p>
      <w:pPr>
        <w:pStyle w:val="2119"/>
      </w:pPr>
      <w:r>
        <w:t xml:space="preserve">#$</w:t>
      </w:r>
      <w:r/>
    </w:p>
    <w:p>
      <w:pPr>
        <w:pStyle w:val="2119"/>
        <w:rPr>
          <w:szCs w:val="24"/>
        </w:rPr>
      </w:pPr>
      <w:r>
        <w:rPr>
          <w:b/>
          <w:bCs/>
          <w:i/>
          <w:iCs/>
          <w:szCs w:val="24"/>
        </w:rPr>
        <w:t xml:space="preserve">2</w:t>
      </w:r>
      <w:r>
        <w:rPr>
          <w:szCs w:val="24"/>
        </w:rPr>
        <w:t xml:space="preserve">|</w:t>
      </w:r>
      <w:r>
        <w:rPr>
          <w:b/>
          <w:bCs/>
          <w:i/>
          <w:iCs/>
          <w:szCs w:val="24"/>
        </w:rPr>
        <w:t xml:space="preserve">3</w:t>
      </w:r>
      <w:r>
        <w:rPr>
          <w:szCs w:val="24"/>
        </w:rPr>
        <w:t xml:space="preserve">|</w:t>
      </w:r>
      <w:r>
        <w:rPr>
          <w:b/>
          <w:bCs/>
          <w:i/>
          <w:iCs/>
          <w:szCs w:val="24"/>
        </w:rPr>
        <w:t xml:space="preserve">4а|4б</w:t>
      </w:r>
      <w:r>
        <w:rPr>
          <w:szCs w:val="24"/>
        </w:rPr>
        <w:t xml:space="preserve">|</w:t>
      </w:r>
      <w:r>
        <w:rPr>
          <w:b/>
          <w:bCs/>
          <w:i/>
          <w:iCs/>
          <w:szCs w:val="24"/>
        </w:rPr>
        <w:t xml:space="preserve">5</w:t>
      </w:r>
      <w:r>
        <w:rPr>
          <w:szCs w:val="24"/>
        </w:rPr>
        <w:t xml:space="preserve">|</w:t>
      </w:r>
      <w:r>
        <w:rPr>
          <w:b/>
          <w:bCs/>
          <w:i/>
          <w:iCs/>
          <w:szCs w:val="24"/>
        </w:rPr>
        <w:t xml:space="preserve">6</w:t>
      </w:r>
      <w:r>
        <w:rPr>
          <w:szCs w:val="24"/>
        </w:rPr>
        <w:t xml:space="preserve">|</w:t>
      </w:r>
      <w:r>
        <w:rPr>
          <w:b/>
          <w:bCs/>
          <w:i/>
          <w:iCs/>
          <w:szCs w:val="24"/>
        </w:rPr>
        <w:t xml:space="preserve">7</w:t>
      </w:r>
      <w:r>
        <w:rPr>
          <w:szCs w:val="24"/>
        </w:rPr>
        <w:t xml:space="preserve">|</w:t>
      </w:r>
      <w:r>
        <w:rPr>
          <w:b/>
          <w:bCs/>
          <w:i/>
          <w:iCs/>
          <w:szCs w:val="24"/>
        </w:rPr>
        <w:t xml:space="preserve">8</w:t>
      </w:r>
      <w:r>
        <w:rPr>
          <w:szCs w:val="24"/>
        </w:rPr>
        <w:t xml:space="preserve">|</w:t>
      </w:r>
      <w:r>
        <w:rPr>
          <w:b/>
          <w:bCs/>
          <w:i/>
          <w:iCs/>
          <w:szCs w:val="24"/>
        </w:rPr>
        <w:t xml:space="preserve">9</w:t>
      </w:r>
      <w:r>
        <w:rPr>
          <w:szCs w:val="24"/>
        </w:rPr>
        <w:t xml:space="preserve">|</w:t>
      </w:r>
      <w:r>
        <w:rPr>
          <w:b/>
          <w:bCs/>
          <w:i/>
          <w:iCs/>
          <w:szCs w:val="24"/>
        </w:rPr>
        <w:t xml:space="preserve">10</w:t>
      </w:r>
      <w:r>
        <w:rPr>
          <w:szCs w:val="24"/>
        </w:rPr>
        <w:t xml:space="preserve">|</w:t>
      </w:r>
      <w:r>
        <w:rPr>
          <w:b/>
          <w:bCs/>
          <w:i/>
          <w:iCs/>
          <w:szCs w:val="24"/>
        </w:rPr>
        <w:t xml:space="preserve">11</w:t>
      </w:r>
      <w:r>
        <w:rPr>
          <w:szCs w:val="24"/>
        </w:rPr>
        <w:t xml:space="preserve">|</w:t>
      </w:r>
      <w:r>
        <w:rPr>
          <w:b/>
          <w:bCs/>
          <w:i/>
          <w:iCs/>
          <w:szCs w:val="24"/>
        </w:rPr>
        <w:t xml:space="preserve">12</w:t>
      </w:r>
      <w:r>
        <w:rPr>
          <w:szCs w:val="24"/>
        </w:rPr>
        <w:t xml:space="preserve">|</w:t>
      </w:r>
      <w:r>
        <w:rPr>
          <w:b/>
          <w:bCs/>
          <w:i/>
          <w:iCs/>
          <w:szCs w:val="24"/>
        </w:rPr>
        <w:t xml:space="preserve">13</w:t>
      </w:r>
      <w:r>
        <w:rPr>
          <w:szCs w:val="24"/>
        </w:rPr>
        <w:t xml:space="preserve">|</w:t>
      </w:r>
      <w:r>
        <w:rPr>
          <w:szCs w:val="24"/>
        </w:rPr>
      </w:r>
    </w:p>
    <w:p>
      <w:pPr>
        <w:pStyle w:val="2119"/>
      </w:pPr>
      <w:r>
        <w:t xml:space="preserve">#</w:t>
      </w:r>
      <w:r/>
    </w:p>
    <w:p>
      <w:pPr>
        <w:pStyle w:val="2119"/>
      </w:pPr>
      <w:r>
        <w:t xml:space="preserve">#@</w:t>
      </w:r>
      <w:r/>
    </w:p>
    <w:p>
      <w:pPr>
        <w:pStyle w:val="2119"/>
      </w:pPr>
      <w:r>
        <w:t xml:space="preserve">ТБ=02</w:t>
      </w:r>
      <w:r/>
    </w:p>
    <w:p>
      <w:pPr>
        <w:pStyle w:val="2119"/>
      </w:pPr>
      <w:r>
        <w:t xml:space="preserve">#$</w:t>
      </w:r>
      <w:r/>
    </w:p>
    <w:p>
      <w:pPr>
        <w:pStyle w:val="2119"/>
        <w:rPr>
          <w:b/>
          <w:i/>
          <w:szCs w:val="24"/>
        </w:rPr>
      </w:pPr>
      <w:r>
        <w:rPr>
          <w:b/>
          <w:i/>
          <w:szCs w:val="24"/>
        </w:rPr>
        <w:t xml:space="preserve">2|3</w:t>
      </w:r>
      <w:r>
        <w:rPr>
          <w:b/>
          <w:i/>
          <w:szCs w:val="24"/>
          <w:lang w:val="en-US"/>
        </w:rPr>
        <w:t xml:space="preserve">a</w:t>
      </w:r>
      <w:r>
        <w:rPr>
          <w:b/>
          <w:i/>
          <w:szCs w:val="24"/>
        </w:rPr>
        <w:t xml:space="preserve">|3б|3в|3г|4|</w:t>
      </w:r>
      <w:r>
        <w:rPr>
          <w:b/>
          <w:i/>
          <w:szCs w:val="24"/>
        </w:rPr>
      </w:r>
    </w:p>
    <w:p>
      <w:pPr>
        <w:pStyle w:val="2119"/>
      </w:pPr>
      <w:r>
        <w:t xml:space="preserve">#</w:t>
      </w:r>
      <w:r/>
    </w:p>
    <w:p>
      <w:pPr>
        <w:pStyle w:val="2119"/>
        <w:rPr>
          <w:szCs w:val="24"/>
        </w:rPr>
      </w:pPr>
      <w:r>
        <w:rPr>
          <w:szCs w:val="24"/>
        </w:rPr>
        <w:t xml:space="preserve">#@</w:t>
      </w:r>
      <w:r>
        <w:rPr>
          <w:szCs w:val="24"/>
        </w:rPr>
      </w:r>
    </w:p>
    <w:p>
      <w:pPr>
        <w:pStyle w:val="2119"/>
        <w:rPr>
          <w:szCs w:val="24"/>
        </w:rPr>
      </w:pPr>
      <w:r>
        <w:rPr>
          <w:szCs w:val="24"/>
        </w:rPr>
        <w:t xml:space="preserve">ТБ=03</w:t>
      </w:r>
      <w:r>
        <w:rPr>
          <w:szCs w:val="24"/>
        </w:rPr>
      </w:r>
    </w:p>
    <w:p>
      <w:pPr>
        <w:pStyle w:val="2119"/>
        <w:rPr>
          <w:szCs w:val="24"/>
        </w:rPr>
      </w:pPr>
      <w:r>
        <w:rPr>
          <w:szCs w:val="24"/>
        </w:rPr>
        <w:t xml:space="preserve">#$</w:t>
      </w:r>
      <w:r>
        <w:rPr>
          <w:szCs w:val="24"/>
        </w:rPr>
      </w:r>
    </w:p>
    <w:p>
      <w:pPr>
        <w:pStyle w:val="2119"/>
        <w:rPr>
          <w:b/>
          <w:i/>
          <w:szCs w:val="24"/>
        </w:rPr>
      </w:pPr>
      <w:r>
        <w:rPr>
          <w:b/>
          <w:i/>
          <w:szCs w:val="24"/>
          <w:lang w:val="en-US"/>
        </w:rPr>
        <w:t xml:space="preserve">A</w:t>
      </w:r>
      <w:r>
        <w:rPr>
          <w:b/>
          <w:i/>
          <w:szCs w:val="24"/>
        </w:rPr>
        <w:t xml:space="preserve">6|1|2|3|4|5|6|</w:t>
      </w:r>
      <w:r>
        <w:rPr>
          <w:b/>
          <w:i/>
          <w:szCs w:val="24"/>
        </w:rPr>
      </w:r>
    </w:p>
    <w:p>
      <w:pPr>
        <w:pStyle w:val="2119"/>
      </w:pPr>
      <w:r>
        <w:t xml:space="preserve">#</w:t>
      </w:r>
      <w:r/>
    </w:p>
    <w:p>
      <w:pPr>
        <w:pStyle w:val="2119"/>
      </w:pPr>
      <w:r>
        <w:t xml:space="preserve">#&amp;</w:t>
      </w:r>
      <w:r/>
    </w:p>
    <w:p>
      <w:pPr>
        <w:pStyle w:val="2119"/>
      </w:pPr>
      <w:r>
        <w:t xml:space="preserve">Руководитель=</w:t>
      </w:r>
      <w:r>
        <w:rPr>
          <w:b/>
          <w:i/>
        </w:rPr>
        <w:t xml:space="preserve">Z1</w:t>
      </w:r>
      <w:r/>
    </w:p>
    <w:p>
      <w:pPr>
        <w:pStyle w:val="2119"/>
      </w:pPr>
      <w:r>
        <w:t xml:space="preserve">Гл. бухгалтер=</w:t>
      </w:r>
      <w:r>
        <w:rPr>
          <w:b/>
          <w:i/>
        </w:rPr>
        <w:t xml:space="preserve">Z2</w:t>
      </w:r>
      <w:r/>
    </w:p>
    <w:p>
      <w:pPr>
        <w:pStyle w:val="2119"/>
      </w:pPr>
      <w:r>
        <w:t xml:space="preserve">Исполнитель=</w:t>
      </w:r>
      <w:r>
        <w:rPr>
          <w:b/>
          <w:i/>
        </w:rPr>
        <w:t xml:space="preserve">Z3</w:t>
      </w:r>
      <w:r/>
    </w:p>
    <w:p>
      <w:pPr>
        <w:pStyle w:val="2119"/>
      </w:pPr>
      <w:r>
        <w:t xml:space="preserve">Тел.=</w:t>
      </w:r>
      <w:r>
        <w:rPr>
          <w:b/>
          <w:i/>
        </w:rPr>
        <w:t xml:space="preserve">Z4</w:t>
      </w:r>
      <w:r/>
    </w:p>
    <w:p>
      <w:pPr>
        <w:pStyle w:val="2119"/>
      </w:pPr>
      <w:r>
        <w:t xml:space="preserve">#</w:t>
      </w:r>
      <w:r/>
    </w:p>
    <w:p>
      <w:pPr>
        <w:pStyle w:val="2119"/>
      </w:pPr>
      <w:r>
        <w:t xml:space="preserve">#~</w:t>
      </w:r>
      <w:r/>
    </w:p>
    <w:p>
      <w:pPr>
        <w:pStyle w:val="2119"/>
      </w:pPr>
      <w:r>
        <w:t xml:space="preserve">ППО=</w:t>
      </w:r>
      <w:r>
        <w:rPr>
          <w:b/>
          <w:i/>
        </w:rPr>
        <w:t xml:space="preserve">Z5</w:t>
      </w:r>
      <w:r/>
    </w:p>
    <w:p>
      <w:pPr>
        <w:pStyle w:val="2119"/>
      </w:pPr>
      <w:r>
        <w:t xml:space="preserve">#</w:t>
      </w:r>
      <w:r/>
    </w:p>
    <w:p>
      <w:pPr>
        <w:pStyle w:val="2119"/>
      </w:pPr>
      <w:r>
        <w:t xml:space="preserve">##</w:t>
      </w:r>
      <w:r/>
    </w:p>
    <w:p>
      <w:pPr>
        <w:pStyle w:val="1846"/>
        <w:numPr>
          <w:ilvl w:val="0"/>
          <w:numId w:val="351"/>
        </w:numPr>
      </w:pPr>
      <w:r/>
      <w:bookmarkStart w:id="1144" w:name="_Toc169785992"/>
      <w:r>
        <w:t xml:space="preserve">Форма 0503320 (код формы 430). Баланс исполнения консолидированного бюджета субъекта Российской Федерации и бюджета территориального государственного внебюджетного фонда</w:t>
      </w:r>
      <w:bookmarkEnd w:id="1144"/>
      <w:r/>
      <w:r/>
    </w:p>
    <w:p>
      <w:pPr>
        <w:pStyle w:val="2119"/>
      </w:pPr>
      <w:r>
        <w:t xml:space="preserve">Размерность полей, для заполнения электронной формы</w:t>
      </w:r>
      <w:r>
        <w:t xml:space="preserve">:</w:t>
      </w:r>
      <w:r/>
    </w:p>
    <w:tbl>
      <w:tblPr>
        <w:tblW w:w="5000" w:type="pct"/>
        <w:tblLayout w:type="fixed"/>
        <w:tblCellMar>
          <w:left w:w="57" w:type="dxa"/>
          <w:right w:w="57" w:type="dxa"/>
        </w:tblCellMar>
        <w:tblLook w:val="0000" w:firstRow="0" w:lastRow="0" w:firstColumn="0" w:lastColumn="0" w:noHBand="0" w:noVBand="0"/>
      </w:tblPr>
      <w:tblGrid>
        <w:gridCol w:w="3983"/>
        <w:gridCol w:w="5760"/>
        <w:gridCol w:w="6077"/>
      </w:tblGrid>
      <w:tr>
        <w:tblPrEx/>
        <w:trPr>
          <w:cantSplit/>
          <w:trHeight w:val="240"/>
        </w:trPr>
        <w:tc>
          <w:tcPr>
            <w:tcBorders>
              <w:top w:val="single" w:color="auto" w:sz="4" w:space="0"/>
              <w:left w:val="single" w:color="auto" w:sz="4" w:space="0"/>
              <w:bottom w:val="single" w:color="auto" w:sz="4" w:space="0"/>
              <w:right w:val="single" w:color="auto" w:sz="4" w:space="0"/>
            </w:tcBorders>
            <w:tcW w:w="3983" w:type="dxa"/>
            <w:textDirection w:val="lrTb"/>
            <w:noWrap w:val="false"/>
          </w:tcPr>
          <w:p>
            <w:pPr>
              <w:pStyle w:val="2310"/>
              <w:jc w:val="right"/>
            </w:pPr>
            <w:r>
              <w:t xml:space="preserve">Наименование графы бланка отчетной формы</w:t>
            </w:r>
            <w:r/>
          </w:p>
        </w:tc>
        <w:tc>
          <w:tcPr>
            <w:gridSpan w:val="2"/>
            <w:tcBorders>
              <w:top w:val="single" w:color="auto" w:sz="4" w:space="0"/>
              <w:left w:val="single" w:color="auto" w:sz="4" w:space="0"/>
              <w:bottom w:val="single" w:color="auto" w:sz="4" w:space="0"/>
              <w:right w:val="single" w:color="auto" w:sz="4" w:space="0"/>
            </w:tcBorders>
            <w:tcW w:w="11837" w:type="dxa"/>
            <w:vAlign w:val="center"/>
            <w:textDirection w:val="lrTb"/>
            <w:noWrap w:val="false"/>
          </w:tcPr>
          <w:p>
            <w:pPr>
              <w:pStyle w:val="2310"/>
              <w:jc w:val="center"/>
              <w:rPr>
                <w:b/>
                <w:bCs/>
                <w:i/>
                <w:iCs/>
              </w:rPr>
            </w:pPr>
            <w:r>
              <w:t xml:space="preserve">Код строки</w:t>
            </w:r>
            <w:r>
              <w:rPr>
                <w:b/>
                <w:bCs/>
                <w:i/>
                <w:iCs/>
              </w:rPr>
            </w:r>
          </w:p>
        </w:tc>
      </w:tr>
      <w:tr>
        <w:tblPrEx/>
        <w:trPr>
          <w:cantSplit/>
          <w:trHeight w:val="240"/>
        </w:trPr>
        <w:tc>
          <w:tcPr>
            <w:tcBorders>
              <w:top w:val="single" w:color="auto" w:sz="4" w:space="0"/>
              <w:left w:val="single" w:color="auto" w:sz="4" w:space="0"/>
              <w:bottom w:val="single" w:color="auto" w:sz="4" w:space="0"/>
              <w:right w:val="single" w:color="auto" w:sz="4" w:space="0"/>
            </w:tcBorders>
            <w:tcW w:w="3983" w:type="dxa"/>
            <w:textDirection w:val="lrTb"/>
            <w:noWrap w:val="false"/>
          </w:tcPr>
          <w:p>
            <w:pPr>
              <w:pStyle w:val="2310"/>
              <w:jc w:val="right"/>
            </w:pPr>
            <w:r>
              <w:t xml:space="preserve">Раздел</w:t>
            </w:r>
            <w:r/>
          </w:p>
        </w:tc>
        <w:tc>
          <w:tcPr>
            <w:tcBorders>
              <w:top w:val="single" w:color="auto" w:sz="4" w:space="0"/>
              <w:left w:val="single" w:color="auto" w:sz="4" w:space="0"/>
              <w:bottom w:val="single" w:color="auto" w:sz="4" w:space="0"/>
              <w:right w:val="single" w:color="auto" w:sz="4" w:space="0"/>
            </w:tcBorders>
            <w:tcW w:w="5760" w:type="dxa"/>
            <w:vAlign w:val="center"/>
            <w:textDirection w:val="lrTb"/>
            <w:noWrap w:val="false"/>
          </w:tcPr>
          <w:p>
            <w:pPr>
              <w:pStyle w:val="2310"/>
              <w:jc w:val="center"/>
            </w:pPr>
            <w:r>
              <w:t xml:space="preserve">ТБ=01, ТБ=02, ТБ=04</w:t>
            </w:r>
            <w:r/>
          </w:p>
        </w:tc>
        <w:tc>
          <w:tcPr>
            <w:tcBorders>
              <w:top w:val="single" w:color="auto" w:sz="4" w:space="0"/>
              <w:left w:val="single" w:color="auto" w:sz="4" w:space="0"/>
              <w:bottom w:val="single" w:color="auto" w:sz="4" w:space="0"/>
              <w:right w:val="single" w:color="auto" w:sz="4" w:space="0"/>
            </w:tcBorders>
            <w:tcW w:w="6077" w:type="dxa"/>
            <w:vAlign w:val="center"/>
            <w:textDirection w:val="lrTb"/>
            <w:noWrap w:val="false"/>
          </w:tcPr>
          <w:p>
            <w:pPr>
              <w:pStyle w:val="2310"/>
              <w:jc w:val="center"/>
            </w:pPr>
            <w:r>
              <w:t xml:space="preserve">ТБ=03</w:t>
            </w:r>
            <w:r/>
          </w:p>
        </w:tc>
      </w:tr>
      <w:tr>
        <w:tblPrEx/>
        <w:trPr>
          <w:cantSplit/>
          <w:trHeight w:val="240"/>
        </w:trPr>
        <w:tc>
          <w:tcPr>
            <w:tcBorders>
              <w:top w:val="single" w:color="auto" w:sz="4" w:space="0"/>
              <w:left w:val="single" w:color="auto" w:sz="4" w:space="0"/>
              <w:bottom w:val="single" w:color="auto" w:sz="4" w:space="0"/>
              <w:right w:val="single" w:color="auto" w:sz="4" w:space="0"/>
            </w:tcBorders>
            <w:tcW w:w="3983" w:type="dxa"/>
            <w:textDirection w:val="lrTb"/>
            <w:noWrap w:val="false"/>
          </w:tcPr>
          <w:p>
            <w:pPr>
              <w:pStyle w:val="2310"/>
              <w:jc w:val="right"/>
            </w:pPr>
            <w:r>
              <w:t xml:space="preserve">Номер графы бланка отчетной формы</w:t>
            </w:r>
            <w:r/>
          </w:p>
        </w:tc>
        <w:tc>
          <w:tcPr>
            <w:tcBorders>
              <w:top w:val="single" w:color="auto" w:sz="4" w:space="0"/>
              <w:left w:val="single" w:color="auto" w:sz="4" w:space="0"/>
              <w:bottom w:val="single" w:color="auto" w:sz="4" w:space="0"/>
              <w:right w:val="single" w:color="auto" w:sz="4" w:space="0"/>
            </w:tcBorders>
            <w:tcW w:w="5760" w:type="dxa"/>
            <w:textDirection w:val="lrTb"/>
            <w:noWrap w:val="false"/>
          </w:tcPr>
          <w:p>
            <w:pPr>
              <w:pStyle w:val="2310"/>
              <w:ind w:left="0"/>
              <w:jc w:val="center"/>
              <w:rPr>
                <w:lang w:val="en-US"/>
              </w:rPr>
            </w:pPr>
            <w:r>
              <w:rPr>
                <w:b/>
                <w:bCs/>
                <w:i/>
                <w:iCs/>
              </w:rPr>
              <w:t xml:space="preserve">2</w:t>
            </w:r>
            <w:r>
              <w:rPr>
                <w:lang w:val="en-US"/>
              </w:rPr>
            </w:r>
          </w:p>
        </w:tc>
        <w:tc>
          <w:tcPr>
            <w:tcBorders>
              <w:top w:val="single" w:color="auto" w:sz="4" w:space="0"/>
              <w:left w:val="single" w:color="auto" w:sz="4" w:space="0"/>
              <w:bottom w:val="single" w:color="auto" w:sz="4" w:space="0"/>
              <w:right w:val="single" w:color="auto" w:sz="4" w:space="0"/>
            </w:tcBorders>
            <w:tcW w:w="6077" w:type="dxa"/>
            <w:textDirection w:val="lrTb"/>
            <w:noWrap w:val="false"/>
          </w:tcPr>
          <w:p>
            <w:pPr>
              <w:pStyle w:val="2310"/>
              <w:ind w:left="0"/>
              <w:jc w:val="center"/>
              <w:rPr>
                <w:lang w:val="en-US"/>
              </w:rPr>
            </w:pPr>
            <w:r>
              <w:rPr>
                <w:b/>
                <w:bCs/>
                <w:i/>
                <w:iCs/>
              </w:rPr>
              <w:t xml:space="preserve">3</w:t>
            </w:r>
            <w:r>
              <w:rPr>
                <w:lang w:val="en-US"/>
              </w:rPr>
            </w:r>
          </w:p>
        </w:tc>
      </w:tr>
      <w:tr>
        <w:tblPrEx/>
        <w:trPr>
          <w:cantSplit/>
          <w:trHeight w:val="240"/>
        </w:trPr>
        <w:tc>
          <w:tcPr>
            <w:tcBorders>
              <w:top w:val="single" w:color="auto" w:sz="4" w:space="0"/>
              <w:left w:val="single" w:color="auto" w:sz="4" w:space="0"/>
              <w:bottom w:val="single" w:color="auto" w:sz="4" w:space="0"/>
              <w:right w:val="single" w:color="auto" w:sz="4" w:space="0"/>
            </w:tcBorders>
            <w:tcW w:w="3983" w:type="dxa"/>
            <w:vAlign w:val="bottom"/>
            <w:textDirection w:val="lrTb"/>
            <w:noWrap w:val="false"/>
          </w:tcPr>
          <w:p>
            <w:pPr>
              <w:pStyle w:val="2310"/>
              <w:jc w:val="right"/>
              <w:rPr>
                <w:szCs w:val="24"/>
              </w:rPr>
            </w:pPr>
            <w:r>
              <w:t xml:space="preserve">Размерность, количество символов</w:t>
            </w:r>
            <w:r>
              <w:rPr>
                <w:szCs w:val="24"/>
              </w:rPr>
            </w:r>
          </w:p>
        </w:tc>
        <w:tc>
          <w:tcPr>
            <w:gridSpan w:val="2"/>
            <w:tcBorders>
              <w:top w:val="single" w:color="auto" w:sz="4" w:space="0"/>
              <w:left w:val="single" w:color="auto" w:sz="4" w:space="0"/>
              <w:bottom w:val="single" w:color="auto" w:sz="4" w:space="0"/>
              <w:right w:val="single" w:color="auto" w:sz="4" w:space="0"/>
            </w:tcBorders>
            <w:tcW w:w="11837" w:type="dxa"/>
            <w:vAlign w:val="bottom"/>
            <w:textDirection w:val="lrTb"/>
            <w:noWrap w:val="false"/>
          </w:tcPr>
          <w:p>
            <w:pPr>
              <w:pStyle w:val="2310"/>
              <w:jc w:val="center"/>
            </w:pPr>
            <w:r>
              <w:t xml:space="preserve">3</w:t>
            </w:r>
            <w:r/>
          </w:p>
        </w:tc>
      </w:tr>
    </w:tbl>
    <w:p>
      <w:pPr>
        <w:ind w:left="567" w:firstLine="0"/>
      </w:pPr>
      <w:r/>
      <w:r/>
    </w:p>
    <w:p>
      <w:pPr>
        <w:pStyle w:val="2119"/>
        <w:rPr>
          <w:szCs w:val="24"/>
        </w:rPr>
      </w:pPr>
      <w:r>
        <w:rPr>
          <w:rStyle w:val="2120"/>
        </w:rPr>
        <w:t xml:space="preserve">Баланс исполнения консолидированного бюджета субъекта Российской Федерации и бюджета территориального государственного внебюджетного</w:t>
      </w:r>
      <w:r>
        <w:rPr>
          <w:szCs w:val="24"/>
        </w:rPr>
        <w:t xml:space="preserve"> фонда содержит </w:t>
      </w:r>
      <w:r>
        <w:rPr>
          <w:szCs w:val="24"/>
        </w:rPr>
        <w:t xml:space="preserve">4 </w:t>
      </w:r>
      <w:r>
        <w:rPr>
          <w:szCs w:val="24"/>
        </w:rPr>
        <w:t xml:space="preserve">секции внутри одного файла:</w:t>
      </w:r>
      <w:r>
        <w:rPr>
          <w:szCs w:val="24"/>
        </w:rPr>
      </w:r>
    </w:p>
    <w:p>
      <w:pPr>
        <w:pStyle w:val="2293"/>
        <w:numPr>
          <w:ilvl w:val="0"/>
          <w:numId w:val="225"/>
        </w:numPr>
      </w:pPr>
      <w:r>
        <w:t xml:space="preserve">Баланс</w:t>
      </w:r>
      <w:r>
        <w:t xml:space="preserve"> (Актив)</w:t>
      </w:r>
      <w:r>
        <w:t xml:space="preserve"> </w:t>
      </w:r>
      <w:r>
        <w:t xml:space="preserve">(ТБ=01)</w:t>
      </w:r>
      <w:r>
        <w:t xml:space="preserve">;</w:t>
      </w:r>
      <w:r/>
    </w:p>
    <w:p>
      <w:pPr>
        <w:pStyle w:val="2293"/>
      </w:pPr>
      <w:r>
        <w:t xml:space="preserve">Баланс (Пассив) (ТБ=02);</w:t>
      </w:r>
      <w:r/>
    </w:p>
    <w:p>
      <w:pPr>
        <w:pStyle w:val="2293"/>
      </w:pPr>
      <w:r>
        <w:t xml:space="preserve">Справка</w:t>
      </w:r>
      <w:r>
        <w:t xml:space="preserve"> о наличии имущества и обязательств на </w:t>
      </w:r>
      <w:r>
        <w:t xml:space="preserve">забалансовых</w:t>
      </w:r>
      <w:r>
        <w:t xml:space="preserve"> счетах</w:t>
      </w:r>
      <w:r>
        <w:t xml:space="preserve"> (ТБ=03);</w:t>
      </w:r>
      <w:r/>
    </w:p>
    <w:p>
      <w:pPr>
        <w:pStyle w:val="2293"/>
      </w:pPr>
      <w:r>
        <w:t xml:space="preserve">Таблица</w:t>
      </w:r>
      <w:r>
        <w:t xml:space="preserve"> консолидируемых расчетов (ТБ=</w:t>
      </w:r>
      <w:r>
        <w:t xml:space="preserve">04</w:t>
      </w:r>
      <w:r>
        <w:t xml:space="preserve">).</w:t>
      </w:r>
      <w:r/>
    </w:p>
    <w:p>
      <w:pPr>
        <w:pStyle w:val="2119"/>
      </w:pPr>
      <w:r>
        <w:t xml:space="preserve">Имя текстового файла по форме 430 формируется следующим образом: 430Y01.TXT</w:t>
      </w:r>
      <w:r>
        <w:t xml:space="preserve">.</w:t>
      </w:r>
      <w:r/>
    </w:p>
    <w:p>
      <w:pPr>
        <w:pStyle w:val="2119"/>
      </w:pPr>
      <w:r/>
      <w:r/>
    </w:p>
    <w:p>
      <w:pPr>
        <w:pStyle w:val="2119"/>
      </w:pPr>
      <w:r>
        <w:t xml:space="preserve">Образец (шаблон) электронного файла:</w:t>
      </w:r>
      <w:r/>
    </w:p>
    <w:p>
      <w:pPr>
        <w:pStyle w:val="2119"/>
      </w:pPr>
      <w:r>
        <w:t xml:space="preserve">#%</w:t>
      </w:r>
      <w:r/>
    </w:p>
    <w:p>
      <w:pPr>
        <w:pStyle w:val="2119"/>
      </w:pPr>
      <w:r>
        <w:t xml:space="preserve">КОДФ=</w:t>
      </w:r>
      <w:r>
        <w:rPr>
          <w:b/>
          <w:bCs/>
          <w:i/>
          <w:iCs/>
          <w:szCs w:val="24"/>
        </w:rPr>
        <w:t xml:space="preserve">А0</w:t>
      </w:r>
      <w:r/>
    </w:p>
    <w:p>
      <w:pPr>
        <w:pStyle w:val="2119"/>
        <w:rPr>
          <w:szCs w:val="24"/>
        </w:rPr>
      </w:pPr>
      <w:r>
        <w:rPr>
          <w:szCs w:val="24"/>
        </w:rPr>
        <w:t xml:space="preserve">ПРД=</w:t>
      </w:r>
      <w:r>
        <w:rPr>
          <w:b/>
          <w:bCs/>
          <w:i/>
          <w:iCs/>
          <w:szCs w:val="24"/>
        </w:rPr>
        <w:t xml:space="preserve">А1</w:t>
      </w:r>
      <w:r>
        <w:rPr>
          <w:szCs w:val="24"/>
        </w:rPr>
      </w:r>
    </w:p>
    <w:p>
      <w:pPr>
        <w:pStyle w:val="2119"/>
        <w:rPr>
          <w:szCs w:val="24"/>
        </w:rPr>
      </w:pPr>
      <w:r>
        <w:rPr>
          <w:szCs w:val="24"/>
        </w:rPr>
        <w:t xml:space="preserve">РДТ=</w:t>
      </w:r>
      <w:r>
        <w:rPr>
          <w:b/>
          <w:bCs/>
          <w:i/>
          <w:iCs/>
          <w:szCs w:val="24"/>
        </w:rPr>
        <w:t xml:space="preserve">А2</w:t>
      </w:r>
      <w:r>
        <w:rPr>
          <w:szCs w:val="24"/>
        </w:rPr>
      </w:r>
    </w:p>
    <w:p>
      <w:pPr>
        <w:pStyle w:val="2119"/>
        <w:rPr>
          <w:szCs w:val="24"/>
        </w:rPr>
      </w:pPr>
      <w:r>
        <w:rPr>
          <w:szCs w:val="24"/>
        </w:rPr>
        <w:t xml:space="preserve">ВИД=</w:t>
      </w:r>
      <w:r>
        <w:rPr>
          <w:b/>
          <w:bCs/>
          <w:i/>
          <w:iCs/>
          <w:szCs w:val="24"/>
        </w:rPr>
        <w:t xml:space="preserve">А3</w:t>
      </w:r>
      <w:r>
        <w:rPr>
          <w:szCs w:val="24"/>
        </w:rPr>
      </w:r>
    </w:p>
    <w:p>
      <w:pPr>
        <w:pStyle w:val="2119"/>
        <w:rPr>
          <w:szCs w:val="24"/>
        </w:rPr>
      </w:pPr>
      <w:r>
        <w:rPr>
          <w:szCs w:val="24"/>
        </w:rPr>
        <w:t xml:space="preserve">ИСТ=</w:t>
      </w:r>
      <w:r>
        <w:rPr>
          <w:b/>
          <w:bCs/>
          <w:i/>
          <w:iCs/>
          <w:szCs w:val="24"/>
        </w:rPr>
        <w:t xml:space="preserve">А4</w:t>
      </w:r>
      <w:r>
        <w:rPr>
          <w:szCs w:val="24"/>
        </w:rPr>
      </w:r>
    </w:p>
    <w:p>
      <w:pPr>
        <w:pStyle w:val="2119"/>
      </w:pPr>
      <w:r>
        <w:t xml:space="preserve">#</w:t>
      </w:r>
      <w:r/>
    </w:p>
    <w:p>
      <w:pPr>
        <w:pStyle w:val="2119"/>
      </w:pPr>
      <w:r>
        <w:t xml:space="preserve">#@</w:t>
      </w:r>
      <w:r/>
    </w:p>
    <w:p>
      <w:pPr>
        <w:pStyle w:val="2119"/>
      </w:pPr>
      <w:r>
        <w:t xml:space="preserve">ТБ=01</w:t>
      </w:r>
      <w:r/>
    </w:p>
    <w:p>
      <w:pPr>
        <w:pStyle w:val="2119"/>
      </w:pPr>
      <w:r>
        <w:t xml:space="preserve">#$</w:t>
      </w:r>
      <w:r/>
    </w:p>
    <w:p>
      <w:pPr>
        <w:pStyle w:val="2119"/>
        <w:rPr>
          <w:b/>
          <w:i/>
          <w:szCs w:val="24"/>
        </w:rPr>
      </w:pPr>
      <w:r>
        <w:rPr>
          <w:b/>
          <w:bCs/>
          <w:i/>
          <w:iCs/>
          <w:szCs w:val="24"/>
        </w:rPr>
        <w:t xml:space="preserve">2</w:t>
      </w:r>
      <w:r>
        <w:rPr>
          <w:szCs w:val="24"/>
        </w:rPr>
        <w:t xml:space="preserve">|</w:t>
      </w:r>
      <w:r>
        <w:rPr>
          <w:b/>
          <w:bCs/>
          <w:i/>
          <w:iCs/>
          <w:szCs w:val="24"/>
        </w:rPr>
        <w:t xml:space="preserve">3</w:t>
      </w:r>
      <w:r>
        <w:rPr>
          <w:szCs w:val="24"/>
        </w:rPr>
        <w:t xml:space="preserve">|</w:t>
      </w:r>
      <w:r>
        <w:rPr>
          <w:b/>
          <w:bCs/>
          <w:i/>
          <w:iCs/>
          <w:szCs w:val="24"/>
        </w:rPr>
        <w:t xml:space="preserve">4</w:t>
      </w:r>
      <w:r>
        <w:rPr>
          <w:szCs w:val="24"/>
        </w:rPr>
        <w:t xml:space="preserve">|</w:t>
      </w:r>
      <w:r>
        <w:rPr>
          <w:b/>
          <w:bCs/>
          <w:i/>
          <w:iCs/>
          <w:szCs w:val="24"/>
        </w:rPr>
        <w:t xml:space="preserve">5</w:t>
      </w:r>
      <w:r>
        <w:rPr>
          <w:szCs w:val="24"/>
        </w:rPr>
        <w:t xml:space="preserve">|</w:t>
      </w:r>
      <w:r>
        <w:rPr>
          <w:b/>
          <w:bCs/>
          <w:i/>
          <w:iCs/>
          <w:szCs w:val="24"/>
        </w:rPr>
        <w:t xml:space="preserve">6</w:t>
      </w:r>
      <w:r>
        <w:rPr>
          <w:szCs w:val="24"/>
        </w:rPr>
        <w:t xml:space="preserve">|</w:t>
      </w:r>
      <w:r>
        <w:rPr>
          <w:b/>
          <w:bCs/>
          <w:i/>
          <w:iCs/>
          <w:szCs w:val="24"/>
        </w:rPr>
        <w:t xml:space="preserve">7</w:t>
      </w:r>
      <w:r>
        <w:rPr>
          <w:szCs w:val="24"/>
        </w:rPr>
        <w:t xml:space="preserve">|</w:t>
      </w:r>
      <w:r>
        <w:rPr>
          <w:b/>
          <w:bCs/>
          <w:i/>
          <w:iCs/>
          <w:szCs w:val="24"/>
        </w:rPr>
        <w:t xml:space="preserve">8</w:t>
      </w:r>
      <w:r>
        <w:rPr>
          <w:szCs w:val="24"/>
        </w:rPr>
        <w:t xml:space="preserve">|</w:t>
      </w:r>
      <w:r>
        <w:rPr>
          <w:b/>
          <w:bCs/>
          <w:i/>
          <w:iCs/>
          <w:szCs w:val="24"/>
        </w:rPr>
        <w:t xml:space="preserve">9</w:t>
      </w:r>
      <w:r>
        <w:rPr>
          <w:szCs w:val="24"/>
        </w:rPr>
        <w:t xml:space="preserve">|</w:t>
      </w:r>
      <w:r>
        <w:rPr>
          <w:b/>
          <w:bCs/>
          <w:i/>
          <w:iCs/>
          <w:szCs w:val="24"/>
        </w:rPr>
        <w:t xml:space="preserve">10</w:t>
      </w:r>
      <w:r>
        <w:rPr>
          <w:szCs w:val="24"/>
        </w:rPr>
        <w:t xml:space="preserve">|</w:t>
      </w:r>
      <w:r>
        <w:rPr>
          <w:b/>
          <w:bCs/>
          <w:i/>
          <w:iCs/>
          <w:szCs w:val="24"/>
        </w:rPr>
        <w:t xml:space="preserve">11</w:t>
      </w:r>
      <w:r>
        <w:rPr>
          <w:szCs w:val="24"/>
        </w:rPr>
        <w:t xml:space="preserve">|</w:t>
      </w:r>
      <w:r>
        <w:rPr>
          <w:b/>
          <w:bCs/>
          <w:i/>
          <w:iCs/>
          <w:szCs w:val="24"/>
        </w:rPr>
        <w:t xml:space="preserve">12</w:t>
      </w:r>
      <w:r>
        <w:rPr>
          <w:szCs w:val="24"/>
        </w:rPr>
        <w:t xml:space="preserve">|</w:t>
      </w:r>
      <w:r>
        <w:rPr>
          <w:b/>
          <w:bCs/>
          <w:i/>
          <w:iCs/>
          <w:szCs w:val="24"/>
        </w:rPr>
        <w:t xml:space="preserve">13</w:t>
      </w:r>
      <w:r>
        <w:rPr>
          <w:szCs w:val="24"/>
        </w:rPr>
        <w:t xml:space="preserve">|</w:t>
      </w:r>
      <w:r>
        <w:rPr>
          <w:b/>
          <w:bCs/>
          <w:i/>
          <w:iCs/>
          <w:szCs w:val="24"/>
        </w:rPr>
        <w:t xml:space="preserve">14</w:t>
      </w:r>
      <w:r>
        <w:rPr>
          <w:szCs w:val="24"/>
        </w:rPr>
        <w:t xml:space="preserve">|</w:t>
      </w:r>
      <w:r>
        <w:rPr>
          <w:b/>
          <w:bCs/>
          <w:i/>
          <w:iCs/>
          <w:szCs w:val="24"/>
        </w:rPr>
        <w:t xml:space="preserve">15</w:t>
      </w:r>
      <w:r>
        <w:rPr>
          <w:szCs w:val="24"/>
        </w:rPr>
        <w:t xml:space="preserve">|</w:t>
      </w:r>
      <w:r>
        <w:rPr>
          <w:b/>
          <w:bCs/>
          <w:i/>
          <w:iCs/>
          <w:szCs w:val="24"/>
        </w:rPr>
        <w:t xml:space="preserve">16</w:t>
      </w:r>
      <w:r>
        <w:rPr>
          <w:szCs w:val="24"/>
        </w:rPr>
        <w:t xml:space="preserve">|</w:t>
      </w:r>
      <w:r>
        <w:rPr>
          <w:b/>
          <w:bCs/>
          <w:i/>
          <w:iCs/>
          <w:szCs w:val="24"/>
        </w:rPr>
        <w:t xml:space="preserve">17</w:t>
      </w:r>
      <w:r>
        <w:rPr>
          <w:szCs w:val="24"/>
        </w:rPr>
        <w:t xml:space="preserve">|</w:t>
      </w:r>
      <w:r>
        <w:rPr>
          <w:b/>
          <w:bCs/>
          <w:i/>
          <w:iCs/>
          <w:szCs w:val="24"/>
        </w:rPr>
        <w:t xml:space="preserve">18</w:t>
      </w:r>
      <w:r>
        <w:rPr>
          <w:szCs w:val="24"/>
        </w:rPr>
        <w:t xml:space="preserve">|</w:t>
      </w:r>
      <w:r>
        <w:rPr>
          <w:b/>
          <w:bCs/>
          <w:i/>
          <w:iCs/>
          <w:szCs w:val="24"/>
        </w:rPr>
        <w:t xml:space="preserve">19</w:t>
      </w:r>
      <w:r>
        <w:rPr>
          <w:szCs w:val="24"/>
        </w:rPr>
        <w:t xml:space="preserve">|</w:t>
      </w:r>
      <w:r>
        <w:rPr>
          <w:b/>
          <w:bCs/>
          <w:i/>
          <w:iCs/>
          <w:szCs w:val="24"/>
        </w:rPr>
        <w:t xml:space="preserve">20</w:t>
      </w:r>
      <w:r>
        <w:rPr>
          <w:szCs w:val="24"/>
        </w:rPr>
        <w:t xml:space="preserve">|</w:t>
      </w:r>
      <w:r>
        <w:rPr>
          <w:b/>
          <w:bCs/>
          <w:i/>
          <w:iCs/>
          <w:szCs w:val="24"/>
        </w:rPr>
        <w:t xml:space="preserve">21</w:t>
      </w:r>
      <w:r>
        <w:rPr>
          <w:szCs w:val="24"/>
        </w:rPr>
        <w:t xml:space="preserve">|</w:t>
      </w:r>
      <w:r>
        <w:rPr>
          <w:b/>
          <w:bCs/>
          <w:i/>
          <w:iCs/>
          <w:szCs w:val="24"/>
        </w:rPr>
        <w:t xml:space="preserve">22</w:t>
      </w:r>
      <w:r>
        <w:rPr>
          <w:szCs w:val="24"/>
        </w:rPr>
        <w:t xml:space="preserve">|</w:t>
      </w:r>
      <w:r>
        <w:rPr>
          <w:b/>
          <w:bCs/>
          <w:i/>
          <w:iCs/>
          <w:szCs w:val="24"/>
        </w:rPr>
        <w:t xml:space="preserve">23</w:t>
      </w:r>
      <w:r>
        <w:rPr>
          <w:szCs w:val="24"/>
        </w:rPr>
        <w:t xml:space="preserve">|</w:t>
      </w:r>
      <w:r>
        <w:rPr>
          <w:b/>
          <w:bCs/>
          <w:i/>
          <w:iCs/>
          <w:szCs w:val="24"/>
        </w:rPr>
        <w:t xml:space="preserve">24</w:t>
      </w:r>
      <w:r>
        <w:rPr>
          <w:szCs w:val="24"/>
        </w:rPr>
        <w:t xml:space="preserve">|</w:t>
      </w:r>
      <w:r>
        <w:rPr>
          <w:b/>
          <w:bCs/>
          <w:i/>
          <w:iCs/>
          <w:szCs w:val="24"/>
        </w:rPr>
        <w:t xml:space="preserve">25</w:t>
      </w:r>
      <w:r>
        <w:rPr>
          <w:szCs w:val="24"/>
        </w:rPr>
        <w:t xml:space="preserve">|</w:t>
      </w:r>
      <w:r>
        <w:rPr>
          <w:b/>
          <w:bCs/>
          <w:i/>
          <w:iCs/>
          <w:szCs w:val="24"/>
        </w:rPr>
        <w:t xml:space="preserve">26</w:t>
      </w:r>
      <w:r>
        <w:rPr>
          <w:szCs w:val="24"/>
        </w:rPr>
        <w:t xml:space="preserve">|</w:t>
      </w:r>
      <w:r>
        <w:rPr>
          <w:b/>
          <w:bCs/>
          <w:i/>
          <w:iCs/>
          <w:szCs w:val="24"/>
        </w:rPr>
        <w:t xml:space="preserve">27</w:t>
      </w:r>
      <w:r>
        <w:rPr>
          <w:szCs w:val="24"/>
        </w:rPr>
        <w:t xml:space="preserve">|</w:t>
      </w:r>
      <w:r>
        <w:rPr>
          <w:b/>
          <w:bCs/>
          <w:i/>
          <w:iCs/>
          <w:szCs w:val="24"/>
        </w:rPr>
        <w:t xml:space="preserve">28|</w:t>
      </w:r>
      <w:r>
        <w:rPr>
          <w:b/>
          <w:bCs/>
          <w:i/>
          <w:iCs/>
          <w:szCs w:val="24"/>
        </w:rPr>
        <w:t xml:space="preserve">29|30|</w:t>
      </w:r>
      <w:r>
        <w:rPr>
          <w:b/>
          <w:i/>
          <w:szCs w:val="24"/>
        </w:rPr>
      </w:r>
    </w:p>
    <w:p>
      <w:pPr>
        <w:pStyle w:val="2119"/>
      </w:pPr>
      <w:r>
        <w:t xml:space="preserve">#</w:t>
      </w:r>
      <w:r/>
    </w:p>
    <w:p>
      <w:pPr>
        <w:pStyle w:val="2119"/>
      </w:pPr>
      <w:r>
        <w:t xml:space="preserve">#@</w:t>
      </w:r>
      <w:r/>
    </w:p>
    <w:p>
      <w:pPr>
        <w:pStyle w:val="2119"/>
      </w:pPr>
      <w:r>
        <w:t xml:space="preserve">ТБ=02</w:t>
      </w:r>
      <w:r/>
    </w:p>
    <w:p>
      <w:pPr>
        <w:pStyle w:val="2119"/>
      </w:pPr>
      <w:r>
        <w:t xml:space="preserve">#$</w:t>
      </w:r>
      <w:r/>
    </w:p>
    <w:p>
      <w:pPr>
        <w:pStyle w:val="2119"/>
        <w:rPr>
          <w:b/>
          <w:i/>
          <w:szCs w:val="24"/>
        </w:rPr>
      </w:pPr>
      <w:r>
        <w:rPr>
          <w:b/>
          <w:bCs/>
          <w:i/>
          <w:iCs/>
          <w:szCs w:val="24"/>
        </w:rPr>
        <w:t xml:space="preserve">2</w:t>
      </w:r>
      <w:r>
        <w:rPr>
          <w:szCs w:val="24"/>
        </w:rPr>
        <w:t xml:space="preserve">|</w:t>
      </w:r>
      <w:r>
        <w:rPr>
          <w:b/>
          <w:bCs/>
          <w:i/>
          <w:iCs/>
          <w:szCs w:val="24"/>
        </w:rPr>
        <w:t xml:space="preserve">3</w:t>
      </w:r>
      <w:r>
        <w:rPr>
          <w:szCs w:val="24"/>
        </w:rPr>
        <w:t xml:space="preserve">|</w:t>
      </w:r>
      <w:r>
        <w:rPr>
          <w:b/>
          <w:bCs/>
          <w:i/>
          <w:iCs/>
          <w:szCs w:val="24"/>
        </w:rPr>
        <w:t xml:space="preserve">4</w:t>
      </w:r>
      <w:r>
        <w:rPr>
          <w:szCs w:val="24"/>
        </w:rPr>
        <w:t xml:space="preserve">|</w:t>
      </w:r>
      <w:r>
        <w:rPr>
          <w:b/>
          <w:bCs/>
          <w:i/>
          <w:iCs/>
          <w:szCs w:val="24"/>
        </w:rPr>
        <w:t xml:space="preserve">5</w:t>
      </w:r>
      <w:r>
        <w:rPr>
          <w:szCs w:val="24"/>
        </w:rPr>
        <w:t xml:space="preserve">|</w:t>
      </w:r>
      <w:r>
        <w:rPr>
          <w:b/>
          <w:bCs/>
          <w:i/>
          <w:iCs/>
          <w:szCs w:val="24"/>
        </w:rPr>
        <w:t xml:space="preserve">6</w:t>
      </w:r>
      <w:r>
        <w:rPr>
          <w:szCs w:val="24"/>
        </w:rPr>
        <w:t xml:space="preserve">|</w:t>
      </w:r>
      <w:r>
        <w:rPr>
          <w:b/>
          <w:bCs/>
          <w:i/>
          <w:iCs/>
          <w:szCs w:val="24"/>
        </w:rPr>
        <w:t xml:space="preserve">7</w:t>
      </w:r>
      <w:r>
        <w:rPr>
          <w:szCs w:val="24"/>
        </w:rPr>
        <w:t xml:space="preserve">|</w:t>
      </w:r>
      <w:r>
        <w:rPr>
          <w:b/>
          <w:bCs/>
          <w:i/>
          <w:iCs/>
          <w:szCs w:val="24"/>
        </w:rPr>
        <w:t xml:space="preserve">8</w:t>
      </w:r>
      <w:r>
        <w:rPr>
          <w:szCs w:val="24"/>
        </w:rPr>
        <w:t xml:space="preserve">|</w:t>
      </w:r>
      <w:r>
        <w:rPr>
          <w:b/>
          <w:bCs/>
          <w:i/>
          <w:iCs/>
          <w:szCs w:val="24"/>
        </w:rPr>
        <w:t xml:space="preserve">9</w:t>
      </w:r>
      <w:r>
        <w:rPr>
          <w:szCs w:val="24"/>
        </w:rPr>
        <w:t xml:space="preserve">|</w:t>
      </w:r>
      <w:r>
        <w:rPr>
          <w:b/>
          <w:bCs/>
          <w:i/>
          <w:iCs/>
          <w:szCs w:val="24"/>
        </w:rPr>
        <w:t xml:space="preserve">10</w:t>
      </w:r>
      <w:r>
        <w:rPr>
          <w:szCs w:val="24"/>
        </w:rPr>
        <w:t xml:space="preserve">|</w:t>
      </w:r>
      <w:r>
        <w:rPr>
          <w:b/>
          <w:bCs/>
          <w:i/>
          <w:iCs/>
          <w:szCs w:val="24"/>
        </w:rPr>
        <w:t xml:space="preserve">11</w:t>
      </w:r>
      <w:r>
        <w:rPr>
          <w:szCs w:val="24"/>
        </w:rPr>
        <w:t xml:space="preserve">|</w:t>
      </w:r>
      <w:r>
        <w:rPr>
          <w:b/>
          <w:bCs/>
          <w:i/>
          <w:iCs/>
          <w:szCs w:val="24"/>
        </w:rPr>
        <w:t xml:space="preserve">12</w:t>
      </w:r>
      <w:r>
        <w:rPr>
          <w:szCs w:val="24"/>
        </w:rPr>
        <w:t xml:space="preserve">|</w:t>
      </w:r>
      <w:r>
        <w:rPr>
          <w:b/>
          <w:bCs/>
          <w:i/>
          <w:iCs/>
          <w:szCs w:val="24"/>
        </w:rPr>
        <w:t xml:space="preserve">13</w:t>
      </w:r>
      <w:r>
        <w:rPr>
          <w:szCs w:val="24"/>
        </w:rPr>
        <w:t xml:space="preserve">|</w:t>
      </w:r>
      <w:r>
        <w:rPr>
          <w:b/>
          <w:bCs/>
          <w:i/>
          <w:iCs/>
          <w:szCs w:val="24"/>
        </w:rPr>
        <w:t xml:space="preserve">14</w:t>
      </w:r>
      <w:r>
        <w:rPr>
          <w:szCs w:val="24"/>
        </w:rPr>
        <w:t xml:space="preserve">|</w:t>
      </w:r>
      <w:r>
        <w:rPr>
          <w:b/>
          <w:bCs/>
          <w:i/>
          <w:iCs/>
          <w:szCs w:val="24"/>
        </w:rPr>
        <w:t xml:space="preserve">15</w:t>
      </w:r>
      <w:r>
        <w:rPr>
          <w:szCs w:val="24"/>
        </w:rPr>
        <w:t xml:space="preserve">|</w:t>
      </w:r>
      <w:r>
        <w:rPr>
          <w:b/>
          <w:bCs/>
          <w:i/>
          <w:iCs/>
          <w:szCs w:val="24"/>
        </w:rPr>
        <w:t xml:space="preserve">16</w:t>
      </w:r>
      <w:r>
        <w:rPr>
          <w:szCs w:val="24"/>
        </w:rPr>
        <w:t xml:space="preserve">|</w:t>
      </w:r>
      <w:r>
        <w:rPr>
          <w:b/>
          <w:bCs/>
          <w:i/>
          <w:iCs/>
          <w:szCs w:val="24"/>
        </w:rPr>
        <w:t xml:space="preserve">17</w:t>
      </w:r>
      <w:r>
        <w:rPr>
          <w:szCs w:val="24"/>
        </w:rPr>
        <w:t xml:space="preserve">|</w:t>
      </w:r>
      <w:r>
        <w:rPr>
          <w:b/>
          <w:bCs/>
          <w:i/>
          <w:iCs/>
          <w:szCs w:val="24"/>
        </w:rPr>
        <w:t xml:space="preserve">18</w:t>
      </w:r>
      <w:r>
        <w:rPr>
          <w:szCs w:val="24"/>
        </w:rPr>
        <w:t xml:space="preserve">|</w:t>
      </w:r>
      <w:r>
        <w:rPr>
          <w:b/>
          <w:bCs/>
          <w:i/>
          <w:iCs/>
          <w:szCs w:val="24"/>
        </w:rPr>
        <w:t xml:space="preserve">19</w:t>
      </w:r>
      <w:r>
        <w:rPr>
          <w:szCs w:val="24"/>
        </w:rPr>
        <w:t xml:space="preserve">|</w:t>
      </w:r>
      <w:r>
        <w:rPr>
          <w:b/>
          <w:bCs/>
          <w:i/>
          <w:iCs/>
          <w:szCs w:val="24"/>
        </w:rPr>
        <w:t xml:space="preserve">20</w:t>
      </w:r>
      <w:r>
        <w:rPr>
          <w:szCs w:val="24"/>
        </w:rPr>
        <w:t xml:space="preserve">|</w:t>
      </w:r>
      <w:r>
        <w:rPr>
          <w:b/>
          <w:bCs/>
          <w:i/>
          <w:iCs/>
          <w:szCs w:val="24"/>
        </w:rPr>
        <w:t xml:space="preserve">21</w:t>
      </w:r>
      <w:r>
        <w:rPr>
          <w:szCs w:val="24"/>
        </w:rPr>
        <w:t xml:space="preserve">|</w:t>
      </w:r>
      <w:r>
        <w:rPr>
          <w:b/>
          <w:bCs/>
          <w:i/>
          <w:iCs/>
          <w:szCs w:val="24"/>
        </w:rPr>
        <w:t xml:space="preserve">22</w:t>
      </w:r>
      <w:r>
        <w:rPr>
          <w:szCs w:val="24"/>
        </w:rPr>
        <w:t xml:space="preserve">|</w:t>
      </w:r>
      <w:r>
        <w:rPr>
          <w:b/>
          <w:bCs/>
          <w:i/>
          <w:iCs/>
          <w:szCs w:val="24"/>
        </w:rPr>
        <w:t xml:space="preserve">23</w:t>
      </w:r>
      <w:r>
        <w:rPr>
          <w:szCs w:val="24"/>
        </w:rPr>
        <w:t xml:space="preserve">|</w:t>
      </w:r>
      <w:r>
        <w:rPr>
          <w:b/>
          <w:bCs/>
          <w:i/>
          <w:iCs/>
          <w:szCs w:val="24"/>
        </w:rPr>
        <w:t xml:space="preserve">24</w:t>
      </w:r>
      <w:r>
        <w:rPr>
          <w:szCs w:val="24"/>
        </w:rPr>
        <w:t xml:space="preserve">|</w:t>
      </w:r>
      <w:r>
        <w:rPr>
          <w:b/>
          <w:bCs/>
          <w:i/>
          <w:iCs/>
          <w:szCs w:val="24"/>
        </w:rPr>
        <w:t xml:space="preserve">25</w:t>
      </w:r>
      <w:r>
        <w:rPr>
          <w:szCs w:val="24"/>
        </w:rPr>
        <w:t xml:space="preserve">|</w:t>
      </w:r>
      <w:r>
        <w:rPr>
          <w:b/>
          <w:bCs/>
          <w:i/>
          <w:iCs/>
          <w:szCs w:val="24"/>
        </w:rPr>
        <w:t xml:space="preserve">26</w:t>
      </w:r>
      <w:r>
        <w:rPr>
          <w:szCs w:val="24"/>
        </w:rPr>
        <w:t xml:space="preserve">|</w:t>
      </w:r>
      <w:r>
        <w:rPr>
          <w:b/>
          <w:bCs/>
          <w:i/>
          <w:iCs/>
          <w:szCs w:val="24"/>
        </w:rPr>
        <w:t xml:space="preserve">27</w:t>
      </w:r>
      <w:r>
        <w:rPr>
          <w:szCs w:val="24"/>
        </w:rPr>
        <w:t xml:space="preserve">|</w:t>
      </w:r>
      <w:r>
        <w:rPr>
          <w:b/>
          <w:bCs/>
          <w:i/>
          <w:iCs/>
          <w:szCs w:val="24"/>
        </w:rPr>
        <w:t xml:space="preserve">28|29|30|</w:t>
      </w:r>
      <w:r>
        <w:rPr>
          <w:b/>
          <w:i/>
          <w:szCs w:val="24"/>
        </w:rPr>
      </w:r>
    </w:p>
    <w:p>
      <w:pPr>
        <w:pStyle w:val="2119"/>
      </w:pPr>
      <w:r>
        <w:t xml:space="preserve">#</w:t>
      </w:r>
      <w:r/>
    </w:p>
    <w:p>
      <w:pPr>
        <w:pStyle w:val="2119"/>
      </w:pPr>
      <w:r>
        <w:t xml:space="preserve">#@</w:t>
      </w:r>
      <w:r/>
    </w:p>
    <w:p>
      <w:pPr>
        <w:pStyle w:val="2119"/>
      </w:pPr>
      <w:r>
        <w:t xml:space="preserve">ТБ=03</w:t>
      </w:r>
      <w:r/>
    </w:p>
    <w:p>
      <w:pPr>
        <w:pStyle w:val="2119"/>
      </w:pPr>
      <w:r>
        <w:t xml:space="preserve">#$</w:t>
      </w:r>
      <w:r/>
    </w:p>
    <w:p>
      <w:pPr>
        <w:pStyle w:val="2119"/>
        <w:rPr>
          <w:b/>
          <w:i/>
          <w:szCs w:val="24"/>
        </w:rPr>
      </w:pPr>
      <w:r>
        <w:rPr>
          <w:b/>
          <w:bCs/>
          <w:i/>
          <w:iCs/>
          <w:szCs w:val="24"/>
        </w:rPr>
        <w:t xml:space="preserve">3</w:t>
      </w:r>
      <w:r>
        <w:rPr>
          <w:szCs w:val="24"/>
        </w:rPr>
        <w:t xml:space="preserve">|</w:t>
      </w:r>
      <w:r>
        <w:rPr>
          <w:b/>
          <w:bCs/>
          <w:i/>
          <w:iCs/>
          <w:szCs w:val="24"/>
        </w:rPr>
        <w:t xml:space="preserve">4</w:t>
      </w:r>
      <w:r>
        <w:rPr>
          <w:szCs w:val="24"/>
        </w:rPr>
        <w:t xml:space="preserve">|</w:t>
      </w:r>
      <w:r>
        <w:rPr>
          <w:b/>
          <w:bCs/>
          <w:i/>
          <w:iCs/>
          <w:szCs w:val="24"/>
        </w:rPr>
        <w:t xml:space="preserve">5</w:t>
      </w:r>
      <w:r>
        <w:rPr>
          <w:szCs w:val="24"/>
        </w:rPr>
        <w:t xml:space="preserve">|</w:t>
      </w:r>
      <w:r>
        <w:rPr>
          <w:b/>
          <w:bCs/>
          <w:i/>
          <w:iCs/>
          <w:szCs w:val="24"/>
        </w:rPr>
        <w:t xml:space="preserve">6</w:t>
      </w:r>
      <w:r>
        <w:rPr>
          <w:szCs w:val="24"/>
        </w:rPr>
        <w:t xml:space="preserve">|</w:t>
      </w:r>
      <w:r>
        <w:rPr>
          <w:b/>
          <w:bCs/>
          <w:i/>
          <w:iCs/>
          <w:szCs w:val="24"/>
        </w:rPr>
        <w:t xml:space="preserve">7</w:t>
      </w:r>
      <w:r>
        <w:rPr>
          <w:szCs w:val="24"/>
        </w:rPr>
        <w:t xml:space="preserve">|</w:t>
      </w:r>
      <w:r>
        <w:rPr>
          <w:b/>
          <w:bCs/>
          <w:i/>
          <w:iCs/>
          <w:szCs w:val="24"/>
        </w:rPr>
        <w:t xml:space="preserve">8</w:t>
      </w:r>
      <w:r>
        <w:rPr>
          <w:szCs w:val="24"/>
        </w:rPr>
        <w:t xml:space="preserve">|</w:t>
      </w:r>
      <w:r>
        <w:rPr>
          <w:b/>
          <w:bCs/>
          <w:i/>
          <w:iCs/>
          <w:szCs w:val="24"/>
        </w:rPr>
        <w:t xml:space="preserve">9</w:t>
      </w:r>
      <w:r>
        <w:rPr>
          <w:szCs w:val="24"/>
        </w:rPr>
        <w:t xml:space="preserve">|</w:t>
      </w:r>
      <w:r>
        <w:rPr>
          <w:b/>
          <w:bCs/>
          <w:i/>
          <w:iCs/>
          <w:szCs w:val="24"/>
        </w:rPr>
        <w:t xml:space="preserve">10</w:t>
      </w:r>
      <w:r>
        <w:rPr>
          <w:szCs w:val="24"/>
        </w:rPr>
        <w:t xml:space="preserve">|</w:t>
      </w:r>
      <w:r>
        <w:rPr>
          <w:b/>
          <w:bCs/>
          <w:i/>
          <w:iCs/>
          <w:szCs w:val="24"/>
        </w:rPr>
        <w:t xml:space="preserve">11</w:t>
      </w:r>
      <w:r>
        <w:rPr>
          <w:szCs w:val="24"/>
        </w:rPr>
        <w:t xml:space="preserve">|</w:t>
      </w:r>
      <w:r>
        <w:rPr>
          <w:b/>
          <w:bCs/>
          <w:i/>
          <w:iCs/>
          <w:szCs w:val="24"/>
        </w:rPr>
        <w:t xml:space="preserve">12</w:t>
      </w:r>
      <w:r>
        <w:rPr>
          <w:szCs w:val="24"/>
        </w:rPr>
        <w:t xml:space="preserve">|</w:t>
      </w:r>
      <w:r>
        <w:rPr>
          <w:b/>
          <w:bCs/>
          <w:i/>
          <w:iCs/>
          <w:szCs w:val="24"/>
        </w:rPr>
        <w:t xml:space="preserve">13</w:t>
      </w:r>
      <w:r>
        <w:rPr>
          <w:szCs w:val="24"/>
        </w:rPr>
        <w:t xml:space="preserve">|</w:t>
      </w:r>
      <w:r>
        <w:rPr>
          <w:b/>
          <w:bCs/>
          <w:i/>
          <w:iCs/>
          <w:szCs w:val="24"/>
        </w:rPr>
        <w:t xml:space="preserve">14</w:t>
      </w:r>
      <w:r>
        <w:rPr>
          <w:szCs w:val="24"/>
        </w:rPr>
        <w:t xml:space="preserve">|</w:t>
      </w:r>
      <w:r>
        <w:rPr>
          <w:b/>
          <w:bCs/>
          <w:i/>
          <w:iCs/>
          <w:szCs w:val="24"/>
        </w:rPr>
        <w:t xml:space="preserve">15</w:t>
      </w:r>
      <w:r>
        <w:rPr>
          <w:szCs w:val="24"/>
        </w:rPr>
        <w:t xml:space="preserve">|</w:t>
      </w:r>
      <w:r>
        <w:rPr>
          <w:b/>
          <w:bCs/>
          <w:i/>
          <w:iCs/>
          <w:szCs w:val="24"/>
        </w:rPr>
        <w:t xml:space="preserve">16</w:t>
      </w:r>
      <w:r>
        <w:rPr>
          <w:szCs w:val="24"/>
        </w:rPr>
        <w:t xml:space="preserve">|</w:t>
      </w:r>
      <w:r>
        <w:rPr>
          <w:b/>
          <w:bCs/>
          <w:i/>
          <w:iCs/>
          <w:szCs w:val="24"/>
        </w:rPr>
        <w:t xml:space="preserve">17</w:t>
      </w:r>
      <w:r>
        <w:rPr>
          <w:szCs w:val="24"/>
        </w:rPr>
        <w:t xml:space="preserve">|</w:t>
      </w:r>
      <w:r>
        <w:rPr>
          <w:b/>
          <w:bCs/>
          <w:i/>
          <w:iCs/>
          <w:szCs w:val="24"/>
        </w:rPr>
        <w:t xml:space="preserve">18</w:t>
      </w:r>
      <w:r>
        <w:rPr>
          <w:szCs w:val="24"/>
        </w:rPr>
        <w:t xml:space="preserve">|</w:t>
      </w:r>
      <w:r>
        <w:rPr>
          <w:b/>
          <w:bCs/>
          <w:i/>
          <w:iCs/>
          <w:szCs w:val="24"/>
        </w:rPr>
        <w:t xml:space="preserve">19</w:t>
      </w:r>
      <w:r>
        <w:rPr>
          <w:szCs w:val="24"/>
        </w:rPr>
        <w:t xml:space="preserve">|</w:t>
      </w:r>
      <w:r>
        <w:rPr>
          <w:b/>
          <w:bCs/>
          <w:i/>
          <w:iCs/>
          <w:szCs w:val="24"/>
        </w:rPr>
        <w:t xml:space="preserve">20</w:t>
      </w:r>
      <w:r>
        <w:rPr>
          <w:szCs w:val="24"/>
        </w:rPr>
        <w:t xml:space="preserve">|</w:t>
      </w:r>
      <w:r>
        <w:rPr>
          <w:b/>
          <w:bCs/>
          <w:i/>
          <w:iCs/>
          <w:szCs w:val="24"/>
        </w:rPr>
        <w:t xml:space="preserve">21</w:t>
      </w:r>
      <w:r>
        <w:rPr>
          <w:szCs w:val="24"/>
        </w:rPr>
        <w:t xml:space="preserve">|</w:t>
      </w:r>
      <w:r>
        <w:rPr>
          <w:b/>
          <w:bCs/>
          <w:i/>
          <w:iCs/>
          <w:szCs w:val="24"/>
        </w:rPr>
        <w:t xml:space="preserve">22</w:t>
      </w:r>
      <w:r>
        <w:rPr>
          <w:szCs w:val="24"/>
        </w:rPr>
        <w:t xml:space="preserve">|</w:t>
      </w:r>
      <w:r>
        <w:rPr>
          <w:b/>
          <w:bCs/>
          <w:i/>
          <w:iCs/>
          <w:szCs w:val="24"/>
        </w:rPr>
        <w:t xml:space="preserve">23</w:t>
      </w:r>
      <w:r>
        <w:rPr>
          <w:szCs w:val="24"/>
        </w:rPr>
        <w:t xml:space="preserve">|</w:t>
      </w:r>
      <w:r>
        <w:rPr>
          <w:b/>
          <w:bCs/>
          <w:i/>
          <w:iCs/>
          <w:szCs w:val="24"/>
        </w:rPr>
        <w:t xml:space="preserve">24</w:t>
      </w:r>
      <w:r>
        <w:rPr>
          <w:szCs w:val="24"/>
        </w:rPr>
        <w:t xml:space="preserve">|</w:t>
      </w:r>
      <w:r>
        <w:rPr>
          <w:b/>
          <w:bCs/>
          <w:i/>
          <w:iCs/>
          <w:szCs w:val="24"/>
        </w:rPr>
        <w:t xml:space="preserve">25</w:t>
      </w:r>
      <w:r>
        <w:rPr>
          <w:szCs w:val="24"/>
        </w:rPr>
        <w:t xml:space="preserve">|</w:t>
      </w:r>
      <w:r>
        <w:rPr>
          <w:b/>
          <w:bCs/>
          <w:i/>
          <w:iCs/>
          <w:szCs w:val="24"/>
        </w:rPr>
        <w:t xml:space="preserve">26</w:t>
      </w:r>
      <w:r>
        <w:rPr>
          <w:szCs w:val="24"/>
        </w:rPr>
        <w:t xml:space="preserve">|</w:t>
      </w:r>
      <w:r>
        <w:rPr>
          <w:b/>
          <w:bCs/>
          <w:i/>
          <w:iCs/>
          <w:szCs w:val="24"/>
        </w:rPr>
        <w:t xml:space="preserve">27</w:t>
      </w:r>
      <w:r>
        <w:rPr>
          <w:szCs w:val="24"/>
        </w:rPr>
        <w:t xml:space="preserve">|</w:t>
      </w:r>
      <w:r>
        <w:rPr>
          <w:b/>
          <w:i/>
          <w:szCs w:val="24"/>
        </w:rPr>
      </w:r>
    </w:p>
    <w:p>
      <w:pPr>
        <w:pStyle w:val="2119"/>
      </w:pPr>
      <w:r>
        <w:t xml:space="preserve">#</w:t>
      </w:r>
      <w:r/>
    </w:p>
    <w:p>
      <w:pPr>
        <w:pStyle w:val="2119"/>
      </w:pPr>
      <w:r>
        <w:t xml:space="preserve">#@</w:t>
      </w:r>
      <w:r/>
    </w:p>
    <w:p>
      <w:pPr>
        <w:pStyle w:val="2119"/>
      </w:pPr>
      <w:r>
        <w:t xml:space="preserve">ТБ=</w:t>
      </w:r>
      <w:r>
        <w:t xml:space="preserve">04</w:t>
      </w:r>
      <w:r/>
    </w:p>
    <w:p>
      <w:pPr>
        <w:pStyle w:val="2119"/>
      </w:pPr>
      <w:r>
        <w:t xml:space="preserve">#$</w:t>
      </w:r>
      <w:r/>
    </w:p>
    <w:p>
      <w:pPr>
        <w:pStyle w:val="2119"/>
        <w:rPr>
          <w:b/>
          <w:i/>
          <w:szCs w:val="24"/>
        </w:rPr>
      </w:pPr>
      <w:r>
        <w:rPr>
          <w:b/>
          <w:bCs/>
          <w:i/>
          <w:iCs/>
          <w:szCs w:val="24"/>
        </w:rPr>
        <w:t xml:space="preserve">2</w:t>
      </w:r>
      <w:r>
        <w:rPr>
          <w:szCs w:val="24"/>
        </w:rPr>
        <w:t xml:space="preserve">|</w:t>
      </w:r>
      <w:r>
        <w:rPr>
          <w:b/>
          <w:bCs/>
          <w:i/>
          <w:iCs/>
          <w:szCs w:val="24"/>
        </w:rPr>
        <w:t xml:space="preserve">3</w:t>
      </w:r>
      <w:r>
        <w:rPr>
          <w:szCs w:val="24"/>
        </w:rPr>
        <w:t xml:space="preserve">|</w:t>
      </w:r>
      <w:r>
        <w:rPr>
          <w:b/>
          <w:bCs/>
          <w:i/>
          <w:iCs/>
          <w:szCs w:val="24"/>
        </w:rPr>
        <w:t xml:space="preserve">4</w:t>
      </w:r>
      <w:r>
        <w:rPr>
          <w:szCs w:val="24"/>
        </w:rPr>
        <w:t xml:space="preserve">|</w:t>
      </w:r>
      <w:r>
        <w:rPr>
          <w:b/>
          <w:bCs/>
          <w:i/>
          <w:iCs/>
          <w:szCs w:val="24"/>
        </w:rPr>
        <w:t xml:space="preserve">5</w:t>
      </w:r>
      <w:r>
        <w:rPr>
          <w:szCs w:val="24"/>
        </w:rPr>
        <w:t xml:space="preserve">|</w:t>
      </w:r>
      <w:r>
        <w:rPr>
          <w:b/>
          <w:bCs/>
          <w:i/>
          <w:iCs/>
          <w:szCs w:val="24"/>
        </w:rPr>
        <w:t xml:space="preserve">6</w:t>
      </w:r>
      <w:r>
        <w:rPr>
          <w:szCs w:val="24"/>
        </w:rPr>
        <w:t xml:space="preserve">|</w:t>
      </w:r>
      <w:r>
        <w:rPr>
          <w:b/>
          <w:bCs/>
          <w:i/>
          <w:iCs/>
          <w:szCs w:val="24"/>
        </w:rPr>
        <w:t xml:space="preserve">7</w:t>
      </w:r>
      <w:r>
        <w:rPr>
          <w:szCs w:val="24"/>
        </w:rPr>
        <w:t xml:space="preserve">|</w:t>
      </w:r>
      <w:r>
        <w:rPr>
          <w:b/>
          <w:bCs/>
          <w:i/>
          <w:iCs/>
          <w:szCs w:val="24"/>
        </w:rPr>
        <w:t xml:space="preserve">8</w:t>
      </w:r>
      <w:r>
        <w:rPr>
          <w:szCs w:val="24"/>
        </w:rPr>
        <w:t xml:space="preserve">|</w:t>
      </w:r>
      <w:r>
        <w:rPr>
          <w:b/>
          <w:bCs/>
          <w:i/>
          <w:iCs/>
          <w:szCs w:val="24"/>
        </w:rPr>
        <w:t xml:space="preserve">9|10|11|12|</w:t>
      </w:r>
      <w:r>
        <w:rPr>
          <w:b/>
          <w:bCs/>
          <w:i/>
          <w:iCs/>
          <w:szCs w:val="24"/>
        </w:rPr>
        <w:t xml:space="preserve">13|</w:t>
      </w:r>
      <w:r>
        <w:rPr>
          <w:b/>
          <w:i/>
          <w:szCs w:val="24"/>
        </w:rPr>
      </w:r>
    </w:p>
    <w:p>
      <w:pPr>
        <w:pStyle w:val="2119"/>
      </w:pPr>
      <w:r>
        <w:t xml:space="preserve">#</w:t>
      </w:r>
      <w:r/>
    </w:p>
    <w:p>
      <w:pPr>
        <w:pStyle w:val="2119"/>
      </w:pPr>
      <w:r>
        <w:t xml:space="preserve">#&amp;</w:t>
      </w:r>
      <w:r/>
    </w:p>
    <w:p>
      <w:pPr>
        <w:pStyle w:val="2119"/>
      </w:pPr>
      <w:r>
        <w:t xml:space="preserve">#</w:t>
      </w:r>
      <w:r/>
    </w:p>
    <w:p>
      <w:pPr>
        <w:pStyle w:val="2119"/>
      </w:pPr>
      <w:r>
        <w:t xml:space="preserve">#~</w:t>
      </w:r>
      <w:r/>
    </w:p>
    <w:p>
      <w:pPr>
        <w:pStyle w:val="2119"/>
      </w:pPr>
      <w:r>
        <w:t xml:space="preserve">ППО=</w:t>
      </w:r>
      <w:r>
        <w:rPr>
          <w:b/>
          <w:i/>
        </w:rPr>
        <w:t xml:space="preserve">Z5</w:t>
      </w:r>
      <w:r/>
    </w:p>
    <w:p>
      <w:pPr>
        <w:pStyle w:val="2119"/>
      </w:pPr>
      <w:r>
        <w:t xml:space="preserve">#</w:t>
      </w:r>
      <w:r/>
    </w:p>
    <w:p>
      <w:pPr>
        <w:pStyle w:val="2119"/>
      </w:pPr>
      <w:r>
        <w:t xml:space="preserve">##</w:t>
      </w:r>
      <w:r/>
    </w:p>
    <w:p>
      <w:pPr>
        <w:pStyle w:val="1846"/>
        <w:numPr>
          <w:ilvl w:val="0"/>
          <w:numId w:val="351"/>
        </w:numPr>
      </w:pPr>
      <w:r/>
      <w:bookmarkStart w:id="1145" w:name="_Toc520470103"/>
      <w:r/>
      <w:bookmarkStart w:id="1146" w:name="_Toc520470105"/>
      <w:r/>
      <w:bookmarkStart w:id="1147" w:name="_Toc520470106"/>
      <w:r/>
      <w:bookmarkStart w:id="1148" w:name="_Toc520470108"/>
      <w:r/>
      <w:bookmarkStart w:id="1149" w:name="_Toc520470111"/>
      <w:r/>
      <w:bookmarkStart w:id="1150" w:name="_Toc520470112"/>
      <w:r/>
      <w:bookmarkStart w:id="1151" w:name="_Toc520470114"/>
      <w:r/>
      <w:bookmarkStart w:id="1152" w:name="_Toc520470115"/>
      <w:r/>
      <w:bookmarkStart w:id="1153" w:name="_Toc520470116"/>
      <w:r/>
      <w:bookmarkStart w:id="1154" w:name="_Toc520470117"/>
      <w:r/>
      <w:bookmarkStart w:id="1155" w:name="_Toc520470118"/>
      <w:r/>
      <w:bookmarkStart w:id="1156" w:name="_Toc520470123"/>
      <w:r/>
      <w:bookmarkStart w:id="1157" w:name="_Toc520470134"/>
      <w:r/>
      <w:bookmarkStart w:id="1158" w:name="_Toc520470135"/>
      <w:r/>
      <w:bookmarkStart w:id="1159" w:name="_Toc520470136"/>
      <w:r/>
      <w:bookmarkStart w:id="1160" w:name="_Toc520470137"/>
      <w:r/>
      <w:bookmarkStart w:id="1161" w:name="_Toc169785993"/>
      <w:r/>
      <w:bookmarkEnd w:id="1145"/>
      <w:r/>
      <w:bookmarkEnd w:id="1146"/>
      <w:r/>
      <w:bookmarkEnd w:id="1147"/>
      <w:r/>
      <w:bookmarkEnd w:id="1148"/>
      <w:r/>
      <w:bookmarkEnd w:id="1149"/>
      <w:r/>
      <w:bookmarkEnd w:id="1150"/>
      <w:r/>
      <w:bookmarkEnd w:id="1151"/>
      <w:r/>
      <w:bookmarkEnd w:id="1152"/>
      <w:r/>
      <w:bookmarkEnd w:id="1153"/>
      <w:r/>
      <w:bookmarkEnd w:id="1154"/>
      <w:r/>
      <w:bookmarkEnd w:id="1155"/>
      <w:r/>
      <w:bookmarkEnd w:id="1156"/>
      <w:r/>
      <w:bookmarkEnd w:id="1157"/>
      <w:r/>
      <w:bookmarkEnd w:id="1158"/>
      <w:r/>
      <w:bookmarkEnd w:id="1159"/>
      <w:r/>
      <w:bookmarkEnd w:id="1160"/>
      <w:r>
        <w:t xml:space="preserve">Форма 0503321 (код формы 421). Консолидированный отчет о финансовых результатах деятельности</w:t>
      </w:r>
      <w:bookmarkEnd w:id="1161"/>
      <w:r/>
      <w:r/>
    </w:p>
    <w:p>
      <w:pPr>
        <w:pStyle w:val="2119"/>
      </w:pPr>
      <w:r>
        <w:t xml:space="preserve">Размерность полей, для заполнения электронной формы консолидируемого отчета:</w:t>
      </w:r>
      <w:r/>
    </w:p>
    <w:tbl>
      <w:tblPr>
        <w:tblW w:w="5000" w:type="pct"/>
        <w:tblLayout w:type="fixed"/>
        <w:tblCellMar>
          <w:left w:w="57" w:type="dxa"/>
          <w:right w:w="57" w:type="dxa"/>
        </w:tblCellMar>
        <w:tblLook w:val="0000" w:firstRow="0" w:lastRow="0" w:firstColumn="0" w:lastColumn="0" w:noHBand="0" w:noVBand="0"/>
      </w:tblPr>
      <w:tblGrid>
        <w:gridCol w:w="4325"/>
        <w:gridCol w:w="5747"/>
        <w:gridCol w:w="5748"/>
      </w:tblGrid>
      <w:tr>
        <w:tblPrEx/>
        <w:trPr>
          <w:cantSplit/>
          <w:trHeight w:val="375"/>
        </w:trPr>
        <w:tc>
          <w:tcPr>
            <w:tcBorders>
              <w:top w:val="single" w:color="auto" w:sz="4" w:space="0"/>
              <w:left w:val="single" w:color="auto" w:sz="4" w:space="0"/>
              <w:bottom w:val="single" w:color="auto" w:sz="4" w:space="0"/>
              <w:right w:val="single" w:color="auto" w:sz="4" w:space="0"/>
            </w:tcBorders>
            <w:tcW w:w="4325" w:type="dxa"/>
            <w:vAlign w:val="center"/>
            <w:textDirection w:val="lrTb"/>
            <w:noWrap w:val="false"/>
          </w:tcPr>
          <w:p>
            <w:pPr>
              <w:pStyle w:val="2310"/>
              <w:jc w:val="right"/>
            </w:pPr>
            <w:r>
              <w:t xml:space="preserve">Наименование графы бланка отчетной формы</w:t>
            </w:r>
            <w:r/>
          </w:p>
        </w:tc>
        <w:tc>
          <w:tcPr>
            <w:tcBorders>
              <w:top w:val="single" w:color="auto" w:sz="4" w:space="0"/>
              <w:left w:val="single" w:color="auto" w:sz="4" w:space="0"/>
              <w:bottom w:val="single" w:color="auto" w:sz="4" w:space="0"/>
              <w:right w:val="single" w:color="auto" w:sz="4" w:space="0"/>
            </w:tcBorders>
            <w:tcW w:w="5747" w:type="dxa"/>
            <w:vAlign w:val="center"/>
            <w:textDirection w:val="lrTb"/>
            <w:noWrap w:val="false"/>
          </w:tcPr>
          <w:p>
            <w:pPr>
              <w:pStyle w:val="2310"/>
              <w:jc w:val="center"/>
            </w:pPr>
            <w:r>
              <w:t xml:space="preserve">Код строки</w:t>
            </w:r>
            <w:r/>
          </w:p>
        </w:tc>
        <w:tc>
          <w:tcPr>
            <w:tcBorders>
              <w:top w:val="single" w:color="auto" w:sz="4" w:space="0"/>
              <w:left w:val="single" w:color="auto" w:sz="4" w:space="0"/>
              <w:bottom w:val="single" w:color="auto" w:sz="4" w:space="0"/>
              <w:right w:val="single" w:color="auto" w:sz="4" w:space="0"/>
            </w:tcBorders>
            <w:tcW w:w="5748" w:type="dxa"/>
            <w:vAlign w:val="center"/>
            <w:textDirection w:val="lrTb"/>
            <w:noWrap w:val="false"/>
          </w:tcPr>
          <w:p>
            <w:pPr>
              <w:pStyle w:val="2310"/>
              <w:jc w:val="center"/>
            </w:pPr>
            <w:r>
              <w:t xml:space="preserve">Код по КОСГУ</w:t>
            </w:r>
            <w:r/>
          </w:p>
        </w:tc>
      </w:tr>
      <w:tr>
        <w:tblPrEx/>
        <w:trPr>
          <w:cantSplit/>
          <w:trHeight w:val="240"/>
        </w:trPr>
        <w:tc>
          <w:tcPr>
            <w:tcBorders>
              <w:top w:val="single" w:color="auto" w:sz="4" w:space="0"/>
              <w:left w:val="single" w:color="auto" w:sz="4" w:space="0"/>
              <w:bottom w:val="single" w:color="auto" w:sz="4" w:space="0"/>
              <w:right w:val="single" w:color="auto" w:sz="4" w:space="0"/>
            </w:tcBorders>
            <w:tcW w:w="4325" w:type="dxa"/>
            <w:vAlign w:val="center"/>
            <w:textDirection w:val="lrTb"/>
            <w:noWrap w:val="false"/>
          </w:tcPr>
          <w:p>
            <w:pPr>
              <w:pStyle w:val="2310"/>
              <w:jc w:val="right"/>
            </w:pPr>
            <w:r>
              <w:t xml:space="preserve">Номер графы бланка отчетной формы</w:t>
            </w:r>
            <w:r/>
          </w:p>
        </w:tc>
        <w:tc>
          <w:tcPr>
            <w:tcBorders>
              <w:top w:val="single" w:color="auto" w:sz="4" w:space="0"/>
              <w:left w:val="single" w:color="auto" w:sz="4" w:space="0"/>
              <w:bottom w:val="single" w:color="auto" w:sz="4" w:space="0"/>
              <w:right w:val="single" w:color="auto" w:sz="4" w:space="0"/>
            </w:tcBorders>
            <w:tcW w:w="5747" w:type="dxa"/>
            <w:vAlign w:val="center"/>
            <w:textDirection w:val="lrTb"/>
            <w:noWrap w:val="false"/>
          </w:tcPr>
          <w:p>
            <w:pPr>
              <w:pStyle w:val="2310"/>
              <w:jc w:val="center"/>
              <w:rPr>
                <w:b/>
                <w:i/>
                <w:lang w:val="en-US"/>
              </w:rPr>
            </w:pPr>
            <w:r>
              <w:rPr>
                <w:b/>
                <w:i/>
              </w:rPr>
              <w:t xml:space="preserve">2</w:t>
            </w:r>
            <w:r>
              <w:rPr>
                <w:b/>
                <w:i/>
                <w:lang w:val="en-US"/>
              </w:rPr>
            </w:r>
          </w:p>
        </w:tc>
        <w:tc>
          <w:tcPr>
            <w:tcBorders>
              <w:top w:val="single" w:color="auto" w:sz="4" w:space="0"/>
              <w:left w:val="single" w:color="auto" w:sz="4" w:space="0"/>
              <w:bottom w:val="single" w:color="auto" w:sz="4" w:space="0"/>
              <w:right w:val="single" w:color="auto" w:sz="4" w:space="0"/>
            </w:tcBorders>
            <w:tcW w:w="5748" w:type="dxa"/>
            <w:vAlign w:val="center"/>
            <w:textDirection w:val="lrTb"/>
            <w:noWrap w:val="false"/>
          </w:tcPr>
          <w:p>
            <w:pPr>
              <w:pStyle w:val="2310"/>
              <w:jc w:val="center"/>
              <w:rPr>
                <w:b/>
                <w:i/>
                <w:lang w:val="en-US"/>
              </w:rPr>
            </w:pPr>
            <w:r>
              <w:rPr>
                <w:b/>
                <w:i/>
              </w:rPr>
              <w:t xml:space="preserve">3</w:t>
            </w:r>
            <w:r>
              <w:rPr>
                <w:b/>
                <w:i/>
                <w:lang w:val="en-US"/>
              </w:rPr>
            </w:r>
          </w:p>
        </w:tc>
      </w:tr>
      <w:tr>
        <w:tblPrEx/>
        <w:trPr>
          <w:cantSplit/>
          <w:trHeight w:val="240"/>
        </w:trPr>
        <w:tc>
          <w:tcPr>
            <w:tcBorders>
              <w:top w:val="single" w:color="auto" w:sz="4" w:space="0"/>
              <w:left w:val="single" w:color="auto" w:sz="4" w:space="0"/>
              <w:bottom w:val="single" w:color="auto" w:sz="4" w:space="0"/>
              <w:right w:val="single" w:color="auto" w:sz="4" w:space="0"/>
            </w:tcBorders>
            <w:tcW w:w="4325" w:type="dxa"/>
            <w:vAlign w:val="center"/>
            <w:textDirection w:val="lrTb"/>
            <w:noWrap w:val="false"/>
          </w:tcPr>
          <w:p>
            <w:pPr>
              <w:pStyle w:val="2310"/>
              <w:jc w:val="right"/>
              <w:rPr>
                <w:szCs w:val="24"/>
              </w:rPr>
            </w:pPr>
            <w:r>
              <w:t xml:space="preserve">Размерность, количество символов</w:t>
            </w:r>
            <w:r>
              <w:rPr>
                <w:szCs w:val="24"/>
              </w:rPr>
            </w:r>
          </w:p>
        </w:tc>
        <w:tc>
          <w:tcPr>
            <w:tcBorders>
              <w:top w:val="single" w:color="auto" w:sz="4" w:space="0"/>
              <w:left w:val="single" w:color="auto" w:sz="4" w:space="0"/>
              <w:bottom w:val="single" w:color="auto" w:sz="4" w:space="0"/>
              <w:right w:val="single" w:color="auto" w:sz="4" w:space="0"/>
            </w:tcBorders>
            <w:tcW w:w="5747" w:type="dxa"/>
            <w:vAlign w:val="center"/>
            <w:textDirection w:val="lrTb"/>
            <w:noWrap w:val="false"/>
          </w:tcPr>
          <w:p>
            <w:pPr>
              <w:pStyle w:val="2310"/>
              <w:jc w:val="center"/>
            </w:pPr>
            <w:r>
              <w:t xml:space="preserve">3</w:t>
            </w:r>
            <w:r/>
          </w:p>
        </w:tc>
        <w:tc>
          <w:tcPr>
            <w:tcBorders>
              <w:top w:val="single" w:color="auto" w:sz="4" w:space="0"/>
              <w:left w:val="single" w:color="auto" w:sz="4" w:space="0"/>
              <w:bottom w:val="single" w:color="auto" w:sz="4" w:space="0"/>
              <w:right w:val="single" w:color="auto" w:sz="4" w:space="0"/>
            </w:tcBorders>
            <w:tcW w:w="5748" w:type="dxa"/>
            <w:vAlign w:val="center"/>
            <w:textDirection w:val="lrTb"/>
            <w:noWrap w:val="false"/>
          </w:tcPr>
          <w:p>
            <w:pPr>
              <w:pStyle w:val="2310"/>
              <w:jc w:val="center"/>
            </w:pPr>
            <w:r>
              <w:t xml:space="preserve">3</w:t>
            </w:r>
            <w:r/>
          </w:p>
        </w:tc>
      </w:tr>
    </w:tbl>
    <w:p>
      <w:pPr>
        <w:pStyle w:val="2119"/>
      </w:pPr>
      <w:r/>
      <w:r/>
    </w:p>
    <w:p>
      <w:pPr>
        <w:pStyle w:val="2119"/>
      </w:pPr>
      <w:r>
        <w:t xml:space="preserve">Размерность полей «Таблицы консолидируемых расчетов» для заполнения электронной формы</w:t>
      </w:r>
      <w:r>
        <w:t xml:space="preserve">:</w:t>
      </w: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7" w:type="dxa"/>
          <w:right w:w="57" w:type="dxa"/>
        </w:tblCellMar>
        <w:tblLook w:val="0000" w:firstRow="0" w:lastRow="0" w:firstColumn="0" w:lastColumn="0" w:noHBand="0" w:noVBand="0"/>
      </w:tblPr>
      <w:tblGrid>
        <w:gridCol w:w="4056"/>
        <w:gridCol w:w="11764"/>
      </w:tblGrid>
      <w:tr>
        <w:tblPrEx/>
        <w:trPr>
          <w:cantSplit/>
          <w:trHeight w:val="240"/>
        </w:trPr>
        <w:tc>
          <w:tcPr>
            <w:tcW w:w="3969" w:type="dxa"/>
            <w:textDirection w:val="lrTb"/>
            <w:noWrap w:val="false"/>
          </w:tcPr>
          <w:p>
            <w:pPr>
              <w:pStyle w:val="2310"/>
              <w:jc w:val="right"/>
            </w:pPr>
            <w:r>
              <w:t xml:space="preserve">Наименование графы бланка отчетной формы</w:t>
            </w:r>
            <w:r/>
          </w:p>
        </w:tc>
        <w:tc>
          <w:tcPr>
            <w:tcW w:w="11510" w:type="dxa"/>
            <w:vAlign w:val="center"/>
            <w:textDirection w:val="lrTb"/>
            <w:noWrap w:val="false"/>
          </w:tcPr>
          <w:p>
            <w:pPr>
              <w:pStyle w:val="2310"/>
              <w:jc w:val="center"/>
              <w:rPr>
                <w:b/>
                <w:bCs/>
                <w:i/>
                <w:iCs/>
              </w:rPr>
            </w:pPr>
            <w:r>
              <w:t xml:space="preserve">Код строки</w:t>
            </w:r>
            <w:r>
              <w:rPr>
                <w:b/>
                <w:bCs/>
                <w:i/>
                <w:iCs/>
              </w:rPr>
            </w:r>
          </w:p>
        </w:tc>
      </w:tr>
      <w:tr>
        <w:tblPrEx/>
        <w:trPr>
          <w:cantSplit/>
          <w:trHeight w:val="240"/>
        </w:trPr>
        <w:tc>
          <w:tcPr>
            <w:tcW w:w="3969" w:type="dxa"/>
            <w:textDirection w:val="lrTb"/>
            <w:noWrap w:val="false"/>
          </w:tcPr>
          <w:p>
            <w:pPr>
              <w:pStyle w:val="2310"/>
              <w:jc w:val="right"/>
            </w:pPr>
            <w:r>
              <w:t xml:space="preserve">Номер графы бланка отчетной формы</w:t>
            </w:r>
            <w:r/>
          </w:p>
        </w:tc>
        <w:tc>
          <w:tcPr>
            <w:tcW w:w="11510" w:type="dxa"/>
            <w:vAlign w:val="center"/>
            <w:textDirection w:val="lrTb"/>
            <w:noWrap w:val="false"/>
          </w:tcPr>
          <w:p>
            <w:pPr>
              <w:pStyle w:val="2310"/>
              <w:jc w:val="center"/>
              <w:rPr>
                <w:b/>
                <w:bCs/>
                <w:i/>
                <w:iCs/>
              </w:rPr>
            </w:pPr>
            <w:r>
              <w:rPr>
                <w:b/>
                <w:bCs/>
                <w:i/>
                <w:iCs/>
              </w:rPr>
              <w:t xml:space="preserve">2</w:t>
            </w:r>
            <w:r>
              <w:rPr>
                <w:b/>
                <w:bCs/>
                <w:i/>
                <w:iCs/>
              </w:rPr>
            </w:r>
          </w:p>
        </w:tc>
      </w:tr>
      <w:tr>
        <w:tblPrEx/>
        <w:trPr>
          <w:cantSplit/>
          <w:trHeight w:val="240"/>
        </w:trPr>
        <w:tc>
          <w:tcPr>
            <w:tcW w:w="3969" w:type="dxa"/>
            <w:vAlign w:val="bottom"/>
            <w:textDirection w:val="lrTb"/>
            <w:noWrap w:val="false"/>
          </w:tcPr>
          <w:p>
            <w:pPr>
              <w:pStyle w:val="2310"/>
              <w:jc w:val="right"/>
              <w:rPr>
                <w:szCs w:val="24"/>
              </w:rPr>
            </w:pPr>
            <w:r>
              <w:t xml:space="preserve">Размерность, количество символов</w:t>
            </w:r>
            <w:r>
              <w:rPr>
                <w:szCs w:val="24"/>
              </w:rPr>
            </w:r>
          </w:p>
        </w:tc>
        <w:tc>
          <w:tcPr>
            <w:tcW w:w="11510" w:type="dxa"/>
            <w:vAlign w:val="bottom"/>
            <w:textDirection w:val="lrTb"/>
            <w:noWrap w:val="false"/>
          </w:tcPr>
          <w:p>
            <w:pPr>
              <w:pStyle w:val="2310"/>
              <w:jc w:val="center"/>
            </w:pPr>
            <w:r>
              <w:t xml:space="preserve">3</w:t>
            </w:r>
            <w:r/>
          </w:p>
        </w:tc>
      </w:tr>
    </w:tbl>
    <w:p>
      <w:pPr>
        <w:pStyle w:val="2119"/>
      </w:pPr>
      <w:r>
        <w:t xml:space="preserve">При отсутствии кода по КОСГУ в текстовом файле указывается код ***</w:t>
      </w:r>
      <w:r>
        <w:t xml:space="preserve">.</w:t>
      </w:r>
      <w:r/>
    </w:p>
    <w:p>
      <w:pPr>
        <w:pStyle w:val="2119"/>
      </w:pPr>
      <w:r>
        <w:t xml:space="preserve">Отчет о финансовых результатах деятельности содержит 2 секции:</w:t>
      </w:r>
      <w:r/>
    </w:p>
    <w:p>
      <w:pPr>
        <w:pStyle w:val="2293"/>
        <w:numPr>
          <w:ilvl w:val="0"/>
          <w:numId w:val="226"/>
        </w:numPr>
      </w:pPr>
      <w:r>
        <w:t xml:space="preserve">Консолидируемый отчет о финансовых рез</w:t>
      </w:r>
      <w:r>
        <w:t xml:space="preserve">ультатах деятельности (ТБ=01);</w:t>
      </w:r>
      <w:r/>
    </w:p>
    <w:p>
      <w:pPr>
        <w:pStyle w:val="2293"/>
      </w:pPr>
      <w:r>
        <w:t xml:space="preserve">Таблица консолидируемых расчетов (ТБ=02)</w:t>
      </w:r>
      <w:r>
        <w:t xml:space="preserve">.</w:t>
      </w:r>
      <w:r/>
    </w:p>
    <w:p>
      <w:pPr>
        <w:pStyle w:val="2119"/>
      </w:pPr>
      <w:r>
        <w:t xml:space="preserve">Имя текстового файла по форме 421 формируется следующим образом: 421Y01.TXT</w:t>
      </w:r>
      <w:r>
        <w:t xml:space="preserve">.</w:t>
      </w:r>
      <w:r/>
    </w:p>
    <w:p>
      <w:pPr>
        <w:pStyle w:val="2119"/>
      </w:pPr>
      <w:r/>
      <w:r/>
    </w:p>
    <w:p>
      <w:pPr>
        <w:pStyle w:val="2119"/>
      </w:pPr>
      <w:r>
        <w:t xml:space="preserve">Образец (шаблон) электронного файла:</w:t>
      </w:r>
      <w:r/>
    </w:p>
    <w:p>
      <w:pPr>
        <w:pStyle w:val="2119"/>
      </w:pPr>
      <w:r>
        <w:t xml:space="preserve">#%</w:t>
      </w:r>
      <w:r/>
    </w:p>
    <w:p>
      <w:pPr>
        <w:pStyle w:val="2119"/>
        <w:rPr>
          <w:szCs w:val="24"/>
        </w:rPr>
      </w:pPr>
      <w:r>
        <w:rPr>
          <w:szCs w:val="24"/>
        </w:rPr>
        <w:t xml:space="preserve">КОДФ=</w:t>
      </w:r>
      <w:r>
        <w:rPr>
          <w:b/>
          <w:bCs/>
          <w:i/>
          <w:iCs/>
          <w:szCs w:val="24"/>
        </w:rPr>
        <w:t xml:space="preserve">А0</w:t>
      </w:r>
      <w:r>
        <w:rPr>
          <w:szCs w:val="24"/>
        </w:rPr>
      </w:r>
    </w:p>
    <w:p>
      <w:pPr>
        <w:pStyle w:val="2119"/>
        <w:rPr>
          <w:szCs w:val="24"/>
        </w:rPr>
      </w:pPr>
      <w:r>
        <w:rPr>
          <w:szCs w:val="24"/>
        </w:rPr>
        <w:t xml:space="preserve">ПРД=</w:t>
      </w:r>
      <w:r>
        <w:rPr>
          <w:b/>
          <w:bCs/>
          <w:i/>
          <w:iCs/>
          <w:szCs w:val="24"/>
        </w:rPr>
        <w:t xml:space="preserve">А1</w:t>
      </w:r>
      <w:r>
        <w:rPr>
          <w:szCs w:val="24"/>
        </w:rPr>
      </w:r>
    </w:p>
    <w:p>
      <w:pPr>
        <w:pStyle w:val="2119"/>
        <w:rPr>
          <w:szCs w:val="24"/>
        </w:rPr>
      </w:pPr>
      <w:r>
        <w:rPr>
          <w:szCs w:val="24"/>
        </w:rPr>
        <w:t xml:space="preserve">РДТ=</w:t>
      </w:r>
      <w:r>
        <w:rPr>
          <w:b/>
          <w:bCs/>
          <w:i/>
          <w:iCs/>
          <w:szCs w:val="24"/>
        </w:rPr>
        <w:t xml:space="preserve">А2</w:t>
      </w:r>
      <w:r>
        <w:rPr>
          <w:szCs w:val="24"/>
        </w:rPr>
      </w:r>
    </w:p>
    <w:p>
      <w:pPr>
        <w:pStyle w:val="2119"/>
        <w:rPr>
          <w:szCs w:val="24"/>
        </w:rPr>
      </w:pPr>
      <w:r>
        <w:rPr>
          <w:szCs w:val="24"/>
        </w:rPr>
        <w:t xml:space="preserve">ВИД=</w:t>
      </w:r>
      <w:r>
        <w:rPr>
          <w:b/>
          <w:bCs/>
          <w:i/>
          <w:iCs/>
          <w:szCs w:val="24"/>
        </w:rPr>
        <w:t xml:space="preserve">А3</w:t>
      </w:r>
      <w:r>
        <w:rPr>
          <w:szCs w:val="24"/>
        </w:rPr>
      </w:r>
    </w:p>
    <w:p>
      <w:pPr>
        <w:pStyle w:val="2119"/>
        <w:rPr>
          <w:szCs w:val="24"/>
        </w:rPr>
      </w:pPr>
      <w:r>
        <w:rPr>
          <w:szCs w:val="24"/>
        </w:rPr>
        <w:t xml:space="preserve">ИСТ=</w:t>
      </w:r>
      <w:r>
        <w:rPr>
          <w:b/>
          <w:bCs/>
          <w:i/>
          <w:iCs/>
          <w:szCs w:val="24"/>
        </w:rPr>
        <w:t xml:space="preserve">А4</w:t>
      </w:r>
      <w:r>
        <w:rPr>
          <w:szCs w:val="24"/>
        </w:rPr>
      </w:r>
    </w:p>
    <w:p>
      <w:pPr>
        <w:pStyle w:val="2119"/>
      </w:pPr>
      <w:r>
        <w:t xml:space="preserve">#</w:t>
      </w:r>
      <w:r/>
    </w:p>
    <w:p>
      <w:pPr>
        <w:pStyle w:val="2119"/>
      </w:pPr>
      <w:r>
        <w:t xml:space="preserve">#@</w:t>
      </w:r>
      <w:r/>
    </w:p>
    <w:p>
      <w:pPr>
        <w:pStyle w:val="2119"/>
      </w:pPr>
      <w:r>
        <w:t xml:space="preserve">ТБ=01</w:t>
      </w:r>
      <w:r/>
    </w:p>
    <w:p>
      <w:pPr>
        <w:pStyle w:val="2119"/>
      </w:pPr>
      <w:r>
        <w:t xml:space="preserve">#$</w:t>
      </w:r>
      <w:r/>
    </w:p>
    <w:p>
      <w:pPr>
        <w:pStyle w:val="2119"/>
        <w:rPr>
          <w:szCs w:val="24"/>
        </w:rPr>
      </w:pPr>
      <w:r>
        <w:rPr>
          <w:b/>
          <w:bCs/>
          <w:i/>
          <w:iCs/>
          <w:szCs w:val="24"/>
        </w:rPr>
        <w:t xml:space="preserve">2</w:t>
      </w:r>
      <w:r>
        <w:rPr>
          <w:szCs w:val="24"/>
        </w:rPr>
        <w:t xml:space="preserve">|</w:t>
      </w:r>
      <w:r>
        <w:rPr>
          <w:b/>
          <w:i/>
          <w:szCs w:val="24"/>
        </w:rPr>
        <w:t xml:space="preserve">3|</w:t>
      </w:r>
      <w:r>
        <w:rPr>
          <w:b/>
          <w:bCs/>
          <w:i/>
          <w:iCs/>
          <w:szCs w:val="24"/>
        </w:rPr>
        <w:t xml:space="preserve">4</w:t>
      </w:r>
      <w:r>
        <w:rPr>
          <w:szCs w:val="24"/>
        </w:rPr>
        <w:t xml:space="preserve">|</w:t>
      </w:r>
      <w:r>
        <w:rPr>
          <w:b/>
          <w:bCs/>
          <w:i/>
          <w:iCs/>
          <w:szCs w:val="24"/>
        </w:rPr>
        <w:t xml:space="preserve">5</w:t>
      </w:r>
      <w:r>
        <w:rPr>
          <w:szCs w:val="24"/>
        </w:rPr>
        <w:t xml:space="preserve">|</w:t>
      </w:r>
      <w:r>
        <w:rPr>
          <w:b/>
          <w:bCs/>
          <w:i/>
          <w:iCs/>
          <w:szCs w:val="24"/>
        </w:rPr>
        <w:t xml:space="preserve">6</w:t>
      </w:r>
      <w:r>
        <w:rPr>
          <w:szCs w:val="24"/>
        </w:rPr>
        <w:t xml:space="preserve">|</w:t>
      </w:r>
      <w:r>
        <w:rPr>
          <w:b/>
          <w:bCs/>
          <w:i/>
          <w:iCs/>
          <w:szCs w:val="24"/>
        </w:rPr>
        <w:t xml:space="preserve">7</w:t>
      </w:r>
      <w:r>
        <w:rPr>
          <w:szCs w:val="24"/>
        </w:rPr>
        <w:t xml:space="preserve">|</w:t>
      </w:r>
      <w:r>
        <w:rPr>
          <w:b/>
          <w:bCs/>
          <w:i/>
          <w:iCs/>
          <w:szCs w:val="24"/>
        </w:rPr>
        <w:t xml:space="preserve">8</w:t>
      </w:r>
      <w:r>
        <w:rPr>
          <w:szCs w:val="24"/>
        </w:rPr>
        <w:t xml:space="preserve">|</w:t>
      </w:r>
      <w:r>
        <w:rPr>
          <w:b/>
          <w:bCs/>
          <w:i/>
          <w:iCs/>
          <w:szCs w:val="24"/>
        </w:rPr>
        <w:t xml:space="preserve">9</w:t>
      </w:r>
      <w:r>
        <w:rPr>
          <w:szCs w:val="24"/>
        </w:rPr>
        <w:t xml:space="preserve">|</w:t>
      </w:r>
      <w:r>
        <w:rPr>
          <w:b/>
          <w:bCs/>
          <w:i/>
          <w:iCs/>
          <w:szCs w:val="24"/>
        </w:rPr>
        <w:t xml:space="preserve">10</w:t>
      </w:r>
      <w:r>
        <w:rPr>
          <w:szCs w:val="24"/>
        </w:rPr>
        <w:t xml:space="preserve">|</w:t>
      </w:r>
      <w:r>
        <w:rPr>
          <w:b/>
          <w:bCs/>
          <w:i/>
          <w:iCs/>
          <w:szCs w:val="24"/>
        </w:rPr>
        <w:t xml:space="preserve">11</w:t>
      </w:r>
      <w:r>
        <w:rPr>
          <w:szCs w:val="24"/>
        </w:rPr>
        <w:t xml:space="preserve">|</w:t>
      </w:r>
      <w:r>
        <w:rPr>
          <w:b/>
          <w:bCs/>
          <w:i/>
          <w:iCs/>
          <w:szCs w:val="24"/>
        </w:rPr>
        <w:t xml:space="preserve">12</w:t>
      </w:r>
      <w:r>
        <w:rPr>
          <w:szCs w:val="24"/>
        </w:rPr>
        <w:t xml:space="preserve">|</w:t>
      </w:r>
      <w:r>
        <w:rPr>
          <w:b/>
          <w:bCs/>
          <w:i/>
          <w:iCs/>
          <w:szCs w:val="24"/>
        </w:rPr>
        <w:t xml:space="preserve">13</w:t>
      </w:r>
      <w:r>
        <w:rPr>
          <w:szCs w:val="24"/>
        </w:rPr>
        <w:t xml:space="preserve">|</w:t>
      </w:r>
      <w:r>
        <w:rPr>
          <w:b/>
          <w:bCs/>
          <w:i/>
          <w:iCs/>
          <w:szCs w:val="24"/>
        </w:rPr>
        <w:t xml:space="preserve">14</w:t>
      </w:r>
      <w:r>
        <w:rPr>
          <w:szCs w:val="24"/>
        </w:rPr>
        <w:t xml:space="preserve">|</w:t>
      </w:r>
      <w:r>
        <w:rPr>
          <w:b/>
          <w:bCs/>
          <w:i/>
          <w:iCs/>
          <w:szCs w:val="24"/>
        </w:rPr>
        <w:t xml:space="preserve">15</w:t>
      </w:r>
      <w:r>
        <w:rPr>
          <w:szCs w:val="24"/>
        </w:rPr>
        <w:t xml:space="preserve">|</w:t>
      </w:r>
      <w:r>
        <w:rPr>
          <w:b/>
          <w:bCs/>
          <w:i/>
          <w:iCs/>
          <w:szCs w:val="24"/>
        </w:rPr>
        <w:t xml:space="preserve">16|</w:t>
      </w:r>
      <w:r>
        <w:rPr>
          <w:b/>
          <w:bCs/>
          <w:i/>
          <w:iCs/>
          <w:szCs w:val="24"/>
        </w:rPr>
        <w:t xml:space="preserve">17|</w:t>
      </w:r>
      <w:r>
        <w:rPr>
          <w:szCs w:val="24"/>
        </w:rPr>
      </w:r>
    </w:p>
    <w:p>
      <w:pPr>
        <w:pStyle w:val="2119"/>
      </w:pPr>
      <w:r>
        <w:t xml:space="preserve">#</w:t>
      </w:r>
      <w:r/>
    </w:p>
    <w:p>
      <w:pPr>
        <w:pStyle w:val="2119"/>
      </w:pPr>
      <w:r>
        <w:t xml:space="preserve">#@</w:t>
      </w:r>
      <w:r/>
    </w:p>
    <w:p>
      <w:pPr>
        <w:pStyle w:val="2119"/>
      </w:pPr>
      <w:r>
        <w:t xml:space="preserve">ТБ=02</w:t>
      </w:r>
      <w:r/>
    </w:p>
    <w:p>
      <w:pPr>
        <w:pStyle w:val="2119"/>
      </w:pPr>
      <w:r>
        <w:t xml:space="preserve">#$</w:t>
      </w:r>
      <w:r/>
    </w:p>
    <w:p>
      <w:pPr>
        <w:pStyle w:val="2119"/>
        <w:rPr>
          <w:szCs w:val="24"/>
        </w:rPr>
      </w:pPr>
      <w:r>
        <w:rPr>
          <w:b/>
          <w:bCs/>
          <w:i/>
          <w:iCs/>
          <w:szCs w:val="24"/>
        </w:rPr>
        <w:t xml:space="preserve">2</w:t>
      </w:r>
      <w:r>
        <w:rPr>
          <w:szCs w:val="24"/>
        </w:rPr>
        <w:t xml:space="preserve">|</w:t>
      </w:r>
      <w:r>
        <w:rPr>
          <w:b/>
          <w:bCs/>
          <w:i/>
          <w:iCs/>
          <w:szCs w:val="24"/>
        </w:rPr>
        <w:t xml:space="preserve">3</w:t>
      </w:r>
      <w:r>
        <w:rPr>
          <w:szCs w:val="24"/>
        </w:rPr>
        <w:t xml:space="preserve">|</w:t>
      </w:r>
      <w:r>
        <w:rPr>
          <w:b/>
          <w:bCs/>
          <w:i/>
          <w:iCs/>
          <w:szCs w:val="24"/>
        </w:rPr>
        <w:t xml:space="preserve">4|5|6|7|8|9|10|11|12|</w:t>
      </w:r>
      <w:r>
        <w:rPr>
          <w:b/>
          <w:bCs/>
          <w:i/>
          <w:iCs/>
          <w:szCs w:val="24"/>
        </w:rPr>
        <w:t xml:space="preserve">13|</w:t>
      </w:r>
      <w:r>
        <w:rPr>
          <w:szCs w:val="24"/>
        </w:rPr>
      </w:r>
    </w:p>
    <w:p>
      <w:pPr>
        <w:pStyle w:val="2119"/>
      </w:pPr>
      <w:r>
        <w:t xml:space="preserve">#</w:t>
      </w:r>
      <w:r/>
    </w:p>
    <w:p>
      <w:pPr>
        <w:pStyle w:val="2119"/>
      </w:pPr>
      <w:r>
        <w:t xml:space="preserve">#&amp;</w:t>
      </w:r>
      <w:r/>
    </w:p>
    <w:p>
      <w:pPr>
        <w:pStyle w:val="2119"/>
      </w:pPr>
      <w:r>
        <w:t xml:space="preserve">#</w:t>
      </w:r>
      <w:r/>
    </w:p>
    <w:p>
      <w:pPr>
        <w:pStyle w:val="2119"/>
      </w:pPr>
      <w:r>
        <w:t xml:space="preserve">#~</w:t>
      </w:r>
      <w:r/>
    </w:p>
    <w:p>
      <w:pPr>
        <w:pStyle w:val="2119"/>
      </w:pPr>
      <w:r>
        <w:t xml:space="preserve">ППО=</w:t>
      </w:r>
      <w:r>
        <w:rPr>
          <w:b/>
          <w:i/>
        </w:rPr>
        <w:t xml:space="preserve">Z5</w:t>
      </w:r>
      <w:r/>
    </w:p>
    <w:p>
      <w:pPr>
        <w:pStyle w:val="2119"/>
      </w:pPr>
      <w:r>
        <w:t xml:space="preserve">#</w:t>
      </w:r>
      <w:r/>
    </w:p>
    <w:p>
      <w:pPr>
        <w:pStyle w:val="2119"/>
      </w:pPr>
      <w:r>
        <w:t xml:space="preserve">##</w:t>
      </w:r>
      <w:r/>
    </w:p>
    <w:p>
      <w:pPr>
        <w:pStyle w:val="1846"/>
        <w:numPr>
          <w:ilvl w:val="0"/>
          <w:numId w:val="351"/>
        </w:numPr>
      </w:pPr>
      <w:r/>
      <w:bookmarkStart w:id="1162" w:name="_Toc520368323"/>
      <w:r/>
      <w:bookmarkStart w:id="1163" w:name="_Toc520369436"/>
      <w:r/>
      <w:bookmarkStart w:id="1164" w:name="_Toc520370548"/>
      <w:r/>
      <w:bookmarkStart w:id="1165" w:name="_Toc520470140"/>
      <w:r/>
      <w:bookmarkStart w:id="1166" w:name="_Toc520368325"/>
      <w:r/>
      <w:bookmarkStart w:id="1167" w:name="_Toc520369438"/>
      <w:r/>
      <w:bookmarkStart w:id="1168" w:name="_Toc520370550"/>
      <w:r/>
      <w:bookmarkStart w:id="1169" w:name="_Toc520470142"/>
      <w:r/>
      <w:bookmarkStart w:id="1170" w:name="_Toc520368326"/>
      <w:r/>
      <w:bookmarkStart w:id="1171" w:name="_Toc520369439"/>
      <w:r/>
      <w:bookmarkStart w:id="1172" w:name="_Toc520370551"/>
      <w:r/>
      <w:bookmarkStart w:id="1173" w:name="_Toc520470143"/>
      <w:r/>
      <w:bookmarkStart w:id="1174" w:name="_Toc520368336"/>
      <w:r/>
      <w:bookmarkStart w:id="1175" w:name="_Toc520369449"/>
      <w:r/>
      <w:bookmarkStart w:id="1176" w:name="_Toc520370561"/>
      <w:r/>
      <w:bookmarkStart w:id="1177" w:name="_Toc520470153"/>
      <w:r/>
      <w:bookmarkStart w:id="1178" w:name="_Toc520368341"/>
      <w:r/>
      <w:bookmarkStart w:id="1179" w:name="_Toc520369454"/>
      <w:r/>
      <w:bookmarkStart w:id="1180" w:name="_Toc520370566"/>
      <w:r/>
      <w:bookmarkStart w:id="1181" w:name="_Toc520470158"/>
      <w:r/>
      <w:bookmarkStart w:id="1182" w:name="_Toc520368343"/>
      <w:r/>
      <w:bookmarkStart w:id="1183" w:name="_Toc520369456"/>
      <w:r/>
      <w:bookmarkStart w:id="1184" w:name="_Toc520370568"/>
      <w:r/>
      <w:bookmarkStart w:id="1185" w:name="_Toc520470160"/>
      <w:r/>
      <w:bookmarkStart w:id="1186" w:name="_Toc520368352"/>
      <w:r/>
      <w:bookmarkStart w:id="1187" w:name="_Toc520369465"/>
      <w:r/>
      <w:bookmarkStart w:id="1188" w:name="_Toc520370577"/>
      <w:r/>
      <w:bookmarkStart w:id="1189" w:name="_Toc520470169"/>
      <w:r/>
      <w:bookmarkStart w:id="1190" w:name="_Toc520368353"/>
      <w:r/>
      <w:bookmarkStart w:id="1191" w:name="_Toc520369466"/>
      <w:r/>
      <w:bookmarkStart w:id="1192" w:name="_Toc520370578"/>
      <w:r/>
      <w:bookmarkStart w:id="1193" w:name="_Toc520470170"/>
      <w:r/>
      <w:bookmarkStart w:id="1194" w:name="_Toc520368354"/>
      <w:r/>
      <w:bookmarkStart w:id="1195" w:name="_Toc520369467"/>
      <w:r/>
      <w:bookmarkStart w:id="1196" w:name="_Toc520370579"/>
      <w:r/>
      <w:bookmarkStart w:id="1197" w:name="_Toc520470171"/>
      <w:r/>
      <w:bookmarkStart w:id="1198" w:name="_Toc520368355"/>
      <w:r/>
      <w:bookmarkStart w:id="1199" w:name="_Toc520369468"/>
      <w:r/>
      <w:bookmarkStart w:id="1200" w:name="_Toc520370580"/>
      <w:r/>
      <w:bookmarkStart w:id="1201" w:name="_Toc520470172"/>
      <w:r/>
      <w:bookmarkStart w:id="1202" w:name="_Toc169785994"/>
      <w:r/>
      <w:bookmarkEnd w:id="1162"/>
      <w:r/>
      <w:bookmarkEnd w:id="1163"/>
      <w:r/>
      <w:bookmarkEnd w:id="1164"/>
      <w:r/>
      <w:bookmarkEnd w:id="1165"/>
      <w:r/>
      <w:bookmarkEnd w:id="1166"/>
      <w:r/>
      <w:bookmarkEnd w:id="1167"/>
      <w:r/>
      <w:bookmarkEnd w:id="1168"/>
      <w:r/>
      <w:bookmarkEnd w:id="1169"/>
      <w:r/>
      <w:bookmarkEnd w:id="1170"/>
      <w:r/>
      <w:bookmarkEnd w:id="1171"/>
      <w:r/>
      <w:bookmarkEnd w:id="1172"/>
      <w:r/>
      <w:bookmarkEnd w:id="1173"/>
      <w:r/>
      <w:bookmarkEnd w:id="1174"/>
      <w:r/>
      <w:bookmarkEnd w:id="1175"/>
      <w:r/>
      <w:bookmarkEnd w:id="1176"/>
      <w:r/>
      <w:bookmarkEnd w:id="1177"/>
      <w:r/>
      <w:bookmarkEnd w:id="1178"/>
      <w:r/>
      <w:bookmarkEnd w:id="1179"/>
      <w:r/>
      <w:bookmarkEnd w:id="1180"/>
      <w:r/>
      <w:bookmarkEnd w:id="1181"/>
      <w:r/>
      <w:bookmarkEnd w:id="1182"/>
      <w:r/>
      <w:bookmarkEnd w:id="1183"/>
      <w:r/>
      <w:bookmarkEnd w:id="1184"/>
      <w:r/>
      <w:bookmarkEnd w:id="1185"/>
      <w:r/>
      <w:bookmarkEnd w:id="1186"/>
      <w:r/>
      <w:bookmarkEnd w:id="1187"/>
      <w:r/>
      <w:bookmarkEnd w:id="1188"/>
      <w:r/>
      <w:bookmarkEnd w:id="1189"/>
      <w:r/>
      <w:bookmarkEnd w:id="1190"/>
      <w:r/>
      <w:bookmarkEnd w:id="1191"/>
      <w:r/>
      <w:bookmarkEnd w:id="1192"/>
      <w:r/>
      <w:bookmarkEnd w:id="1193"/>
      <w:r/>
      <w:bookmarkEnd w:id="1194"/>
      <w:r/>
      <w:bookmarkEnd w:id="1195"/>
      <w:r/>
      <w:bookmarkEnd w:id="1196"/>
      <w:r/>
      <w:bookmarkEnd w:id="1197"/>
      <w:r/>
      <w:bookmarkEnd w:id="1198"/>
      <w:r/>
      <w:bookmarkEnd w:id="1199"/>
      <w:r/>
      <w:bookmarkEnd w:id="1200"/>
      <w:r/>
      <w:bookmarkEnd w:id="1201"/>
      <w:r>
        <w:t xml:space="preserve">Форма 0503323 (код формы 423) Консолидированный отчет о движении денежных средств</w:t>
      </w:r>
      <w:bookmarkEnd w:id="1202"/>
      <w:r/>
      <w:r/>
    </w:p>
    <w:p>
      <w:pPr>
        <w:pStyle w:val="2119"/>
      </w:pPr>
      <w:r>
        <w:t xml:space="preserve">Размерность полей, для заполнения электронной формы разделов «1. Поступления», 2. «Выбытия», 3 «Изменение остатков средств»</w:t>
      </w:r>
      <w:r>
        <w:t xml:space="preserve">, 4 «Аналитическая информация по выбытиям»</w:t>
      </w:r>
      <w:r>
        <w:t xml:space="preserve">:</w:t>
      </w:r>
      <w:r/>
    </w:p>
    <w:tbl>
      <w:tblPr>
        <w:tblW w:w="5000" w:type="pct"/>
        <w:tblLayout w:type="fixed"/>
        <w:tblCellMar>
          <w:left w:w="57" w:type="dxa"/>
          <w:right w:w="57" w:type="dxa"/>
        </w:tblCellMar>
        <w:tblLook w:val="0000" w:firstRow="0" w:lastRow="0" w:firstColumn="0" w:lastColumn="0" w:noHBand="0" w:noVBand="0"/>
      </w:tblPr>
      <w:tblGrid>
        <w:gridCol w:w="3948"/>
        <w:gridCol w:w="3957"/>
        <w:gridCol w:w="3957"/>
        <w:gridCol w:w="3958"/>
      </w:tblGrid>
      <w:tr>
        <w:tblPrEx/>
        <w:trPr>
          <w:cantSplit/>
          <w:trHeight w:val="240"/>
        </w:trPr>
        <w:tc>
          <w:tcPr>
            <w:tcBorders>
              <w:top w:val="single" w:color="auto" w:sz="4" w:space="0"/>
              <w:left w:val="single" w:color="auto" w:sz="4" w:space="0"/>
              <w:bottom w:val="single" w:color="auto" w:sz="4" w:space="0"/>
              <w:right w:val="single" w:color="auto" w:sz="4" w:space="0"/>
            </w:tcBorders>
            <w:tcW w:w="3948" w:type="dxa"/>
            <w:textDirection w:val="lrTb"/>
            <w:noWrap w:val="false"/>
          </w:tcPr>
          <w:p>
            <w:pPr>
              <w:pStyle w:val="2310"/>
              <w:jc w:val="right"/>
            </w:pPr>
            <w:r>
              <w:t xml:space="preserve">Наименование графы бланка отчетной формы</w:t>
            </w:r>
            <w:r/>
          </w:p>
        </w:tc>
        <w:tc>
          <w:tcPr>
            <w:tcBorders>
              <w:top w:val="single" w:color="auto" w:sz="4" w:space="0"/>
              <w:left w:val="single" w:color="auto" w:sz="4" w:space="0"/>
              <w:bottom w:val="single" w:color="auto" w:sz="4" w:space="0"/>
              <w:right w:val="single" w:color="auto" w:sz="4" w:space="0"/>
            </w:tcBorders>
            <w:tcW w:w="3957" w:type="dxa"/>
            <w:vAlign w:val="center"/>
            <w:textDirection w:val="lrTb"/>
            <w:noWrap w:val="false"/>
          </w:tcPr>
          <w:p>
            <w:pPr>
              <w:pStyle w:val="2310"/>
              <w:jc w:val="center"/>
              <w:rPr>
                <w:b/>
                <w:bCs/>
                <w:i/>
                <w:iCs/>
              </w:rPr>
            </w:pPr>
            <w:r>
              <w:t xml:space="preserve">Код строки</w:t>
            </w:r>
            <w:r>
              <w:rPr>
                <w:b/>
                <w:bCs/>
                <w:i/>
                <w:iCs/>
              </w:rPr>
            </w:r>
          </w:p>
        </w:tc>
        <w:tc>
          <w:tcPr>
            <w:tcBorders>
              <w:top w:val="single" w:color="auto" w:sz="4" w:space="0"/>
              <w:left w:val="single" w:color="auto" w:sz="4" w:space="0"/>
              <w:bottom w:val="single" w:color="auto" w:sz="4" w:space="0"/>
              <w:right w:val="single" w:color="auto" w:sz="4" w:space="0"/>
            </w:tcBorders>
            <w:tcW w:w="3957" w:type="dxa"/>
            <w:vAlign w:val="center"/>
            <w:textDirection w:val="lrTb"/>
            <w:noWrap w:val="false"/>
          </w:tcPr>
          <w:p>
            <w:pPr>
              <w:pStyle w:val="2310"/>
              <w:jc w:val="center"/>
              <w:rPr>
                <w:b/>
                <w:bCs/>
                <w:i/>
                <w:iCs/>
              </w:rPr>
            </w:pPr>
            <w:r>
              <w:t xml:space="preserve">Код по </w:t>
            </w:r>
            <w:bookmarkStart w:id="1203" w:name="OLE_LINK19"/>
            <w:r/>
            <w:bookmarkStart w:id="1204" w:name="OLE_LINK20"/>
            <w:r>
              <w:t xml:space="preserve">КОСГУ</w:t>
            </w:r>
            <w:bookmarkEnd w:id="1203"/>
            <w:r/>
            <w:bookmarkEnd w:id="1204"/>
            <w:r/>
            <w:r>
              <w:rPr>
                <w:b/>
                <w:bCs/>
                <w:i/>
                <w:iCs/>
              </w:rPr>
            </w:r>
          </w:p>
        </w:tc>
        <w:tc>
          <w:tcPr>
            <w:tcBorders>
              <w:top w:val="single" w:color="auto" w:sz="4" w:space="0"/>
              <w:left w:val="single" w:color="auto" w:sz="4" w:space="0"/>
              <w:bottom w:val="single" w:color="auto" w:sz="4" w:space="0"/>
              <w:right w:val="single" w:color="auto" w:sz="4" w:space="0"/>
            </w:tcBorders>
            <w:tcW w:w="3958" w:type="dxa"/>
            <w:vAlign w:val="center"/>
            <w:textDirection w:val="lrTb"/>
            <w:noWrap w:val="false"/>
          </w:tcPr>
          <w:p>
            <w:pPr>
              <w:pStyle w:val="2310"/>
              <w:jc w:val="center"/>
            </w:pPr>
            <w:r>
              <w:t xml:space="preserve">Код по БК</w:t>
            </w:r>
            <w:r/>
          </w:p>
        </w:tc>
      </w:tr>
      <w:tr>
        <w:tblPrEx/>
        <w:trPr>
          <w:cantSplit/>
          <w:trHeight w:val="240"/>
        </w:trPr>
        <w:tc>
          <w:tcPr>
            <w:tcBorders>
              <w:top w:val="single" w:color="auto" w:sz="4" w:space="0"/>
              <w:left w:val="single" w:color="auto" w:sz="4" w:space="0"/>
              <w:bottom w:val="single" w:color="auto" w:sz="4" w:space="0"/>
              <w:right w:val="single" w:color="auto" w:sz="4" w:space="0"/>
            </w:tcBorders>
            <w:tcW w:w="3948" w:type="dxa"/>
            <w:textDirection w:val="lrTb"/>
            <w:noWrap w:val="false"/>
          </w:tcPr>
          <w:p>
            <w:pPr>
              <w:pStyle w:val="2310"/>
              <w:jc w:val="right"/>
            </w:pPr>
            <w:r>
              <w:t xml:space="preserve">Аббревиатура подграф</w:t>
            </w:r>
            <w:r/>
          </w:p>
        </w:tc>
        <w:tc>
          <w:tcPr>
            <w:tcBorders>
              <w:top w:val="single" w:color="auto" w:sz="4" w:space="0"/>
              <w:left w:val="single" w:color="auto" w:sz="4" w:space="0"/>
              <w:bottom w:val="single" w:color="auto" w:sz="4" w:space="0"/>
              <w:right w:val="single" w:color="auto" w:sz="4" w:space="0"/>
            </w:tcBorders>
            <w:tcW w:w="3957" w:type="dxa"/>
            <w:vAlign w:val="center"/>
            <w:textDirection w:val="lrTb"/>
            <w:noWrap w:val="false"/>
          </w:tcPr>
          <w:p>
            <w:pPr>
              <w:pStyle w:val="2310"/>
              <w:jc w:val="center"/>
            </w:pPr>
            <w:r>
              <w:t xml:space="preserve">-</w:t>
            </w:r>
            <w:r/>
          </w:p>
        </w:tc>
        <w:tc>
          <w:tcPr>
            <w:tcBorders>
              <w:top w:val="single" w:color="auto" w:sz="4" w:space="0"/>
              <w:left w:val="single" w:color="auto" w:sz="4" w:space="0"/>
              <w:bottom w:val="single" w:color="auto" w:sz="4" w:space="0"/>
              <w:right w:val="single" w:color="auto" w:sz="4" w:space="0"/>
            </w:tcBorders>
            <w:tcW w:w="3957" w:type="dxa"/>
            <w:vAlign w:val="center"/>
            <w:textDirection w:val="lrTb"/>
            <w:noWrap w:val="false"/>
          </w:tcPr>
          <w:p>
            <w:pPr>
              <w:pStyle w:val="2310"/>
              <w:jc w:val="center"/>
            </w:pPr>
            <w:r>
              <w:t xml:space="preserve">КОСГУ</w:t>
            </w:r>
            <w:r/>
          </w:p>
        </w:tc>
        <w:tc>
          <w:tcPr>
            <w:tcBorders>
              <w:top w:val="single" w:color="auto" w:sz="4" w:space="0"/>
              <w:left w:val="single" w:color="auto" w:sz="4" w:space="0"/>
              <w:bottom w:val="single" w:color="auto" w:sz="4" w:space="0"/>
              <w:right w:val="single" w:color="auto" w:sz="4" w:space="0"/>
            </w:tcBorders>
            <w:tcW w:w="3958" w:type="dxa"/>
            <w:vAlign w:val="center"/>
            <w:textDirection w:val="lrTb"/>
            <w:noWrap w:val="false"/>
          </w:tcPr>
          <w:p>
            <w:pPr>
              <w:pStyle w:val="2310"/>
              <w:jc w:val="center"/>
            </w:pPr>
            <w:r>
              <w:rPr>
                <w:color w:val="000000"/>
              </w:rPr>
              <w:t xml:space="preserve">ПРз</w:t>
            </w:r>
            <w:r/>
          </w:p>
        </w:tc>
      </w:tr>
      <w:tr>
        <w:tblPrEx/>
        <w:trPr>
          <w:cantSplit/>
          <w:trHeight w:val="240"/>
        </w:trPr>
        <w:tc>
          <w:tcPr>
            <w:tcBorders>
              <w:top w:val="single" w:color="auto" w:sz="4" w:space="0"/>
              <w:left w:val="single" w:color="auto" w:sz="4" w:space="0"/>
              <w:bottom w:val="single" w:color="auto" w:sz="4" w:space="0"/>
              <w:right w:val="single" w:color="auto" w:sz="4" w:space="0"/>
            </w:tcBorders>
            <w:tcW w:w="3948" w:type="dxa"/>
            <w:textDirection w:val="lrTb"/>
            <w:noWrap w:val="false"/>
          </w:tcPr>
          <w:p>
            <w:pPr>
              <w:pStyle w:val="2310"/>
              <w:jc w:val="right"/>
            </w:pPr>
            <w:r>
              <w:t xml:space="preserve">Раздел</w:t>
            </w:r>
            <w:r/>
          </w:p>
        </w:tc>
        <w:tc>
          <w:tcPr>
            <w:tcBorders>
              <w:top w:val="single" w:color="auto" w:sz="4" w:space="0"/>
              <w:left w:val="single" w:color="auto" w:sz="4" w:space="0"/>
              <w:bottom w:val="single" w:color="auto" w:sz="4" w:space="0"/>
              <w:right w:val="single" w:color="auto" w:sz="4" w:space="0"/>
            </w:tcBorders>
            <w:tcW w:w="3957" w:type="dxa"/>
            <w:vAlign w:val="center"/>
            <w:textDirection w:val="lrTb"/>
            <w:noWrap w:val="false"/>
          </w:tcPr>
          <w:p>
            <w:pPr>
              <w:pStyle w:val="2310"/>
              <w:jc w:val="center"/>
            </w:pPr>
            <w:r>
              <w:t xml:space="preserve">ТБ=01, ТБ=02, ТБ=03, ТБ=04</w:t>
            </w:r>
            <w:r/>
          </w:p>
        </w:tc>
        <w:tc>
          <w:tcPr>
            <w:tcBorders>
              <w:top w:val="single" w:color="auto" w:sz="4" w:space="0"/>
              <w:left w:val="single" w:color="auto" w:sz="4" w:space="0"/>
              <w:bottom w:val="single" w:color="auto" w:sz="4" w:space="0"/>
              <w:right w:val="single" w:color="auto" w:sz="4" w:space="0"/>
            </w:tcBorders>
            <w:tcW w:w="3957" w:type="dxa"/>
            <w:vAlign w:val="center"/>
            <w:textDirection w:val="lrTb"/>
            <w:noWrap w:val="false"/>
          </w:tcPr>
          <w:p>
            <w:pPr>
              <w:pStyle w:val="2310"/>
              <w:jc w:val="center"/>
            </w:pPr>
            <w:r>
              <w:t xml:space="preserve">ТБ=01, ТБ=02, ТБ=03, ТБ=04</w:t>
            </w:r>
            <w:r/>
          </w:p>
        </w:tc>
        <w:tc>
          <w:tcPr>
            <w:tcBorders>
              <w:top w:val="single" w:color="auto" w:sz="4" w:space="0"/>
              <w:left w:val="single" w:color="auto" w:sz="4" w:space="0"/>
              <w:bottom w:val="single" w:color="auto" w:sz="4" w:space="0"/>
              <w:right w:val="single" w:color="auto" w:sz="4" w:space="0"/>
            </w:tcBorders>
            <w:tcW w:w="3958" w:type="dxa"/>
            <w:vAlign w:val="center"/>
            <w:textDirection w:val="lrTb"/>
            <w:noWrap w:val="false"/>
          </w:tcPr>
          <w:p>
            <w:pPr>
              <w:pStyle w:val="2310"/>
              <w:jc w:val="center"/>
            </w:pPr>
            <w:r>
              <w:t xml:space="preserve">ТБ=04</w:t>
            </w:r>
            <w:r/>
          </w:p>
        </w:tc>
      </w:tr>
      <w:tr>
        <w:tblPrEx/>
        <w:trPr>
          <w:cantSplit/>
          <w:trHeight w:val="240"/>
        </w:trPr>
        <w:tc>
          <w:tcPr>
            <w:tcBorders>
              <w:top w:val="single" w:color="auto" w:sz="4" w:space="0"/>
              <w:left w:val="single" w:color="auto" w:sz="4" w:space="0"/>
              <w:bottom w:val="single" w:color="auto" w:sz="4" w:space="0"/>
              <w:right w:val="single" w:color="auto" w:sz="4" w:space="0"/>
            </w:tcBorders>
            <w:tcW w:w="3948" w:type="dxa"/>
            <w:textDirection w:val="lrTb"/>
            <w:noWrap w:val="false"/>
          </w:tcPr>
          <w:p>
            <w:pPr>
              <w:pStyle w:val="2310"/>
              <w:jc w:val="right"/>
            </w:pPr>
            <w:r>
              <w:t xml:space="preserve">Номер графы бланка отчетной формы</w:t>
            </w:r>
            <w:r/>
          </w:p>
        </w:tc>
        <w:tc>
          <w:tcPr>
            <w:tcBorders>
              <w:top w:val="single" w:color="auto" w:sz="4" w:space="0"/>
              <w:left w:val="single" w:color="auto" w:sz="4" w:space="0"/>
              <w:bottom w:val="single" w:color="auto" w:sz="4" w:space="0"/>
              <w:right w:val="single" w:color="auto" w:sz="4" w:space="0"/>
            </w:tcBorders>
            <w:tcW w:w="3957" w:type="dxa"/>
            <w:vAlign w:val="center"/>
            <w:textDirection w:val="lrTb"/>
            <w:noWrap w:val="false"/>
          </w:tcPr>
          <w:p>
            <w:pPr>
              <w:pStyle w:val="2310"/>
              <w:jc w:val="center"/>
              <w:rPr>
                <w:b/>
                <w:i/>
              </w:rPr>
            </w:pPr>
            <w:r>
              <w:rPr>
                <w:b/>
                <w:i/>
              </w:rPr>
              <w:t xml:space="preserve">2</w:t>
            </w:r>
            <w:r>
              <w:rPr>
                <w:b/>
                <w:i/>
              </w:rPr>
            </w:r>
          </w:p>
        </w:tc>
        <w:tc>
          <w:tcPr>
            <w:tcBorders>
              <w:top w:val="single" w:color="auto" w:sz="4" w:space="0"/>
              <w:left w:val="single" w:color="auto" w:sz="4" w:space="0"/>
              <w:bottom w:val="single" w:color="auto" w:sz="4" w:space="0"/>
              <w:right w:val="single" w:color="auto" w:sz="4" w:space="0"/>
            </w:tcBorders>
            <w:tcW w:w="3957" w:type="dxa"/>
            <w:vAlign w:val="center"/>
            <w:textDirection w:val="lrTb"/>
            <w:noWrap w:val="false"/>
          </w:tcPr>
          <w:p>
            <w:pPr>
              <w:pStyle w:val="2310"/>
              <w:jc w:val="center"/>
              <w:rPr>
                <w:b/>
                <w:i/>
              </w:rPr>
            </w:pPr>
            <w:r>
              <w:rPr>
                <w:b/>
                <w:i/>
              </w:rPr>
              <w:t xml:space="preserve">3</w:t>
            </w:r>
            <w:r>
              <w:rPr>
                <w:b/>
                <w:i/>
              </w:rPr>
            </w:r>
          </w:p>
        </w:tc>
        <w:tc>
          <w:tcPr>
            <w:tcBorders>
              <w:top w:val="single" w:color="auto" w:sz="4" w:space="0"/>
              <w:left w:val="single" w:color="auto" w:sz="4" w:space="0"/>
              <w:bottom w:val="single" w:color="auto" w:sz="4" w:space="0"/>
              <w:right w:val="single" w:color="auto" w:sz="4" w:space="0"/>
            </w:tcBorders>
            <w:tcW w:w="3958" w:type="dxa"/>
            <w:vAlign w:val="center"/>
            <w:textDirection w:val="lrTb"/>
            <w:noWrap w:val="false"/>
          </w:tcPr>
          <w:p>
            <w:pPr>
              <w:pStyle w:val="2310"/>
              <w:jc w:val="center"/>
              <w:rPr>
                <w:b/>
                <w:i/>
              </w:rPr>
            </w:pPr>
            <w:r>
              <w:rPr>
                <w:b/>
                <w:i/>
              </w:rPr>
              <w:t xml:space="preserve">4</w:t>
            </w:r>
            <w:r>
              <w:rPr>
                <w:b/>
                <w:i/>
              </w:rPr>
            </w:r>
          </w:p>
        </w:tc>
      </w:tr>
      <w:tr>
        <w:tblPrEx/>
        <w:trPr>
          <w:cantSplit/>
          <w:trHeight w:val="240"/>
        </w:trPr>
        <w:tc>
          <w:tcPr>
            <w:tcBorders>
              <w:top w:val="single" w:color="auto" w:sz="4" w:space="0"/>
              <w:left w:val="single" w:color="auto" w:sz="4" w:space="0"/>
              <w:bottom w:val="single" w:color="auto" w:sz="4" w:space="0"/>
              <w:right w:val="single" w:color="auto" w:sz="4" w:space="0"/>
            </w:tcBorders>
            <w:tcW w:w="3948" w:type="dxa"/>
            <w:textDirection w:val="lrTb"/>
            <w:noWrap w:val="false"/>
          </w:tcPr>
          <w:p>
            <w:pPr>
              <w:pStyle w:val="2310"/>
              <w:jc w:val="right"/>
            </w:pPr>
            <w:r>
              <w:t xml:space="preserve">Номера подграф</w:t>
            </w:r>
            <w:r/>
          </w:p>
        </w:tc>
        <w:tc>
          <w:tcPr>
            <w:tcBorders>
              <w:top w:val="single" w:color="auto" w:sz="4" w:space="0"/>
              <w:left w:val="single" w:color="auto" w:sz="4" w:space="0"/>
              <w:bottom w:val="single" w:color="auto" w:sz="4" w:space="0"/>
              <w:right w:val="single" w:color="auto" w:sz="4" w:space="0"/>
            </w:tcBorders>
            <w:tcW w:w="3957" w:type="dxa"/>
            <w:vAlign w:val="center"/>
            <w:textDirection w:val="lrTb"/>
            <w:noWrap w:val="false"/>
          </w:tcPr>
          <w:p>
            <w:pPr>
              <w:pStyle w:val="2310"/>
              <w:jc w:val="center"/>
              <w:rPr>
                <w:b/>
                <w:i/>
              </w:rPr>
            </w:pPr>
            <w:r>
              <w:rPr>
                <w:b/>
                <w:i/>
              </w:rPr>
              <w:t xml:space="preserve">-</w:t>
            </w:r>
            <w:r>
              <w:rPr>
                <w:b/>
                <w:i/>
              </w:rPr>
            </w:r>
          </w:p>
        </w:tc>
        <w:tc>
          <w:tcPr>
            <w:tcBorders>
              <w:top w:val="single" w:color="auto" w:sz="4" w:space="0"/>
              <w:left w:val="single" w:color="auto" w:sz="4" w:space="0"/>
              <w:bottom w:val="single" w:color="auto" w:sz="4" w:space="0"/>
              <w:right w:val="single" w:color="auto" w:sz="4" w:space="0"/>
            </w:tcBorders>
            <w:tcW w:w="3957" w:type="dxa"/>
            <w:vAlign w:val="center"/>
            <w:textDirection w:val="lrTb"/>
            <w:noWrap w:val="false"/>
          </w:tcPr>
          <w:p>
            <w:pPr>
              <w:pStyle w:val="2310"/>
              <w:jc w:val="center"/>
              <w:rPr>
                <w:b/>
                <w:i/>
              </w:rPr>
            </w:pPr>
            <w:r>
              <w:rPr>
                <w:b/>
                <w:i/>
              </w:rPr>
              <w:t xml:space="preserve">-</w:t>
            </w:r>
            <w:r>
              <w:rPr>
                <w:b/>
                <w:i/>
              </w:rPr>
            </w:r>
          </w:p>
        </w:tc>
        <w:tc>
          <w:tcPr>
            <w:tcBorders>
              <w:top w:val="single" w:color="auto" w:sz="4" w:space="0"/>
              <w:left w:val="single" w:color="auto" w:sz="4" w:space="0"/>
              <w:bottom w:val="single" w:color="auto" w:sz="4" w:space="0"/>
              <w:right w:val="single" w:color="auto" w:sz="4" w:space="0"/>
            </w:tcBorders>
            <w:tcW w:w="3958" w:type="dxa"/>
            <w:vAlign w:val="center"/>
            <w:textDirection w:val="lrTb"/>
            <w:noWrap w:val="false"/>
          </w:tcPr>
          <w:p>
            <w:pPr>
              <w:pStyle w:val="2310"/>
              <w:jc w:val="center"/>
              <w:rPr>
                <w:b/>
                <w:i/>
              </w:rPr>
            </w:pPr>
            <w:r>
              <w:rPr>
                <w:b/>
                <w:i/>
              </w:rPr>
              <w:t xml:space="preserve">-</w:t>
            </w:r>
            <w:r>
              <w:rPr>
                <w:b/>
                <w:i/>
              </w:rPr>
            </w:r>
          </w:p>
        </w:tc>
      </w:tr>
      <w:tr>
        <w:tblPrEx/>
        <w:trPr>
          <w:cantSplit/>
          <w:trHeight w:val="240"/>
        </w:trPr>
        <w:tc>
          <w:tcPr>
            <w:tcBorders>
              <w:top w:val="single" w:color="auto" w:sz="4" w:space="0"/>
              <w:left w:val="single" w:color="auto" w:sz="4" w:space="0"/>
              <w:bottom w:val="single" w:color="auto" w:sz="4" w:space="0"/>
              <w:right w:val="single" w:color="auto" w:sz="4" w:space="0"/>
            </w:tcBorders>
            <w:tcW w:w="3948" w:type="dxa"/>
            <w:vAlign w:val="bottom"/>
            <w:textDirection w:val="lrTb"/>
            <w:noWrap w:val="false"/>
          </w:tcPr>
          <w:p>
            <w:pPr>
              <w:pStyle w:val="2310"/>
              <w:jc w:val="right"/>
            </w:pPr>
            <w:r>
              <w:rPr>
                <w:szCs w:val="22"/>
              </w:rPr>
              <w:t xml:space="preserve">Размерность, количество символов</w:t>
            </w:r>
            <w:r/>
          </w:p>
        </w:tc>
        <w:tc>
          <w:tcPr>
            <w:tcBorders>
              <w:top w:val="single" w:color="auto" w:sz="4" w:space="0"/>
              <w:left w:val="single" w:color="auto" w:sz="4" w:space="0"/>
              <w:bottom w:val="single" w:color="auto" w:sz="4" w:space="0"/>
              <w:right w:val="single" w:color="auto" w:sz="4" w:space="0"/>
            </w:tcBorders>
            <w:tcW w:w="3957" w:type="dxa"/>
            <w:vAlign w:val="center"/>
            <w:textDirection w:val="lrTb"/>
            <w:noWrap w:val="false"/>
          </w:tcPr>
          <w:p>
            <w:pPr>
              <w:pStyle w:val="2310"/>
              <w:jc w:val="center"/>
            </w:pPr>
            <w:r>
              <w:t xml:space="preserve">4</w:t>
            </w:r>
            <w:r/>
          </w:p>
        </w:tc>
        <w:tc>
          <w:tcPr>
            <w:tcBorders>
              <w:top w:val="single" w:color="auto" w:sz="4" w:space="0"/>
              <w:left w:val="single" w:color="auto" w:sz="4" w:space="0"/>
              <w:bottom w:val="single" w:color="auto" w:sz="4" w:space="0"/>
              <w:right w:val="single" w:color="auto" w:sz="4" w:space="0"/>
            </w:tcBorders>
            <w:tcW w:w="3957" w:type="dxa"/>
            <w:vAlign w:val="center"/>
            <w:textDirection w:val="lrTb"/>
            <w:noWrap w:val="false"/>
          </w:tcPr>
          <w:p>
            <w:pPr>
              <w:pStyle w:val="2310"/>
              <w:jc w:val="center"/>
            </w:pPr>
            <w:r>
              <w:t xml:space="preserve">3</w:t>
            </w:r>
            <w:r/>
          </w:p>
        </w:tc>
        <w:tc>
          <w:tcPr>
            <w:tcBorders>
              <w:top w:val="single" w:color="auto" w:sz="4" w:space="0"/>
              <w:left w:val="single" w:color="auto" w:sz="4" w:space="0"/>
              <w:bottom w:val="single" w:color="auto" w:sz="4" w:space="0"/>
              <w:right w:val="single" w:color="auto" w:sz="4" w:space="0"/>
            </w:tcBorders>
            <w:tcW w:w="3958" w:type="dxa"/>
            <w:vAlign w:val="center"/>
            <w:textDirection w:val="lrTb"/>
            <w:noWrap w:val="false"/>
          </w:tcPr>
          <w:p>
            <w:pPr>
              <w:pStyle w:val="2310"/>
              <w:jc w:val="center"/>
            </w:pPr>
            <w:r>
              <w:t xml:space="preserve">4</w:t>
            </w:r>
            <w:r/>
          </w:p>
        </w:tc>
      </w:tr>
    </w:tbl>
    <w:p>
      <w:pPr>
        <w:pStyle w:val="2119"/>
      </w:pPr>
      <w:r>
        <w:t xml:space="preserve">Отчет содержит </w:t>
      </w:r>
      <w:r>
        <w:t xml:space="preserve">4 </w:t>
      </w:r>
      <w:r>
        <w:t xml:space="preserve">секции внутри одного файла:</w:t>
      </w:r>
      <w:r/>
    </w:p>
    <w:p>
      <w:pPr>
        <w:pStyle w:val="2293"/>
        <w:numPr>
          <w:ilvl w:val="0"/>
          <w:numId w:val="227"/>
        </w:numPr>
      </w:pPr>
      <w:r>
        <w:t xml:space="preserve">Пост</w:t>
      </w:r>
      <w:r>
        <w:t xml:space="preserve">упления (ТБ=01);</w:t>
      </w:r>
      <w:r/>
    </w:p>
    <w:p>
      <w:pPr>
        <w:pStyle w:val="2293"/>
      </w:pPr>
      <w:r>
        <w:t xml:space="preserve">Выбытия (ТБ=02)</w:t>
      </w:r>
      <w:r>
        <w:t xml:space="preserve">;</w:t>
      </w:r>
      <w:r/>
    </w:p>
    <w:p>
      <w:pPr>
        <w:pStyle w:val="2293"/>
      </w:pPr>
      <w:r>
        <w:t xml:space="preserve">Изменение остатков средств (ТБ=03)</w:t>
      </w:r>
      <w:r>
        <w:t xml:space="preserve">;</w:t>
      </w:r>
      <w:r/>
    </w:p>
    <w:p>
      <w:pPr>
        <w:pStyle w:val="2293"/>
      </w:pPr>
      <w:r>
        <w:t xml:space="preserve">Аналитическая информация по выбытиям (ТБ=04).</w:t>
      </w:r>
      <w:r/>
    </w:p>
    <w:p>
      <w:pPr>
        <w:pStyle w:val="2119"/>
      </w:pPr>
      <w:r>
        <w:t xml:space="preserve">Имя текстового файла по форме 423 формируется следующим образом: 423Y01.TXT</w:t>
      </w:r>
      <w:r>
        <w:t xml:space="preserve">.</w:t>
      </w:r>
      <w:r/>
    </w:p>
    <w:p>
      <w:pPr>
        <w:pStyle w:val="2119"/>
      </w:pPr>
      <w:r/>
      <w:r/>
    </w:p>
    <w:p>
      <w:pPr>
        <w:pStyle w:val="2119"/>
      </w:pPr>
      <w:r>
        <w:t xml:space="preserve">Образец (шаблон) электронного файла:</w:t>
      </w:r>
      <w:r/>
    </w:p>
    <w:p>
      <w:pPr>
        <w:pStyle w:val="2119"/>
      </w:pPr>
      <w:r>
        <w:t xml:space="preserve">#%</w:t>
      </w:r>
      <w:r/>
    </w:p>
    <w:p>
      <w:pPr>
        <w:pStyle w:val="2119"/>
      </w:pPr>
      <w:r>
        <w:t xml:space="preserve">КОДФ=</w:t>
      </w:r>
      <w:r>
        <w:rPr>
          <w:b/>
          <w:bCs/>
          <w:i/>
          <w:iCs/>
          <w:szCs w:val="24"/>
        </w:rPr>
        <w:t xml:space="preserve">А0</w:t>
      </w:r>
      <w:r/>
    </w:p>
    <w:p>
      <w:pPr>
        <w:pStyle w:val="2119"/>
      </w:pPr>
      <w:r>
        <w:t xml:space="preserve">ПРД=</w:t>
      </w:r>
      <w:r>
        <w:rPr>
          <w:b/>
          <w:bCs/>
          <w:i/>
          <w:iCs/>
          <w:szCs w:val="24"/>
        </w:rPr>
        <w:t xml:space="preserve">А1</w:t>
      </w:r>
      <w:r/>
    </w:p>
    <w:p>
      <w:pPr>
        <w:pStyle w:val="2119"/>
      </w:pPr>
      <w:r>
        <w:t xml:space="preserve">РДТ=</w:t>
      </w:r>
      <w:r>
        <w:rPr>
          <w:b/>
          <w:bCs/>
          <w:i/>
          <w:iCs/>
          <w:szCs w:val="24"/>
        </w:rPr>
        <w:t xml:space="preserve">А2</w:t>
      </w:r>
      <w:r/>
    </w:p>
    <w:p>
      <w:pPr>
        <w:pStyle w:val="2119"/>
      </w:pPr>
      <w:r>
        <w:t xml:space="preserve">ВИД=</w:t>
      </w:r>
      <w:r>
        <w:rPr>
          <w:b/>
          <w:bCs/>
          <w:i/>
          <w:iCs/>
          <w:szCs w:val="24"/>
        </w:rPr>
        <w:t xml:space="preserve">А3</w:t>
      </w:r>
      <w:r/>
    </w:p>
    <w:p>
      <w:pPr>
        <w:pStyle w:val="2119"/>
      </w:pPr>
      <w:r>
        <w:t xml:space="preserve">ИСТ=</w:t>
      </w:r>
      <w:r>
        <w:rPr>
          <w:b/>
          <w:bCs/>
          <w:i/>
          <w:iCs/>
          <w:sz w:val="22"/>
          <w:szCs w:val="22"/>
        </w:rPr>
        <w:t xml:space="preserve">А4</w:t>
      </w:r>
      <w:r/>
    </w:p>
    <w:p>
      <w:pPr>
        <w:pStyle w:val="2119"/>
      </w:pPr>
      <w:r>
        <w:t xml:space="preserve">#</w:t>
      </w:r>
      <w:r/>
    </w:p>
    <w:p>
      <w:pPr>
        <w:pStyle w:val="2119"/>
      </w:pPr>
      <w:r>
        <w:t xml:space="preserve">#@</w:t>
      </w:r>
      <w:r/>
    </w:p>
    <w:p>
      <w:pPr>
        <w:pStyle w:val="2119"/>
      </w:pPr>
      <w:r>
        <w:t xml:space="preserve">ТБ=01</w:t>
      </w:r>
      <w:r/>
    </w:p>
    <w:p>
      <w:pPr>
        <w:pStyle w:val="2119"/>
      </w:pPr>
      <w:r>
        <w:t xml:space="preserve">#$</w:t>
      </w:r>
      <w:r/>
    </w:p>
    <w:p>
      <w:pPr>
        <w:pStyle w:val="2119"/>
        <w:rPr>
          <w:szCs w:val="24"/>
        </w:rPr>
      </w:pPr>
      <w:r>
        <w:rPr>
          <w:b/>
          <w:bCs/>
          <w:i/>
          <w:iCs/>
          <w:szCs w:val="24"/>
        </w:rPr>
        <w:t xml:space="preserve">2</w:t>
      </w:r>
      <w:r>
        <w:rPr>
          <w:szCs w:val="24"/>
        </w:rPr>
        <w:t xml:space="preserve">|</w:t>
      </w:r>
      <w:r>
        <w:rPr>
          <w:b/>
          <w:bCs/>
          <w:i/>
          <w:iCs/>
          <w:szCs w:val="24"/>
        </w:rPr>
        <w:t xml:space="preserve">3</w:t>
      </w:r>
      <w:r>
        <w:rPr>
          <w:szCs w:val="24"/>
        </w:rPr>
        <w:t xml:space="preserve">|</w:t>
      </w:r>
      <w:r>
        <w:rPr>
          <w:b/>
          <w:bCs/>
          <w:i/>
          <w:iCs/>
          <w:szCs w:val="24"/>
        </w:rPr>
        <w:t xml:space="preserve">4</w:t>
      </w:r>
      <w:r>
        <w:rPr>
          <w:szCs w:val="24"/>
        </w:rPr>
        <w:t xml:space="preserve">|</w:t>
      </w:r>
      <w:r>
        <w:rPr>
          <w:b/>
          <w:bCs/>
          <w:i/>
          <w:iCs/>
          <w:szCs w:val="24"/>
        </w:rPr>
        <w:t xml:space="preserve">5</w:t>
      </w:r>
      <w:r>
        <w:rPr>
          <w:szCs w:val="24"/>
        </w:rPr>
        <w:t xml:space="preserve">|</w:t>
      </w:r>
      <w:r>
        <w:rPr>
          <w:b/>
          <w:bCs/>
          <w:i/>
          <w:iCs/>
          <w:szCs w:val="24"/>
        </w:rPr>
        <w:t xml:space="preserve">6</w:t>
      </w:r>
      <w:r>
        <w:rPr>
          <w:szCs w:val="24"/>
        </w:rPr>
        <w:t xml:space="preserve">|</w:t>
      </w:r>
      <w:r>
        <w:rPr>
          <w:b/>
          <w:bCs/>
          <w:i/>
          <w:iCs/>
          <w:szCs w:val="24"/>
        </w:rPr>
        <w:t xml:space="preserve">7</w:t>
      </w:r>
      <w:r>
        <w:rPr>
          <w:szCs w:val="24"/>
        </w:rPr>
        <w:t xml:space="preserve">|</w:t>
      </w:r>
      <w:r>
        <w:rPr>
          <w:b/>
          <w:bCs/>
          <w:i/>
          <w:iCs/>
          <w:szCs w:val="24"/>
        </w:rPr>
        <w:t xml:space="preserve">8</w:t>
      </w:r>
      <w:r>
        <w:rPr>
          <w:szCs w:val="24"/>
        </w:rPr>
        <w:t xml:space="preserve">|</w:t>
      </w:r>
      <w:r>
        <w:rPr>
          <w:b/>
          <w:bCs/>
          <w:i/>
          <w:iCs/>
          <w:szCs w:val="24"/>
        </w:rPr>
        <w:t xml:space="preserve">9</w:t>
      </w:r>
      <w:r>
        <w:rPr>
          <w:szCs w:val="24"/>
        </w:rPr>
        <w:t xml:space="preserve">|</w:t>
      </w:r>
      <w:r>
        <w:rPr>
          <w:b/>
          <w:bCs/>
          <w:i/>
          <w:iCs/>
          <w:szCs w:val="24"/>
        </w:rPr>
        <w:t xml:space="preserve">10</w:t>
      </w:r>
      <w:r>
        <w:rPr>
          <w:szCs w:val="24"/>
        </w:rPr>
        <w:t xml:space="preserve">|</w:t>
      </w:r>
      <w:r>
        <w:rPr>
          <w:b/>
          <w:bCs/>
          <w:i/>
          <w:iCs/>
          <w:szCs w:val="24"/>
        </w:rPr>
        <w:t xml:space="preserve">11</w:t>
      </w:r>
      <w:r>
        <w:rPr>
          <w:szCs w:val="24"/>
        </w:rPr>
        <w:t xml:space="preserve">|</w:t>
      </w:r>
      <w:r>
        <w:rPr>
          <w:b/>
          <w:bCs/>
          <w:i/>
          <w:iCs/>
          <w:szCs w:val="24"/>
        </w:rPr>
        <w:t xml:space="preserve">12</w:t>
      </w:r>
      <w:r>
        <w:rPr>
          <w:szCs w:val="24"/>
        </w:rPr>
        <w:t xml:space="preserve">|</w:t>
      </w:r>
      <w:r>
        <w:rPr>
          <w:b/>
          <w:bCs/>
          <w:i/>
          <w:iCs/>
          <w:szCs w:val="24"/>
        </w:rPr>
        <w:t xml:space="preserve">13</w:t>
      </w:r>
      <w:r>
        <w:rPr>
          <w:szCs w:val="24"/>
        </w:rPr>
        <w:t xml:space="preserve">|</w:t>
      </w:r>
      <w:r>
        <w:rPr>
          <w:b/>
          <w:bCs/>
          <w:i/>
          <w:iCs/>
          <w:szCs w:val="24"/>
        </w:rPr>
        <w:t xml:space="preserve">14|15|16|</w:t>
      </w:r>
      <w:r>
        <w:rPr>
          <w:b/>
          <w:bCs/>
          <w:i/>
          <w:iCs/>
          <w:szCs w:val="24"/>
        </w:rPr>
        <w:t xml:space="preserve">17|</w:t>
      </w:r>
      <w:r>
        <w:rPr>
          <w:szCs w:val="24"/>
        </w:rPr>
      </w:r>
    </w:p>
    <w:p>
      <w:pPr>
        <w:pStyle w:val="2119"/>
      </w:pPr>
      <w:r>
        <w:t xml:space="preserve">#</w:t>
      </w:r>
      <w:r/>
    </w:p>
    <w:p>
      <w:pPr>
        <w:pStyle w:val="2119"/>
      </w:pPr>
      <w:r>
        <w:t xml:space="preserve">#@</w:t>
      </w:r>
      <w:r/>
    </w:p>
    <w:p>
      <w:pPr>
        <w:pStyle w:val="2119"/>
      </w:pPr>
      <w:r>
        <w:t xml:space="preserve">ТБ=02</w:t>
      </w:r>
      <w:r/>
    </w:p>
    <w:p>
      <w:pPr>
        <w:pStyle w:val="2119"/>
      </w:pPr>
      <w:r>
        <w:t xml:space="preserve">#$</w:t>
      </w:r>
      <w:r/>
    </w:p>
    <w:p>
      <w:pPr>
        <w:pStyle w:val="2119"/>
        <w:rPr>
          <w:szCs w:val="24"/>
        </w:rPr>
      </w:pPr>
      <w:r>
        <w:rPr>
          <w:b/>
          <w:bCs/>
          <w:i/>
          <w:iCs/>
          <w:szCs w:val="24"/>
        </w:rPr>
        <w:t xml:space="preserve">2</w:t>
      </w:r>
      <w:r>
        <w:rPr>
          <w:szCs w:val="24"/>
        </w:rPr>
        <w:t xml:space="preserve">|</w:t>
      </w:r>
      <w:r>
        <w:rPr>
          <w:b/>
          <w:bCs/>
          <w:i/>
          <w:iCs/>
          <w:szCs w:val="24"/>
        </w:rPr>
        <w:t xml:space="preserve">3</w:t>
      </w:r>
      <w:r>
        <w:rPr>
          <w:szCs w:val="24"/>
        </w:rPr>
        <w:t xml:space="preserve">|</w:t>
      </w:r>
      <w:r>
        <w:rPr>
          <w:b/>
          <w:bCs/>
          <w:i/>
          <w:iCs/>
          <w:szCs w:val="24"/>
        </w:rPr>
        <w:t xml:space="preserve">4</w:t>
      </w:r>
      <w:r>
        <w:rPr>
          <w:szCs w:val="24"/>
        </w:rPr>
        <w:t xml:space="preserve">|</w:t>
      </w:r>
      <w:r>
        <w:rPr>
          <w:b/>
          <w:bCs/>
          <w:i/>
          <w:iCs/>
          <w:szCs w:val="24"/>
        </w:rPr>
        <w:t xml:space="preserve">5</w:t>
      </w:r>
      <w:r>
        <w:rPr>
          <w:szCs w:val="24"/>
        </w:rPr>
        <w:t xml:space="preserve">|</w:t>
      </w:r>
      <w:r>
        <w:rPr>
          <w:b/>
          <w:bCs/>
          <w:i/>
          <w:iCs/>
          <w:szCs w:val="24"/>
        </w:rPr>
        <w:t xml:space="preserve">6</w:t>
      </w:r>
      <w:r>
        <w:rPr>
          <w:szCs w:val="24"/>
        </w:rPr>
        <w:t xml:space="preserve">|</w:t>
      </w:r>
      <w:r>
        <w:rPr>
          <w:b/>
          <w:bCs/>
          <w:i/>
          <w:iCs/>
          <w:szCs w:val="24"/>
        </w:rPr>
        <w:t xml:space="preserve">7</w:t>
      </w:r>
      <w:r>
        <w:rPr>
          <w:szCs w:val="24"/>
        </w:rPr>
        <w:t xml:space="preserve">|</w:t>
      </w:r>
      <w:r>
        <w:rPr>
          <w:b/>
          <w:bCs/>
          <w:i/>
          <w:iCs/>
          <w:szCs w:val="24"/>
        </w:rPr>
        <w:t xml:space="preserve">8</w:t>
      </w:r>
      <w:r>
        <w:rPr>
          <w:szCs w:val="24"/>
        </w:rPr>
        <w:t xml:space="preserve">|</w:t>
      </w:r>
      <w:r>
        <w:rPr>
          <w:b/>
          <w:bCs/>
          <w:i/>
          <w:iCs/>
          <w:szCs w:val="24"/>
        </w:rPr>
        <w:t xml:space="preserve">9</w:t>
      </w:r>
      <w:r>
        <w:rPr>
          <w:szCs w:val="24"/>
        </w:rPr>
        <w:t xml:space="preserve">|</w:t>
      </w:r>
      <w:r>
        <w:rPr>
          <w:b/>
          <w:bCs/>
          <w:i/>
          <w:iCs/>
          <w:szCs w:val="24"/>
        </w:rPr>
        <w:t xml:space="preserve">10</w:t>
      </w:r>
      <w:r>
        <w:rPr>
          <w:szCs w:val="24"/>
        </w:rPr>
        <w:t xml:space="preserve">|</w:t>
      </w:r>
      <w:r>
        <w:rPr>
          <w:b/>
          <w:bCs/>
          <w:i/>
          <w:iCs/>
          <w:szCs w:val="24"/>
        </w:rPr>
        <w:t xml:space="preserve">11</w:t>
      </w:r>
      <w:r>
        <w:rPr>
          <w:szCs w:val="24"/>
        </w:rPr>
        <w:t xml:space="preserve">|</w:t>
      </w:r>
      <w:r>
        <w:rPr>
          <w:b/>
          <w:bCs/>
          <w:i/>
          <w:iCs/>
          <w:szCs w:val="24"/>
        </w:rPr>
        <w:t xml:space="preserve">12</w:t>
      </w:r>
      <w:r>
        <w:rPr>
          <w:szCs w:val="24"/>
        </w:rPr>
        <w:t xml:space="preserve">|</w:t>
      </w:r>
      <w:r>
        <w:rPr>
          <w:b/>
          <w:bCs/>
          <w:i/>
          <w:iCs/>
          <w:szCs w:val="24"/>
        </w:rPr>
        <w:t xml:space="preserve">13</w:t>
      </w:r>
      <w:r>
        <w:rPr>
          <w:szCs w:val="24"/>
        </w:rPr>
        <w:t xml:space="preserve">|</w:t>
      </w:r>
      <w:r>
        <w:rPr>
          <w:b/>
          <w:bCs/>
          <w:i/>
          <w:iCs/>
          <w:szCs w:val="24"/>
        </w:rPr>
        <w:t xml:space="preserve">14|15|16|</w:t>
      </w:r>
      <w:r>
        <w:rPr>
          <w:b/>
          <w:bCs/>
          <w:i/>
          <w:iCs/>
          <w:szCs w:val="24"/>
        </w:rPr>
        <w:t xml:space="preserve">17|</w:t>
      </w:r>
      <w:r>
        <w:rPr>
          <w:szCs w:val="24"/>
        </w:rPr>
      </w:r>
    </w:p>
    <w:p>
      <w:pPr>
        <w:pStyle w:val="2119"/>
      </w:pPr>
      <w:r>
        <w:t xml:space="preserve">#</w:t>
      </w:r>
      <w:r/>
    </w:p>
    <w:p>
      <w:pPr>
        <w:pStyle w:val="2119"/>
      </w:pPr>
      <w:r>
        <w:t xml:space="preserve">#@</w:t>
      </w:r>
      <w:r/>
    </w:p>
    <w:p>
      <w:pPr>
        <w:pStyle w:val="2119"/>
      </w:pPr>
      <w:r>
        <w:t xml:space="preserve">ТБ=03</w:t>
      </w:r>
      <w:r/>
    </w:p>
    <w:p>
      <w:pPr>
        <w:pStyle w:val="2119"/>
      </w:pPr>
      <w:r>
        <w:t xml:space="preserve">#$</w:t>
      </w:r>
      <w:r/>
    </w:p>
    <w:p>
      <w:pPr>
        <w:pStyle w:val="2119"/>
        <w:rPr>
          <w:szCs w:val="24"/>
        </w:rPr>
      </w:pPr>
      <w:r>
        <w:rPr>
          <w:b/>
          <w:bCs/>
          <w:i/>
          <w:iCs/>
          <w:szCs w:val="24"/>
        </w:rPr>
        <w:t xml:space="preserve">2</w:t>
      </w:r>
      <w:r>
        <w:rPr>
          <w:szCs w:val="24"/>
        </w:rPr>
        <w:t xml:space="preserve">|</w:t>
      </w:r>
      <w:r>
        <w:rPr>
          <w:b/>
          <w:bCs/>
          <w:i/>
          <w:iCs/>
          <w:szCs w:val="24"/>
        </w:rPr>
        <w:t xml:space="preserve">3</w:t>
      </w:r>
      <w:r>
        <w:rPr>
          <w:szCs w:val="24"/>
        </w:rPr>
        <w:t xml:space="preserve">|</w:t>
      </w:r>
      <w:r>
        <w:rPr>
          <w:b/>
          <w:bCs/>
          <w:i/>
          <w:iCs/>
          <w:szCs w:val="24"/>
        </w:rPr>
        <w:t xml:space="preserve">4</w:t>
      </w:r>
      <w:r>
        <w:rPr>
          <w:szCs w:val="24"/>
        </w:rPr>
        <w:t xml:space="preserve">|</w:t>
      </w:r>
      <w:r>
        <w:rPr>
          <w:b/>
          <w:bCs/>
          <w:i/>
          <w:iCs/>
          <w:szCs w:val="24"/>
        </w:rPr>
        <w:t xml:space="preserve">5</w:t>
      </w:r>
      <w:r>
        <w:rPr>
          <w:szCs w:val="24"/>
        </w:rPr>
        <w:t xml:space="preserve">|</w:t>
      </w:r>
      <w:r>
        <w:rPr>
          <w:b/>
          <w:bCs/>
          <w:i/>
          <w:iCs/>
          <w:szCs w:val="24"/>
        </w:rPr>
        <w:t xml:space="preserve">6</w:t>
      </w:r>
      <w:r>
        <w:rPr>
          <w:szCs w:val="24"/>
        </w:rPr>
        <w:t xml:space="preserve">|</w:t>
      </w:r>
      <w:r>
        <w:rPr>
          <w:b/>
          <w:bCs/>
          <w:i/>
          <w:iCs/>
          <w:szCs w:val="24"/>
        </w:rPr>
        <w:t xml:space="preserve">7</w:t>
      </w:r>
      <w:r>
        <w:rPr>
          <w:szCs w:val="24"/>
        </w:rPr>
        <w:t xml:space="preserve">|</w:t>
      </w:r>
      <w:r>
        <w:rPr>
          <w:b/>
          <w:bCs/>
          <w:i/>
          <w:iCs/>
          <w:szCs w:val="24"/>
        </w:rPr>
        <w:t xml:space="preserve">8</w:t>
      </w:r>
      <w:r>
        <w:rPr>
          <w:szCs w:val="24"/>
        </w:rPr>
        <w:t xml:space="preserve">|</w:t>
      </w:r>
      <w:r>
        <w:rPr>
          <w:b/>
          <w:bCs/>
          <w:i/>
          <w:iCs/>
          <w:szCs w:val="24"/>
        </w:rPr>
        <w:t xml:space="preserve">9</w:t>
      </w:r>
      <w:r>
        <w:rPr>
          <w:szCs w:val="24"/>
        </w:rPr>
        <w:t xml:space="preserve">|</w:t>
      </w:r>
      <w:r>
        <w:rPr>
          <w:b/>
          <w:bCs/>
          <w:i/>
          <w:iCs/>
          <w:szCs w:val="24"/>
        </w:rPr>
        <w:t xml:space="preserve">10</w:t>
      </w:r>
      <w:r>
        <w:rPr>
          <w:szCs w:val="24"/>
        </w:rPr>
        <w:t xml:space="preserve">|</w:t>
      </w:r>
      <w:r>
        <w:rPr>
          <w:b/>
          <w:bCs/>
          <w:i/>
          <w:iCs/>
          <w:szCs w:val="24"/>
        </w:rPr>
        <w:t xml:space="preserve">11</w:t>
      </w:r>
      <w:r>
        <w:rPr>
          <w:szCs w:val="24"/>
        </w:rPr>
        <w:t xml:space="preserve">|</w:t>
      </w:r>
      <w:r>
        <w:rPr>
          <w:b/>
          <w:bCs/>
          <w:i/>
          <w:iCs/>
          <w:szCs w:val="24"/>
        </w:rPr>
        <w:t xml:space="preserve">12</w:t>
      </w:r>
      <w:r>
        <w:rPr>
          <w:szCs w:val="24"/>
        </w:rPr>
        <w:t xml:space="preserve">|</w:t>
      </w:r>
      <w:r>
        <w:rPr>
          <w:b/>
          <w:bCs/>
          <w:i/>
          <w:iCs/>
          <w:szCs w:val="24"/>
        </w:rPr>
        <w:t xml:space="preserve">13</w:t>
      </w:r>
      <w:r>
        <w:rPr>
          <w:szCs w:val="24"/>
        </w:rPr>
        <w:t xml:space="preserve">|</w:t>
      </w:r>
      <w:r>
        <w:rPr>
          <w:b/>
          <w:bCs/>
          <w:i/>
          <w:iCs/>
          <w:szCs w:val="24"/>
        </w:rPr>
        <w:t xml:space="preserve">14|15|16|</w:t>
      </w:r>
      <w:r>
        <w:rPr>
          <w:b/>
          <w:bCs/>
          <w:i/>
          <w:iCs/>
          <w:szCs w:val="24"/>
        </w:rPr>
        <w:t xml:space="preserve">17|</w:t>
      </w:r>
      <w:r>
        <w:rPr>
          <w:szCs w:val="24"/>
        </w:rPr>
      </w:r>
    </w:p>
    <w:p>
      <w:pPr>
        <w:pStyle w:val="2119"/>
      </w:pPr>
      <w:r>
        <w:t xml:space="preserve">#</w:t>
      </w:r>
      <w:r/>
    </w:p>
    <w:p>
      <w:pPr>
        <w:pStyle w:val="2119"/>
      </w:pPr>
      <w:r>
        <w:t xml:space="preserve">#@</w:t>
      </w:r>
      <w:r/>
    </w:p>
    <w:p>
      <w:pPr>
        <w:pStyle w:val="2119"/>
      </w:pPr>
      <w:r>
        <w:t xml:space="preserve">ТБ=04</w:t>
      </w:r>
      <w:r/>
    </w:p>
    <w:p>
      <w:pPr>
        <w:pStyle w:val="2119"/>
      </w:pPr>
      <w:r>
        <w:t xml:space="preserve">#$</w:t>
      </w:r>
      <w:r/>
    </w:p>
    <w:p>
      <w:pPr>
        <w:pStyle w:val="2119"/>
        <w:rPr>
          <w:szCs w:val="24"/>
        </w:rPr>
      </w:pPr>
      <w:r>
        <w:rPr>
          <w:b/>
          <w:bCs/>
          <w:i/>
          <w:iCs/>
          <w:szCs w:val="24"/>
        </w:rPr>
        <w:t xml:space="preserve">2</w:t>
      </w:r>
      <w:r>
        <w:rPr>
          <w:szCs w:val="24"/>
        </w:rPr>
        <w:t xml:space="preserve">|</w:t>
      </w:r>
      <w:r>
        <w:rPr>
          <w:b/>
          <w:bCs/>
          <w:i/>
          <w:iCs/>
          <w:szCs w:val="24"/>
        </w:rPr>
        <w:t xml:space="preserve">3</w:t>
      </w:r>
      <w:r>
        <w:rPr>
          <w:szCs w:val="24"/>
        </w:rPr>
        <w:t xml:space="preserve">|</w:t>
      </w:r>
      <w:r>
        <w:rPr>
          <w:b/>
          <w:bCs/>
          <w:i/>
          <w:iCs/>
          <w:szCs w:val="24"/>
        </w:rPr>
        <w:t xml:space="preserve">4|5</w:t>
      </w:r>
      <w:r>
        <w:rPr>
          <w:szCs w:val="24"/>
        </w:rPr>
        <w:t xml:space="preserve">|</w:t>
      </w:r>
      <w:r>
        <w:rPr>
          <w:b/>
          <w:bCs/>
          <w:i/>
          <w:iCs/>
          <w:szCs w:val="24"/>
        </w:rPr>
        <w:t xml:space="preserve">6</w:t>
      </w:r>
      <w:r>
        <w:rPr>
          <w:szCs w:val="24"/>
        </w:rPr>
        <w:t xml:space="preserve">|</w:t>
      </w:r>
      <w:r>
        <w:rPr>
          <w:b/>
          <w:bCs/>
          <w:i/>
          <w:iCs/>
          <w:szCs w:val="24"/>
        </w:rPr>
        <w:t xml:space="preserve">7</w:t>
      </w:r>
      <w:r>
        <w:rPr>
          <w:szCs w:val="24"/>
        </w:rPr>
        <w:t xml:space="preserve">|</w:t>
      </w:r>
      <w:r>
        <w:rPr>
          <w:b/>
          <w:bCs/>
          <w:i/>
          <w:iCs/>
          <w:szCs w:val="24"/>
        </w:rPr>
        <w:t xml:space="preserve">8</w:t>
      </w:r>
      <w:r>
        <w:rPr>
          <w:szCs w:val="24"/>
        </w:rPr>
        <w:t xml:space="preserve">|</w:t>
      </w:r>
      <w:r>
        <w:rPr>
          <w:b/>
          <w:bCs/>
          <w:i/>
          <w:iCs/>
          <w:szCs w:val="24"/>
        </w:rPr>
        <w:t xml:space="preserve">9</w:t>
      </w:r>
      <w:r>
        <w:rPr>
          <w:szCs w:val="24"/>
        </w:rPr>
        <w:t xml:space="preserve">|</w:t>
      </w:r>
      <w:r>
        <w:rPr>
          <w:b/>
          <w:bCs/>
          <w:i/>
          <w:iCs/>
          <w:szCs w:val="24"/>
        </w:rPr>
        <w:t xml:space="preserve">10</w:t>
      </w:r>
      <w:r>
        <w:rPr>
          <w:szCs w:val="24"/>
        </w:rPr>
        <w:t xml:space="preserve">|</w:t>
      </w:r>
      <w:r>
        <w:rPr>
          <w:b/>
          <w:bCs/>
          <w:i/>
          <w:iCs/>
          <w:szCs w:val="24"/>
        </w:rPr>
        <w:t xml:space="preserve">11</w:t>
      </w:r>
      <w:r>
        <w:rPr>
          <w:szCs w:val="24"/>
        </w:rPr>
        <w:t xml:space="preserve">|</w:t>
      </w:r>
      <w:r>
        <w:rPr>
          <w:b/>
          <w:bCs/>
          <w:i/>
          <w:iCs/>
          <w:szCs w:val="24"/>
        </w:rPr>
        <w:t xml:space="preserve">12</w:t>
      </w:r>
      <w:r>
        <w:rPr>
          <w:szCs w:val="24"/>
        </w:rPr>
        <w:t xml:space="preserve">|</w:t>
      </w:r>
      <w:r>
        <w:rPr>
          <w:b/>
          <w:bCs/>
          <w:i/>
          <w:iCs/>
          <w:szCs w:val="24"/>
        </w:rPr>
        <w:t xml:space="preserve">13</w:t>
      </w:r>
      <w:r>
        <w:rPr>
          <w:szCs w:val="24"/>
        </w:rPr>
        <w:t xml:space="preserve">|</w:t>
      </w:r>
      <w:r>
        <w:rPr>
          <w:b/>
          <w:bCs/>
          <w:i/>
          <w:iCs/>
          <w:szCs w:val="24"/>
        </w:rPr>
        <w:t xml:space="preserve">14|15|16|17|</w:t>
      </w:r>
      <w:r>
        <w:rPr>
          <w:b/>
          <w:bCs/>
          <w:i/>
          <w:iCs/>
          <w:szCs w:val="24"/>
        </w:rPr>
        <w:t xml:space="preserve">18|</w:t>
      </w:r>
      <w:r>
        <w:rPr>
          <w:szCs w:val="24"/>
        </w:rPr>
      </w:r>
    </w:p>
    <w:p>
      <w:pPr>
        <w:pStyle w:val="2119"/>
      </w:pPr>
      <w:r>
        <w:t xml:space="preserve">#</w:t>
      </w:r>
      <w:r/>
    </w:p>
    <w:p>
      <w:pPr>
        <w:pStyle w:val="2119"/>
      </w:pPr>
      <w:r>
        <w:t xml:space="preserve">#&amp;</w:t>
      </w:r>
      <w:r/>
    </w:p>
    <w:p>
      <w:pPr>
        <w:pStyle w:val="2119"/>
      </w:pPr>
      <w:r>
        <w:t xml:space="preserve">#</w:t>
      </w:r>
      <w:r/>
    </w:p>
    <w:p>
      <w:pPr>
        <w:pStyle w:val="2119"/>
      </w:pPr>
      <w:r>
        <w:t xml:space="preserve">#~</w:t>
      </w:r>
      <w:r/>
    </w:p>
    <w:p>
      <w:pPr>
        <w:pStyle w:val="2119"/>
      </w:pPr>
      <w:r>
        <w:t xml:space="preserve">ППО=</w:t>
      </w:r>
      <w:r>
        <w:rPr>
          <w:b/>
          <w:i/>
        </w:rPr>
        <w:t xml:space="preserve">Z5</w:t>
      </w:r>
      <w:r/>
    </w:p>
    <w:p>
      <w:pPr>
        <w:pStyle w:val="2119"/>
      </w:pPr>
      <w:r>
        <w:t xml:space="preserve">#</w:t>
      </w:r>
      <w:r/>
    </w:p>
    <w:p>
      <w:pPr>
        <w:pStyle w:val="2119"/>
      </w:pPr>
      <w:r>
        <w:t xml:space="preserve">##</w:t>
      </w:r>
      <w:r/>
    </w:p>
    <w:p>
      <w:pPr>
        <w:pStyle w:val="1846"/>
        <w:numPr>
          <w:ilvl w:val="0"/>
          <w:numId w:val="351"/>
        </w:numPr>
      </w:pPr>
      <w:r/>
      <w:bookmarkStart w:id="1205" w:name="_Toc520368358"/>
      <w:r/>
      <w:bookmarkStart w:id="1206" w:name="_Toc520369471"/>
      <w:r/>
      <w:bookmarkStart w:id="1207" w:name="_Toc520370583"/>
      <w:r/>
      <w:bookmarkStart w:id="1208" w:name="_Toc520470175"/>
      <w:r/>
      <w:bookmarkStart w:id="1209" w:name="_Toc520368360"/>
      <w:r/>
      <w:bookmarkStart w:id="1210" w:name="_Toc520369473"/>
      <w:r/>
      <w:bookmarkStart w:id="1211" w:name="_Toc520370585"/>
      <w:r/>
      <w:bookmarkStart w:id="1212" w:name="_Toc520470177"/>
      <w:r/>
      <w:bookmarkStart w:id="1213" w:name="_Toc520368369"/>
      <w:r/>
      <w:bookmarkStart w:id="1214" w:name="_Toc520369482"/>
      <w:r/>
      <w:bookmarkStart w:id="1215" w:name="_Toc520370594"/>
      <w:r/>
      <w:bookmarkStart w:id="1216" w:name="_Toc520470186"/>
      <w:r/>
      <w:bookmarkStart w:id="1217" w:name="_Toc520368406"/>
      <w:r/>
      <w:bookmarkStart w:id="1218" w:name="_Toc520369519"/>
      <w:r/>
      <w:bookmarkStart w:id="1219" w:name="_Toc520370631"/>
      <w:r/>
      <w:bookmarkStart w:id="1220" w:name="_Toc520470223"/>
      <w:r/>
      <w:bookmarkStart w:id="1221" w:name="_Toc520368407"/>
      <w:r/>
      <w:bookmarkStart w:id="1222" w:name="_Toc520369520"/>
      <w:r/>
      <w:bookmarkStart w:id="1223" w:name="_Toc520370632"/>
      <w:r/>
      <w:bookmarkStart w:id="1224" w:name="_Toc520470224"/>
      <w:r/>
      <w:bookmarkStart w:id="1225" w:name="_Toc169785995"/>
      <w:r/>
      <w:bookmarkEnd w:id="1205"/>
      <w:r/>
      <w:bookmarkEnd w:id="1206"/>
      <w:r/>
      <w:bookmarkEnd w:id="1207"/>
      <w:r/>
      <w:bookmarkEnd w:id="1208"/>
      <w:r/>
      <w:bookmarkEnd w:id="1209"/>
      <w:r/>
      <w:bookmarkEnd w:id="1210"/>
      <w:r/>
      <w:bookmarkEnd w:id="1211"/>
      <w:r/>
      <w:bookmarkEnd w:id="1212"/>
      <w:r/>
      <w:bookmarkEnd w:id="1213"/>
      <w:r/>
      <w:bookmarkEnd w:id="1214"/>
      <w:r/>
      <w:bookmarkEnd w:id="1215"/>
      <w:r/>
      <w:bookmarkEnd w:id="1216"/>
      <w:r/>
      <w:bookmarkEnd w:id="1217"/>
      <w:r/>
      <w:bookmarkEnd w:id="1218"/>
      <w:r/>
      <w:bookmarkEnd w:id="1219"/>
      <w:r/>
      <w:bookmarkEnd w:id="1220"/>
      <w:r/>
      <w:bookmarkEnd w:id="1221"/>
      <w:r/>
      <w:bookmarkEnd w:id="1222"/>
      <w:r/>
      <w:bookmarkEnd w:id="1223"/>
      <w:r/>
      <w:bookmarkEnd w:id="1224"/>
      <w:r>
        <w:t xml:space="preserve">Форма 0503360 (код формы 460). Пояснительная записка</w:t>
      </w:r>
      <w:bookmarkEnd w:id="1225"/>
      <w:r/>
      <w:r/>
    </w:p>
    <w:p>
      <w:pPr>
        <w:pStyle w:val="2119"/>
      </w:pPr>
      <w:r>
        <w:t xml:space="preserve">Пояснительная записка в электронном виде должна быть идентична пояснительной записке на бумажном носителе.</w:t>
      </w:r>
      <w:r/>
    </w:p>
    <w:p>
      <w:pPr>
        <w:pStyle w:val="2119"/>
      </w:pPr>
      <w:r>
        <w:t xml:space="preserve">Имя текстового файла по форме 460 формируется следующим образом: </w:t>
      </w:r>
      <w:r>
        <w:t xml:space="preserve">например, </w:t>
      </w:r>
      <w:r>
        <w:t xml:space="preserve">460</w:t>
      </w:r>
      <w:r>
        <w:rPr>
          <w:lang w:val="en-US"/>
        </w:rPr>
        <w:t xml:space="preserve">Y</w:t>
      </w:r>
      <w:r>
        <w:t xml:space="preserve">01.</w:t>
      </w:r>
      <w:r>
        <w:rPr>
          <w:lang w:val="en-US"/>
        </w:rPr>
        <w:t xml:space="preserve">DOC</w:t>
      </w:r>
      <w:r>
        <w:t xml:space="preserve"> (.</w:t>
      </w:r>
      <w:r>
        <w:rPr>
          <w:lang w:val="en-US"/>
        </w:rPr>
        <w:t xml:space="preserve">TXT</w:t>
      </w:r>
      <w:r>
        <w:t xml:space="preserve">, .</w:t>
      </w:r>
      <w:r>
        <w:rPr>
          <w:lang w:val="en-US"/>
        </w:rPr>
        <w:t xml:space="preserve">XLS</w:t>
      </w:r>
      <w:r>
        <w:t xml:space="preserve">, .</w:t>
      </w:r>
      <w:r>
        <w:rPr>
          <w:lang w:val="en-US"/>
        </w:rPr>
        <w:t xml:space="preserve">DOCX</w:t>
      </w:r>
      <w:r>
        <w:t xml:space="preserve">, .</w:t>
      </w:r>
      <w:r>
        <w:rPr>
          <w:lang w:val="en-US"/>
        </w:rPr>
        <w:t xml:space="preserve">XLSX</w:t>
      </w:r>
      <w:r>
        <w:t xml:space="preserve">, .</w:t>
      </w:r>
      <w:r>
        <w:rPr>
          <w:lang w:val="en-US"/>
        </w:rPr>
        <w:t xml:space="preserve">RTF</w:t>
      </w:r>
      <w:r>
        <w:t xml:space="preserve">, .</w:t>
      </w:r>
      <w:r>
        <w:rPr>
          <w:lang w:val="en-US"/>
        </w:rPr>
        <w:t xml:space="preserve">ODT</w:t>
      </w:r>
      <w:r>
        <w:t xml:space="preserve">, .</w:t>
      </w:r>
      <w:r>
        <w:rPr>
          <w:lang w:val="en-US"/>
        </w:rPr>
        <w:t xml:space="preserve">ODS</w:t>
      </w:r>
      <w:r>
        <w:t xml:space="preserve">, .</w:t>
      </w:r>
      <w:r>
        <w:rPr>
          <w:lang w:val="en-US"/>
        </w:rPr>
        <w:t xml:space="preserve">PDF</w:t>
      </w:r>
      <w:r>
        <w:t xml:space="preserve">).</w:t>
      </w:r>
      <w:r/>
    </w:p>
    <w:p>
      <w:pPr>
        <w:pStyle w:val="1846"/>
        <w:numPr>
          <w:ilvl w:val="0"/>
          <w:numId w:val="351"/>
        </w:numPr>
      </w:pPr>
      <w:r/>
      <w:bookmarkStart w:id="1226" w:name="_Toc520368410"/>
      <w:r/>
      <w:bookmarkStart w:id="1227" w:name="_Toc520369523"/>
      <w:r/>
      <w:bookmarkStart w:id="1228" w:name="_Toc520370635"/>
      <w:r/>
      <w:bookmarkStart w:id="1229" w:name="_Toc520470227"/>
      <w:r/>
      <w:bookmarkStart w:id="1230" w:name="_Toc520368412"/>
      <w:r/>
      <w:bookmarkStart w:id="1231" w:name="_Toc520369525"/>
      <w:r/>
      <w:bookmarkStart w:id="1232" w:name="_Toc520370637"/>
      <w:r/>
      <w:bookmarkStart w:id="1233" w:name="_Toc520470229"/>
      <w:r/>
      <w:bookmarkStart w:id="1234" w:name="_Toc520368422"/>
      <w:r/>
      <w:bookmarkStart w:id="1235" w:name="_Toc520369535"/>
      <w:r/>
      <w:bookmarkStart w:id="1236" w:name="_Toc520370647"/>
      <w:r/>
      <w:bookmarkStart w:id="1237" w:name="_Toc520470239"/>
      <w:r/>
      <w:bookmarkStart w:id="1238" w:name="_Toc520368423"/>
      <w:r/>
      <w:bookmarkStart w:id="1239" w:name="_Toc520369536"/>
      <w:r/>
      <w:bookmarkStart w:id="1240" w:name="_Toc520370648"/>
      <w:r/>
      <w:bookmarkStart w:id="1241" w:name="_Toc520470240"/>
      <w:r/>
      <w:bookmarkStart w:id="1242" w:name="_Toc520368424"/>
      <w:r/>
      <w:bookmarkStart w:id="1243" w:name="_Toc520369537"/>
      <w:r/>
      <w:bookmarkStart w:id="1244" w:name="_Toc520370649"/>
      <w:r/>
      <w:bookmarkStart w:id="1245" w:name="_Toc520470241"/>
      <w:r/>
      <w:bookmarkStart w:id="1246" w:name="_Toc520470243"/>
      <w:r/>
      <w:bookmarkStart w:id="1247" w:name="_Toc520368427"/>
      <w:r/>
      <w:bookmarkStart w:id="1248" w:name="_Toc520369540"/>
      <w:r/>
      <w:bookmarkStart w:id="1249" w:name="_Toc520370652"/>
      <w:r/>
      <w:bookmarkStart w:id="1250" w:name="_Toc520470245"/>
      <w:r/>
      <w:bookmarkStart w:id="1251" w:name="_Toc520368429"/>
      <w:r/>
      <w:bookmarkStart w:id="1252" w:name="_Toc520369542"/>
      <w:r/>
      <w:bookmarkStart w:id="1253" w:name="_Toc520370654"/>
      <w:r/>
      <w:bookmarkStart w:id="1254" w:name="_Toc520470247"/>
      <w:r/>
      <w:bookmarkStart w:id="1255" w:name="_Toc520368435"/>
      <w:r/>
      <w:bookmarkStart w:id="1256" w:name="_Toc520369548"/>
      <w:r/>
      <w:bookmarkStart w:id="1257" w:name="_Toc520370660"/>
      <w:r/>
      <w:bookmarkStart w:id="1258" w:name="_Toc520470253"/>
      <w:r/>
      <w:bookmarkStart w:id="1259" w:name="_Toc520368440"/>
      <w:r/>
      <w:bookmarkStart w:id="1260" w:name="_Toc520369553"/>
      <w:r/>
      <w:bookmarkStart w:id="1261" w:name="_Toc520370665"/>
      <w:r/>
      <w:bookmarkStart w:id="1262" w:name="_Toc520470258"/>
      <w:r/>
      <w:bookmarkStart w:id="1263" w:name="_Toc520368444"/>
      <w:r/>
      <w:bookmarkStart w:id="1264" w:name="_Toc520369557"/>
      <w:r/>
      <w:bookmarkStart w:id="1265" w:name="_Toc520370669"/>
      <w:r/>
      <w:bookmarkStart w:id="1266" w:name="_Toc520470262"/>
      <w:r/>
      <w:bookmarkStart w:id="1267" w:name="_Toc520368445"/>
      <w:r/>
      <w:bookmarkStart w:id="1268" w:name="_Toc520369558"/>
      <w:r/>
      <w:bookmarkStart w:id="1269" w:name="_Toc520370670"/>
      <w:r/>
      <w:bookmarkStart w:id="1270" w:name="_Toc520470263"/>
      <w:r/>
      <w:bookmarkStart w:id="1271" w:name="_Toc520368446"/>
      <w:r/>
      <w:bookmarkStart w:id="1272" w:name="_Toc520369559"/>
      <w:r/>
      <w:bookmarkStart w:id="1273" w:name="_Toc520370671"/>
      <w:r/>
      <w:bookmarkStart w:id="1274" w:name="_Toc520470264"/>
      <w:r/>
      <w:bookmarkStart w:id="1275" w:name="_Toc520368447"/>
      <w:r/>
      <w:bookmarkStart w:id="1276" w:name="_Toc520369560"/>
      <w:r/>
      <w:bookmarkStart w:id="1277" w:name="_Toc520370672"/>
      <w:r/>
      <w:bookmarkStart w:id="1278" w:name="_Toc520470265"/>
      <w:r/>
      <w:bookmarkStart w:id="1279" w:name="_Toc520470267"/>
      <w:r/>
      <w:bookmarkStart w:id="1280" w:name="_Toc520368450"/>
      <w:r/>
      <w:bookmarkStart w:id="1281" w:name="_Toc520369563"/>
      <w:r/>
      <w:bookmarkStart w:id="1282" w:name="_Toc520370675"/>
      <w:r/>
      <w:bookmarkStart w:id="1283" w:name="_Toc520470269"/>
      <w:r/>
      <w:bookmarkStart w:id="1284" w:name="_Toc520368452"/>
      <w:r/>
      <w:bookmarkStart w:id="1285" w:name="_Toc520369565"/>
      <w:r/>
      <w:bookmarkStart w:id="1286" w:name="_Toc520370677"/>
      <w:r/>
      <w:bookmarkStart w:id="1287" w:name="_Toc520470271"/>
      <w:r/>
      <w:bookmarkStart w:id="1288" w:name="_Toc520368459"/>
      <w:r/>
      <w:bookmarkStart w:id="1289" w:name="_Toc520369572"/>
      <w:r/>
      <w:bookmarkStart w:id="1290" w:name="_Toc520370684"/>
      <w:r/>
      <w:bookmarkStart w:id="1291" w:name="_Toc520470278"/>
      <w:r/>
      <w:bookmarkStart w:id="1292" w:name="_Toc520368464"/>
      <w:r/>
      <w:bookmarkStart w:id="1293" w:name="_Toc520369577"/>
      <w:r/>
      <w:bookmarkStart w:id="1294" w:name="_Toc520370689"/>
      <w:r/>
      <w:bookmarkStart w:id="1295" w:name="_Toc520470283"/>
      <w:r/>
      <w:bookmarkStart w:id="1296" w:name="_Toc520368473"/>
      <w:r/>
      <w:bookmarkStart w:id="1297" w:name="_Toc520369586"/>
      <w:r/>
      <w:bookmarkStart w:id="1298" w:name="_Toc520370698"/>
      <w:r/>
      <w:bookmarkStart w:id="1299" w:name="_Toc520470292"/>
      <w:r/>
      <w:bookmarkStart w:id="1300" w:name="_Toc520368481"/>
      <w:r/>
      <w:bookmarkStart w:id="1301" w:name="_Toc520369594"/>
      <w:r/>
      <w:bookmarkStart w:id="1302" w:name="_Toc520370706"/>
      <w:r/>
      <w:bookmarkStart w:id="1303" w:name="_Toc520470300"/>
      <w:r/>
      <w:bookmarkStart w:id="1304" w:name="_Toc520368482"/>
      <w:r/>
      <w:bookmarkStart w:id="1305" w:name="_Toc520369595"/>
      <w:r/>
      <w:bookmarkStart w:id="1306" w:name="_Toc520370707"/>
      <w:r/>
      <w:bookmarkStart w:id="1307" w:name="_Toc520470301"/>
      <w:r/>
      <w:bookmarkStart w:id="1308" w:name="_Toc520368483"/>
      <w:r/>
      <w:bookmarkStart w:id="1309" w:name="_Toc520369596"/>
      <w:r/>
      <w:bookmarkStart w:id="1310" w:name="_Toc520370708"/>
      <w:r/>
      <w:bookmarkStart w:id="1311" w:name="_Toc520470302"/>
      <w:r/>
      <w:bookmarkStart w:id="1312" w:name="_Toc520368484"/>
      <w:r/>
      <w:bookmarkStart w:id="1313" w:name="_Toc520369597"/>
      <w:r/>
      <w:bookmarkStart w:id="1314" w:name="_Toc520370709"/>
      <w:r/>
      <w:bookmarkStart w:id="1315" w:name="_Toc520470303"/>
      <w:r/>
      <w:bookmarkStart w:id="1316" w:name="_Toc520368489"/>
      <w:r/>
      <w:bookmarkStart w:id="1317" w:name="_Toc520369602"/>
      <w:r/>
      <w:bookmarkStart w:id="1318" w:name="_Toc520370714"/>
      <w:r/>
      <w:bookmarkStart w:id="1319" w:name="_Toc520470308"/>
      <w:r/>
      <w:bookmarkStart w:id="1320" w:name="_Toc520368490"/>
      <w:r/>
      <w:bookmarkStart w:id="1321" w:name="_Toc520369603"/>
      <w:r/>
      <w:bookmarkStart w:id="1322" w:name="_Toc520370715"/>
      <w:r/>
      <w:bookmarkStart w:id="1323" w:name="_Toc520470309"/>
      <w:r/>
      <w:bookmarkStart w:id="1324" w:name="RANGE!A1:F14"/>
      <w:r/>
      <w:bookmarkStart w:id="1325" w:name="_Toc169785996"/>
      <w:r/>
      <w:bookmarkEnd w:id="1226"/>
      <w:r/>
      <w:bookmarkEnd w:id="1227"/>
      <w:r/>
      <w:bookmarkEnd w:id="1228"/>
      <w:r/>
      <w:bookmarkEnd w:id="1229"/>
      <w:r/>
      <w:bookmarkEnd w:id="1230"/>
      <w:r/>
      <w:bookmarkEnd w:id="1231"/>
      <w:r/>
      <w:bookmarkEnd w:id="1232"/>
      <w:r/>
      <w:bookmarkEnd w:id="1233"/>
      <w:r/>
      <w:bookmarkEnd w:id="1234"/>
      <w:r/>
      <w:bookmarkEnd w:id="1235"/>
      <w:r/>
      <w:bookmarkEnd w:id="1236"/>
      <w:r/>
      <w:bookmarkEnd w:id="1237"/>
      <w:r/>
      <w:bookmarkEnd w:id="1238"/>
      <w:r/>
      <w:bookmarkEnd w:id="1239"/>
      <w:r/>
      <w:bookmarkEnd w:id="1240"/>
      <w:r/>
      <w:bookmarkEnd w:id="1241"/>
      <w:r/>
      <w:bookmarkEnd w:id="1242"/>
      <w:r/>
      <w:bookmarkEnd w:id="1243"/>
      <w:r/>
      <w:bookmarkEnd w:id="1244"/>
      <w:r/>
      <w:bookmarkEnd w:id="1245"/>
      <w:r/>
      <w:bookmarkEnd w:id="1246"/>
      <w:r/>
      <w:bookmarkEnd w:id="1247"/>
      <w:r/>
      <w:bookmarkEnd w:id="1248"/>
      <w:r/>
      <w:bookmarkEnd w:id="1249"/>
      <w:r/>
      <w:bookmarkEnd w:id="1250"/>
      <w:r/>
      <w:bookmarkEnd w:id="1251"/>
      <w:r/>
      <w:bookmarkEnd w:id="1252"/>
      <w:r/>
      <w:bookmarkEnd w:id="1253"/>
      <w:r/>
      <w:bookmarkEnd w:id="1254"/>
      <w:r/>
      <w:bookmarkEnd w:id="1255"/>
      <w:r/>
      <w:bookmarkEnd w:id="1256"/>
      <w:r/>
      <w:bookmarkEnd w:id="1257"/>
      <w:r/>
      <w:bookmarkEnd w:id="1258"/>
      <w:r/>
      <w:bookmarkEnd w:id="1259"/>
      <w:r/>
      <w:bookmarkEnd w:id="1260"/>
      <w:r/>
      <w:bookmarkEnd w:id="1261"/>
      <w:r/>
      <w:bookmarkEnd w:id="1262"/>
      <w:r/>
      <w:bookmarkEnd w:id="1263"/>
      <w:r/>
      <w:bookmarkEnd w:id="1264"/>
      <w:r/>
      <w:bookmarkEnd w:id="1265"/>
      <w:r/>
      <w:bookmarkEnd w:id="1266"/>
      <w:r/>
      <w:bookmarkEnd w:id="1267"/>
      <w:r/>
      <w:bookmarkEnd w:id="1268"/>
      <w:r/>
      <w:bookmarkEnd w:id="1269"/>
      <w:r/>
      <w:bookmarkEnd w:id="1270"/>
      <w:r/>
      <w:bookmarkEnd w:id="1271"/>
      <w:r/>
      <w:bookmarkEnd w:id="1272"/>
      <w:r/>
      <w:bookmarkEnd w:id="1273"/>
      <w:r/>
      <w:bookmarkEnd w:id="1274"/>
      <w:r/>
      <w:bookmarkEnd w:id="1275"/>
      <w:r/>
      <w:bookmarkEnd w:id="1276"/>
      <w:r/>
      <w:bookmarkEnd w:id="1277"/>
      <w:r/>
      <w:bookmarkEnd w:id="1278"/>
      <w:r/>
      <w:bookmarkEnd w:id="1279"/>
      <w:r/>
      <w:bookmarkEnd w:id="1280"/>
      <w:r/>
      <w:bookmarkEnd w:id="1281"/>
      <w:r/>
      <w:bookmarkEnd w:id="1282"/>
      <w:r/>
      <w:bookmarkEnd w:id="1283"/>
      <w:r/>
      <w:bookmarkEnd w:id="1284"/>
      <w:r/>
      <w:bookmarkEnd w:id="1285"/>
      <w:r/>
      <w:bookmarkEnd w:id="1286"/>
      <w:r/>
      <w:bookmarkEnd w:id="1287"/>
      <w:r/>
      <w:bookmarkEnd w:id="1288"/>
      <w:r/>
      <w:bookmarkEnd w:id="1289"/>
      <w:r/>
      <w:bookmarkEnd w:id="1290"/>
      <w:r/>
      <w:bookmarkEnd w:id="1291"/>
      <w:r/>
      <w:bookmarkEnd w:id="1292"/>
      <w:r/>
      <w:bookmarkEnd w:id="1293"/>
      <w:r/>
      <w:bookmarkEnd w:id="1294"/>
      <w:r/>
      <w:bookmarkEnd w:id="1295"/>
      <w:r/>
      <w:bookmarkEnd w:id="1296"/>
      <w:r/>
      <w:bookmarkEnd w:id="1297"/>
      <w:r/>
      <w:bookmarkEnd w:id="1298"/>
      <w:r/>
      <w:bookmarkEnd w:id="1299"/>
      <w:r/>
      <w:bookmarkEnd w:id="1300"/>
      <w:r/>
      <w:bookmarkEnd w:id="1301"/>
      <w:r/>
      <w:bookmarkEnd w:id="1302"/>
      <w:r/>
      <w:bookmarkEnd w:id="1303"/>
      <w:r/>
      <w:bookmarkEnd w:id="1304"/>
      <w:r/>
      <w:bookmarkEnd w:id="1305"/>
      <w:r/>
      <w:bookmarkEnd w:id="1306"/>
      <w:r/>
      <w:bookmarkEnd w:id="1307"/>
      <w:r/>
      <w:bookmarkEnd w:id="1308"/>
      <w:r/>
      <w:bookmarkEnd w:id="1309"/>
      <w:r/>
      <w:bookmarkEnd w:id="1310"/>
      <w:r/>
      <w:bookmarkEnd w:id="1311"/>
      <w:r/>
      <w:bookmarkEnd w:id="1312"/>
      <w:r/>
      <w:bookmarkEnd w:id="1313"/>
      <w:r/>
      <w:bookmarkEnd w:id="1314"/>
      <w:r/>
      <w:bookmarkEnd w:id="1315"/>
      <w:r/>
      <w:bookmarkEnd w:id="1316"/>
      <w:r/>
      <w:bookmarkEnd w:id="1317"/>
      <w:r/>
      <w:bookmarkEnd w:id="1318"/>
      <w:r/>
      <w:bookmarkEnd w:id="1319"/>
      <w:r/>
      <w:bookmarkEnd w:id="1320"/>
      <w:r/>
      <w:bookmarkEnd w:id="1321"/>
      <w:r/>
      <w:bookmarkEnd w:id="1322"/>
      <w:r/>
      <w:bookmarkEnd w:id="1323"/>
      <w:r/>
      <w:bookmarkEnd w:id="1324"/>
      <w:r>
        <w:t xml:space="preserve">Форма 0503368 (код формы 468). Сведения о движении нефинансовых активов</w:t>
      </w:r>
      <w:bookmarkEnd w:id="1325"/>
      <w:r/>
      <w:r/>
    </w:p>
    <w:p>
      <w:pPr>
        <w:pStyle w:val="2119"/>
      </w:pPr>
      <w:r>
        <w:t xml:space="preserve">Размерность полей для заполнения электронной формы:</w:t>
      </w: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7" w:type="dxa"/>
          <w:right w:w="57" w:type="dxa"/>
        </w:tblCellMar>
        <w:tblLook w:val="0000" w:firstRow="0" w:lastRow="0" w:firstColumn="0" w:lastColumn="0" w:noHBand="0" w:noVBand="0"/>
      </w:tblPr>
      <w:tblGrid>
        <w:gridCol w:w="4056"/>
        <w:gridCol w:w="11764"/>
      </w:tblGrid>
      <w:tr>
        <w:tblPrEx/>
        <w:trPr>
          <w:cantSplit/>
          <w:trHeight w:val="240"/>
        </w:trPr>
        <w:tc>
          <w:tcPr>
            <w:tcW w:w="3969" w:type="dxa"/>
            <w:textDirection w:val="lrTb"/>
            <w:noWrap w:val="false"/>
          </w:tcPr>
          <w:p>
            <w:pPr>
              <w:pStyle w:val="2310"/>
              <w:jc w:val="right"/>
            </w:pPr>
            <w:r>
              <w:t xml:space="preserve">Наименование графы бланка отчетной формы</w:t>
            </w:r>
            <w:r/>
          </w:p>
        </w:tc>
        <w:tc>
          <w:tcPr>
            <w:tcW w:w="11510" w:type="dxa"/>
            <w:vAlign w:val="center"/>
            <w:textDirection w:val="lrTb"/>
            <w:noWrap w:val="false"/>
          </w:tcPr>
          <w:p>
            <w:pPr>
              <w:pStyle w:val="2310"/>
              <w:jc w:val="center"/>
            </w:pPr>
            <w:r>
              <w:t xml:space="preserve">Код строки</w:t>
            </w:r>
            <w:r/>
          </w:p>
        </w:tc>
      </w:tr>
      <w:tr>
        <w:tblPrEx/>
        <w:trPr>
          <w:cantSplit/>
          <w:trHeight w:val="240"/>
        </w:trPr>
        <w:tc>
          <w:tcPr>
            <w:tcW w:w="3969" w:type="dxa"/>
            <w:textDirection w:val="lrTb"/>
            <w:noWrap w:val="false"/>
          </w:tcPr>
          <w:p>
            <w:pPr>
              <w:pStyle w:val="2310"/>
              <w:jc w:val="right"/>
            </w:pPr>
            <w:r>
              <w:t xml:space="preserve">Номер графы бланка отчетной формы</w:t>
            </w:r>
            <w:r/>
          </w:p>
        </w:tc>
        <w:tc>
          <w:tcPr>
            <w:tcW w:w="11510" w:type="dxa"/>
            <w:vAlign w:val="center"/>
            <w:textDirection w:val="lrTb"/>
            <w:noWrap w:val="false"/>
          </w:tcPr>
          <w:p>
            <w:pPr>
              <w:pStyle w:val="2310"/>
              <w:jc w:val="center"/>
              <w:rPr>
                <w:b/>
                <w:i/>
                <w:iCs/>
              </w:rPr>
            </w:pPr>
            <w:r>
              <w:rPr>
                <w:b/>
                <w:i/>
                <w:iCs/>
              </w:rPr>
              <w:t xml:space="preserve">2</w:t>
            </w:r>
            <w:r>
              <w:rPr>
                <w:b/>
                <w:i/>
                <w:iCs/>
              </w:rPr>
            </w:r>
          </w:p>
        </w:tc>
      </w:tr>
      <w:tr>
        <w:tblPrEx/>
        <w:trPr>
          <w:cantSplit/>
          <w:trHeight w:val="70"/>
        </w:trPr>
        <w:tc>
          <w:tcPr>
            <w:tcW w:w="3969" w:type="dxa"/>
            <w:vAlign w:val="bottom"/>
            <w:textDirection w:val="lrTb"/>
            <w:noWrap w:val="false"/>
          </w:tcPr>
          <w:p>
            <w:pPr>
              <w:pStyle w:val="2310"/>
              <w:jc w:val="right"/>
            </w:pPr>
            <w:r>
              <w:t xml:space="preserve">Размерность, количество символов</w:t>
            </w:r>
            <w:r/>
          </w:p>
        </w:tc>
        <w:tc>
          <w:tcPr>
            <w:tcW w:w="11510" w:type="dxa"/>
            <w:vAlign w:val="bottom"/>
            <w:textDirection w:val="lrTb"/>
            <w:noWrap w:val="false"/>
          </w:tcPr>
          <w:p>
            <w:pPr>
              <w:pStyle w:val="2310"/>
              <w:jc w:val="center"/>
            </w:pPr>
            <w:r>
              <w:t xml:space="preserve">3</w:t>
            </w:r>
            <w:r/>
          </w:p>
        </w:tc>
      </w:tr>
    </w:tbl>
    <w:p>
      <w:pPr>
        <w:pStyle w:val="2119"/>
      </w:pPr>
      <w:r>
        <w:t xml:space="preserve">Сведения о движении нефинансовых активов содержит 2 секции внутри одного файла.</w:t>
      </w:r>
      <w:r/>
    </w:p>
    <w:p>
      <w:pPr>
        <w:pStyle w:val="2119"/>
      </w:pPr>
      <w:r>
        <w:t xml:space="preserve">Имя текстового файла по форме 468 формируетс</w:t>
      </w:r>
      <w:r>
        <w:t xml:space="preserve">я следующим образом: 468Y01.TXT.</w:t>
      </w:r>
      <w:r/>
    </w:p>
    <w:p>
      <w:pPr>
        <w:pStyle w:val="2119"/>
      </w:pPr>
      <w:r/>
      <w:r/>
    </w:p>
    <w:p>
      <w:pPr>
        <w:pStyle w:val="2119"/>
      </w:pPr>
      <w:r>
        <w:t xml:space="preserve">Образец (шаблон) электронного файла:</w:t>
      </w:r>
      <w:r/>
    </w:p>
    <w:p>
      <w:pPr>
        <w:pStyle w:val="2119"/>
      </w:pPr>
      <w:r>
        <w:t xml:space="preserve">#%</w:t>
      </w:r>
      <w:r/>
    </w:p>
    <w:p>
      <w:pPr>
        <w:pStyle w:val="2119"/>
        <w:rPr>
          <w:szCs w:val="24"/>
        </w:rPr>
      </w:pPr>
      <w:r>
        <w:rPr>
          <w:szCs w:val="24"/>
        </w:rPr>
        <w:t xml:space="preserve">КОДФ=</w:t>
      </w:r>
      <w:r>
        <w:rPr>
          <w:b/>
          <w:bCs/>
          <w:i/>
          <w:iCs/>
          <w:szCs w:val="24"/>
        </w:rPr>
        <w:t xml:space="preserve">А0</w:t>
      </w:r>
      <w:r>
        <w:rPr>
          <w:szCs w:val="24"/>
        </w:rPr>
      </w:r>
    </w:p>
    <w:p>
      <w:pPr>
        <w:pStyle w:val="2119"/>
        <w:rPr>
          <w:szCs w:val="24"/>
        </w:rPr>
      </w:pPr>
      <w:r>
        <w:rPr>
          <w:szCs w:val="24"/>
        </w:rPr>
        <w:t xml:space="preserve">ПРД=</w:t>
      </w:r>
      <w:r>
        <w:rPr>
          <w:b/>
          <w:bCs/>
          <w:i/>
          <w:iCs/>
          <w:szCs w:val="24"/>
        </w:rPr>
        <w:t xml:space="preserve">А1</w:t>
      </w:r>
      <w:r>
        <w:rPr>
          <w:szCs w:val="24"/>
        </w:rPr>
      </w:r>
    </w:p>
    <w:p>
      <w:pPr>
        <w:pStyle w:val="2119"/>
        <w:rPr>
          <w:szCs w:val="24"/>
        </w:rPr>
      </w:pPr>
      <w:r>
        <w:rPr>
          <w:szCs w:val="24"/>
        </w:rPr>
        <w:t xml:space="preserve">РДТ=</w:t>
      </w:r>
      <w:r>
        <w:rPr>
          <w:b/>
          <w:bCs/>
          <w:i/>
          <w:iCs/>
          <w:szCs w:val="24"/>
        </w:rPr>
        <w:t xml:space="preserve">А2</w:t>
      </w:r>
      <w:r>
        <w:rPr>
          <w:szCs w:val="24"/>
        </w:rPr>
      </w:r>
    </w:p>
    <w:p>
      <w:pPr>
        <w:pStyle w:val="2119"/>
        <w:rPr>
          <w:szCs w:val="24"/>
        </w:rPr>
      </w:pPr>
      <w:r>
        <w:rPr>
          <w:szCs w:val="24"/>
        </w:rPr>
        <w:t xml:space="preserve">ВИД=</w:t>
      </w:r>
      <w:r>
        <w:rPr>
          <w:b/>
          <w:bCs/>
          <w:i/>
          <w:iCs/>
          <w:szCs w:val="24"/>
        </w:rPr>
        <w:t xml:space="preserve">А3</w:t>
      </w:r>
      <w:r>
        <w:rPr>
          <w:szCs w:val="24"/>
        </w:rPr>
      </w:r>
    </w:p>
    <w:p>
      <w:pPr>
        <w:pStyle w:val="2119"/>
        <w:rPr>
          <w:b/>
          <w:bCs/>
          <w:i/>
          <w:iCs/>
          <w:szCs w:val="24"/>
        </w:rPr>
      </w:pPr>
      <w:r>
        <w:rPr>
          <w:szCs w:val="24"/>
        </w:rPr>
        <w:t xml:space="preserve">ИСТ=</w:t>
      </w:r>
      <w:r>
        <w:rPr>
          <w:b/>
          <w:bCs/>
          <w:i/>
          <w:iCs/>
          <w:szCs w:val="24"/>
        </w:rPr>
        <w:t xml:space="preserve">А4</w:t>
      </w:r>
      <w:r>
        <w:rPr>
          <w:b/>
          <w:bCs/>
          <w:i/>
          <w:iCs/>
          <w:szCs w:val="24"/>
        </w:rPr>
      </w:r>
    </w:p>
    <w:p>
      <w:pPr>
        <w:pStyle w:val="2119"/>
      </w:pPr>
      <w:r>
        <w:t xml:space="preserve">#</w:t>
      </w:r>
      <w:r/>
    </w:p>
    <w:p>
      <w:pPr>
        <w:pStyle w:val="2119"/>
      </w:pPr>
      <w:r>
        <w:t xml:space="preserve">#@</w:t>
      </w:r>
      <w:r/>
    </w:p>
    <w:p>
      <w:pPr>
        <w:pStyle w:val="2119"/>
      </w:pPr>
      <w:r>
        <w:t xml:space="preserve">ТБ=01</w:t>
      </w:r>
      <w:r/>
    </w:p>
    <w:p>
      <w:pPr>
        <w:pStyle w:val="2119"/>
      </w:pPr>
      <w:r>
        <w:t xml:space="preserve">#$</w:t>
      </w:r>
      <w:r/>
    </w:p>
    <w:p>
      <w:pPr>
        <w:pStyle w:val="2119"/>
        <w:rPr>
          <w:b/>
          <w:bCs/>
          <w:i/>
          <w:iCs/>
          <w:szCs w:val="24"/>
        </w:rPr>
      </w:pPr>
      <w:r>
        <w:rPr>
          <w:b/>
          <w:bCs/>
          <w:i/>
          <w:iCs/>
          <w:szCs w:val="24"/>
        </w:rPr>
        <w:t xml:space="preserve">2</w:t>
      </w:r>
      <w:r>
        <w:rPr>
          <w:szCs w:val="24"/>
        </w:rPr>
        <w:t xml:space="preserve">|</w:t>
      </w:r>
      <w:r>
        <w:rPr>
          <w:b/>
          <w:bCs/>
          <w:i/>
          <w:iCs/>
          <w:szCs w:val="24"/>
        </w:rPr>
        <w:t xml:space="preserve">3</w:t>
      </w:r>
      <w:r>
        <w:rPr>
          <w:szCs w:val="24"/>
        </w:rPr>
        <w:t xml:space="preserve">|</w:t>
      </w:r>
      <w:r>
        <w:rPr>
          <w:b/>
          <w:bCs/>
          <w:i/>
          <w:iCs/>
          <w:szCs w:val="24"/>
        </w:rPr>
        <w:t xml:space="preserve">4</w:t>
      </w:r>
      <w:r>
        <w:rPr>
          <w:szCs w:val="24"/>
        </w:rPr>
        <w:t xml:space="preserve">|</w:t>
      </w:r>
      <w:r>
        <w:rPr>
          <w:b/>
          <w:bCs/>
          <w:i/>
          <w:iCs/>
          <w:szCs w:val="24"/>
        </w:rPr>
        <w:t xml:space="preserve">5</w:t>
      </w:r>
      <w:r>
        <w:rPr>
          <w:szCs w:val="24"/>
        </w:rPr>
        <w:t xml:space="preserve">|</w:t>
      </w:r>
      <w:r>
        <w:rPr>
          <w:b/>
          <w:bCs/>
          <w:i/>
          <w:iCs/>
          <w:szCs w:val="24"/>
        </w:rPr>
        <w:t xml:space="preserve">6</w:t>
      </w:r>
      <w:r>
        <w:rPr>
          <w:szCs w:val="24"/>
        </w:rPr>
        <w:t xml:space="preserve">|</w:t>
      </w:r>
      <w:r>
        <w:rPr>
          <w:b/>
          <w:bCs/>
          <w:i/>
          <w:iCs/>
          <w:szCs w:val="24"/>
        </w:rPr>
        <w:t xml:space="preserve">7</w:t>
      </w:r>
      <w:r>
        <w:rPr>
          <w:szCs w:val="24"/>
        </w:rPr>
        <w:t xml:space="preserve">|</w:t>
      </w:r>
      <w:r>
        <w:rPr>
          <w:b/>
          <w:bCs/>
          <w:i/>
          <w:iCs/>
          <w:szCs w:val="24"/>
        </w:rPr>
        <w:t xml:space="preserve">8</w:t>
      </w:r>
      <w:r>
        <w:rPr>
          <w:szCs w:val="24"/>
        </w:rPr>
        <w:t xml:space="preserve">|</w:t>
      </w:r>
      <w:r>
        <w:rPr>
          <w:b/>
          <w:bCs/>
          <w:i/>
          <w:iCs/>
          <w:szCs w:val="24"/>
        </w:rPr>
        <w:t xml:space="preserve">9</w:t>
      </w:r>
      <w:r>
        <w:rPr>
          <w:szCs w:val="24"/>
        </w:rPr>
        <w:t xml:space="preserve">|</w:t>
      </w:r>
      <w:r>
        <w:rPr>
          <w:b/>
          <w:bCs/>
          <w:i/>
          <w:iCs/>
          <w:szCs w:val="24"/>
        </w:rPr>
        <w:t xml:space="preserve">10</w:t>
      </w:r>
      <w:r>
        <w:rPr>
          <w:szCs w:val="24"/>
        </w:rPr>
        <w:t xml:space="preserve">|</w:t>
      </w:r>
      <w:r>
        <w:rPr>
          <w:b/>
          <w:bCs/>
          <w:i/>
          <w:iCs/>
          <w:szCs w:val="24"/>
        </w:rPr>
        <w:t xml:space="preserve">11|12|13|14|15|16|17|18|19|20|21|22|23|24|25|26|</w:t>
      </w:r>
      <w:r>
        <w:rPr>
          <w:b/>
          <w:bCs/>
          <w:i/>
          <w:iCs/>
          <w:szCs w:val="24"/>
        </w:rPr>
      </w:r>
    </w:p>
    <w:p>
      <w:pPr>
        <w:pStyle w:val="2119"/>
      </w:pPr>
      <w:r>
        <w:t xml:space="preserve">#</w:t>
      </w:r>
      <w:r/>
    </w:p>
    <w:p>
      <w:pPr>
        <w:pStyle w:val="2119"/>
      </w:pPr>
      <w:r>
        <w:t xml:space="preserve">#@</w:t>
      </w:r>
      <w:r/>
    </w:p>
    <w:p>
      <w:pPr>
        <w:pStyle w:val="2119"/>
      </w:pPr>
      <w:r>
        <w:t xml:space="preserve">ТБ=02</w:t>
      </w:r>
      <w:r/>
    </w:p>
    <w:p>
      <w:pPr>
        <w:pStyle w:val="2119"/>
      </w:pPr>
      <w:r>
        <w:t xml:space="preserve">#$</w:t>
      </w:r>
      <w:r/>
    </w:p>
    <w:p>
      <w:pPr>
        <w:pStyle w:val="2119"/>
        <w:rPr>
          <w:b/>
          <w:bCs/>
          <w:i/>
          <w:iCs/>
          <w:szCs w:val="24"/>
        </w:rPr>
      </w:pPr>
      <w:r>
        <w:rPr>
          <w:b/>
          <w:bCs/>
          <w:i/>
          <w:iCs/>
          <w:szCs w:val="24"/>
        </w:rPr>
        <w:t xml:space="preserve">2</w:t>
      </w:r>
      <w:r>
        <w:rPr>
          <w:szCs w:val="24"/>
        </w:rPr>
        <w:t xml:space="preserve">|</w:t>
      </w:r>
      <w:r>
        <w:rPr>
          <w:b/>
          <w:bCs/>
          <w:i/>
          <w:iCs/>
          <w:szCs w:val="24"/>
        </w:rPr>
        <w:t xml:space="preserve">3</w:t>
      </w:r>
      <w:r>
        <w:rPr>
          <w:szCs w:val="24"/>
        </w:rPr>
        <w:t xml:space="preserve">|</w:t>
      </w:r>
      <w:r>
        <w:rPr>
          <w:b/>
          <w:bCs/>
          <w:i/>
          <w:iCs/>
          <w:szCs w:val="24"/>
        </w:rPr>
        <w:t xml:space="preserve">4</w:t>
      </w:r>
      <w:r>
        <w:rPr>
          <w:szCs w:val="24"/>
        </w:rPr>
        <w:t xml:space="preserve">|</w:t>
      </w:r>
      <w:r>
        <w:rPr>
          <w:b/>
          <w:bCs/>
          <w:i/>
          <w:iCs/>
          <w:szCs w:val="24"/>
        </w:rPr>
        <w:t xml:space="preserve">5</w:t>
      </w:r>
      <w:r>
        <w:rPr>
          <w:szCs w:val="24"/>
        </w:rPr>
        <w:t xml:space="preserve">|</w:t>
      </w:r>
      <w:r>
        <w:rPr>
          <w:b/>
          <w:bCs/>
          <w:i/>
          <w:iCs/>
          <w:szCs w:val="24"/>
        </w:rPr>
        <w:t xml:space="preserve">6</w:t>
      </w:r>
      <w:r>
        <w:rPr>
          <w:szCs w:val="24"/>
        </w:rPr>
        <w:t xml:space="preserve">|</w:t>
      </w:r>
      <w:r>
        <w:rPr>
          <w:b/>
          <w:bCs/>
          <w:i/>
          <w:iCs/>
          <w:szCs w:val="24"/>
        </w:rPr>
        <w:t xml:space="preserve">7</w:t>
      </w:r>
      <w:r>
        <w:rPr>
          <w:szCs w:val="24"/>
        </w:rPr>
        <w:t xml:space="preserve">|</w:t>
      </w:r>
      <w:r>
        <w:rPr>
          <w:b/>
          <w:bCs/>
          <w:i/>
          <w:iCs/>
          <w:szCs w:val="24"/>
        </w:rPr>
        <w:t xml:space="preserve">8</w:t>
      </w:r>
      <w:r>
        <w:rPr>
          <w:szCs w:val="24"/>
        </w:rPr>
        <w:t xml:space="preserve">|</w:t>
      </w:r>
      <w:r>
        <w:rPr>
          <w:b/>
          <w:bCs/>
          <w:i/>
          <w:iCs/>
          <w:szCs w:val="24"/>
        </w:rPr>
        <w:t xml:space="preserve">9</w:t>
      </w:r>
      <w:r>
        <w:rPr>
          <w:szCs w:val="24"/>
        </w:rPr>
        <w:t xml:space="preserve">|</w:t>
      </w:r>
      <w:r>
        <w:rPr>
          <w:b/>
          <w:bCs/>
          <w:i/>
          <w:iCs/>
          <w:szCs w:val="24"/>
        </w:rPr>
        <w:t xml:space="preserve">10</w:t>
      </w:r>
      <w:r>
        <w:rPr>
          <w:szCs w:val="24"/>
        </w:rPr>
        <w:t xml:space="preserve">|</w:t>
      </w:r>
      <w:r>
        <w:rPr>
          <w:b/>
          <w:bCs/>
          <w:i/>
          <w:iCs/>
          <w:szCs w:val="24"/>
        </w:rPr>
        <w:t xml:space="preserve">11|12|13|14|15|16|17|18|19|20|21|22|23|24|25|26|</w:t>
      </w:r>
      <w:r>
        <w:rPr>
          <w:b/>
          <w:bCs/>
          <w:i/>
          <w:iCs/>
          <w:szCs w:val="24"/>
        </w:rPr>
      </w:r>
    </w:p>
    <w:p>
      <w:pPr>
        <w:pStyle w:val="2119"/>
      </w:pPr>
      <w:r>
        <w:t xml:space="preserve">#</w:t>
      </w:r>
      <w:r/>
    </w:p>
    <w:p>
      <w:pPr>
        <w:pStyle w:val="2119"/>
      </w:pPr>
      <w:r>
        <w:t xml:space="preserve">#&amp;</w:t>
      </w:r>
      <w:r/>
    </w:p>
    <w:p>
      <w:pPr>
        <w:pStyle w:val="2119"/>
      </w:pPr>
      <w:r>
        <w:t xml:space="preserve">Руководитель=</w:t>
      </w:r>
      <w:r>
        <w:rPr>
          <w:b/>
          <w:i/>
        </w:rPr>
        <w:t xml:space="preserve">Z1</w:t>
      </w:r>
      <w:r/>
    </w:p>
    <w:p>
      <w:pPr>
        <w:pStyle w:val="2119"/>
      </w:pPr>
      <w:r>
        <w:t xml:space="preserve">Гл. бухгалтер=</w:t>
      </w:r>
      <w:r>
        <w:rPr>
          <w:b/>
          <w:i/>
        </w:rPr>
        <w:t xml:space="preserve">Z2</w:t>
      </w:r>
      <w:r/>
    </w:p>
    <w:p>
      <w:pPr>
        <w:pStyle w:val="2119"/>
      </w:pPr>
      <w:r>
        <w:t xml:space="preserve">Исполнитель=</w:t>
      </w:r>
      <w:r>
        <w:rPr>
          <w:b/>
          <w:i/>
        </w:rPr>
        <w:t xml:space="preserve">Z3</w:t>
      </w:r>
      <w:r/>
    </w:p>
    <w:p>
      <w:pPr>
        <w:pStyle w:val="2119"/>
      </w:pPr>
      <w:r>
        <w:t xml:space="preserve">Тел.=</w:t>
      </w:r>
      <w:r>
        <w:rPr>
          <w:b/>
          <w:i/>
        </w:rPr>
        <w:t xml:space="preserve">Z4</w:t>
      </w:r>
      <w:r/>
    </w:p>
    <w:p>
      <w:pPr>
        <w:pStyle w:val="2119"/>
      </w:pPr>
      <w:r>
        <w:t xml:space="preserve">#</w:t>
      </w:r>
      <w:r/>
    </w:p>
    <w:p>
      <w:pPr>
        <w:pStyle w:val="2119"/>
      </w:pPr>
      <w:r>
        <w:t xml:space="preserve">#~</w:t>
      </w:r>
      <w:r/>
    </w:p>
    <w:p>
      <w:pPr>
        <w:pStyle w:val="2119"/>
      </w:pPr>
      <w:r>
        <w:t xml:space="preserve">ППО=</w:t>
      </w:r>
      <w:r>
        <w:rPr>
          <w:b/>
          <w:i/>
        </w:rPr>
        <w:t xml:space="preserve">Z5</w:t>
      </w:r>
      <w:r/>
    </w:p>
    <w:p>
      <w:pPr>
        <w:pStyle w:val="2119"/>
      </w:pPr>
      <w:r>
        <w:t xml:space="preserve">#</w:t>
      </w:r>
      <w:r/>
    </w:p>
    <w:p>
      <w:pPr>
        <w:pStyle w:val="2119"/>
      </w:pPr>
      <w:r>
        <w:t xml:space="preserve">##</w:t>
      </w:r>
      <w:r/>
    </w:p>
    <w:p>
      <w:pPr>
        <w:pStyle w:val="1846"/>
        <w:numPr>
          <w:ilvl w:val="0"/>
          <w:numId w:val="351"/>
        </w:numPr>
      </w:pPr>
      <w:r/>
      <w:bookmarkStart w:id="1326" w:name="_Toc520368492"/>
      <w:r/>
      <w:bookmarkStart w:id="1327" w:name="_Toc520369605"/>
      <w:r/>
      <w:bookmarkStart w:id="1328" w:name="_Toc520370717"/>
      <w:r/>
      <w:bookmarkStart w:id="1329" w:name="_Toc520470311"/>
      <w:r/>
      <w:bookmarkStart w:id="1330" w:name="_Toc520368494"/>
      <w:r/>
      <w:bookmarkStart w:id="1331" w:name="_Toc520369607"/>
      <w:r/>
      <w:bookmarkStart w:id="1332" w:name="_Toc520370719"/>
      <w:r/>
      <w:bookmarkStart w:id="1333" w:name="_Toc520470313"/>
      <w:r/>
      <w:bookmarkStart w:id="1334" w:name="_Toc520368496"/>
      <w:r/>
      <w:bookmarkStart w:id="1335" w:name="_Toc520369609"/>
      <w:r/>
      <w:bookmarkStart w:id="1336" w:name="_Toc520370721"/>
      <w:r/>
      <w:bookmarkStart w:id="1337" w:name="_Toc520470315"/>
      <w:r/>
      <w:bookmarkStart w:id="1338" w:name="_Toc520368501"/>
      <w:r/>
      <w:bookmarkStart w:id="1339" w:name="_Toc520369614"/>
      <w:r/>
      <w:bookmarkStart w:id="1340" w:name="_Toc520370726"/>
      <w:r/>
      <w:bookmarkStart w:id="1341" w:name="_Toc520470320"/>
      <w:r/>
      <w:bookmarkStart w:id="1342" w:name="_Toc520368503"/>
      <w:r/>
      <w:bookmarkStart w:id="1343" w:name="_Toc520369616"/>
      <w:r/>
      <w:bookmarkStart w:id="1344" w:name="_Toc520370728"/>
      <w:r/>
      <w:bookmarkStart w:id="1345" w:name="_Toc520470322"/>
      <w:r/>
      <w:bookmarkStart w:id="1346" w:name="_Toc520368508"/>
      <w:r/>
      <w:bookmarkStart w:id="1347" w:name="_Toc520369621"/>
      <w:r/>
      <w:bookmarkStart w:id="1348" w:name="_Toc520370733"/>
      <w:r/>
      <w:bookmarkStart w:id="1349" w:name="_Toc520470327"/>
      <w:r/>
      <w:bookmarkStart w:id="1350" w:name="_Toc520368519"/>
      <w:r/>
      <w:bookmarkStart w:id="1351" w:name="_Toc520369632"/>
      <w:r/>
      <w:bookmarkStart w:id="1352" w:name="_Toc520370744"/>
      <w:r/>
      <w:bookmarkStart w:id="1353" w:name="_Toc520470338"/>
      <w:r/>
      <w:bookmarkStart w:id="1354" w:name="_Toc520368520"/>
      <w:r/>
      <w:bookmarkStart w:id="1355" w:name="_Toc520369633"/>
      <w:r/>
      <w:bookmarkStart w:id="1356" w:name="_Toc520370745"/>
      <w:r/>
      <w:bookmarkStart w:id="1357" w:name="_Toc520470339"/>
      <w:r/>
      <w:bookmarkStart w:id="1358" w:name="_Toc520368521"/>
      <w:r/>
      <w:bookmarkStart w:id="1359" w:name="_Toc520369634"/>
      <w:r/>
      <w:bookmarkStart w:id="1360" w:name="_Toc520370746"/>
      <w:r/>
      <w:bookmarkStart w:id="1361" w:name="_Toc520470340"/>
      <w:r/>
      <w:bookmarkStart w:id="1362" w:name="_Toc169785997"/>
      <w:r/>
      <w:bookmarkEnd w:id="1326"/>
      <w:r/>
      <w:bookmarkEnd w:id="1327"/>
      <w:r/>
      <w:bookmarkEnd w:id="1328"/>
      <w:r/>
      <w:bookmarkEnd w:id="1329"/>
      <w:r/>
      <w:bookmarkEnd w:id="1330"/>
      <w:r/>
      <w:bookmarkEnd w:id="1331"/>
      <w:r/>
      <w:bookmarkEnd w:id="1332"/>
      <w:r/>
      <w:bookmarkEnd w:id="1333"/>
      <w:r/>
      <w:bookmarkEnd w:id="1334"/>
      <w:r/>
      <w:bookmarkEnd w:id="1335"/>
      <w:r/>
      <w:bookmarkEnd w:id="1336"/>
      <w:r/>
      <w:bookmarkEnd w:id="1337"/>
      <w:r/>
      <w:bookmarkEnd w:id="1338"/>
      <w:r/>
      <w:bookmarkEnd w:id="1339"/>
      <w:r/>
      <w:bookmarkEnd w:id="1340"/>
      <w:r/>
      <w:bookmarkEnd w:id="1341"/>
      <w:r/>
      <w:bookmarkEnd w:id="1342"/>
      <w:r/>
      <w:bookmarkEnd w:id="1343"/>
      <w:r/>
      <w:bookmarkEnd w:id="1344"/>
      <w:r/>
      <w:bookmarkEnd w:id="1345"/>
      <w:r/>
      <w:bookmarkEnd w:id="1346"/>
      <w:r/>
      <w:bookmarkEnd w:id="1347"/>
      <w:r/>
      <w:bookmarkEnd w:id="1348"/>
      <w:r/>
      <w:bookmarkEnd w:id="1349"/>
      <w:r/>
      <w:bookmarkEnd w:id="1350"/>
      <w:r/>
      <w:bookmarkEnd w:id="1351"/>
      <w:r/>
      <w:bookmarkEnd w:id="1352"/>
      <w:r/>
      <w:bookmarkEnd w:id="1353"/>
      <w:r/>
      <w:bookmarkEnd w:id="1354"/>
      <w:r/>
      <w:bookmarkEnd w:id="1355"/>
      <w:r/>
      <w:bookmarkEnd w:id="1356"/>
      <w:r/>
      <w:bookmarkEnd w:id="1357"/>
      <w:r/>
      <w:bookmarkEnd w:id="1358"/>
      <w:r/>
      <w:bookmarkEnd w:id="1359"/>
      <w:r/>
      <w:bookmarkEnd w:id="1360"/>
      <w:r/>
      <w:bookmarkEnd w:id="1361"/>
      <w:r>
        <w:t xml:space="preserve">Форма 0503369 (код формы 469). Сведения по дебиторской и кредиторской задолженности</w:t>
      </w:r>
      <w:bookmarkEnd w:id="1362"/>
      <w:r/>
      <w:r/>
    </w:p>
    <w:p>
      <w:pPr>
        <w:pStyle w:val="2119"/>
      </w:pPr>
      <w:r>
        <w:t xml:space="preserve">Сведения по дебиторской и кредиторской задолженности содержит </w:t>
      </w:r>
      <w:r>
        <w:t xml:space="preserve">3 </w:t>
      </w:r>
      <w:r>
        <w:t xml:space="preserve">секци</w:t>
      </w:r>
      <w:r>
        <w:t xml:space="preserve">и</w:t>
      </w:r>
      <w:r>
        <w:t xml:space="preserve"> внутри одного файла</w:t>
      </w:r>
      <w:r>
        <w:t xml:space="preserve">:</w:t>
      </w:r>
      <w:r/>
    </w:p>
    <w:p>
      <w:pPr>
        <w:pStyle w:val="2293"/>
        <w:numPr>
          <w:ilvl w:val="0"/>
          <w:numId w:val="281"/>
        </w:numPr>
      </w:pPr>
      <w:r>
        <w:t xml:space="preserve">Сведения о дебиторской и кредиторской задолженности (ТБ=01)</w:t>
      </w:r>
      <w:r>
        <w:t xml:space="preserve">;</w:t>
      </w:r>
      <w:r/>
    </w:p>
    <w:p>
      <w:pPr>
        <w:pStyle w:val="2293"/>
      </w:pPr>
      <w:r>
        <w:t xml:space="preserve">Всего по </w:t>
      </w:r>
      <w:r>
        <w:t xml:space="preserve">счету 040140000 (ТБ=02)</w:t>
      </w:r>
      <w:r>
        <w:t xml:space="preserve">;</w:t>
      </w:r>
      <w:r/>
    </w:p>
    <w:p>
      <w:pPr>
        <w:pStyle w:val="2293"/>
      </w:pPr>
      <w:r>
        <w:t xml:space="preserve">Всего по счету</w:t>
      </w:r>
      <w:r>
        <w:t xml:space="preserve"> 040160000 (ТБ=03)</w:t>
      </w:r>
      <w:r>
        <w:t xml:space="preserve">.</w:t>
      </w:r>
      <w:r/>
    </w:p>
    <w:p>
      <w:pPr>
        <w:pStyle w:val="2119"/>
      </w:pPr>
      <w:r>
        <w:t xml:space="preserve">Графа 1 «Номер (код) счета бюджетного учета» для заполнения электронной формы разбивается на подграфы:</w:t>
      </w: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7" w:type="dxa"/>
          <w:right w:w="57" w:type="dxa"/>
        </w:tblCellMar>
        <w:tblLook w:val="01E0" w:firstRow="1" w:lastRow="1" w:firstColumn="1" w:lastColumn="1" w:noHBand="0" w:noVBand="0"/>
      </w:tblPr>
      <w:tblGrid>
        <w:gridCol w:w="3878"/>
        <w:gridCol w:w="2985"/>
        <w:gridCol w:w="2986"/>
        <w:gridCol w:w="2985"/>
        <w:gridCol w:w="2986"/>
      </w:tblGrid>
      <w:tr>
        <w:tblPrEx/>
        <w:trPr/>
        <w:tc>
          <w:tcPr>
            <w:tcW w:w="3878" w:type="dxa"/>
            <w:textDirection w:val="lrTb"/>
            <w:noWrap w:val="false"/>
          </w:tcPr>
          <w:p>
            <w:pPr>
              <w:pStyle w:val="2310"/>
              <w:jc w:val="right"/>
            </w:pPr>
            <w:r>
              <w:t xml:space="preserve">Наименование графы бланка отчетной формы</w:t>
            </w:r>
            <w:r/>
          </w:p>
        </w:tc>
        <w:tc>
          <w:tcPr>
            <w:gridSpan w:val="4"/>
            <w:tcBorders>
              <w:top w:val="single" w:color="auto" w:sz="4" w:space="0"/>
              <w:left w:val="single" w:color="auto" w:sz="4" w:space="0"/>
              <w:bottom w:val="single" w:color="auto" w:sz="4" w:space="0"/>
              <w:right w:val="single" w:color="auto" w:sz="4" w:space="0"/>
            </w:tcBorders>
            <w:tcW w:w="11942" w:type="dxa"/>
            <w:vAlign w:val="center"/>
            <w:textDirection w:val="lrTb"/>
            <w:noWrap w:val="false"/>
          </w:tcPr>
          <w:p>
            <w:pPr>
              <w:pStyle w:val="2310"/>
              <w:jc w:val="center"/>
              <w:rPr>
                <w:rFonts w:cs="Arial"/>
              </w:rPr>
            </w:pPr>
            <w:r>
              <w:rPr>
                <w:rFonts w:cs="Arial"/>
              </w:rPr>
              <w:t xml:space="preserve">Номер (код) счета бюджетного учета</w:t>
            </w:r>
            <w:r>
              <w:rPr>
                <w:rFonts w:cs="Arial"/>
              </w:rPr>
            </w:r>
          </w:p>
        </w:tc>
      </w:tr>
      <w:tr>
        <w:tblPrEx/>
        <w:trPr/>
        <w:tc>
          <w:tcPr>
            <w:tcW w:w="3878" w:type="dxa"/>
            <w:textDirection w:val="lrTb"/>
            <w:noWrap w:val="false"/>
          </w:tcPr>
          <w:p>
            <w:pPr>
              <w:pStyle w:val="2310"/>
              <w:jc w:val="right"/>
              <w:rPr>
                <w:rFonts w:cs="Arial"/>
              </w:rPr>
            </w:pPr>
            <w:r>
              <w:t xml:space="preserve">Номер графы бланка отчетной формы</w:t>
            </w:r>
            <w:r>
              <w:rPr>
                <w:rFonts w:cs="Arial"/>
              </w:rPr>
            </w:r>
          </w:p>
        </w:tc>
        <w:tc>
          <w:tcPr>
            <w:gridSpan w:val="4"/>
            <w:tcBorders>
              <w:top w:val="single" w:color="auto" w:sz="4" w:space="0"/>
              <w:left w:val="single" w:color="auto" w:sz="4" w:space="0"/>
              <w:bottom w:val="single" w:color="auto" w:sz="4" w:space="0"/>
              <w:right w:val="single" w:color="auto" w:sz="4" w:space="0"/>
            </w:tcBorders>
            <w:tcW w:w="11942" w:type="dxa"/>
            <w:vAlign w:val="center"/>
            <w:textDirection w:val="lrTb"/>
            <w:noWrap w:val="false"/>
          </w:tcPr>
          <w:p>
            <w:pPr>
              <w:pStyle w:val="2310"/>
              <w:jc w:val="center"/>
              <w:rPr>
                <w:rFonts w:cs="Arial"/>
                <w:b/>
                <w:i/>
              </w:rPr>
            </w:pPr>
            <w:r>
              <w:rPr>
                <w:rFonts w:cs="Arial"/>
                <w:b/>
                <w:i/>
              </w:rPr>
              <w:t xml:space="preserve">1</w:t>
            </w:r>
            <w:r>
              <w:rPr>
                <w:rFonts w:cs="Arial"/>
                <w:b/>
                <w:i/>
              </w:rPr>
            </w:r>
          </w:p>
        </w:tc>
      </w:tr>
      <w:tr>
        <w:tblPrEx/>
        <w:trPr/>
        <w:tc>
          <w:tcPr>
            <w:tcW w:w="3878" w:type="dxa"/>
            <w:textDirection w:val="lrTb"/>
            <w:noWrap w:val="false"/>
          </w:tcPr>
          <w:p>
            <w:pPr>
              <w:pStyle w:val="2310"/>
              <w:jc w:val="right"/>
            </w:pPr>
            <w:r>
              <w:t xml:space="preserve">Аббревиатура подграф</w:t>
            </w:r>
            <w:r/>
          </w:p>
        </w:tc>
        <w:tc>
          <w:tcPr>
            <w:tcBorders>
              <w:top w:val="single" w:color="auto" w:sz="4" w:space="0"/>
              <w:left w:val="single" w:color="auto" w:sz="4" w:space="0"/>
              <w:bottom w:val="single" w:color="auto" w:sz="4" w:space="0"/>
              <w:right w:val="single" w:color="auto" w:sz="4" w:space="0"/>
            </w:tcBorders>
            <w:tcW w:w="2985" w:type="dxa"/>
            <w:vAlign w:val="center"/>
            <w:textDirection w:val="lrTb"/>
            <w:noWrap w:val="false"/>
          </w:tcPr>
          <w:p>
            <w:pPr>
              <w:pStyle w:val="2310"/>
              <w:jc w:val="center"/>
              <w:rPr>
                <w:lang w:val="en-US"/>
              </w:rPr>
            </w:pPr>
            <w:r>
              <w:t xml:space="preserve">КБК</w:t>
            </w:r>
            <w:r>
              <w:rPr>
                <w:lang w:val="en-US"/>
              </w:rPr>
            </w:r>
          </w:p>
        </w:tc>
        <w:tc>
          <w:tcPr>
            <w:tcBorders>
              <w:top w:val="single" w:color="auto" w:sz="4" w:space="0"/>
              <w:left w:val="single" w:color="auto" w:sz="4" w:space="0"/>
              <w:bottom w:val="single" w:color="auto" w:sz="4" w:space="0"/>
              <w:right w:val="single" w:color="auto" w:sz="4" w:space="0"/>
            </w:tcBorders>
            <w:tcW w:w="2986" w:type="dxa"/>
            <w:vAlign w:val="center"/>
            <w:textDirection w:val="lrTb"/>
            <w:noWrap w:val="false"/>
          </w:tcPr>
          <w:p>
            <w:pPr>
              <w:pStyle w:val="2310"/>
              <w:jc w:val="center"/>
              <w:rPr>
                <w:rFonts w:cs="Arial"/>
                <w:szCs w:val="22"/>
              </w:rPr>
            </w:pPr>
            <w:r>
              <w:rPr>
                <w:rFonts w:cs="Arial"/>
                <w:szCs w:val="22"/>
              </w:rPr>
              <w:t xml:space="preserve">КВД</w:t>
            </w:r>
            <w:r>
              <w:rPr>
                <w:rFonts w:cs="Arial"/>
                <w:szCs w:val="22"/>
              </w:rPr>
            </w:r>
          </w:p>
        </w:tc>
        <w:tc>
          <w:tcPr>
            <w:tcBorders>
              <w:top w:val="single" w:color="auto" w:sz="4" w:space="0"/>
              <w:left w:val="single" w:color="auto" w:sz="4" w:space="0"/>
              <w:bottom w:val="single" w:color="auto" w:sz="4" w:space="0"/>
              <w:right w:val="single" w:color="auto" w:sz="4" w:space="0"/>
            </w:tcBorders>
            <w:tcW w:w="2985" w:type="dxa"/>
            <w:vAlign w:val="center"/>
            <w:textDirection w:val="lrTb"/>
            <w:noWrap w:val="false"/>
          </w:tcPr>
          <w:p>
            <w:pPr>
              <w:pStyle w:val="2310"/>
              <w:jc w:val="center"/>
              <w:rPr>
                <w:rFonts w:cs="Arial"/>
                <w:szCs w:val="22"/>
              </w:rPr>
            </w:pPr>
            <w:r>
              <w:rPr>
                <w:rFonts w:cs="Arial"/>
                <w:szCs w:val="22"/>
              </w:rPr>
              <w:t xml:space="preserve">Код счета</w:t>
            </w:r>
            <w:r>
              <w:rPr>
                <w:rFonts w:cs="Arial"/>
                <w:szCs w:val="22"/>
              </w:rPr>
            </w:r>
          </w:p>
        </w:tc>
        <w:tc>
          <w:tcPr>
            <w:tcBorders>
              <w:top w:val="single" w:color="auto" w:sz="4" w:space="0"/>
              <w:left w:val="single" w:color="auto" w:sz="4" w:space="0"/>
              <w:bottom w:val="single" w:color="auto" w:sz="4" w:space="0"/>
              <w:right w:val="single" w:color="auto" w:sz="4" w:space="0"/>
            </w:tcBorders>
            <w:tcW w:w="2986" w:type="dxa"/>
            <w:vAlign w:val="center"/>
            <w:textDirection w:val="lrTb"/>
            <w:noWrap w:val="false"/>
          </w:tcPr>
          <w:p>
            <w:pPr>
              <w:pStyle w:val="2310"/>
              <w:jc w:val="center"/>
              <w:rPr>
                <w:rFonts w:cs="Arial"/>
                <w:szCs w:val="22"/>
              </w:rPr>
            </w:pPr>
            <w:r>
              <w:rPr>
                <w:rFonts w:cs="Arial"/>
                <w:szCs w:val="22"/>
              </w:rPr>
              <w:t xml:space="preserve">КОСГУ</w:t>
            </w:r>
            <w:r>
              <w:rPr>
                <w:rFonts w:cs="Arial"/>
                <w:szCs w:val="22"/>
              </w:rPr>
            </w:r>
          </w:p>
        </w:tc>
      </w:tr>
      <w:tr>
        <w:tblPrEx/>
        <w:trPr>
          <w:trHeight w:val="172"/>
        </w:trPr>
        <w:tc>
          <w:tcPr>
            <w:tcW w:w="3878" w:type="dxa"/>
            <w:vAlign w:val="center"/>
            <w:textDirection w:val="lrTb"/>
            <w:noWrap w:val="false"/>
          </w:tcPr>
          <w:p>
            <w:pPr>
              <w:pStyle w:val="2310"/>
              <w:jc w:val="right"/>
            </w:pPr>
            <w:r>
              <w:t xml:space="preserve">Номера подграф</w:t>
            </w:r>
            <w:r/>
          </w:p>
        </w:tc>
        <w:tc>
          <w:tcPr>
            <w:tcBorders>
              <w:top w:val="single" w:color="auto" w:sz="4" w:space="0"/>
              <w:left w:val="single" w:color="auto" w:sz="4" w:space="0"/>
              <w:bottom w:val="single" w:color="auto" w:sz="4" w:space="0"/>
              <w:right w:val="single" w:color="auto" w:sz="4" w:space="0"/>
            </w:tcBorders>
            <w:tcW w:w="2985" w:type="dxa"/>
            <w:vAlign w:val="center"/>
            <w:textDirection w:val="lrTb"/>
            <w:noWrap w:val="false"/>
          </w:tcPr>
          <w:p>
            <w:pPr>
              <w:pStyle w:val="2310"/>
              <w:jc w:val="center"/>
              <w:rPr>
                <w:b/>
                <w:i/>
                <w:iCs/>
                <w:lang w:val="en-US"/>
              </w:rPr>
            </w:pPr>
            <w:r>
              <w:rPr>
                <w:b/>
                <w:i/>
                <w:iCs/>
                <w:lang w:val="en-US"/>
              </w:rPr>
              <w:t xml:space="preserve">1</w:t>
            </w:r>
            <w:r>
              <w:rPr>
                <w:b/>
                <w:i/>
                <w:iCs/>
              </w:rPr>
              <w:t xml:space="preserve">б</w:t>
            </w:r>
            <w:r>
              <w:rPr>
                <w:b/>
                <w:i/>
                <w:iCs/>
                <w:lang w:val="en-US"/>
              </w:rPr>
            </w:r>
          </w:p>
        </w:tc>
        <w:tc>
          <w:tcPr>
            <w:tcBorders>
              <w:top w:val="single" w:color="auto" w:sz="4" w:space="0"/>
              <w:left w:val="single" w:color="auto" w:sz="4" w:space="0"/>
              <w:bottom w:val="single" w:color="auto" w:sz="4" w:space="0"/>
              <w:right w:val="single" w:color="auto" w:sz="4" w:space="0"/>
            </w:tcBorders>
            <w:tcW w:w="2986" w:type="dxa"/>
            <w:vAlign w:val="center"/>
            <w:textDirection w:val="lrTb"/>
            <w:noWrap w:val="false"/>
          </w:tcPr>
          <w:p>
            <w:pPr>
              <w:pStyle w:val="2310"/>
              <w:jc w:val="center"/>
              <w:rPr>
                <w:rFonts w:cs="Arial"/>
                <w:szCs w:val="22"/>
                <w:lang w:val="en-US"/>
              </w:rPr>
            </w:pPr>
            <w:r>
              <w:rPr>
                <w:rFonts w:cs="Arial"/>
                <w:b/>
                <w:i/>
                <w:iCs/>
                <w:szCs w:val="22"/>
              </w:rPr>
              <w:t xml:space="preserve">1в</w:t>
            </w:r>
            <w:r>
              <w:rPr>
                <w:rFonts w:cs="Arial"/>
                <w:szCs w:val="22"/>
                <w:lang w:val="en-US"/>
              </w:rPr>
            </w:r>
          </w:p>
        </w:tc>
        <w:tc>
          <w:tcPr>
            <w:tcBorders>
              <w:top w:val="single" w:color="auto" w:sz="4" w:space="0"/>
              <w:left w:val="single" w:color="auto" w:sz="4" w:space="0"/>
              <w:bottom w:val="single" w:color="auto" w:sz="4" w:space="0"/>
              <w:right w:val="single" w:color="auto" w:sz="4" w:space="0"/>
            </w:tcBorders>
            <w:tcW w:w="2985" w:type="dxa"/>
            <w:vAlign w:val="center"/>
            <w:textDirection w:val="lrTb"/>
            <w:noWrap w:val="false"/>
          </w:tcPr>
          <w:p>
            <w:pPr>
              <w:pStyle w:val="2310"/>
              <w:jc w:val="center"/>
              <w:rPr>
                <w:rFonts w:cs="Arial"/>
                <w:szCs w:val="22"/>
                <w:lang w:val="en-US"/>
              </w:rPr>
            </w:pPr>
            <w:r>
              <w:rPr>
                <w:rFonts w:cs="Arial"/>
                <w:b/>
                <w:i/>
                <w:iCs/>
                <w:szCs w:val="22"/>
              </w:rPr>
              <w:t xml:space="preserve">1г</w:t>
            </w:r>
            <w:r>
              <w:rPr>
                <w:rFonts w:cs="Arial"/>
                <w:szCs w:val="22"/>
                <w:lang w:val="en-US"/>
              </w:rPr>
            </w:r>
          </w:p>
        </w:tc>
        <w:tc>
          <w:tcPr>
            <w:tcBorders>
              <w:top w:val="single" w:color="auto" w:sz="4" w:space="0"/>
              <w:left w:val="single" w:color="auto" w:sz="4" w:space="0"/>
              <w:bottom w:val="single" w:color="auto" w:sz="4" w:space="0"/>
              <w:right w:val="single" w:color="auto" w:sz="4" w:space="0"/>
            </w:tcBorders>
            <w:tcW w:w="2986" w:type="dxa"/>
            <w:vAlign w:val="center"/>
            <w:textDirection w:val="lrTb"/>
            <w:noWrap w:val="false"/>
          </w:tcPr>
          <w:p>
            <w:pPr>
              <w:pStyle w:val="2310"/>
              <w:jc w:val="center"/>
              <w:rPr>
                <w:rFonts w:cs="Arial"/>
                <w:b/>
                <w:i/>
                <w:iCs/>
                <w:szCs w:val="22"/>
              </w:rPr>
            </w:pPr>
            <w:r>
              <w:rPr>
                <w:rFonts w:cs="Arial"/>
                <w:b/>
                <w:i/>
                <w:iCs/>
                <w:szCs w:val="22"/>
              </w:rPr>
              <w:t xml:space="preserve">1д</w:t>
            </w:r>
            <w:r>
              <w:rPr>
                <w:rFonts w:cs="Arial"/>
                <w:b/>
                <w:i/>
                <w:iCs/>
                <w:szCs w:val="22"/>
              </w:rPr>
            </w:r>
          </w:p>
        </w:tc>
      </w:tr>
      <w:tr>
        <w:tblPrEx/>
        <w:trPr>
          <w:trHeight w:val="199"/>
        </w:trPr>
        <w:tc>
          <w:tcPr>
            <w:tcW w:w="3878" w:type="dxa"/>
            <w:vAlign w:val="center"/>
            <w:textDirection w:val="lrTb"/>
            <w:noWrap w:val="false"/>
          </w:tcPr>
          <w:p>
            <w:pPr>
              <w:pStyle w:val="2310"/>
              <w:jc w:val="right"/>
            </w:pPr>
            <w:r>
              <w:t xml:space="preserve">Размерность, количество символов</w:t>
            </w:r>
            <w:r/>
          </w:p>
        </w:tc>
        <w:tc>
          <w:tcPr>
            <w:tcBorders>
              <w:top w:val="single" w:color="auto" w:sz="4" w:space="0"/>
              <w:left w:val="single" w:color="auto" w:sz="4" w:space="0"/>
              <w:bottom w:val="single" w:color="auto" w:sz="4" w:space="0"/>
              <w:right w:val="single" w:color="auto" w:sz="4" w:space="0"/>
            </w:tcBorders>
            <w:tcW w:w="2985" w:type="dxa"/>
            <w:vAlign w:val="center"/>
            <w:textDirection w:val="lrTb"/>
            <w:noWrap w:val="false"/>
          </w:tcPr>
          <w:p>
            <w:pPr>
              <w:pStyle w:val="2310"/>
              <w:jc w:val="center"/>
            </w:pPr>
            <w:r>
              <w:t xml:space="preserve">17</w:t>
            </w:r>
            <w:r/>
          </w:p>
        </w:tc>
        <w:tc>
          <w:tcPr>
            <w:tcBorders>
              <w:top w:val="single" w:color="auto" w:sz="4" w:space="0"/>
              <w:left w:val="single" w:color="auto" w:sz="4" w:space="0"/>
              <w:bottom w:val="single" w:color="auto" w:sz="4" w:space="0"/>
              <w:right w:val="single" w:color="auto" w:sz="4" w:space="0"/>
            </w:tcBorders>
            <w:tcW w:w="2986" w:type="dxa"/>
            <w:vAlign w:val="center"/>
            <w:textDirection w:val="lrTb"/>
            <w:noWrap w:val="false"/>
          </w:tcPr>
          <w:p>
            <w:pPr>
              <w:pStyle w:val="2310"/>
              <w:jc w:val="center"/>
            </w:pPr>
            <w:r>
              <w:t xml:space="preserve">1</w:t>
            </w:r>
            <w:r/>
          </w:p>
        </w:tc>
        <w:tc>
          <w:tcPr>
            <w:tcBorders>
              <w:top w:val="single" w:color="auto" w:sz="4" w:space="0"/>
              <w:left w:val="single" w:color="auto" w:sz="4" w:space="0"/>
              <w:bottom w:val="single" w:color="auto" w:sz="4" w:space="0"/>
              <w:right w:val="single" w:color="auto" w:sz="4" w:space="0"/>
            </w:tcBorders>
            <w:tcW w:w="2985" w:type="dxa"/>
            <w:vAlign w:val="center"/>
            <w:textDirection w:val="lrTb"/>
            <w:noWrap w:val="false"/>
          </w:tcPr>
          <w:p>
            <w:pPr>
              <w:pStyle w:val="2310"/>
              <w:jc w:val="center"/>
            </w:pPr>
            <w:r>
              <w:t xml:space="preserve">5</w:t>
            </w:r>
            <w:r/>
          </w:p>
        </w:tc>
        <w:tc>
          <w:tcPr>
            <w:tcBorders>
              <w:top w:val="single" w:color="auto" w:sz="4" w:space="0"/>
              <w:left w:val="single" w:color="auto" w:sz="4" w:space="0"/>
              <w:bottom w:val="single" w:color="auto" w:sz="4" w:space="0"/>
              <w:right w:val="single" w:color="auto" w:sz="4" w:space="0"/>
            </w:tcBorders>
            <w:tcW w:w="2986" w:type="dxa"/>
            <w:vAlign w:val="center"/>
            <w:textDirection w:val="lrTb"/>
            <w:noWrap w:val="false"/>
          </w:tcPr>
          <w:p>
            <w:pPr>
              <w:pStyle w:val="2310"/>
              <w:jc w:val="center"/>
            </w:pPr>
            <w:r>
              <w:t xml:space="preserve">3</w:t>
            </w:r>
            <w:r/>
          </w:p>
        </w:tc>
      </w:tr>
    </w:tbl>
    <w:p>
      <w:pPr>
        <w:pStyle w:val="2119"/>
      </w:pPr>
      <w:r>
        <w:t xml:space="preserve">Для итоговых показателей используются дополнительные коды (см.</w:t>
      </w:r>
      <w:r>
        <w:t xml:space="preserve"> Приложение </w:t>
      </w:r>
      <w:r>
        <w:fldChar w:fldCharType="begin"/>
      </w:r>
      <w:r>
        <w:instrText xml:space="preserve"> REF _Ref116296684 \h </w:instrText>
      </w:r>
      <w:r>
        <w:instrText xml:space="preserve"> \* MERGEFORMAT </w:instrText>
      </w:r>
      <w:r>
        <w:fldChar w:fldCharType="separate"/>
      </w:r>
      <w:r>
        <w:t xml:space="preserve">3</w:t>
      </w:r>
      <w:r>
        <w:fldChar w:fldCharType="end"/>
      </w:r>
      <w:r>
        <w:t xml:space="preserve">).</w:t>
      </w:r>
      <w:r/>
    </w:p>
    <w:p>
      <w:pPr>
        <w:pStyle w:val="2119"/>
      </w:pPr>
      <w:r>
        <w:t xml:space="preserve">Имя текстового файла по форме 469 формируетс</w:t>
      </w:r>
      <w:r>
        <w:t xml:space="preserve">я следующим образом: 469Y01.TXT.</w:t>
      </w:r>
      <w:r/>
    </w:p>
    <w:p>
      <w:pPr>
        <w:pStyle w:val="2119"/>
      </w:pPr>
      <w:r/>
      <w:r/>
    </w:p>
    <w:p>
      <w:pPr>
        <w:pStyle w:val="2119"/>
      </w:pPr>
      <w:r>
        <w:t xml:space="preserve">Образец (шаблон) электронного файла:</w:t>
      </w:r>
      <w:r/>
    </w:p>
    <w:p>
      <w:pPr>
        <w:pStyle w:val="2119"/>
      </w:pPr>
      <w:r>
        <w:t xml:space="preserve">#%</w:t>
      </w:r>
      <w:r/>
    </w:p>
    <w:p>
      <w:pPr>
        <w:pStyle w:val="2119"/>
        <w:rPr>
          <w:szCs w:val="24"/>
        </w:rPr>
      </w:pPr>
      <w:r>
        <w:rPr>
          <w:szCs w:val="24"/>
        </w:rPr>
        <w:t xml:space="preserve">КОДФ=</w:t>
      </w:r>
      <w:r>
        <w:rPr>
          <w:b/>
          <w:bCs/>
          <w:i/>
          <w:iCs/>
          <w:szCs w:val="24"/>
        </w:rPr>
        <w:t xml:space="preserve">А0</w:t>
      </w:r>
      <w:r>
        <w:rPr>
          <w:szCs w:val="24"/>
        </w:rPr>
      </w:r>
    </w:p>
    <w:p>
      <w:pPr>
        <w:pStyle w:val="2119"/>
        <w:rPr>
          <w:b/>
          <w:bCs/>
          <w:i/>
          <w:iCs/>
          <w:szCs w:val="24"/>
        </w:rPr>
      </w:pPr>
      <w:r>
        <w:rPr>
          <w:szCs w:val="24"/>
        </w:rPr>
        <w:t xml:space="preserve">ПРД=</w:t>
      </w:r>
      <w:r>
        <w:rPr>
          <w:b/>
          <w:bCs/>
          <w:i/>
          <w:iCs/>
          <w:szCs w:val="24"/>
        </w:rPr>
        <w:t xml:space="preserve">А1</w:t>
      </w:r>
      <w:r>
        <w:rPr>
          <w:b/>
          <w:bCs/>
          <w:i/>
          <w:iCs/>
          <w:szCs w:val="24"/>
        </w:rPr>
      </w:r>
    </w:p>
    <w:p>
      <w:pPr>
        <w:pStyle w:val="2119"/>
        <w:rPr>
          <w:szCs w:val="24"/>
        </w:rPr>
      </w:pPr>
      <w:r>
        <w:rPr>
          <w:szCs w:val="24"/>
        </w:rPr>
        <w:t xml:space="preserve">РДТ=</w:t>
      </w:r>
      <w:r>
        <w:rPr>
          <w:b/>
          <w:bCs/>
          <w:i/>
          <w:iCs/>
          <w:szCs w:val="24"/>
        </w:rPr>
        <w:t xml:space="preserve">А2</w:t>
      </w:r>
      <w:r>
        <w:rPr>
          <w:szCs w:val="24"/>
        </w:rPr>
      </w:r>
    </w:p>
    <w:p>
      <w:pPr>
        <w:pStyle w:val="2119"/>
        <w:rPr>
          <w:szCs w:val="24"/>
        </w:rPr>
      </w:pPr>
      <w:r>
        <w:rPr>
          <w:szCs w:val="24"/>
        </w:rPr>
        <w:t xml:space="preserve">ВИД=</w:t>
      </w:r>
      <w:r>
        <w:rPr>
          <w:b/>
          <w:bCs/>
          <w:i/>
          <w:iCs/>
          <w:szCs w:val="24"/>
        </w:rPr>
        <w:t xml:space="preserve">А3</w:t>
      </w:r>
      <w:r>
        <w:rPr>
          <w:szCs w:val="24"/>
        </w:rPr>
      </w:r>
    </w:p>
    <w:p>
      <w:pPr>
        <w:pStyle w:val="2119"/>
        <w:rPr>
          <w:szCs w:val="24"/>
        </w:rPr>
      </w:pPr>
      <w:r>
        <w:rPr>
          <w:szCs w:val="24"/>
        </w:rPr>
        <w:t xml:space="preserve">ИСТ=</w:t>
      </w:r>
      <w:r>
        <w:rPr>
          <w:b/>
          <w:bCs/>
          <w:i/>
          <w:iCs/>
          <w:szCs w:val="24"/>
        </w:rPr>
        <w:t xml:space="preserve">А4</w:t>
      </w:r>
      <w:r>
        <w:rPr>
          <w:szCs w:val="24"/>
        </w:rPr>
      </w:r>
    </w:p>
    <w:p>
      <w:pPr>
        <w:pStyle w:val="2119"/>
      </w:pPr>
      <w:r>
        <w:t xml:space="preserve">#</w:t>
      </w:r>
      <w:r/>
    </w:p>
    <w:p>
      <w:pPr>
        <w:pStyle w:val="2119"/>
      </w:pPr>
      <w:r>
        <w:t xml:space="preserve">#@</w:t>
      </w:r>
      <w:r/>
    </w:p>
    <w:p>
      <w:pPr>
        <w:pStyle w:val="2119"/>
      </w:pPr>
      <w:r>
        <w:t xml:space="preserve">ТБ=01</w:t>
      </w:r>
      <w:r/>
    </w:p>
    <w:p>
      <w:pPr>
        <w:pStyle w:val="2119"/>
      </w:pPr>
      <w:r>
        <w:t xml:space="preserve">#$</w:t>
      </w:r>
      <w:r/>
    </w:p>
    <w:p>
      <w:pPr>
        <w:pStyle w:val="2119"/>
        <w:rPr>
          <w:szCs w:val="24"/>
        </w:rPr>
      </w:pPr>
      <w:r>
        <w:rPr>
          <w:b/>
          <w:bCs/>
          <w:i/>
          <w:iCs/>
          <w:szCs w:val="24"/>
        </w:rPr>
        <w:t xml:space="preserve">1б|1в|1г|1д</w:t>
      </w:r>
      <w:r>
        <w:rPr>
          <w:szCs w:val="24"/>
        </w:rPr>
        <w:t xml:space="preserve">|</w:t>
      </w:r>
      <w:r>
        <w:rPr>
          <w:b/>
          <w:bCs/>
          <w:i/>
          <w:iCs/>
          <w:szCs w:val="24"/>
        </w:rPr>
        <w:t xml:space="preserve">2</w:t>
      </w:r>
      <w:r>
        <w:rPr>
          <w:szCs w:val="24"/>
        </w:rPr>
        <w:t xml:space="preserve">|</w:t>
      </w:r>
      <w:r>
        <w:rPr>
          <w:b/>
          <w:bCs/>
          <w:i/>
          <w:iCs/>
          <w:szCs w:val="24"/>
        </w:rPr>
        <w:t xml:space="preserve">3</w:t>
      </w:r>
      <w:r>
        <w:rPr>
          <w:szCs w:val="24"/>
        </w:rPr>
        <w:t xml:space="preserve">|</w:t>
      </w:r>
      <w:r>
        <w:rPr>
          <w:b/>
          <w:bCs/>
          <w:i/>
          <w:iCs/>
          <w:szCs w:val="24"/>
        </w:rPr>
        <w:t xml:space="preserve">4</w:t>
      </w:r>
      <w:r>
        <w:rPr>
          <w:szCs w:val="24"/>
        </w:rPr>
        <w:t xml:space="preserve">|</w:t>
      </w:r>
      <w:r>
        <w:rPr>
          <w:b/>
          <w:bCs/>
          <w:i/>
          <w:iCs/>
          <w:szCs w:val="24"/>
        </w:rPr>
        <w:t xml:space="preserve">5|</w:t>
      </w:r>
      <w:r>
        <w:rPr>
          <w:b/>
          <w:bCs/>
          <w:i/>
          <w:iCs/>
          <w:szCs w:val="24"/>
        </w:rPr>
        <w:t xml:space="preserve">6|7|8|9|10|11|12|13|14|15|16|17|18|19|20|21|22|23|24|25|26|27|28|29|30|31|</w:t>
      </w:r>
      <w:r>
        <w:rPr>
          <w:szCs w:val="24"/>
        </w:rPr>
      </w:r>
    </w:p>
    <w:p>
      <w:pPr>
        <w:pStyle w:val="2119"/>
        <w:rPr>
          <w:szCs w:val="24"/>
        </w:rPr>
      </w:pPr>
      <w:r>
        <w:rPr>
          <w:szCs w:val="24"/>
        </w:rPr>
        <w:t xml:space="preserve">#</w:t>
      </w:r>
      <w:r>
        <w:rPr>
          <w:szCs w:val="24"/>
        </w:rPr>
      </w:r>
    </w:p>
    <w:p>
      <w:pPr>
        <w:pStyle w:val="2119"/>
      </w:pPr>
      <w:r>
        <w:t xml:space="preserve">#@</w:t>
      </w:r>
      <w:r/>
    </w:p>
    <w:p>
      <w:pPr>
        <w:pStyle w:val="2119"/>
      </w:pPr>
      <w:r>
        <w:t xml:space="preserve">ТБ=02</w:t>
      </w:r>
      <w:r/>
    </w:p>
    <w:p>
      <w:pPr>
        <w:pStyle w:val="2119"/>
      </w:pPr>
      <w:r>
        <w:t xml:space="preserve">#$</w:t>
      </w:r>
      <w:r/>
    </w:p>
    <w:p>
      <w:pPr>
        <w:pStyle w:val="2119"/>
        <w:rPr>
          <w:b/>
          <w:bCs/>
          <w:i/>
          <w:iCs/>
        </w:rPr>
      </w:pPr>
      <w:r>
        <w:rPr>
          <w:b/>
          <w:i/>
        </w:rPr>
        <w:t xml:space="preserve">1б|1в|1г|1д|2|3|4|5|</w:t>
      </w:r>
      <w:r>
        <w:rPr>
          <w:b/>
          <w:bCs/>
          <w:i/>
          <w:iCs/>
          <w:szCs w:val="24"/>
        </w:rPr>
        <w:t xml:space="preserve">6|7|8|9|10|11|12|13|14|15|16|17|18|19|20|21|22|23|24|25|26|27|28|29|30|31|</w:t>
      </w:r>
      <w:r>
        <w:rPr>
          <w:b/>
          <w:bCs/>
          <w:i/>
          <w:iCs/>
        </w:rPr>
      </w:r>
    </w:p>
    <w:p>
      <w:pPr>
        <w:pStyle w:val="2119"/>
      </w:pPr>
      <w:r>
        <w:t xml:space="preserve">#</w:t>
      </w:r>
      <w:r/>
    </w:p>
    <w:p>
      <w:pPr>
        <w:pStyle w:val="2119"/>
      </w:pPr>
      <w:r>
        <w:t xml:space="preserve">#@</w:t>
      </w:r>
      <w:r/>
    </w:p>
    <w:p>
      <w:pPr>
        <w:pStyle w:val="2119"/>
      </w:pPr>
      <w:r>
        <w:t xml:space="preserve">ТБ=03</w:t>
      </w:r>
      <w:r/>
    </w:p>
    <w:p>
      <w:pPr>
        <w:pStyle w:val="2119"/>
      </w:pPr>
      <w:r>
        <w:t xml:space="preserve">#$</w:t>
      </w:r>
      <w:r/>
    </w:p>
    <w:p>
      <w:pPr>
        <w:pStyle w:val="2119"/>
        <w:rPr>
          <w:b/>
          <w:bCs/>
          <w:i/>
          <w:iCs/>
        </w:rPr>
      </w:pPr>
      <w:r>
        <w:rPr>
          <w:b/>
          <w:i/>
        </w:rPr>
        <w:t xml:space="preserve">1б|1в|1г|1д|2|3|4|5|</w:t>
      </w:r>
      <w:r>
        <w:rPr>
          <w:b/>
          <w:bCs/>
          <w:i/>
          <w:iCs/>
          <w:szCs w:val="24"/>
        </w:rPr>
        <w:t xml:space="preserve">6|7|8|9|10|11|12|13|14|15|16|17|18|19|20|21|22|23|24|25|26|27|28|29|30|31|</w:t>
      </w:r>
      <w:r>
        <w:rPr>
          <w:b/>
          <w:bCs/>
          <w:i/>
          <w:iCs/>
        </w:rPr>
      </w:r>
    </w:p>
    <w:p>
      <w:pPr>
        <w:pStyle w:val="2119"/>
      </w:pPr>
      <w:r>
        <w:t xml:space="preserve">#</w:t>
      </w:r>
      <w:r/>
    </w:p>
    <w:p>
      <w:pPr>
        <w:pStyle w:val="2119"/>
      </w:pPr>
      <w:r>
        <w:t xml:space="preserve">#&amp;</w:t>
      </w:r>
      <w:r/>
    </w:p>
    <w:p>
      <w:pPr>
        <w:pStyle w:val="2119"/>
      </w:pPr>
      <w:r>
        <w:t xml:space="preserve">#</w:t>
      </w:r>
      <w:r/>
    </w:p>
    <w:p>
      <w:pPr>
        <w:pStyle w:val="2119"/>
      </w:pPr>
      <w:r>
        <w:t xml:space="preserve">#~</w:t>
      </w:r>
      <w:r/>
    </w:p>
    <w:p>
      <w:pPr>
        <w:pStyle w:val="2119"/>
      </w:pPr>
      <w:r>
        <w:t xml:space="preserve">ППО=</w:t>
      </w:r>
      <w:r>
        <w:rPr>
          <w:b/>
          <w:i/>
        </w:rPr>
        <w:t xml:space="preserve">Z5</w:t>
      </w:r>
      <w:r/>
    </w:p>
    <w:p>
      <w:pPr>
        <w:pStyle w:val="2119"/>
      </w:pPr>
      <w:r>
        <w:t xml:space="preserve">#</w:t>
      </w:r>
      <w:r/>
    </w:p>
    <w:p>
      <w:pPr>
        <w:pStyle w:val="2119"/>
      </w:pPr>
      <w:r>
        <w:t xml:space="preserve">##</w:t>
      </w:r>
      <w:r/>
    </w:p>
    <w:p>
      <w:pPr>
        <w:pStyle w:val="1846"/>
        <w:numPr>
          <w:ilvl w:val="0"/>
          <w:numId w:val="351"/>
        </w:numPr>
      </w:pPr>
      <w:r/>
      <w:bookmarkStart w:id="1363" w:name="_Toc520368523"/>
      <w:r/>
      <w:bookmarkStart w:id="1364" w:name="_Toc520369636"/>
      <w:r/>
      <w:bookmarkStart w:id="1365" w:name="_Toc520370748"/>
      <w:r/>
      <w:bookmarkStart w:id="1366" w:name="_Toc520470342"/>
      <w:r/>
      <w:bookmarkStart w:id="1367" w:name="_Toc520368525"/>
      <w:r/>
      <w:bookmarkStart w:id="1368" w:name="_Toc520369638"/>
      <w:r/>
      <w:bookmarkStart w:id="1369" w:name="_Toc520370750"/>
      <w:r/>
      <w:bookmarkStart w:id="1370" w:name="_Toc520470344"/>
      <w:r/>
      <w:bookmarkStart w:id="1371" w:name="_Toc520368527"/>
      <w:r/>
      <w:bookmarkStart w:id="1372" w:name="_Toc520369640"/>
      <w:r/>
      <w:bookmarkStart w:id="1373" w:name="_Toc520370752"/>
      <w:r/>
      <w:bookmarkStart w:id="1374" w:name="_Toc520470346"/>
      <w:r/>
      <w:bookmarkStart w:id="1375" w:name="_Toc520368534"/>
      <w:r/>
      <w:bookmarkStart w:id="1376" w:name="_Toc520369647"/>
      <w:r/>
      <w:bookmarkStart w:id="1377" w:name="_Toc520370759"/>
      <w:r/>
      <w:bookmarkStart w:id="1378" w:name="_Toc520470353"/>
      <w:r/>
      <w:bookmarkStart w:id="1379" w:name="_Toc520368536"/>
      <w:r/>
      <w:bookmarkStart w:id="1380" w:name="_Toc520369649"/>
      <w:r/>
      <w:bookmarkStart w:id="1381" w:name="_Toc520370761"/>
      <w:r/>
      <w:bookmarkStart w:id="1382" w:name="_Toc520470355"/>
      <w:r/>
      <w:bookmarkStart w:id="1383" w:name="_Toc520368537"/>
      <w:r/>
      <w:bookmarkStart w:id="1384" w:name="_Toc520369650"/>
      <w:r/>
      <w:bookmarkStart w:id="1385" w:name="_Toc520370762"/>
      <w:r/>
      <w:bookmarkStart w:id="1386" w:name="_Toc520470356"/>
      <w:r/>
      <w:bookmarkStart w:id="1387" w:name="_Toc520368538"/>
      <w:r/>
      <w:bookmarkStart w:id="1388" w:name="_Toc520369651"/>
      <w:r/>
      <w:bookmarkStart w:id="1389" w:name="_Toc520370763"/>
      <w:r/>
      <w:bookmarkStart w:id="1390" w:name="_Toc520470357"/>
      <w:r/>
      <w:bookmarkStart w:id="1391" w:name="_Toc169785998"/>
      <w:r/>
      <w:bookmarkEnd w:id="1363"/>
      <w:r/>
      <w:bookmarkEnd w:id="1364"/>
      <w:r/>
      <w:bookmarkEnd w:id="1365"/>
      <w:r/>
      <w:bookmarkEnd w:id="1366"/>
      <w:r/>
      <w:bookmarkEnd w:id="1367"/>
      <w:r/>
      <w:bookmarkEnd w:id="1368"/>
      <w:r/>
      <w:bookmarkEnd w:id="1369"/>
      <w:r/>
      <w:bookmarkEnd w:id="1370"/>
      <w:r/>
      <w:bookmarkEnd w:id="1371"/>
      <w:r/>
      <w:bookmarkEnd w:id="1372"/>
      <w:r/>
      <w:bookmarkEnd w:id="1373"/>
      <w:r/>
      <w:bookmarkEnd w:id="1374"/>
      <w:r/>
      <w:bookmarkEnd w:id="1375"/>
      <w:r/>
      <w:bookmarkEnd w:id="1376"/>
      <w:r/>
      <w:bookmarkEnd w:id="1377"/>
      <w:r/>
      <w:bookmarkEnd w:id="1378"/>
      <w:r/>
      <w:bookmarkEnd w:id="1379"/>
      <w:r/>
      <w:bookmarkEnd w:id="1380"/>
      <w:r/>
      <w:bookmarkEnd w:id="1381"/>
      <w:r/>
      <w:bookmarkEnd w:id="1382"/>
      <w:r/>
      <w:bookmarkEnd w:id="1383"/>
      <w:r/>
      <w:bookmarkEnd w:id="1384"/>
      <w:r/>
      <w:bookmarkEnd w:id="1385"/>
      <w:r/>
      <w:bookmarkEnd w:id="1386"/>
      <w:r/>
      <w:bookmarkEnd w:id="1387"/>
      <w:r/>
      <w:bookmarkEnd w:id="1388"/>
      <w:r/>
      <w:bookmarkEnd w:id="1389"/>
      <w:r/>
      <w:bookmarkEnd w:id="1390"/>
      <w:r>
        <w:t xml:space="preserve">Форма 0503369 (код формы 459). Сведения по дебиторской и кредиторской задолженности</w:t>
      </w:r>
      <w:bookmarkEnd w:id="1391"/>
      <w:r/>
      <w:r/>
    </w:p>
    <w:p>
      <w:pPr>
        <w:pStyle w:val="2119"/>
      </w:pPr>
      <w:r/>
      <w:bookmarkStart w:id="1392" w:name="_Toc523986729"/>
      <w:r/>
      <w:bookmarkEnd w:id="1392"/>
      <w:r>
        <w:t xml:space="preserve">Шаблон электронного файла формируется аналогично форме 469.</w:t>
      </w:r>
      <w:r/>
    </w:p>
    <w:p>
      <w:pPr>
        <w:pStyle w:val="2119"/>
      </w:pPr>
      <w:r>
        <w:t xml:space="preserve">Сведения по дебиторской и кредиторской задолженности содержит </w:t>
      </w:r>
      <w:r>
        <w:t xml:space="preserve">3 </w:t>
      </w:r>
      <w:r>
        <w:t xml:space="preserve">секци</w:t>
      </w:r>
      <w:r>
        <w:t xml:space="preserve">и</w:t>
      </w:r>
      <w:r>
        <w:t xml:space="preserve"> внутри одного файла.</w:t>
      </w:r>
      <w:r/>
    </w:p>
    <w:p>
      <w:pPr>
        <w:pStyle w:val="2119"/>
      </w:pPr>
      <w:r>
        <w:t xml:space="preserve">Имя текстового файла по форме 459 формируется следующим образом: 459Y01.TXT</w:t>
      </w:r>
      <w:r>
        <w:t xml:space="preserve">.</w:t>
      </w:r>
      <w:r/>
    </w:p>
    <w:p>
      <w:pPr>
        <w:pStyle w:val="1846"/>
        <w:numPr>
          <w:ilvl w:val="0"/>
          <w:numId w:val="351"/>
        </w:numPr>
      </w:pPr>
      <w:r/>
      <w:bookmarkStart w:id="1393" w:name="_Toc520368543"/>
      <w:r/>
      <w:bookmarkStart w:id="1394" w:name="_Toc520369656"/>
      <w:r/>
      <w:bookmarkStart w:id="1395" w:name="_Toc520370768"/>
      <w:r/>
      <w:bookmarkStart w:id="1396" w:name="_Toc520470362"/>
      <w:r/>
      <w:bookmarkStart w:id="1397" w:name="_Toc520368544"/>
      <w:r/>
      <w:bookmarkStart w:id="1398" w:name="_Toc520369657"/>
      <w:r/>
      <w:bookmarkStart w:id="1399" w:name="_Toc520370769"/>
      <w:r/>
      <w:bookmarkStart w:id="1400" w:name="_Toc520470363"/>
      <w:r/>
      <w:bookmarkStart w:id="1401" w:name="_Toc169785999"/>
      <w:r/>
      <w:bookmarkEnd w:id="1393"/>
      <w:r/>
      <w:bookmarkEnd w:id="1394"/>
      <w:r/>
      <w:bookmarkEnd w:id="1395"/>
      <w:r/>
      <w:bookmarkEnd w:id="1396"/>
      <w:r/>
      <w:bookmarkEnd w:id="1397"/>
      <w:r/>
      <w:bookmarkEnd w:id="1398"/>
      <w:r/>
      <w:bookmarkEnd w:id="1399"/>
      <w:r/>
      <w:bookmarkEnd w:id="1400"/>
      <w:r>
        <w:t xml:space="preserve">Форма 0503371 (код отчета 471). Сведения о финансовых вложениях</w:t>
      </w:r>
      <w:bookmarkEnd w:id="1401"/>
      <w:r/>
      <w:r/>
    </w:p>
    <w:p>
      <w:pPr>
        <w:pStyle w:val="2119"/>
      </w:pPr>
      <w:r>
        <w:t xml:space="preserve">Графа 1 «Номер счета бюджетного учета» секции «Сведения о финансовых вложениях» для заполнения электронной</w:t>
      </w:r>
      <w:r>
        <w:t xml:space="preserve"> формы разбивается на подграфы:</w:t>
      </w: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7" w:type="dxa"/>
          <w:right w:w="57" w:type="dxa"/>
        </w:tblCellMar>
        <w:tblLook w:val="01E0" w:firstRow="1" w:lastRow="1" w:firstColumn="1" w:lastColumn="1" w:noHBand="0" w:noVBand="0"/>
      </w:tblPr>
      <w:tblGrid>
        <w:gridCol w:w="3983"/>
        <w:gridCol w:w="2959"/>
        <w:gridCol w:w="2959"/>
        <w:gridCol w:w="2959"/>
        <w:gridCol w:w="2960"/>
      </w:tblGrid>
      <w:tr>
        <w:tblPrEx/>
        <w:trPr/>
        <w:tc>
          <w:tcPr>
            <w:tcW w:w="3983" w:type="dxa"/>
            <w:textDirection w:val="lrTb"/>
            <w:noWrap w:val="false"/>
          </w:tcPr>
          <w:p>
            <w:pPr>
              <w:pStyle w:val="2310"/>
              <w:jc w:val="right"/>
            </w:pPr>
            <w:r>
              <w:t xml:space="preserve">Наименование графы бланка отчетной формы</w:t>
            </w:r>
            <w:r/>
          </w:p>
        </w:tc>
        <w:tc>
          <w:tcPr>
            <w:gridSpan w:val="4"/>
            <w:tcBorders>
              <w:right w:val="single" w:color="auto" w:sz="4" w:space="0"/>
            </w:tcBorders>
            <w:tcW w:w="11837" w:type="dxa"/>
            <w:vAlign w:val="center"/>
            <w:textDirection w:val="lrTb"/>
            <w:noWrap w:val="false"/>
          </w:tcPr>
          <w:p>
            <w:pPr>
              <w:pStyle w:val="2310"/>
              <w:jc w:val="center"/>
              <w:rPr>
                <w:rFonts w:cs="Arial"/>
              </w:rPr>
            </w:pPr>
            <w:r>
              <w:rPr>
                <w:rFonts w:cs="Arial"/>
              </w:rPr>
              <w:t xml:space="preserve">Номер (код) счета бюджетного учета</w:t>
            </w:r>
            <w:r>
              <w:rPr>
                <w:rFonts w:cs="Arial"/>
              </w:rPr>
            </w:r>
          </w:p>
        </w:tc>
      </w:tr>
      <w:tr>
        <w:tblPrEx/>
        <w:trPr/>
        <w:tc>
          <w:tcPr>
            <w:tcW w:w="3983" w:type="dxa"/>
            <w:textDirection w:val="lrTb"/>
            <w:noWrap w:val="false"/>
          </w:tcPr>
          <w:p>
            <w:pPr>
              <w:pStyle w:val="2310"/>
              <w:jc w:val="right"/>
              <w:rPr>
                <w:rFonts w:cs="Arial"/>
              </w:rPr>
            </w:pPr>
            <w:r>
              <w:t xml:space="preserve">Номер графы бланка отчетной формы</w:t>
            </w:r>
            <w:bookmarkStart w:id="1402" w:name="_Hlk447047968"/>
            <w:r/>
            <w:r>
              <w:rPr>
                <w:rFonts w:cs="Arial"/>
              </w:rPr>
            </w:r>
          </w:p>
        </w:tc>
        <w:tc>
          <w:tcPr>
            <w:gridSpan w:val="4"/>
            <w:tcBorders>
              <w:right w:val="single" w:color="auto" w:sz="4" w:space="0"/>
            </w:tcBorders>
            <w:tcW w:w="11837" w:type="dxa"/>
            <w:vAlign w:val="center"/>
            <w:textDirection w:val="lrTb"/>
            <w:noWrap w:val="false"/>
          </w:tcPr>
          <w:p>
            <w:pPr>
              <w:pStyle w:val="2310"/>
              <w:jc w:val="center"/>
              <w:rPr>
                <w:rFonts w:cs="Arial"/>
                <w:b/>
                <w:i/>
              </w:rPr>
            </w:pPr>
            <w:r>
              <w:rPr>
                <w:rFonts w:cs="Arial"/>
                <w:b/>
                <w:i/>
              </w:rPr>
              <w:t xml:space="preserve">1</w:t>
            </w:r>
            <w:r>
              <w:rPr>
                <w:rFonts w:cs="Arial"/>
                <w:b/>
                <w:i/>
              </w:rPr>
            </w:r>
          </w:p>
        </w:tc>
      </w:tr>
      <w:tr>
        <w:tblPrEx/>
        <w:trPr/>
        <w:tc>
          <w:tcPr>
            <w:tcW w:w="3983" w:type="dxa"/>
            <w:textDirection w:val="lrTb"/>
            <w:noWrap w:val="false"/>
          </w:tcPr>
          <w:p>
            <w:pPr>
              <w:pStyle w:val="2310"/>
              <w:jc w:val="right"/>
            </w:pPr>
            <w:r/>
            <w:bookmarkStart w:id="1403" w:name="_Hlk447047941"/>
            <w:r>
              <w:t xml:space="preserve">Аббревиатура подграф</w:t>
            </w:r>
            <w:r/>
          </w:p>
        </w:tc>
        <w:tc>
          <w:tcPr>
            <w:tcBorders>
              <w:right w:val="single" w:color="auto" w:sz="4" w:space="0"/>
            </w:tcBorders>
            <w:tcW w:w="2959" w:type="dxa"/>
            <w:vAlign w:val="center"/>
            <w:textDirection w:val="lrTb"/>
            <w:noWrap w:val="false"/>
          </w:tcPr>
          <w:p>
            <w:pPr>
              <w:pStyle w:val="2310"/>
              <w:jc w:val="center"/>
              <w:rPr>
                <w:lang w:val="en-US"/>
              </w:rPr>
            </w:pPr>
            <w:r>
              <w:t xml:space="preserve">КБК</w:t>
            </w:r>
            <w:r>
              <w:rPr>
                <w:lang w:val="en-US"/>
              </w:rPr>
            </w:r>
          </w:p>
        </w:tc>
        <w:tc>
          <w:tcPr>
            <w:tcBorders>
              <w:top w:val="single" w:color="auto" w:sz="4" w:space="0"/>
              <w:left w:val="single" w:color="auto" w:sz="4" w:space="0"/>
              <w:bottom w:val="single" w:color="auto" w:sz="4" w:space="0"/>
              <w:right w:val="single" w:color="auto" w:sz="4" w:space="0"/>
            </w:tcBorders>
            <w:tcW w:w="2959" w:type="dxa"/>
            <w:vAlign w:val="center"/>
            <w:textDirection w:val="lrTb"/>
            <w:noWrap w:val="false"/>
          </w:tcPr>
          <w:p>
            <w:pPr>
              <w:pStyle w:val="2310"/>
              <w:jc w:val="center"/>
              <w:rPr>
                <w:rFonts w:cs="Arial"/>
                <w:szCs w:val="22"/>
              </w:rPr>
            </w:pPr>
            <w:r>
              <w:rPr>
                <w:rFonts w:cs="Arial"/>
                <w:szCs w:val="22"/>
              </w:rPr>
              <w:t xml:space="preserve">КВД</w:t>
            </w:r>
            <w:r>
              <w:rPr>
                <w:rFonts w:cs="Arial"/>
                <w:szCs w:val="22"/>
              </w:rPr>
            </w:r>
          </w:p>
        </w:tc>
        <w:tc>
          <w:tcPr>
            <w:tcBorders>
              <w:top w:val="single" w:color="auto" w:sz="4" w:space="0"/>
              <w:left w:val="single" w:color="auto" w:sz="4" w:space="0"/>
              <w:bottom w:val="single" w:color="auto" w:sz="4" w:space="0"/>
              <w:right w:val="single" w:color="auto" w:sz="4" w:space="0"/>
            </w:tcBorders>
            <w:tcW w:w="2959" w:type="dxa"/>
            <w:vAlign w:val="center"/>
            <w:textDirection w:val="lrTb"/>
            <w:noWrap w:val="false"/>
          </w:tcPr>
          <w:p>
            <w:pPr>
              <w:pStyle w:val="2310"/>
              <w:jc w:val="center"/>
              <w:rPr>
                <w:rFonts w:cs="Arial"/>
                <w:szCs w:val="22"/>
              </w:rPr>
            </w:pPr>
            <w:r>
              <w:rPr>
                <w:rFonts w:cs="Arial"/>
                <w:szCs w:val="22"/>
              </w:rPr>
              <w:t xml:space="preserve">Код счета</w:t>
            </w:r>
            <w:r>
              <w:rPr>
                <w:rFonts w:cs="Arial"/>
                <w:szCs w:val="22"/>
              </w:rPr>
            </w:r>
          </w:p>
        </w:tc>
        <w:tc>
          <w:tcPr>
            <w:tcBorders>
              <w:top w:val="single" w:color="auto" w:sz="4" w:space="0"/>
              <w:left w:val="single" w:color="auto" w:sz="4" w:space="0"/>
              <w:bottom w:val="single" w:color="auto" w:sz="4" w:space="0"/>
              <w:right w:val="single" w:color="auto" w:sz="4" w:space="0"/>
            </w:tcBorders>
            <w:tcW w:w="2960" w:type="dxa"/>
            <w:vAlign w:val="center"/>
            <w:textDirection w:val="lrTb"/>
            <w:noWrap w:val="false"/>
          </w:tcPr>
          <w:p>
            <w:pPr>
              <w:pStyle w:val="2310"/>
              <w:jc w:val="center"/>
              <w:rPr>
                <w:rFonts w:cs="Arial"/>
                <w:szCs w:val="22"/>
              </w:rPr>
            </w:pPr>
            <w:r>
              <w:rPr>
                <w:szCs w:val="22"/>
              </w:rPr>
              <w:t xml:space="preserve">АКВПВ</w:t>
            </w:r>
            <w:r>
              <w:rPr>
                <w:rFonts w:cs="Arial"/>
                <w:szCs w:val="22"/>
              </w:rPr>
            </w:r>
          </w:p>
        </w:tc>
      </w:tr>
      <w:tr>
        <w:tblPrEx/>
        <w:trPr>
          <w:trHeight w:val="172"/>
        </w:trPr>
        <w:tc>
          <w:tcPr>
            <w:tcW w:w="3983" w:type="dxa"/>
            <w:vAlign w:val="center"/>
            <w:textDirection w:val="lrTb"/>
            <w:noWrap w:val="false"/>
          </w:tcPr>
          <w:p>
            <w:pPr>
              <w:pStyle w:val="2310"/>
              <w:jc w:val="right"/>
            </w:pPr>
            <w:r>
              <w:t xml:space="preserve">Номера подграф</w:t>
            </w:r>
            <w:r/>
          </w:p>
        </w:tc>
        <w:tc>
          <w:tcPr>
            <w:tcBorders>
              <w:right w:val="single" w:color="auto" w:sz="4" w:space="0"/>
            </w:tcBorders>
            <w:tcW w:w="2959" w:type="dxa"/>
            <w:vAlign w:val="center"/>
            <w:textDirection w:val="lrTb"/>
            <w:noWrap w:val="false"/>
          </w:tcPr>
          <w:p>
            <w:pPr>
              <w:pStyle w:val="2310"/>
              <w:jc w:val="center"/>
              <w:rPr>
                <w:b/>
                <w:i/>
                <w:iCs/>
                <w:lang w:val="en-US"/>
              </w:rPr>
            </w:pPr>
            <w:r>
              <w:rPr>
                <w:b/>
                <w:i/>
                <w:iCs/>
                <w:lang w:val="en-US"/>
              </w:rPr>
              <w:t xml:space="preserve">1</w:t>
            </w:r>
            <w:r>
              <w:rPr>
                <w:b/>
                <w:i/>
                <w:iCs/>
              </w:rPr>
              <w:t xml:space="preserve">б</w:t>
            </w:r>
            <w:r>
              <w:rPr>
                <w:b/>
                <w:i/>
                <w:iCs/>
                <w:lang w:val="en-US"/>
              </w:rPr>
            </w:r>
          </w:p>
        </w:tc>
        <w:tc>
          <w:tcPr>
            <w:tcBorders>
              <w:top w:val="single" w:color="auto" w:sz="4" w:space="0"/>
              <w:left w:val="single" w:color="auto" w:sz="4" w:space="0"/>
              <w:bottom w:val="single" w:color="auto" w:sz="4" w:space="0"/>
              <w:right w:val="single" w:color="auto" w:sz="4" w:space="0"/>
            </w:tcBorders>
            <w:tcW w:w="2959" w:type="dxa"/>
            <w:vAlign w:val="center"/>
            <w:textDirection w:val="lrTb"/>
            <w:noWrap w:val="false"/>
          </w:tcPr>
          <w:p>
            <w:pPr>
              <w:pStyle w:val="2310"/>
              <w:jc w:val="center"/>
              <w:rPr>
                <w:rFonts w:cs="Arial"/>
                <w:szCs w:val="22"/>
                <w:lang w:val="en-US"/>
              </w:rPr>
            </w:pPr>
            <w:r>
              <w:rPr>
                <w:rFonts w:cs="Arial"/>
                <w:b/>
                <w:i/>
                <w:iCs/>
                <w:szCs w:val="22"/>
              </w:rPr>
              <w:t xml:space="preserve">1в</w:t>
            </w:r>
            <w:r>
              <w:rPr>
                <w:rFonts w:cs="Arial"/>
                <w:szCs w:val="22"/>
                <w:lang w:val="en-US"/>
              </w:rPr>
            </w:r>
          </w:p>
        </w:tc>
        <w:tc>
          <w:tcPr>
            <w:tcBorders>
              <w:top w:val="single" w:color="auto" w:sz="4" w:space="0"/>
              <w:left w:val="single" w:color="auto" w:sz="4" w:space="0"/>
              <w:bottom w:val="single" w:color="auto" w:sz="4" w:space="0"/>
              <w:right w:val="single" w:color="auto" w:sz="4" w:space="0"/>
            </w:tcBorders>
            <w:tcW w:w="2959" w:type="dxa"/>
            <w:vAlign w:val="center"/>
            <w:textDirection w:val="lrTb"/>
            <w:noWrap w:val="false"/>
          </w:tcPr>
          <w:p>
            <w:pPr>
              <w:pStyle w:val="2310"/>
              <w:jc w:val="center"/>
              <w:rPr>
                <w:rFonts w:cs="Arial"/>
                <w:b/>
                <w:i/>
                <w:iCs/>
                <w:szCs w:val="22"/>
              </w:rPr>
            </w:pPr>
            <w:r>
              <w:rPr>
                <w:rFonts w:cs="Arial"/>
                <w:b/>
                <w:i/>
                <w:iCs/>
                <w:szCs w:val="22"/>
              </w:rPr>
              <w:t xml:space="preserve">1г</w:t>
            </w:r>
            <w:r>
              <w:rPr>
                <w:rFonts w:cs="Arial"/>
                <w:b/>
                <w:i/>
                <w:iCs/>
                <w:szCs w:val="22"/>
              </w:rPr>
            </w:r>
          </w:p>
        </w:tc>
        <w:tc>
          <w:tcPr>
            <w:tcBorders>
              <w:top w:val="single" w:color="auto" w:sz="4" w:space="0"/>
              <w:left w:val="single" w:color="auto" w:sz="4" w:space="0"/>
              <w:bottom w:val="single" w:color="auto" w:sz="4" w:space="0"/>
              <w:right w:val="single" w:color="auto" w:sz="4" w:space="0"/>
            </w:tcBorders>
            <w:tcW w:w="2960" w:type="dxa"/>
            <w:vAlign w:val="center"/>
            <w:textDirection w:val="lrTb"/>
            <w:noWrap w:val="false"/>
          </w:tcPr>
          <w:p>
            <w:pPr>
              <w:pStyle w:val="2310"/>
              <w:jc w:val="center"/>
              <w:rPr>
                <w:rFonts w:cs="Arial"/>
                <w:b/>
                <w:i/>
                <w:iCs/>
                <w:szCs w:val="22"/>
              </w:rPr>
            </w:pPr>
            <w:r>
              <w:rPr>
                <w:rFonts w:cs="Arial"/>
                <w:b/>
                <w:i/>
                <w:iCs/>
                <w:szCs w:val="22"/>
              </w:rPr>
              <w:t xml:space="preserve">1д</w:t>
            </w:r>
            <w:bookmarkEnd w:id="1402"/>
            <w:r>
              <w:rPr>
                <w:rFonts w:cs="Arial"/>
                <w:b/>
                <w:i/>
                <w:iCs/>
                <w:szCs w:val="22"/>
              </w:rPr>
            </w:r>
          </w:p>
        </w:tc>
      </w:tr>
      <w:tr>
        <w:tblPrEx/>
        <w:trPr>
          <w:trHeight w:val="199"/>
        </w:trPr>
        <w:tc>
          <w:tcPr>
            <w:tcW w:w="3983" w:type="dxa"/>
            <w:vAlign w:val="center"/>
            <w:textDirection w:val="lrTb"/>
            <w:noWrap w:val="false"/>
          </w:tcPr>
          <w:p>
            <w:pPr>
              <w:pStyle w:val="2310"/>
              <w:jc w:val="right"/>
            </w:pPr>
            <w:r>
              <w:t xml:space="preserve">Размерность, количество символов</w:t>
            </w:r>
            <w:r/>
          </w:p>
        </w:tc>
        <w:tc>
          <w:tcPr>
            <w:tcBorders>
              <w:right w:val="single" w:color="auto" w:sz="4" w:space="0"/>
            </w:tcBorders>
            <w:tcW w:w="2959" w:type="dxa"/>
            <w:vAlign w:val="center"/>
            <w:textDirection w:val="lrTb"/>
            <w:noWrap w:val="false"/>
          </w:tcPr>
          <w:p>
            <w:pPr>
              <w:pStyle w:val="2310"/>
              <w:jc w:val="center"/>
            </w:pPr>
            <w:r>
              <w:rPr>
                <w:lang w:val="en-US"/>
              </w:rPr>
              <w:t xml:space="preserve">1</w:t>
            </w:r>
            <w:r>
              <w:t xml:space="preserve">7</w:t>
            </w:r>
            <w:r/>
          </w:p>
        </w:tc>
        <w:tc>
          <w:tcPr>
            <w:tcBorders>
              <w:top w:val="single" w:color="auto" w:sz="4" w:space="0"/>
              <w:left w:val="single" w:color="auto" w:sz="4" w:space="0"/>
              <w:bottom w:val="single" w:color="auto" w:sz="4" w:space="0"/>
              <w:right w:val="single" w:color="auto" w:sz="4" w:space="0"/>
            </w:tcBorders>
            <w:tcW w:w="2959" w:type="dxa"/>
            <w:vAlign w:val="center"/>
            <w:textDirection w:val="lrTb"/>
            <w:noWrap w:val="false"/>
          </w:tcPr>
          <w:p>
            <w:pPr>
              <w:pStyle w:val="2310"/>
              <w:jc w:val="center"/>
            </w:pPr>
            <w:r>
              <w:t xml:space="preserve">1</w:t>
            </w:r>
            <w:r/>
          </w:p>
        </w:tc>
        <w:tc>
          <w:tcPr>
            <w:tcBorders>
              <w:top w:val="single" w:color="auto" w:sz="4" w:space="0"/>
              <w:left w:val="single" w:color="auto" w:sz="4" w:space="0"/>
              <w:bottom w:val="single" w:color="auto" w:sz="4" w:space="0"/>
              <w:right w:val="single" w:color="auto" w:sz="4" w:space="0"/>
            </w:tcBorders>
            <w:tcW w:w="2959" w:type="dxa"/>
            <w:vAlign w:val="center"/>
            <w:textDirection w:val="lrTb"/>
            <w:noWrap w:val="false"/>
          </w:tcPr>
          <w:p>
            <w:pPr>
              <w:pStyle w:val="2310"/>
              <w:jc w:val="center"/>
            </w:pPr>
            <w:r>
              <w:t xml:space="preserve">5</w:t>
            </w:r>
            <w:r/>
          </w:p>
        </w:tc>
        <w:tc>
          <w:tcPr>
            <w:tcBorders>
              <w:top w:val="single" w:color="auto" w:sz="4" w:space="0"/>
              <w:left w:val="single" w:color="auto" w:sz="4" w:space="0"/>
              <w:bottom w:val="single" w:color="auto" w:sz="4" w:space="0"/>
              <w:right w:val="single" w:color="auto" w:sz="4" w:space="0"/>
            </w:tcBorders>
            <w:tcW w:w="2960" w:type="dxa"/>
            <w:vAlign w:val="center"/>
            <w:textDirection w:val="lrTb"/>
            <w:noWrap w:val="false"/>
          </w:tcPr>
          <w:p>
            <w:pPr>
              <w:pStyle w:val="2310"/>
              <w:jc w:val="center"/>
            </w:pPr>
            <w:r>
              <w:t xml:space="preserve">3</w:t>
            </w:r>
            <w:bookmarkEnd w:id="1403"/>
            <w:r/>
          </w:p>
        </w:tc>
      </w:tr>
    </w:tbl>
    <w:p>
      <w:pPr>
        <w:pStyle w:val="2119"/>
      </w:pPr>
      <w:r/>
      <w:r/>
    </w:p>
    <w:p>
      <w:pPr>
        <w:pStyle w:val="2119"/>
      </w:pPr>
      <w:r>
        <w:t xml:space="preserve">Размерность дополнительной графы «Код строки» для заполнения электронной формы:</w:t>
      </w: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7" w:type="dxa"/>
          <w:right w:w="57" w:type="dxa"/>
        </w:tblCellMar>
        <w:tblLook w:val="0000" w:firstRow="0" w:lastRow="0" w:firstColumn="0" w:lastColumn="0" w:noHBand="0" w:noVBand="0"/>
      </w:tblPr>
      <w:tblGrid>
        <w:gridCol w:w="3983"/>
        <w:gridCol w:w="11837"/>
      </w:tblGrid>
      <w:tr>
        <w:tblPrEx/>
        <w:trPr>
          <w:cantSplit/>
          <w:trHeight w:val="240"/>
        </w:trPr>
        <w:tc>
          <w:tcPr>
            <w:tcBorders>
              <w:top w:val="single" w:color="auto" w:sz="4" w:space="0"/>
              <w:left w:val="single" w:color="auto" w:sz="4" w:space="0"/>
              <w:bottom w:val="single" w:color="auto" w:sz="4" w:space="0"/>
              <w:right w:val="single" w:color="auto" w:sz="4" w:space="0"/>
            </w:tcBorders>
            <w:tcW w:w="3969" w:type="dxa"/>
            <w:textDirection w:val="lrTb"/>
            <w:noWrap w:val="false"/>
          </w:tcPr>
          <w:p>
            <w:pPr>
              <w:pStyle w:val="2310"/>
              <w:jc w:val="right"/>
              <w:rPr>
                <w:b/>
              </w:rPr>
            </w:pPr>
            <w:r>
              <w:rPr>
                <w:b/>
              </w:rPr>
              <w:t xml:space="preserve">Номер графы бланка отчетной формы</w:t>
            </w:r>
            <w:r>
              <w:rPr>
                <w:b/>
              </w:rPr>
            </w:r>
          </w:p>
        </w:tc>
        <w:tc>
          <w:tcPr>
            <w:tcBorders>
              <w:top w:val="single" w:color="auto" w:sz="4" w:space="0"/>
              <w:left w:val="single" w:color="auto" w:sz="4" w:space="0"/>
              <w:bottom w:val="single" w:color="auto" w:sz="4" w:space="0"/>
              <w:right w:val="single" w:color="auto" w:sz="4" w:space="0"/>
            </w:tcBorders>
            <w:tcW w:w="11794" w:type="dxa"/>
            <w:vAlign w:val="center"/>
            <w:textDirection w:val="lrTb"/>
            <w:noWrap w:val="false"/>
          </w:tcPr>
          <w:p>
            <w:pPr>
              <w:pStyle w:val="2310"/>
              <w:jc w:val="center"/>
              <w:rPr>
                <w:b/>
              </w:rPr>
            </w:pPr>
            <w:r>
              <w:rPr>
                <w:b/>
                <w:i/>
                <w:iCs/>
              </w:rPr>
              <w:t xml:space="preserve">А6</w:t>
            </w:r>
            <w:r>
              <w:rPr>
                <w:b/>
              </w:rPr>
            </w:r>
          </w:p>
        </w:tc>
      </w:tr>
      <w:tr>
        <w:tblPrEx/>
        <w:trPr>
          <w:cantSplit/>
          <w:trHeight w:val="240"/>
        </w:trPr>
        <w:tc>
          <w:tcPr>
            <w:tcBorders>
              <w:top w:val="single" w:color="auto" w:sz="4" w:space="0"/>
              <w:left w:val="single" w:color="auto" w:sz="4" w:space="0"/>
              <w:bottom w:val="single" w:color="auto" w:sz="4" w:space="0"/>
              <w:right w:val="single" w:color="auto" w:sz="4" w:space="0"/>
            </w:tcBorders>
            <w:tcW w:w="3969" w:type="dxa"/>
            <w:vAlign w:val="bottom"/>
            <w:textDirection w:val="lrTb"/>
            <w:noWrap w:val="false"/>
          </w:tcPr>
          <w:p>
            <w:pPr>
              <w:pStyle w:val="2310"/>
              <w:jc w:val="right"/>
            </w:pPr>
            <w:r>
              <w:rPr>
                <w:szCs w:val="22"/>
              </w:rPr>
              <w:t xml:space="preserve">Размерность, количество символов</w:t>
            </w:r>
            <w:r/>
          </w:p>
        </w:tc>
        <w:tc>
          <w:tcPr>
            <w:tcBorders>
              <w:top w:val="single" w:color="auto" w:sz="4" w:space="0"/>
              <w:left w:val="single" w:color="auto" w:sz="4" w:space="0"/>
              <w:bottom w:val="single" w:color="auto" w:sz="4" w:space="0"/>
              <w:right w:val="single" w:color="auto" w:sz="4" w:space="0"/>
            </w:tcBorders>
            <w:tcW w:w="11794" w:type="dxa"/>
            <w:textDirection w:val="lrTb"/>
            <w:noWrap w:val="false"/>
          </w:tcPr>
          <w:p>
            <w:pPr>
              <w:pStyle w:val="2310"/>
              <w:jc w:val="center"/>
              <w:rPr>
                <w:rFonts w:cs="Arial"/>
                <w:szCs w:val="22"/>
              </w:rPr>
            </w:pPr>
            <w:r>
              <w:rPr>
                <w:rFonts w:cs="Arial"/>
                <w:szCs w:val="22"/>
              </w:rPr>
              <w:t xml:space="preserve">4</w:t>
            </w:r>
            <w:r>
              <w:rPr>
                <w:rFonts w:cs="Arial"/>
                <w:szCs w:val="22"/>
              </w:rPr>
            </w:r>
          </w:p>
        </w:tc>
      </w:tr>
    </w:tbl>
    <w:p>
      <w:pPr>
        <w:pStyle w:val="2119"/>
      </w:pPr>
      <w:r/>
      <w:r/>
    </w:p>
    <w:p>
      <w:pPr>
        <w:pStyle w:val="2119"/>
      </w:pPr>
      <w:r>
        <w:t xml:space="preserve">Размерность графы «Код финансового вложения» для заполнения электронной формы:</w:t>
      </w: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7" w:type="dxa"/>
          <w:right w:w="57" w:type="dxa"/>
        </w:tblCellMar>
        <w:tblLook w:val="0000" w:firstRow="0" w:lastRow="0" w:firstColumn="0" w:lastColumn="0" w:noHBand="0" w:noVBand="0"/>
      </w:tblPr>
      <w:tblGrid>
        <w:gridCol w:w="3983"/>
        <w:gridCol w:w="11837"/>
      </w:tblGrid>
      <w:tr>
        <w:tblPrEx/>
        <w:trPr>
          <w:cantSplit/>
          <w:trHeight w:val="240"/>
        </w:trPr>
        <w:tc>
          <w:tcPr>
            <w:tcBorders>
              <w:top w:val="single" w:color="auto" w:sz="4" w:space="0"/>
              <w:left w:val="single" w:color="auto" w:sz="4" w:space="0"/>
              <w:bottom w:val="single" w:color="auto" w:sz="4" w:space="0"/>
              <w:right w:val="single" w:color="auto" w:sz="4" w:space="0"/>
            </w:tcBorders>
            <w:tcW w:w="3969" w:type="dxa"/>
            <w:textDirection w:val="lrTb"/>
            <w:noWrap w:val="false"/>
          </w:tcPr>
          <w:p>
            <w:pPr>
              <w:pStyle w:val="2310"/>
              <w:jc w:val="right"/>
              <w:rPr>
                <w:b/>
              </w:rPr>
            </w:pPr>
            <w:r>
              <w:rPr>
                <w:b/>
              </w:rPr>
              <w:t xml:space="preserve">Номер графы бланка отчетной формы</w:t>
            </w:r>
            <w:r>
              <w:rPr>
                <w:b/>
              </w:rPr>
            </w:r>
          </w:p>
        </w:tc>
        <w:tc>
          <w:tcPr>
            <w:tcBorders>
              <w:top w:val="single" w:color="auto" w:sz="4" w:space="0"/>
              <w:left w:val="single" w:color="auto" w:sz="4" w:space="0"/>
              <w:bottom w:val="single" w:color="auto" w:sz="4" w:space="0"/>
              <w:right w:val="single" w:color="auto" w:sz="4" w:space="0"/>
            </w:tcBorders>
            <w:tcW w:w="11794" w:type="dxa"/>
            <w:vAlign w:val="center"/>
            <w:textDirection w:val="lrTb"/>
            <w:noWrap w:val="false"/>
          </w:tcPr>
          <w:p>
            <w:pPr>
              <w:pStyle w:val="2310"/>
              <w:jc w:val="center"/>
              <w:rPr>
                <w:b/>
              </w:rPr>
            </w:pPr>
            <w:r>
              <w:rPr>
                <w:b/>
                <w:i/>
                <w:iCs/>
              </w:rPr>
              <w:t xml:space="preserve">4</w:t>
            </w:r>
            <w:r>
              <w:rPr>
                <w:b/>
              </w:rPr>
            </w:r>
          </w:p>
        </w:tc>
      </w:tr>
      <w:tr>
        <w:tblPrEx/>
        <w:trPr>
          <w:cantSplit/>
          <w:trHeight w:val="240"/>
        </w:trPr>
        <w:tc>
          <w:tcPr>
            <w:tcBorders>
              <w:top w:val="single" w:color="auto" w:sz="4" w:space="0"/>
              <w:left w:val="single" w:color="auto" w:sz="4" w:space="0"/>
              <w:bottom w:val="single" w:color="auto" w:sz="4" w:space="0"/>
              <w:right w:val="single" w:color="auto" w:sz="4" w:space="0"/>
            </w:tcBorders>
            <w:tcW w:w="3969" w:type="dxa"/>
            <w:vAlign w:val="bottom"/>
            <w:textDirection w:val="lrTb"/>
            <w:noWrap w:val="false"/>
          </w:tcPr>
          <w:p>
            <w:pPr>
              <w:pStyle w:val="2310"/>
              <w:jc w:val="right"/>
            </w:pPr>
            <w:r>
              <w:rPr>
                <w:szCs w:val="22"/>
              </w:rPr>
              <w:t xml:space="preserve">Размерность, количество символов</w:t>
            </w:r>
            <w:r/>
          </w:p>
        </w:tc>
        <w:tc>
          <w:tcPr>
            <w:tcBorders>
              <w:top w:val="single" w:color="auto" w:sz="4" w:space="0"/>
              <w:left w:val="single" w:color="auto" w:sz="4" w:space="0"/>
              <w:bottom w:val="single" w:color="auto" w:sz="4" w:space="0"/>
              <w:right w:val="single" w:color="auto" w:sz="4" w:space="0"/>
            </w:tcBorders>
            <w:tcW w:w="11794" w:type="dxa"/>
            <w:textDirection w:val="lrTb"/>
            <w:noWrap w:val="false"/>
          </w:tcPr>
          <w:p>
            <w:pPr>
              <w:pStyle w:val="2310"/>
              <w:jc w:val="center"/>
              <w:rPr>
                <w:rFonts w:cs="Arial"/>
                <w:szCs w:val="22"/>
              </w:rPr>
            </w:pPr>
            <w:r>
              <w:rPr>
                <w:rFonts w:cs="Arial"/>
                <w:szCs w:val="22"/>
              </w:rPr>
              <w:t xml:space="preserve">2</w:t>
            </w:r>
            <w:r>
              <w:rPr>
                <w:rFonts w:cs="Arial"/>
                <w:szCs w:val="22"/>
              </w:rPr>
            </w:r>
          </w:p>
        </w:tc>
      </w:tr>
    </w:tbl>
    <w:p>
      <w:pPr>
        <w:pStyle w:val="2119"/>
      </w:pPr>
      <w:r>
        <w:t xml:space="preserve">Для итоговых показателей используются дополнительные коды (см.</w:t>
      </w:r>
      <w:r>
        <w:t xml:space="preserve"> Приложение </w:t>
      </w:r>
      <w:r>
        <w:fldChar w:fldCharType="begin"/>
      </w:r>
      <w:r>
        <w:instrText xml:space="preserve"> REF _Ref116296684 \h </w:instrText>
      </w:r>
      <w:r>
        <w:instrText xml:space="preserve"> \* MERGEFORMAT </w:instrText>
      </w:r>
      <w:r>
        <w:fldChar w:fldCharType="separate"/>
      </w:r>
      <w:r>
        <w:t xml:space="preserve">3</w:t>
      </w:r>
      <w:r>
        <w:fldChar w:fldCharType="end"/>
      </w:r>
      <w:r>
        <w:t xml:space="preserve">).</w:t>
      </w:r>
      <w:r/>
    </w:p>
    <w:p>
      <w:pPr>
        <w:pStyle w:val="2119"/>
      </w:pPr>
      <w:r>
        <w:t xml:space="preserve">Файл содержит 1 секцию:</w:t>
      </w:r>
      <w:r/>
    </w:p>
    <w:p>
      <w:pPr>
        <w:pStyle w:val="2293"/>
        <w:numPr>
          <w:ilvl w:val="0"/>
          <w:numId w:val="231"/>
        </w:numPr>
      </w:pPr>
      <w:r>
        <w:t xml:space="preserve">«Сведения о финансовых вложениях» (расходы) (ТБ=01)</w:t>
      </w:r>
      <w:r>
        <w:t xml:space="preserve">.</w:t>
      </w:r>
      <w:r/>
    </w:p>
    <w:p>
      <w:pPr>
        <w:pStyle w:val="2119"/>
      </w:pPr>
      <w:r>
        <w:t xml:space="preserve">Имя текстового файла по форме 471 формируется следующим образом: 471</w:t>
      </w:r>
      <w:r>
        <w:rPr>
          <w:lang w:val="en-US"/>
        </w:rPr>
        <w:t xml:space="preserve">Y</w:t>
      </w:r>
      <w:r>
        <w:t xml:space="preserve">01.TXT.</w:t>
      </w:r>
      <w:r/>
    </w:p>
    <w:p>
      <w:pPr>
        <w:pStyle w:val="2119"/>
      </w:pPr>
      <w:r/>
      <w:r/>
    </w:p>
    <w:p>
      <w:pPr>
        <w:pStyle w:val="2119"/>
        <w:rPr>
          <w:b/>
          <w:bCs/>
        </w:rPr>
      </w:pPr>
      <w:r>
        <w:t xml:space="preserve">Образец (шаблон) электронного файла:</w:t>
      </w:r>
      <w:r>
        <w:rPr>
          <w:b/>
          <w:bCs/>
        </w:rPr>
      </w:r>
    </w:p>
    <w:p>
      <w:pPr>
        <w:pStyle w:val="2119"/>
      </w:pPr>
      <w:r>
        <w:t xml:space="preserve">#%</w:t>
      </w:r>
      <w:r/>
    </w:p>
    <w:p>
      <w:pPr>
        <w:pStyle w:val="2119"/>
        <w:rPr>
          <w:szCs w:val="24"/>
        </w:rPr>
      </w:pPr>
      <w:r>
        <w:rPr>
          <w:szCs w:val="24"/>
        </w:rPr>
        <w:t xml:space="preserve">КОДФ=</w:t>
      </w:r>
      <w:r>
        <w:rPr>
          <w:b/>
          <w:bCs/>
          <w:i/>
          <w:iCs/>
          <w:szCs w:val="24"/>
        </w:rPr>
        <w:t xml:space="preserve">А0</w:t>
      </w:r>
      <w:r>
        <w:rPr>
          <w:szCs w:val="24"/>
        </w:rPr>
      </w:r>
    </w:p>
    <w:p>
      <w:pPr>
        <w:pStyle w:val="2119"/>
        <w:rPr>
          <w:b/>
          <w:bCs/>
          <w:i/>
          <w:iCs/>
          <w:szCs w:val="24"/>
        </w:rPr>
      </w:pPr>
      <w:r>
        <w:rPr>
          <w:szCs w:val="24"/>
        </w:rPr>
        <w:t xml:space="preserve">ПРД=</w:t>
      </w:r>
      <w:r>
        <w:rPr>
          <w:b/>
          <w:bCs/>
          <w:i/>
          <w:iCs/>
          <w:szCs w:val="24"/>
        </w:rPr>
        <w:t xml:space="preserve">А1</w:t>
      </w:r>
      <w:r>
        <w:rPr>
          <w:b/>
          <w:bCs/>
          <w:i/>
          <w:iCs/>
          <w:szCs w:val="24"/>
        </w:rPr>
      </w:r>
    </w:p>
    <w:p>
      <w:pPr>
        <w:pStyle w:val="2119"/>
        <w:rPr>
          <w:b/>
          <w:bCs/>
          <w:i/>
          <w:iCs/>
          <w:szCs w:val="24"/>
        </w:rPr>
      </w:pPr>
      <w:r>
        <w:rPr>
          <w:szCs w:val="24"/>
        </w:rPr>
        <w:t xml:space="preserve">РДТ=</w:t>
      </w:r>
      <w:r>
        <w:rPr>
          <w:b/>
          <w:bCs/>
          <w:i/>
          <w:iCs/>
          <w:szCs w:val="24"/>
          <w:lang w:val="en-US"/>
        </w:rPr>
        <w:t xml:space="preserve">A</w:t>
      </w:r>
      <w:r>
        <w:rPr>
          <w:b/>
          <w:bCs/>
          <w:i/>
          <w:iCs/>
          <w:szCs w:val="24"/>
        </w:rPr>
        <w:t xml:space="preserve">2</w:t>
      </w:r>
      <w:r>
        <w:rPr>
          <w:b/>
          <w:bCs/>
          <w:i/>
          <w:iCs/>
          <w:szCs w:val="24"/>
        </w:rPr>
      </w:r>
    </w:p>
    <w:p>
      <w:pPr>
        <w:pStyle w:val="2119"/>
        <w:rPr>
          <w:szCs w:val="24"/>
        </w:rPr>
      </w:pPr>
      <w:r>
        <w:rPr>
          <w:szCs w:val="24"/>
        </w:rPr>
        <w:t xml:space="preserve">ВИД=</w:t>
      </w:r>
      <w:r>
        <w:rPr>
          <w:b/>
          <w:bCs/>
          <w:i/>
          <w:iCs/>
          <w:szCs w:val="24"/>
        </w:rPr>
        <w:t xml:space="preserve">А3</w:t>
      </w:r>
      <w:r>
        <w:rPr>
          <w:szCs w:val="24"/>
        </w:rPr>
      </w:r>
    </w:p>
    <w:p>
      <w:pPr>
        <w:pStyle w:val="2119"/>
        <w:rPr>
          <w:b/>
          <w:bCs/>
          <w:i/>
          <w:iCs/>
          <w:szCs w:val="24"/>
        </w:rPr>
      </w:pPr>
      <w:r>
        <w:rPr>
          <w:szCs w:val="24"/>
        </w:rPr>
        <w:t xml:space="preserve">ИСТ=</w:t>
      </w:r>
      <w:r>
        <w:rPr>
          <w:b/>
          <w:bCs/>
          <w:i/>
          <w:iCs/>
          <w:szCs w:val="24"/>
          <w:lang w:val="en-US"/>
        </w:rPr>
        <w:t xml:space="preserve">A</w:t>
      </w:r>
      <w:r>
        <w:rPr>
          <w:b/>
          <w:bCs/>
          <w:i/>
          <w:iCs/>
          <w:szCs w:val="24"/>
        </w:rPr>
        <w:t xml:space="preserve">4</w:t>
      </w:r>
      <w:r>
        <w:rPr>
          <w:b/>
          <w:bCs/>
          <w:i/>
          <w:iCs/>
          <w:szCs w:val="24"/>
        </w:rPr>
      </w:r>
    </w:p>
    <w:p>
      <w:pPr>
        <w:pStyle w:val="2119"/>
      </w:pPr>
      <w:r>
        <w:t xml:space="preserve">#</w:t>
      </w:r>
      <w:r/>
    </w:p>
    <w:p>
      <w:pPr>
        <w:pStyle w:val="2119"/>
      </w:pPr>
      <w:r>
        <w:rPr>
          <w:i/>
          <w:iCs/>
        </w:rPr>
        <w:t xml:space="preserve">#@</w:t>
      </w:r>
      <w:r/>
    </w:p>
    <w:p>
      <w:pPr>
        <w:pStyle w:val="2119"/>
      </w:pPr>
      <w:r>
        <w:t xml:space="preserve">ТБ=01</w:t>
      </w:r>
      <w:r/>
    </w:p>
    <w:p>
      <w:pPr>
        <w:pStyle w:val="2119"/>
      </w:pPr>
      <w:r>
        <w:rPr>
          <w:i/>
          <w:iCs/>
        </w:rPr>
        <w:t xml:space="preserve">#$</w:t>
      </w:r>
      <w:r/>
    </w:p>
    <w:p>
      <w:pPr>
        <w:pStyle w:val="2119"/>
        <w:rPr>
          <w:b/>
          <w:bCs/>
          <w:i/>
          <w:iCs/>
          <w:szCs w:val="24"/>
        </w:rPr>
      </w:pPr>
      <w:r>
        <w:rPr>
          <w:b/>
          <w:bCs/>
          <w:i/>
          <w:iCs/>
          <w:szCs w:val="24"/>
        </w:rPr>
        <w:t xml:space="preserve">1б|1в|1г|1д|A6|4|2|</w:t>
      </w:r>
      <w:r>
        <w:rPr>
          <w:b/>
          <w:bCs/>
          <w:i/>
          <w:iCs/>
          <w:szCs w:val="24"/>
        </w:rPr>
      </w:r>
    </w:p>
    <w:p>
      <w:pPr>
        <w:pStyle w:val="2119"/>
      </w:pPr>
      <w:r>
        <w:t xml:space="preserve">#</w:t>
      </w:r>
      <w:r/>
    </w:p>
    <w:p>
      <w:pPr>
        <w:pStyle w:val="2119"/>
      </w:pPr>
      <w:r>
        <w:t xml:space="preserve">#&amp;</w:t>
      </w:r>
      <w:r/>
    </w:p>
    <w:p>
      <w:pPr>
        <w:pStyle w:val="2119"/>
      </w:pPr>
      <w:r>
        <w:t xml:space="preserve">Руководитель=</w:t>
      </w:r>
      <w:r>
        <w:rPr>
          <w:b/>
          <w:i/>
        </w:rPr>
        <w:t xml:space="preserve">Z1</w:t>
      </w:r>
      <w:r/>
    </w:p>
    <w:p>
      <w:pPr>
        <w:pStyle w:val="2119"/>
      </w:pPr>
      <w:r>
        <w:t xml:space="preserve">Гл. бухгалтер=</w:t>
      </w:r>
      <w:r>
        <w:rPr>
          <w:b/>
          <w:i/>
        </w:rPr>
        <w:t xml:space="preserve">Z2</w:t>
      </w:r>
      <w:r/>
    </w:p>
    <w:p>
      <w:pPr>
        <w:pStyle w:val="2119"/>
      </w:pPr>
      <w:r>
        <w:t xml:space="preserve">Исполнитель=</w:t>
      </w:r>
      <w:r>
        <w:rPr>
          <w:b/>
          <w:i/>
        </w:rPr>
        <w:t xml:space="preserve">Z3</w:t>
      </w:r>
      <w:r/>
    </w:p>
    <w:p>
      <w:pPr>
        <w:pStyle w:val="2119"/>
      </w:pPr>
      <w:r>
        <w:t xml:space="preserve">Тел.=</w:t>
      </w:r>
      <w:r>
        <w:rPr>
          <w:b/>
          <w:i/>
        </w:rPr>
        <w:t xml:space="preserve">Z4</w:t>
      </w:r>
      <w:r/>
    </w:p>
    <w:p>
      <w:pPr>
        <w:pStyle w:val="2119"/>
      </w:pPr>
      <w:r>
        <w:t xml:space="preserve">#</w:t>
      </w:r>
      <w:r/>
    </w:p>
    <w:p>
      <w:pPr>
        <w:pStyle w:val="2119"/>
      </w:pPr>
      <w:r>
        <w:t xml:space="preserve">#~</w:t>
      </w:r>
      <w:r/>
    </w:p>
    <w:p>
      <w:pPr>
        <w:pStyle w:val="2119"/>
      </w:pPr>
      <w:r>
        <w:t xml:space="preserve">ППО=</w:t>
      </w:r>
      <w:r>
        <w:rPr>
          <w:b/>
          <w:i/>
        </w:rPr>
        <w:t xml:space="preserve">Z5</w:t>
      </w:r>
      <w:r/>
    </w:p>
    <w:p>
      <w:pPr>
        <w:pStyle w:val="2119"/>
      </w:pPr>
      <w:r>
        <w:t xml:space="preserve">#</w:t>
      </w:r>
      <w:r/>
    </w:p>
    <w:p>
      <w:pPr>
        <w:pStyle w:val="2119"/>
      </w:pPr>
      <w:r>
        <w:t xml:space="preserve">##</w:t>
      </w:r>
      <w:r/>
    </w:p>
    <w:p>
      <w:pPr>
        <w:pStyle w:val="1846"/>
        <w:numPr>
          <w:ilvl w:val="0"/>
          <w:numId w:val="351"/>
        </w:numPr>
      </w:pPr>
      <w:r/>
      <w:bookmarkStart w:id="1404" w:name="_Toc520368546"/>
      <w:r/>
      <w:bookmarkStart w:id="1405" w:name="_Toc520369659"/>
      <w:r/>
      <w:bookmarkStart w:id="1406" w:name="_Toc520370771"/>
      <w:r/>
      <w:bookmarkStart w:id="1407" w:name="_Toc520470365"/>
      <w:r/>
      <w:bookmarkStart w:id="1408" w:name="_Toc520368547"/>
      <w:r/>
      <w:bookmarkStart w:id="1409" w:name="_Toc520369660"/>
      <w:r/>
      <w:bookmarkStart w:id="1410" w:name="_Toc520370772"/>
      <w:r/>
      <w:bookmarkStart w:id="1411" w:name="_Toc520470366"/>
      <w:r/>
      <w:bookmarkStart w:id="1412" w:name="_Toc520368548"/>
      <w:r/>
      <w:bookmarkStart w:id="1413" w:name="_Toc520369661"/>
      <w:r/>
      <w:bookmarkStart w:id="1414" w:name="_Toc520370773"/>
      <w:r/>
      <w:bookmarkStart w:id="1415" w:name="_Toc520470367"/>
      <w:r/>
      <w:bookmarkStart w:id="1416" w:name="_Toc520368549"/>
      <w:r/>
      <w:bookmarkStart w:id="1417" w:name="_Toc520369662"/>
      <w:r/>
      <w:bookmarkStart w:id="1418" w:name="_Toc520370774"/>
      <w:r/>
      <w:bookmarkStart w:id="1419" w:name="_Toc520470368"/>
      <w:r/>
      <w:bookmarkStart w:id="1420" w:name="_Toc520368551"/>
      <w:r/>
      <w:bookmarkStart w:id="1421" w:name="_Toc520369664"/>
      <w:r/>
      <w:bookmarkStart w:id="1422" w:name="_Toc520370776"/>
      <w:r/>
      <w:bookmarkStart w:id="1423" w:name="_Toc520470370"/>
      <w:r/>
      <w:bookmarkStart w:id="1424" w:name="_Toc520368558"/>
      <w:r/>
      <w:bookmarkStart w:id="1425" w:name="_Toc520369671"/>
      <w:r/>
      <w:bookmarkStart w:id="1426" w:name="_Toc520370783"/>
      <w:r/>
      <w:bookmarkStart w:id="1427" w:name="_Toc520470377"/>
      <w:r/>
      <w:bookmarkStart w:id="1428" w:name="_Toc520368560"/>
      <w:r/>
      <w:bookmarkStart w:id="1429" w:name="_Toc520369673"/>
      <w:r/>
      <w:bookmarkStart w:id="1430" w:name="_Toc520370785"/>
      <w:r/>
      <w:bookmarkStart w:id="1431" w:name="_Toc520470379"/>
      <w:r/>
      <w:bookmarkStart w:id="1432" w:name="_Toc169786000"/>
      <w:r/>
      <w:bookmarkEnd w:id="1404"/>
      <w:r/>
      <w:bookmarkEnd w:id="1405"/>
      <w:r/>
      <w:bookmarkEnd w:id="1406"/>
      <w:r/>
      <w:bookmarkEnd w:id="1407"/>
      <w:r/>
      <w:bookmarkEnd w:id="1408"/>
      <w:r/>
      <w:bookmarkEnd w:id="1409"/>
      <w:r/>
      <w:bookmarkEnd w:id="1410"/>
      <w:r/>
      <w:bookmarkEnd w:id="1411"/>
      <w:r/>
      <w:bookmarkEnd w:id="1412"/>
      <w:r/>
      <w:bookmarkEnd w:id="1413"/>
      <w:r/>
      <w:bookmarkEnd w:id="1414"/>
      <w:r/>
      <w:bookmarkEnd w:id="1415"/>
      <w:r/>
      <w:bookmarkEnd w:id="1416"/>
      <w:r/>
      <w:bookmarkEnd w:id="1417"/>
      <w:r/>
      <w:bookmarkEnd w:id="1418"/>
      <w:r/>
      <w:bookmarkEnd w:id="1419"/>
      <w:r/>
      <w:bookmarkEnd w:id="1420"/>
      <w:r/>
      <w:bookmarkEnd w:id="1421"/>
      <w:r/>
      <w:bookmarkEnd w:id="1422"/>
      <w:r/>
      <w:bookmarkEnd w:id="1423"/>
      <w:r/>
      <w:bookmarkEnd w:id="1424"/>
      <w:r/>
      <w:bookmarkEnd w:id="1425"/>
      <w:r/>
      <w:bookmarkEnd w:id="1426"/>
      <w:r/>
      <w:bookmarkEnd w:id="1427"/>
      <w:r/>
      <w:bookmarkEnd w:id="1428"/>
      <w:r/>
      <w:bookmarkEnd w:id="1429"/>
      <w:r/>
      <w:bookmarkEnd w:id="1430"/>
      <w:r/>
      <w:bookmarkEnd w:id="1431"/>
      <w:r>
        <w:t xml:space="preserve">Форма 0503372 (код формы 472). Сведения о государственном (муниципальном) долге, предоставленных бюджетных кредитах консолидированного бюджета</w:t>
      </w:r>
      <w:bookmarkEnd w:id="1432"/>
      <w:r/>
      <w:r/>
    </w:p>
    <w:p>
      <w:pPr>
        <w:pStyle w:val="1925"/>
        <w:ind w:firstLine="709"/>
        <w:rPr>
          <w:rFonts w:ascii="Times New Roman" w:hAnsi="Times New Roman" w:cs="Times New Roman"/>
          <w:sz w:val="24"/>
          <w:szCs w:val="24"/>
        </w:rPr>
      </w:pPr>
      <w:r>
        <w:rPr>
          <w:rStyle w:val="2120"/>
        </w:rPr>
        <w:t xml:space="preserve">Для заполнения в электронном виде отчет «Сведения о государственном (муниципальном) долге, предоставленных бюджетных кредитах консолид</w:t>
      </w:r>
      <w:r>
        <w:rPr>
          <w:rFonts w:ascii="Times New Roman" w:hAnsi="Times New Roman" w:cs="Times New Roman"/>
          <w:sz w:val="24"/>
          <w:szCs w:val="24"/>
        </w:rPr>
        <w:t xml:space="preserve">ированного бюджета» разбивается на 4 секции внутри одного файла:</w:t>
      </w:r>
      <w:r>
        <w:rPr>
          <w:rFonts w:ascii="Times New Roman" w:hAnsi="Times New Roman" w:cs="Times New Roman"/>
          <w:sz w:val="24"/>
          <w:szCs w:val="24"/>
        </w:rPr>
      </w:r>
    </w:p>
    <w:p>
      <w:pPr>
        <w:pStyle w:val="2293"/>
        <w:numPr>
          <w:ilvl w:val="0"/>
          <w:numId w:val="232"/>
        </w:numPr>
      </w:pPr>
      <w:r>
        <w:t xml:space="preserve">Предоставленные бюджетные кредиты (ТБ=01)</w:t>
      </w:r>
      <w:r>
        <w:t xml:space="preserve">;</w:t>
      </w:r>
      <w:r/>
    </w:p>
    <w:p>
      <w:pPr>
        <w:pStyle w:val="2293"/>
      </w:pPr>
      <w:r>
        <w:t xml:space="preserve">Сведения о суммах государственного (муниципального) долга (ТБ=02)</w:t>
      </w:r>
      <w:r>
        <w:t xml:space="preserve">;</w:t>
      </w:r>
      <w:r/>
    </w:p>
    <w:p>
      <w:pPr>
        <w:pStyle w:val="2293"/>
      </w:pPr>
      <w:r>
        <w:t xml:space="preserve">Аналитическая информация о государственных (муниципальных) заимствованиях (ТБ=03)</w:t>
      </w:r>
      <w:r>
        <w:t xml:space="preserve">;</w:t>
      </w:r>
      <w:r/>
    </w:p>
    <w:p>
      <w:pPr>
        <w:pStyle w:val="2293"/>
      </w:pPr>
      <w:r>
        <w:t xml:space="preserve">Государственные (муниципальные) гарантии (ТБ=04)</w:t>
      </w:r>
      <w:r>
        <w:t xml:space="preserve">.</w:t>
      </w:r>
      <w:r/>
    </w:p>
    <w:p>
      <w:pPr>
        <w:pStyle w:val="2119"/>
      </w:pPr>
      <w:r>
        <w:t xml:space="preserve">Графа 1 «Номер бюджетного учета» разбивается на подграфы:</w:t>
      </w: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7" w:type="dxa"/>
          <w:right w:w="57" w:type="dxa"/>
        </w:tblCellMar>
        <w:tblLook w:val="01E0" w:firstRow="1" w:lastRow="1" w:firstColumn="1" w:lastColumn="1" w:noHBand="0" w:noVBand="0"/>
      </w:tblPr>
      <w:tblGrid>
        <w:gridCol w:w="3930"/>
        <w:gridCol w:w="2973"/>
        <w:gridCol w:w="2972"/>
        <w:gridCol w:w="2972"/>
        <w:gridCol w:w="2973"/>
      </w:tblGrid>
      <w:tr>
        <w:tblPrEx/>
        <w:trPr/>
        <w:tc>
          <w:tcPr>
            <w:tcW w:w="3969" w:type="dxa"/>
            <w:textDirection w:val="lrTb"/>
            <w:noWrap w:val="false"/>
          </w:tcPr>
          <w:p>
            <w:pPr>
              <w:pStyle w:val="2310"/>
              <w:jc w:val="right"/>
            </w:pPr>
            <w:r>
              <w:t xml:space="preserve">Наименование графы бланка отчетной формы</w:t>
            </w:r>
            <w:r/>
          </w:p>
        </w:tc>
        <w:tc>
          <w:tcPr>
            <w:gridSpan w:val="4"/>
            <w:tcBorders>
              <w:right w:val="single" w:color="auto" w:sz="4" w:space="0"/>
            </w:tcBorders>
            <w:tcW w:w="12009" w:type="dxa"/>
            <w:vAlign w:val="center"/>
            <w:textDirection w:val="lrTb"/>
            <w:noWrap w:val="false"/>
          </w:tcPr>
          <w:p>
            <w:pPr>
              <w:pStyle w:val="2310"/>
              <w:jc w:val="center"/>
              <w:rPr>
                <w:rFonts w:cs="Arial"/>
              </w:rPr>
            </w:pPr>
            <w:r>
              <w:rPr>
                <w:rFonts w:cs="Arial"/>
              </w:rPr>
              <w:t xml:space="preserve">Номер счета бюджетного учета</w:t>
            </w:r>
            <w:r>
              <w:rPr>
                <w:rFonts w:cs="Arial"/>
              </w:rPr>
            </w:r>
          </w:p>
        </w:tc>
      </w:tr>
      <w:tr>
        <w:tblPrEx/>
        <w:trPr/>
        <w:tc>
          <w:tcPr>
            <w:tcW w:w="3969" w:type="dxa"/>
            <w:textDirection w:val="lrTb"/>
            <w:noWrap w:val="false"/>
          </w:tcPr>
          <w:p>
            <w:pPr>
              <w:pStyle w:val="2310"/>
              <w:jc w:val="right"/>
              <w:rPr>
                <w:rFonts w:cs="Arial"/>
              </w:rPr>
            </w:pPr>
            <w:r>
              <w:t xml:space="preserve">Номер графы бланка отчетной формы</w:t>
            </w:r>
            <w:r>
              <w:rPr>
                <w:rFonts w:cs="Arial"/>
              </w:rPr>
            </w:r>
          </w:p>
        </w:tc>
        <w:tc>
          <w:tcPr>
            <w:gridSpan w:val="4"/>
            <w:tcBorders>
              <w:right w:val="single" w:color="auto" w:sz="4" w:space="0"/>
            </w:tcBorders>
            <w:tcW w:w="12009" w:type="dxa"/>
            <w:vAlign w:val="center"/>
            <w:textDirection w:val="lrTb"/>
            <w:noWrap w:val="false"/>
          </w:tcPr>
          <w:p>
            <w:pPr>
              <w:pStyle w:val="2310"/>
              <w:jc w:val="center"/>
              <w:rPr>
                <w:rFonts w:cs="Arial"/>
                <w:b/>
                <w:i/>
              </w:rPr>
            </w:pPr>
            <w:r>
              <w:rPr>
                <w:rFonts w:cs="Arial"/>
                <w:b/>
                <w:i/>
              </w:rPr>
              <w:t xml:space="preserve">1</w:t>
            </w:r>
            <w:r>
              <w:rPr>
                <w:rFonts w:cs="Arial"/>
                <w:b/>
                <w:i/>
              </w:rPr>
            </w:r>
          </w:p>
        </w:tc>
      </w:tr>
      <w:tr>
        <w:tblPrEx/>
        <w:trPr/>
        <w:tc>
          <w:tcPr>
            <w:tcW w:w="3969" w:type="dxa"/>
            <w:textDirection w:val="lrTb"/>
            <w:noWrap w:val="false"/>
          </w:tcPr>
          <w:p>
            <w:pPr>
              <w:pStyle w:val="2310"/>
              <w:jc w:val="right"/>
            </w:pPr>
            <w:r>
              <w:t xml:space="preserve">Аббревиатура подграф</w:t>
            </w:r>
            <w:r/>
          </w:p>
        </w:tc>
        <w:tc>
          <w:tcPr>
            <w:tcBorders>
              <w:right w:val="single" w:color="auto" w:sz="4" w:space="0"/>
            </w:tcBorders>
            <w:tcW w:w="3002" w:type="dxa"/>
            <w:vAlign w:val="center"/>
            <w:textDirection w:val="lrTb"/>
            <w:noWrap w:val="false"/>
          </w:tcPr>
          <w:p>
            <w:pPr>
              <w:pStyle w:val="2310"/>
              <w:jc w:val="center"/>
              <w:rPr>
                <w:lang w:val="en-US"/>
              </w:rPr>
            </w:pPr>
            <w:r>
              <w:t xml:space="preserve">КБК</w:t>
            </w:r>
            <w:r>
              <w:rPr>
                <w:lang w:val="en-US"/>
              </w:rPr>
            </w:r>
          </w:p>
        </w:tc>
        <w:tc>
          <w:tcPr>
            <w:tcBorders>
              <w:top w:val="single" w:color="auto" w:sz="4" w:space="0"/>
              <w:left w:val="single" w:color="auto" w:sz="4" w:space="0"/>
              <w:bottom w:val="single" w:color="auto" w:sz="4" w:space="0"/>
              <w:right w:val="single" w:color="auto" w:sz="4" w:space="0"/>
            </w:tcBorders>
            <w:tcW w:w="3002" w:type="dxa"/>
            <w:vAlign w:val="center"/>
            <w:textDirection w:val="lrTb"/>
            <w:noWrap w:val="false"/>
          </w:tcPr>
          <w:p>
            <w:pPr>
              <w:pStyle w:val="2310"/>
              <w:jc w:val="center"/>
              <w:rPr>
                <w:rFonts w:cs="Arial"/>
                <w:szCs w:val="22"/>
              </w:rPr>
            </w:pPr>
            <w:r>
              <w:rPr>
                <w:rFonts w:cs="Arial"/>
                <w:szCs w:val="22"/>
              </w:rPr>
              <w:t xml:space="preserve">КВД</w:t>
            </w:r>
            <w:r>
              <w:rPr>
                <w:rFonts w:cs="Arial"/>
                <w:szCs w:val="22"/>
              </w:rPr>
            </w:r>
          </w:p>
        </w:tc>
        <w:tc>
          <w:tcPr>
            <w:tcBorders>
              <w:top w:val="single" w:color="auto" w:sz="4" w:space="0"/>
              <w:left w:val="single" w:color="auto" w:sz="4" w:space="0"/>
              <w:bottom w:val="single" w:color="auto" w:sz="4" w:space="0"/>
              <w:right w:val="single" w:color="auto" w:sz="4" w:space="0"/>
            </w:tcBorders>
            <w:tcW w:w="3002" w:type="dxa"/>
            <w:vAlign w:val="center"/>
            <w:textDirection w:val="lrTb"/>
            <w:noWrap w:val="false"/>
          </w:tcPr>
          <w:p>
            <w:pPr>
              <w:pStyle w:val="2310"/>
              <w:jc w:val="center"/>
              <w:rPr>
                <w:rFonts w:cs="Arial"/>
                <w:szCs w:val="22"/>
              </w:rPr>
            </w:pPr>
            <w:r>
              <w:rPr>
                <w:rFonts w:cs="Arial"/>
                <w:szCs w:val="22"/>
              </w:rPr>
              <w:t xml:space="preserve">Код счета</w:t>
            </w:r>
            <w:r>
              <w:rPr>
                <w:rFonts w:cs="Arial"/>
                <w:szCs w:val="22"/>
              </w:rPr>
            </w:r>
          </w:p>
        </w:tc>
        <w:tc>
          <w:tcPr>
            <w:tcBorders>
              <w:top w:val="single" w:color="auto" w:sz="4" w:space="0"/>
              <w:left w:val="single" w:color="auto" w:sz="4" w:space="0"/>
              <w:bottom w:val="single" w:color="auto" w:sz="4" w:space="0"/>
              <w:right w:val="single" w:color="auto" w:sz="4" w:space="0"/>
            </w:tcBorders>
            <w:tcW w:w="3003" w:type="dxa"/>
            <w:vAlign w:val="center"/>
            <w:textDirection w:val="lrTb"/>
            <w:noWrap w:val="false"/>
          </w:tcPr>
          <w:p>
            <w:pPr>
              <w:pStyle w:val="2310"/>
              <w:jc w:val="center"/>
              <w:rPr>
                <w:rFonts w:cs="Arial"/>
                <w:szCs w:val="22"/>
              </w:rPr>
            </w:pPr>
            <w:r>
              <w:rPr>
                <w:rFonts w:cs="Arial"/>
                <w:szCs w:val="22"/>
              </w:rPr>
              <w:t xml:space="preserve">КОСГУ</w:t>
            </w:r>
            <w:r>
              <w:rPr>
                <w:rFonts w:cs="Arial"/>
                <w:szCs w:val="22"/>
              </w:rPr>
            </w:r>
          </w:p>
        </w:tc>
      </w:tr>
      <w:tr>
        <w:tblPrEx/>
        <w:trPr>
          <w:trHeight w:val="172"/>
        </w:trPr>
        <w:tc>
          <w:tcPr>
            <w:tcW w:w="3969" w:type="dxa"/>
            <w:vAlign w:val="center"/>
            <w:textDirection w:val="lrTb"/>
            <w:noWrap w:val="false"/>
          </w:tcPr>
          <w:p>
            <w:pPr>
              <w:pStyle w:val="2310"/>
              <w:jc w:val="right"/>
            </w:pPr>
            <w:r>
              <w:t xml:space="preserve">Номера подграф</w:t>
            </w:r>
            <w:r/>
          </w:p>
        </w:tc>
        <w:tc>
          <w:tcPr>
            <w:tcBorders>
              <w:right w:val="single" w:color="auto" w:sz="4" w:space="0"/>
            </w:tcBorders>
            <w:tcW w:w="3002" w:type="dxa"/>
            <w:vAlign w:val="center"/>
            <w:textDirection w:val="lrTb"/>
            <w:noWrap w:val="false"/>
          </w:tcPr>
          <w:p>
            <w:pPr>
              <w:pStyle w:val="2310"/>
              <w:jc w:val="center"/>
              <w:rPr>
                <w:b/>
                <w:i/>
                <w:iCs/>
                <w:lang w:val="en-US"/>
              </w:rPr>
            </w:pPr>
            <w:r>
              <w:rPr>
                <w:b/>
                <w:i/>
                <w:iCs/>
                <w:lang w:val="en-US"/>
              </w:rPr>
              <w:t xml:space="preserve">1</w:t>
            </w:r>
            <w:r>
              <w:rPr>
                <w:b/>
                <w:i/>
                <w:iCs/>
              </w:rPr>
              <w:t xml:space="preserve">б</w:t>
            </w:r>
            <w:r>
              <w:rPr>
                <w:b/>
                <w:i/>
                <w:iCs/>
                <w:lang w:val="en-US"/>
              </w:rPr>
            </w:r>
          </w:p>
        </w:tc>
        <w:tc>
          <w:tcPr>
            <w:tcBorders>
              <w:top w:val="single" w:color="auto" w:sz="4" w:space="0"/>
              <w:left w:val="single" w:color="auto" w:sz="4" w:space="0"/>
              <w:bottom w:val="single" w:color="auto" w:sz="4" w:space="0"/>
              <w:right w:val="single" w:color="auto" w:sz="4" w:space="0"/>
            </w:tcBorders>
            <w:tcW w:w="3002" w:type="dxa"/>
            <w:vAlign w:val="center"/>
            <w:textDirection w:val="lrTb"/>
            <w:noWrap w:val="false"/>
          </w:tcPr>
          <w:p>
            <w:pPr>
              <w:pStyle w:val="2310"/>
              <w:jc w:val="center"/>
              <w:rPr>
                <w:rFonts w:cs="Arial"/>
                <w:lang w:val="en-US"/>
              </w:rPr>
            </w:pPr>
            <w:r>
              <w:rPr>
                <w:rFonts w:cs="Arial"/>
                <w:b/>
                <w:i/>
                <w:iCs/>
              </w:rPr>
              <w:t xml:space="preserve">1в</w:t>
            </w:r>
            <w:r>
              <w:rPr>
                <w:rFonts w:cs="Arial"/>
                <w:lang w:val="en-US"/>
              </w:rPr>
            </w:r>
          </w:p>
        </w:tc>
        <w:tc>
          <w:tcPr>
            <w:tcBorders>
              <w:top w:val="single" w:color="auto" w:sz="4" w:space="0"/>
              <w:left w:val="single" w:color="auto" w:sz="4" w:space="0"/>
              <w:bottom w:val="single" w:color="auto" w:sz="4" w:space="0"/>
              <w:right w:val="single" w:color="auto" w:sz="4" w:space="0"/>
            </w:tcBorders>
            <w:tcW w:w="3002" w:type="dxa"/>
            <w:vAlign w:val="center"/>
            <w:textDirection w:val="lrTb"/>
            <w:noWrap w:val="false"/>
          </w:tcPr>
          <w:p>
            <w:pPr>
              <w:pStyle w:val="2310"/>
              <w:jc w:val="center"/>
              <w:rPr>
                <w:b/>
                <w:i/>
                <w:iCs/>
                <w:lang w:val="en-US"/>
              </w:rPr>
            </w:pPr>
            <w:r>
              <w:rPr>
                <w:b/>
                <w:i/>
                <w:iCs/>
                <w:lang w:val="en-US"/>
              </w:rPr>
              <w:t xml:space="preserve">1г</w:t>
            </w:r>
            <w:r>
              <w:rPr>
                <w:b/>
                <w:i/>
                <w:iCs/>
                <w:lang w:val="en-US"/>
              </w:rPr>
            </w:r>
          </w:p>
        </w:tc>
        <w:tc>
          <w:tcPr>
            <w:tcBorders>
              <w:top w:val="single" w:color="auto" w:sz="4" w:space="0"/>
              <w:left w:val="single" w:color="auto" w:sz="4" w:space="0"/>
              <w:bottom w:val="single" w:color="auto" w:sz="4" w:space="0"/>
              <w:right w:val="single" w:color="auto" w:sz="4" w:space="0"/>
            </w:tcBorders>
            <w:tcW w:w="3003" w:type="dxa"/>
            <w:vAlign w:val="center"/>
            <w:textDirection w:val="lrTb"/>
            <w:noWrap w:val="false"/>
          </w:tcPr>
          <w:p>
            <w:pPr>
              <w:pStyle w:val="2310"/>
              <w:jc w:val="center"/>
              <w:rPr>
                <w:b/>
                <w:i/>
                <w:iCs/>
                <w:lang w:val="en-US"/>
              </w:rPr>
            </w:pPr>
            <w:r>
              <w:rPr>
                <w:b/>
                <w:i/>
                <w:iCs/>
                <w:lang w:val="en-US"/>
              </w:rPr>
              <w:t xml:space="preserve">1д</w:t>
            </w:r>
            <w:r>
              <w:rPr>
                <w:b/>
                <w:i/>
                <w:iCs/>
                <w:lang w:val="en-US"/>
              </w:rPr>
            </w:r>
          </w:p>
        </w:tc>
      </w:tr>
      <w:tr>
        <w:tblPrEx/>
        <w:trPr>
          <w:trHeight w:val="199"/>
        </w:trPr>
        <w:tc>
          <w:tcPr>
            <w:tcW w:w="3969" w:type="dxa"/>
            <w:vAlign w:val="center"/>
            <w:textDirection w:val="lrTb"/>
            <w:noWrap w:val="false"/>
          </w:tcPr>
          <w:p>
            <w:pPr>
              <w:pStyle w:val="2310"/>
              <w:jc w:val="right"/>
            </w:pPr>
            <w:r>
              <w:t xml:space="preserve">Размерность, количество символов</w:t>
            </w:r>
            <w:r/>
          </w:p>
        </w:tc>
        <w:tc>
          <w:tcPr>
            <w:tcBorders>
              <w:right w:val="single" w:color="auto" w:sz="4" w:space="0"/>
            </w:tcBorders>
            <w:tcW w:w="3002" w:type="dxa"/>
            <w:vAlign w:val="center"/>
            <w:textDirection w:val="lrTb"/>
            <w:noWrap w:val="false"/>
          </w:tcPr>
          <w:p>
            <w:pPr>
              <w:pStyle w:val="2310"/>
              <w:jc w:val="center"/>
            </w:pPr>
            <w:r>
              <w:t xml:space="preserve">17</w:t>
            </w:r>
            <w:r/>
          </w:p>
        </w:tc>
        <w:tc>
          <w:tcPr>
            <w:tcBorders>
              <w:top w:val="single" w:color="auto" w:sz="4" w:space="0"/>
              <w:left w:val="single" w:color="auto" w:sz="4" w:space="0"/>
              <w:bottom w:val="single" w:color="auto" w:sz="4" w:space="0"/>
              <w:right w:val="single" w:color="auto" w:sz="4" w:space="0"/>
            </w:tcBorders>
            <w:tcW w:w="3002" w:type="dxa"/>
            <w:vAlign w:val="center"/>
            <w:textDirection w:val="lrTb"/>
            <w:noWrap w:val="false"/>
          </w:tcPr>
          <w:p>
            <w:pPr>
              <w:pStyle w:val="2310"/>
              <w:jc w:val="center"/>
            </w:pPr>
            <w:r>
              <w:t xml:space="preserve">1</w:t>
            </w:r>
            <w:r/>
          </w:p>
        </w:tc>
        <w:tc>
          <w:tcPr>
            <w:tcBorders>
              <w:top w:val="single" w:color="auto" w:sz="4" w:space="0"/>
              <w:left w:val="single" w:color="auto" w:sz="4" w:space="0"/>
              <w:bottom w:val="single" w:color="auto" w:sz="4" w:space="0"/>
              <w:right w:val="single" w:color="auto" w:sz="4" w:space="0"/>
            </w:tcBorders>
            <w:tcW w:w="3002" w:type="dxa"/>
            <w:vAlign w:val="center"/>
            <w:textDirection w:val="lrTb"/>
            <w:noWrap w:val="false"/>
          </w:tcPr>
          <w:p>
            <w:pPr>
              <w:pStyle w:val="2310"/>
              <w:jc w:val="center"/>
            </w:pPr>
            <w:r>
              <w:t xml:space="preserve">5</w:t>
            </w:r>
            <w:r/>
          </w:p>
        </w:tc>
        <w:tc>
          <w:tcPr>
            <w:tcBorders>
              <w:top w:val="single" w:color="auto" w:sz="4" w:space="0"/>
              <w:left w:val="single" w:color="auto" w:sz="4" w:space="0"/>
              <w:bottom w:val="single" w:color="auto" w:sz="4" w:space="0"/>
              <w:right w:val="single" w:color="auto" w:sz="4" w:space="0"/>
            </w:tcBorders>
            <w:tcW w:w="3003" w:type="dxa"/>
            <w:vAlign w:val="center"/>
            <w:textDirection w:val="lrTb"/>
            <w:noWrap w:val="false"/>
          </w:tcPr>
          <w:p>
            <w:pPr>
              <w:pStyle w:val="2310"/>
              <w:jc w:val="center"/>
            </w:pPr>
            <w:r>
              <w:t xml:space="preserve">3</w:t>
            </w:r>
            <w:r/>
          </w:p>
        </w:tc>
      </w:tr>
    </w:tbl>
    <w:p>
      <w:pPr>
        <w:pStyle w:val="2119"/>
      </w:pPr>
      <w:r/>
      <w:r/>
    </w:p>
    <w:p>
      <w:pPr>
        <w:pStyle w:val="2119"/>
      </w:pPr>
      <w:r>
        <w:t xml:space="preserve">При заполнении электронной формы вводится дополнительное поле «Код строки» (</w:t>
      </w:r>
      <w:r>
        <w:rPr>
          <w:b/>
          <w:bCs/>
          <w:i/>
          <w:iCs/>
        </w:rPr>
        <w:t xml:space="preserve">А6</w:t>
      </w:r>
      <w:r>
        <w:t xml:space="preserve">).</w:t>
      </w:r>
      <w:r/>
    </w:p>
    <w:p>
      <w:pPr>
        <w:pStyle w:val="2119"/>
      </w:pPr>
      <w:r>
        <w:t xml:space="preserve">Размерность остальных граф отчета для заполнения электронной формы:</w:t>
      </w: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7" w:type="dxa"/>
          <w:right w:w="57" w:type="dxa"/>
        </w:tblCellMar>
        <w:tblLook w:val="0000" w:firstRow="0" w:lastRow="0" w:firstColumn="0" w:lastColumn="0" w:noHBand="0" w:noVBand="0"/>
      </w:tblPr>
      <w:tblGrid>
        <w:gridCol w:w="3948"/>
        <w:gridCol w:w="11872"/>
      </w:tblGrid>
      <w:tr>
        <w:tblPrEx/>
        <w:trPr>
          <w:cantSplit/>
          <w:trHeight w:val="240"/>
        </w:trPr>
        <w:tc>
          <w:tcPr>
            <w:tcBorders>
              <w:top w:val="single" w:color="auto" w:sz="4" w:space="0"/>
              <w:left w:val="single" w:color="auto" w:sz="4" w:space="0"/>
              <w:bottom w:val="single" w:color="auto" w:sz="4" w:space="0"/>
              <w:right w:val="single" w:color="auto" w:sz="4" w:space="0"/>
            </w:tcBorders>
            <w:tcW w:w="3969" w:type="dxa"/>
            <w:textDirection w:val="lrTb"/>
            <w:noWrap w:val="false"/>
          </w:tcPr>
          <w:p>
            <w:pPr>
              <w:pStyle w:val="2310"/>
              <w:jc w:val="right"/>
              <w:rPr>
                <w:b/>
              </w:rPr>
            </w:pPr>
            <w:r>
              <w:rPr>
                <w:b/>
              </w:rPr>
              <w:t xml:space="preserve">Номер графы бланка отчетной формы</w:t>
            </w:r>
            <w:r>
              <w:rPr>
                <w:b/>
              </w:rPr>
            </w:r>
          </w:p>
        </w:tc>
        <w:tc>
          <w:tcPr>
            <w:tcBorders>
              <w:top w:val="single" w:color="auto" w:sz="4" w:space="0"/>
              <w:left w:val="single" w:color="auto" w:sz="4" w:space="0"/>
              <w:bottom w:val="single" w:color="auto" w:sz="4" w:space="0"/>
              <w:right w:val="single" w:color="auto" w:sz="4" w:space="0"/>
            </w:tcBorders>
            <w:tcW w:w="11935" w:type="dxa"/>
            <w:vAlign w:val="center"/>
            <w:textDirection w:val="lrTb"/>
            <w:noWrap w:val="false"/>
          </w:tcPr>
          <w:p>
            <w:pPr>
              <w:pStyle w:val="2310"/>
              <w:jc w:val="center"/>
              <w:rPr>
                <w:b/>
              </w:rPr>
            </w:pPr>
            <w:r>
              <w:rPr>
                <w:b/>
                <w:i/>
                <w:iCs/>
              </w:rPr>
              <w:t xml:space="preserve">А6</w:t>
            </w:r>
            <w:r>
              <w:rPr>
                <w:b/>
              </w:rPr>
            </w:r>
          </w:p>
        </w:tc>
      </w:tr>
      <w:tr>
        <w:tblPrEx/>
        <w:trPr>
          <w:cantSplit/>
          <w:trHeight w:val="240"/>
        </w:trPr>
        <w:tc>
          <w:tcPr>
            <w:tcBorders>
              <w:top w:val="single" w:color="auto" w:sz="4" w:space="0"/>
              <w:left w:val="single" w:color="auto" w:sz="4" w:space="0"/>
              <w:bottom w:val="single" w:color="auto" w:sz="4" w:space="0"/>
              <w:right w:val="single" w:color="auto" w:sz="4" w:space="0"/>
            </w:tcBorders>
            <w:tcW w:w="3969" w:type="dxa"/>
            <w:textDirection w:val="lrTb"/>
            <w:noWrap w:val="false"/>
          </w:tcPr>
          <w:p>
            <w:pPr>
              <w:pStyle w:val="2310"/>
              <w:jc w:val="right"/>
            </w:pPr>
            <w:r>
              <w:rPr>
                <w:szCs w:val="22"/>
              </w:rPr>
              <w:t xml:space="preserve">Размерность, количество символов</w:t>
            </w:r>
            <w:r/>
          </w:p>
        </w:tc>
        <w:tc>
          <w:tcPr>
            <w:tcBorders>
              <w:top w:val="single" w:color="auto" w:sz="4" w:space="0"/>
              <w:left w:val="single" w:color="auto" w:sz="4" w:space="0"/>
              <w:bottom w:val="single" w:color="auto" w:sz="4" w:space="0"/>
              <w:right w:val="single" w:color="auto" w:sz="4" w:space="0"/>
            </w:tcBorders>
            <w:tcW w:w="11935" w:type="dxa"/>
            <w:vAlign w:val="center"/>
            <w:textDirection w:val="lrTb"/>
            <w:noWrap w:val="false"/>
          </w:tcPr>
          <w:p>
            <w:pPr>
              <w:pStyle w:val="2310"/>
              <w:jc w:val="center"/>
              <w:rPr>
                <w:rFonts w:cs="Arial"/>
                <w:szCs w:val="22"/>
              </w:rPr>
            </w:pPr>
            <w:r>
              <w:rPr>
                <w:rFonts w:cs="Arial"/>
                <w:szCs w:val="22"/>
              </w:rPr>
              <w:t xml:space="preserve">4</w:t>
            </w:r>
            <w:r>
              <w:rPr>
                <w:rFonts w:cs="Arial"/>
                <w:szCs w:val="22"/>
              </w:rPr>
            </w:r>
          </w:p>
        </w:tc>
      </w:tr>
      <w:tr>
        <w:tblPrEx/>
        <w:trPr>
          <w:cantSplit/>
          <w:trHeight w:val="240"/>
        </w:trPr>
        <w:tc>
          <w:tcPr>
            <w:tcBorders>
              <w:top w:val="single" w:color="auto" w:sz="4" w:space="0"/>
              <w:left w:val="single" w:color="auto" w:sz="4" w:space="0"/>
              <w:bottom w:val="single" w:color="auto" w:sz="4" w:space="0"/>
              <w:right w:val="single" w:color="auto" w:sz="4" w:space="0"/>
            </w:tcBorders>
            <w:tcW w:w="3969" w:type="dxa"/>
            <w:textDirection w:val="lrTb"/>
            <w:noWrap w:val="false"/>
          </w:tcPr>
          <w:p>
            <w:pPr>
              <w:pStyle w:val="2310"/>
              <w:jc w:val="right"/>
              <w:rPr>
                <w:szCs w:val="22"/>
              </w:rPr>
            </w:pPr>
            <w:r>
              <w:rPr>
                <w:szCs w:val="22"/>
              </w:rPr>
              <w:t xml:space="preserve">Раздел</w:t>
            </w:r>
            <w:r>
              <w:rPr>
                <w:szCs w:val="22"/>
              </w:rPr>
            </w:r>
          </w:p>
        </w:tc>
        <w:tc>
          <w:tcPr>
            <w:tcBorders>
              <w:top w:val="single" w:color="auto" w:sz="4" w:space="0"/>
              <w:left w:val="single" w:color="auto" w:sz="4" w:space="0"/>
              <w:bottom w:val="single" w:color="auto" w:sz="4" w:space="0"/>
              <w:right w:val="single" w:color="auto" w:sz="4" w:space="0"/>
            </w:tcBorders>
            <w:tcW w:w="11935" w:type="dxa"/>
            <w:vAlign w:val="center"/>
            <w:textDirection w:val="lrTb"/>
            <w:noWrap w:val="false"/>
          </w:tcPr>
          <w:p>
            <w:pPr>
              <w:pStyle w:val="2310"/>
              <w:jc w:val="center"/>
              <w:rPr>
                <w:rFonts w:cs="Arial"/>
                <w:szCs w:val="22"/>
              </w:rPr>
            </w:pPr>
            <w:r>
              <w:rPr>
                <w:rFonts w:cs="Arial"/>
                <w:szCs w:val="22"/>
              </w:rPr>
              <w:t xml:space="preserve">ТБ=01, ТБ=02,</w:t>
            </w:r>
            <w:r>
              <w:rPr>
                <w:rFonts w:cs="Arial"/>
                <w:szCs w:val="22"/>
              </w:rPr>
              <w:t xml:space="preserve"> </w:t>
            </w:r>
            <w:r>
              <w:rPr>
                <w:rFonts w:cs="Arial"/>
                <w:szCs w:val="22"/>
              </w:rPr>
              <w:t xml:space="preserve">ТБ=03</w:t>
            </w:r>
            <w:r>
              <w:rPr>
                <w:rFonts w:cs="Arial"/>
                <w:szCs w:val="22"/>
              </w:rPr>
              <w:t xml:space="preserve">, ТБ=04</w:t>
            </w:r>
            <w:r>
              <w:rPr>
                <w:rFonts w:cs="Arial"/>
                <w:szCs w:val="22"/>
              </w:rPr>
            </w:r>
          </w:p>
        </w:tc>
      </w:tr>
    </w:tbl>
    <w:p>
      <w:pPr>
        <w:pStyle w:val="2119"/>
      </w:pPr>
      <w:r>
        <w:t xml:space="preserve">Для кода строки используются дополнительные коды от 0001 до 9999.</w:t>
      </w:r>
      <w:r/>
    </w:p>
    <w:p>
      <w:pPr>
        <w:pStyle w:val="2119"/>
      </w:pPr>
      <w:r>
        <w:t xml:space="preserve">Имя текстового файла по форме 472 формируется следующим образом: 472Y01.TXT.</w:t>
      </w:r>
      <w:r/>
    </w:p>
    <w:p>
      <w:pPr>
        <w:pStyle w:val="2119"/>
      </w:pPr>
      <w:r/>
      <w:r/>
    </w:p>
    <w:p>
      <w:pPr>
        <w:pStyle w:val="2119"/>
      </w:pPr>
      <w:r>
        <w:t xml:space="preserve">Образец (шаблон) электронного файла:</w:t>
      </w:r>
      <w:r/>
    </w:p>
    <w:p>
      <w:pPr>
        <w:pStyle w:val="2119"/>
      </w:pPr>
      <w:r>
        <w:t xml:space="preserve">#%</w:t>
      </w:r>
      <w:r/>
    </w:p>
    <w:p>
      <w:pPr>
        <w:pStyle w:val="2119"/>
        <w:rPr>
          <w:szCs w:val="24"/>
        </w:rPr>
      </w:pPr>
      <w:r>
        <w:rPr>
          <w:szCs w:val="24"/>
        </w:rPr>
        <w:t xml:space="preserve">КОДФ=</w:t>
      </w:r>
      <w:r>
        <w:rPr>
          <w:b/>
          <w:bCs/>
          <w:i/>
          <w:iCs/>
          <w:szCs w:val="24"/>
        </w:rPr>
        <w:t xml:space="preserve">А0</w:t>
      </w:r>
      <w:r>
        <w:rPr>
          <w:szCs w:val="24"/>
        </w:rPr>
      </w:r>
    </w:p>
    <w:p>
      <w:pPr>
        <w:pStyle w:val="2119"/>
        <w:rPr>
          <w:szCs w:val="24"/>
        </w:rPr>
      </w:pPr>
      <w:r>
        <w:rPr>
          <w:szCs w:val="24"/>
        </w:rPr>
        <w:t xml:space="preserve">ПРД=</w:t>
      </w:r>
      <w:r>
        <w:rPr>
          <w:b/>
          <w:bCs/>
          <w:i/>
          <w:iCs/>
          <w:szCs w:val="24"/>
        </w:rPr>
        <w:t xml:space="preserve">А1</w:t>
      </w:r>
      <w:r>
        <w:rPr>
          <w:szCs w:val="24"/>
        </w:rPr>
      </w:r>
    </w:p>
    <w:p>
      <w:pPr>
        <w:pStyle w:val="2119"/>
        <w:rPr>
          <w:szCs w:val="24"/>
        </w:rPr>
      </w:pPr>
      <w:r>
        <w:rPr>
          <w:szCs w:val="24"/>
        </w:rPr>
        <w:t xml:space="preserve">РДТ=</w:t>
      </w:r>
      <w:r>
        <w:rPr>
          <w:b/>
          <w:bCs/>
          <w:i/>
          <w:iCs/>
          <w:szCs w:val="24"/>
        </w:rPr>
        <w:t xml:space="preserve">А2</w:t>
      </w:r>
      <w:r>
        <w:rPr>
          <w:szCs w:val="24"/>
        </w:rPr>
      </w:r>
    </w:p>
    <w:p>
      <w:pPr>
        <w:pStyle w:val="2119"/>
        <w:rPr>
          <w:szCs w:val="24"/>
        </w:rPr>
      </w:pPr>
      <w:r>
        <w:rPr>
          <w:szCs w:val="24"/>
        </w:rPr>
        <w:t xml:space="preserve">ВИД=</w:t>
      </w:r>
      <w:r>
        <w:rPr>
          <w:b/>
          <w:bCs/>
          <w:i/>
          <w:iCs/>
          <w:szCs w:val="24"/>
        </w:rPr>
        <w:t xml:space="preserve">А3</w:t>
      </w:r>
      <w:r>
        <w:rPr>
          <w:szCs w:val="24"/>
        </w:rPr>
      </w:r>
    </w:p>
    <w:p>
      <w:pPr>
        <w:pStyle w:val="2119"/>
        <w:rPr>
          <w:b/>
          <w:bCs/>
          <w:i/>
          <w:iCs/>
          <w:szCs w:val="24"/>
        </w:rPr>
      </w:pPr>
      <w:r>
        <w:rPr>
          <w:szCs w:val="24"/>
        </w:rPr>
        <w:t xml:space="preserve">ИСТ=</w:t>
      </w:r>
      <w:r>
        <w:rPr>
          <w:b/>
          <w:bCs/>
          <w:i/>
          <w:iCs/>
          <w:szCs w:val="24"/>
        </w:rPr>
        <w:t xml:space="preserve">А4</w:t>
      </w:r>
      <w:r>
        <w:rPr>
          <w:b/>
          <w:bCs/>
          <w:i/>
          <w:iCs/>
          <w:szCs w:val="24"/>
        </w:rPr>
      </w:r>
    </w:p>
    <w:p>
      <w:pPr>
        <w:pStyle w:val="2119"/>
      </w:pPr>
      <w:r>
        <w:t xml:space="preserve">#</w:t>
      </w:r>
      <w:r/>
    </w:p>
    <w:p>
      <w:pPr>
        <w:pStyle w:val="2119"/>
      </w:pPr>
      <w:r>
        <w:t xml:space="preserve">#@</w:t>
      </w:r>
      <w:r/>
    </w:p>
    <w:p>
      <w:pPr>
        <w:pStyle w:val="2119"/>
      </w:pPr>
      <w:r>
        <w:t xml:space="preserve">ТБ=01</w:t>
      </w:r>
      <w:r/>
    </w:p>
    <w:p>
      <w:pPr>
        <w:pStyle w:val="2119"/>
      </w:pPr>
      <w:r>
        <w:t xml:space="preserve">#$</w:t>
      </w:r>
      <w:r/>
    </w:p>
    <w:p>
      <w:pPr>
        <w:pStyle w:val="2119"/>
        <w:rPr>
          <w:b/>
          <w:bCs/>
          <w:i/>
          <w:iCs/>
          <w:szCs w:val="24"/>
        </w:rPr>
      </w:pPr>
      <w:r>
        <w:rPr>
          <w:b/>
          <w:bCs/>
          <w:i/>
          <w:iCs/>
          <w:szCs w:val="24"/>
        </w:rPr>
        <w:t xml:space="preserve">1б|1в|1г|1д|А6|2|3|</w:t>
      </w:r>
      <w:r>
        <w:rPr>
          <w:b/>
          <w:bCs/>
          <w:i/>
          <w:iCs/>
          <w:szCs w:val="24"/>
        </w:rPr>
      </w:r>
    </w:p>
    <w:p>
      <w:pPr>
        <w:pStyle w:val="2119"/>
      </w:pPr>
      <w:r>
        <w:t xml:space="preserve">#</w:t>
      </w:r>
      <w:r/>
    </w:p>
    <w:p>
      <w:pPr>
        <w:pStyle w:val="2119"/>
      </w:pPr>
      <w:r>
        <w:rPr>
          <w:i/>
          <w:iCs/>
        </w:rPr>
        <w:t xml:space="preserve">#@</w:t>
      </w:r>
      <w:r/>
    </w:p>
    <w:p>
      <w:pPr>
        <w:pStyle w:val="2119"/>
      </w:pPr>
      <w:r>
        <w:t xml:space="preserve">ТБ=02</w:t>
      </w:r>
      <w:r/>
    </w:p>
    <w:p>
      <w:pPr>
        <w:pStyle w:val="2119"/>
      </w:pPr>
      <w:r>
        <w:rPr>
          <w:i/>
          <w:iCs/>
        </w:rPr>
        <w:t xml:space="preserve">#$</w:t>
      </w:r>
      <w:r/>
    </w:p>
    <w:p>
      <w:pPr>
        <w:pStyle w:val="2119"/>
        <w:rPr>
          <w:b/>
          <w:bCs/>
          <w:i/>
          <w:iCs/>
          <w:szCs w:val="24"/>
        </w:rPr>
      </w:pPr>
      <w:r>
        <w:rPr>
          <w:b/>
          <w:bCs/>
          <w:i/>
          <w:iCs/>
          <w:szCs w:val="24"/>
        </w:rPr>
        <w:t xml:space="preserve">1б|1в|1г|1д|А6|2|3|</w:t>
      </w:r>
      <w:r>
        <w:rPr>
          <w:b/>
          <w:bCs/>
          <w:i/>
          <w:iCs/>
          <w:szCs w:val="24"/>
        </w:rPr>
      </w:r>
    </w:p>
    <w:p>
      <w:pPr>
        <w:pStyle w:val="2119"/>
      </w:pPr>
      <w:r>
        <w:t xml:space="preserve">#</w:t>
      </w:r>
      <w:r/>
    </w:p>
    <w:p>
      <w:pPr>
        <w:pStyle w:val="2119"/>
        <w:rPr>
          <w:i/>
          <w:iCs/>
        </w:rPr>
      </w:pPr>
      <w:r>
        <w:rPr>
          <w:i/>
          <w:iCs/>
        </w:rPr>
        <w:t xml:space="preserve">#@</w:t>
      </w:r>
      <w:r>
        <w:rPr>
          <w:i/>
          <w:iCs/>
        </w:rPr>
      </w:r>
    </w:p>
    <w:p>
      <w:pPr>
        <w:pStyle w:val="2119"/>
      </w:pPr>
      <w:r>
        <w:t xml:space="preserve">ТБ=03</w:t>
      </w:r>
      <w:r/>
    </w:p>
    <w:p>
      <w:pPr>
        <w:pStyle w:val="2119"/>
      </w:pPr>
      <w:r>
        <w:rPr>
          <w:i/>
          <w:iCs/>
        </w:rPr>
        <w:t xml:space="preserve">#$</w:t>
      </w:r>
      <w:r/>
    </w:p>
    <w:p>
      <w:pPr>
        <w:pStyle w:val="2119"/>
        <w:rPr>
          <w:b/>
          <w:bCs/>
          <w:i/>
          <w:iCs/>
          <w:szCs w:val="24"/>
        </w:rPr>
      </w:pPr>
      <w:r>
        <w:rPr>
          <w:b/>
          <w:bCs/>
          <w:i/>
          <w:iCs/>
          <w:szCs w:val="24"/>
        </w:rPr>
        <w:t xml:space="preserve">1б|1в|1г|1д|А6|2|3|4|5|6|7|8|9|</w:t>
      </w:r>
      <w:r>
        <w:rPr>
          <w:b/>
          <w:bCs/>
          <w:i/>
          <w:iCs/>
          <w:szCs w:val="24"/>
        </w:rPr>
      </w:r>
    </w:p>
    <w:p>
      <w:pPr>
        <w:pStyle w:val="2119"/>
      </w:pPr>
      <w:r>
        <w:t xml:space="preserve">#</w:t>
      </w:r>
      <w:r/>
    </w:p>
    <w:p>
      <w:pPr>
        <w:pStyle w:val="2119"/>
      </w:pPr>
      <w:r>
        <w:rPr>
          <w:i/>
          <w:iCs/>
        </w:rPr>
        <w:t xml:space="preserve">#@</w:t>
      </w:r>
      <w:r/>
    </w:p>
    <w:p>
      <w:pPr>
        <w:pStyle w:val="2119"/>
      </w:pPr>
      <w:r>
        <w:t xml:space="preserve">ТБ=04</w:t>
      </w:r>
      <w:r/>
    </w:p>
    <w:p>
      <w:pPr>
        <w:pStyle w:val="2119"/>
      </w:pPr>
      <w:r>
        <w:rPr>
          <w:i/>
          <w:iCs/>
        </w:rPr>
        <w:t xml:space="preserve">#$</w:t>
      </w:r>
      <w:r/>
    </w:p>
    <w:p>
      <w:pPr>
        <w:pStyle w:val="2119"/>
        <w:rPr>
          <w:b/>
        </w:rPr>
      </w:pPr>
      <w:r>
        <w:rPr>
          <w:b/>
        </w:rPr>
        <w:t xml:space="preserve">А6|1|2|3|4|5|</w:t>
      </w:r>
      <w:r>
        <w:rPr>
          <w:b/>
        </w:rPr>
      </w:r>
    </w:p>
    <w:p>
      <w:pPr>
        <w:pStyle w:val="2119"/>
      </w:pPr>
      <w:r>
        <w:t xml:space="preserve">#</w:t>
      </w:r>
      <w:r/>
    </w:p>
    <w:p>
      <w:pPr>
        <w:pStyle w:val="2119"/>
      </w:pPr>
      <w:r>
        <w:t xml:space="preserve">#&amp;</w:t>
      </w:r>
      <w:r/>
    </w:p>
    <w:p>
      <w:pPr>
        <w:pStyle w:val="2119"/>
      </w:pPr>
      <w:r>
        <w:t xml:space="preserve">Руководитель=</w:t>
      </w:r>
      <w:r>
        <w:rPr>
          <w:b/>
          <w:i/>
        </w:rPr>
        <w:t xml:space="preserve">Z1</w:t>
      </w:r>
      <w:r/>
    </w:p>
    <w:p>
      <w:pPr>
        <w:pStyle w:val="2119"/>
      </w:pPr>
      <w:r>
        <w:t xml:space="preserve">Гл. бухгалтер=</w:t>
      </w:r>
      <w:r>
        <w:rPr>
          <w:b/>
          <w:i/>
        </w:rPr>
        <w:t xml:space="preserve">Z2</w:t>
      </w:r>
      <w:r/>
    </w:p>
    <w:p>
      <w:pPr>
        <w:pStyle w:val="2119"/>
      </w:pPr>
      <w:r>
        <w:t xml:space="preserve">Исполнитель=</w:t>
      </w:r>
      <w:r>
        <w:rPr>
          <w:b/>
          <w:i/>
        </w:rPr>
        <w:t xml:space="preserve">Z3</w:t>
      </w:r>
      <w:r/>
    </w:p>
    <w:p>
      <w:pPr>
        <w:pStyle w:val="2119"/>
      </w:pPr>
      <w:r>
        <w:t xml:space="preserve">Тел.=</w:t>
      </w:r>
      <w:r>
        <w:rPr>
          <w:b/>
          <w:i/>
        </w:rPr>
        <w:t xml:space="preserve">Z4</w:t>
      </w:r>
      <w:r/>
    </w:p>
    <w:p>
      <w:pPr>
        <w:pStyle w:val="2119"/>
      </w:pPr>
      <w:r>
        <w:t xml:space="preserve">#</w:t>
      </w:r>
      <w:r/>
    </w:p>
    <w:p>
      <w:pPr>
        <w:pStyle w:val="2119"/>
      </w:pPr>
      <w:r>
        <w:t xml:space="preserve">#~</w:t>
      </w:r>
      <w:r/>
    </w:p>
    <w:p>
      <w:pPr>
        <w:pStyle w:val="2119"/>
      </w:pPr>
      <w:r>
        <w:t xml:space="preserve">ППО=</w:t>
      </w:r>
      <w:r>
        <w:rPr>
          <w:b/>
          <w:i/>
        </w:rPr>
        <w:t xml:space="preserve">Z5</w:t>
      </w:r>
      <w:r/>
    </w:p>
    <w:p>
      <w:pPr>
        <w:pStyle w:val="2119"/>
      </w:pPr>
      <w:r>
        <w:t xml:space="preserve">#</w:t>
      </w:r>
      <w:r/>
    </w:p>
    <w:p>
      <w:pPr>
        <w:pStyle w:val="2119"/>
      </w:pPr>
      <w:r>
        <w:t xml:space="preserve">##</w:t>
      </w:r>
      <w:r/>
    </w:p>
    <w:p>
      <w:pPr>
        <w:pStyle w:val="1846"/>
        <w:numPr>
          <w:ilvl w:val="0"/>
          <w:numId w:val="351"/>
        </w:numPr>
      </w:pPr>
      <w:r/>
      <w:bookmarkStart w:id="1433" w:name="_Toc520470381"/>
      <w:r/>
      <w:bookmarkStart w:id="1434" w:name="_Toc520368562"/>
      <w:r/>
      <w:bookmarkStart w:id="1435" w:name="_Toc520369675"/>
      <w:r/>
      <w:bookmarkStart w:id="1436" w:name="_Toc520370787"/>
      <w:r/>
      <w:bookmarkStart w:id="1437" w:name="_Toc520470382"/>
      <w:r/>
      <w:bookmarkStart w:id="1438" w:name="_Toc520368563"/>
      <w:r/>
      <w:bookmarkStart w:id="1439" w:name="_Toc520369676"/>
      <w:r/>
      <w:bookmarkStart w:id="1440" w:name="_Toc520370788"/>
      <w:r/>
      <w:bookmarkStart w:id="1441" w:name="_Toc520470383"/>
      <w:r/>
      <w:bookmarkStart w:id="1442" w:name="_Toc520368564"/>
      <w:r/>
      <w:bookmarkStart w:id="1443" w:name="_Toc520369677"/>
      <w:r/>
      <w:bookmarkStart w:id="1444" w:name="_Toc520370789"/>
      <w:r/>
      <w:bookmarkStart w:id="1445" w:name="_Toc520470384"/>
      <w:r/>
      <w:bookmarkStart w:id="1446" w:name="_Toc520368566"/>
      <w:r/>
      <w:bookmarkStart w:id="1447" w:name="_Toc520369679"/>
      <w:r/>
      <w:bookmarkStart w:id="1448" w:name="_Toc520370791"/>
      <w:r/>
      <w:bookmarkStart w:id="1449" w:name="_Toc520470386"/>
      <w:r/>
      <w:bookmarkStart w:id="1450" w:name="_Toc520368573"/>
      <w:r/>
      <w:bookmarkStart w:id="1451" w:name="_Toc520369686"/>
      <w:r/>
      <w:bookmarkStart w:id="1452" w:name="_Toc520370798"/>
      <w:r/>
      <w:bookmarkStart w:id="1453" w:name="_Toc520470393"/>
      <w:r/>
      <w:bookmarkStart w:id="1454" w:name="_Toc520368575"/>
      <w:r/>
      <w:bookmarkStart w:id="1455" w:name="_Toc520369688"/>
      <w:r/>
      <w:bookmarkStart w:id="1456" w:name="_Toc520370800"/>
      <w:r/>
      <w:bookmarkStart w:id="1457" w:name="_Toc520470395"/>
      <w:r/>
      <w:bookmarkStart w:id="1458" w:name="_Toc520368576"/>
      <w:r/>
      <w:bookmarkStart w:id="1459" w:name="_Toc520369689"/>
      <w:r/>
      <w:bookmarkStart w:id="1460" w:name="_Toc520370801"/>
      <w:r/>
      <w:bookmarkStart w:id="1461" w:name="_Toc520470396"/>
      <w:r/>
      <w:bookmarkStart w:id="1462" w:name="_Toc169786001"/>
      <w:r/>
      <w:bookmarkEnd w:id="1433"/>
      <w:r/>
      <w:bookmarkEnd w:id="1434"/>
      <w:r/>
      <w:bookmarkEnd w:id="1435"/>
      <w:r/>
      <w:bookmarkEnd w:id="1436"/>
      <w:r/>
      <w:bookmarkEnd w:id="1437"/>
      <w:r/>
      <w:bookmarkEnd w:id="1438"/>
      <w:r/>
      <w:bookmarkEnd w:id="1439"/>
      <w:r/>
      <w:bookmarkEnd w:id="1440"/>
      <w:r/>
      <w:bookmarkEnd w:id="1441"/>
      <w:r/>
      <w:bookmarkEnd w:id="1442"/>
      <w:r/>
      <w:bookmarkEnd w:id="1443"/>
      <w:r/>
      <w:bookmarkEnd w:id="1444"/>
      <w:r/>
      <w:bookmarkEnd w:id="1445"/>
      <w:r/>
      <w:bookmarkEnd w:id="1446"/>
      <w:r/>
      <w:bookmarkEnd w:id="1447"/>
      <w:r/>
      <w:bookmarkEnd w:id="1448"/>
      <w:r/>
      <w:bookmarkEnd w:id="1449"/>
      <w:r/>
      <w:bookmarkEnd w:id="1450"/>
      <w:r/>
      <w:bookmarkEnd w:id="1451"/>
      <w:r/>
      <w:bookmarkEnd w:id="1452"/>
      <w:r/>
      <w:bookmarkEnd w:id="1453"/>
      <w:r/>
      <w:bookmarkEnd w:id="1454"/>
      <w:r/>
      <w:bookmarkEnd w:id="1455"/>
      <w:r/>
      <w:bookmarkEnd w:id="1456"/>
      <w:r/>
      <w:bookmarkEnd w:id="1457"/>
      <w:r/>
      <w:bookmarkEnd w:id="1458"/>
      <w:r/>
      <w:bookmarkEnd w:id="1459"/>
      <w:r/>
      <w:bookmarkEnd w:id="1460"/>
      <w:r/>
      <w:bookmarkEnd w:id="1461"/>
      <w:r>
        <w:t xml:space="preserve">Форма 0503373 (код формы 473). </w:t>
      </w:r>
      <w:r>
        <w:t xml:space="preserve">Сведения об изменении остатков валюты баланса консолидированного бюджета</w:t>
      </w:r>
      <w:bookmarkEnd w:id="1462"/>
      <w:r/>
      <w:r/>
    </w:p>
    <w:p>
      <w:pPr>
        <w:pStyle w:val="2119"/>
      </w:pPr>
      <w:r>
        <w:t xml:space="preserve">Размерность полей, для заполнения электронной формы </w:t>
      </w:r>
      <w:r>
        <w:t xml:space="preserve">секций</w:t>
      </w:r>
      <w:r>
        <w:t xml:space="preserve">: «Изменение остатков валюты баланса. Актив» (</w:t>
      </w:r>
      <w:r>
        <w:t xml:space="preserve">ТБ=01</w:t>
      </w:r>
      <w:r>
        <w:t xml:space="preserve">)</w:t>
      </w:r>
      <w:r>
        <w:t xml:space="preserve"> и </w:t>
      </w:r>
      <w:r>
        <w:t xml:space="preserve">«Изменение остатков валюты баланса. Пассив» (</w:t>
      </w:r>
      <w:r>
        <w:t xml:space="preserve">ТБ=02</w:t>
      </w:r>
      <w:r>
        <w:t xml:space="preserve">)</w:t>
      </w:r>
      <w:r>
        <w:t xml:space="preserve">:</w:t>
      </w: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7" w:type="dxa"/>
          <w:right w:w="57" w:type="dxa"/>
        </w:tblCellMar>
        <w:tblLook w:val="0000" w:firstRow="0" w:lastRow="0" w:firstColumn="0" w:lastColumn="0" w:noHBand="0" w:noVBand="0"/>
      </w:tblPr>
      <w:tblGrid>
        <w:gridCol w:w="4020"/>
        <w:gridCol w:w="11800"/>
      </w:tblGrid>
      <w:tr>
        <w:tblPrEx/>
        <w:trPr>
          <w:cantSplit/>
          <w:trHeight w:val="240"/>
        </w:trPr>
        <w:tc>
          <w:tcPr>
            <w:tcW w:w="3969" w:type="dxa"/>
            <w:textDirection w:val="lrTb"/>
            <w:noWrap w:val="false"/>
          </w:tcPr>
          <w:p>
            <w:pPr>
              <w:pStyle w:val="2310"/>
              <w:jc w:val="right"/>
            </w:pPr>
            <w:r>
              <w:t xml:space="preserve">Наименование графы бланка отчетной формы</w:t>
            </w:r>
            <w:r/>
          </w:p>
        </w:tc>
        <w:tc>
          <w:tcPr>
            <w:tcW w:w="11652" w:type="dxa"/>
            <w:vAlign w:val="center"/>
            <w:textDirection w:val="lrTb"/>
            <w:noWrap w:val="false"/>
          </w:tcPr>
          <w:p>
            <w:pPr>
              <w:pStyle w:val="2310"/>
              <w:jc w:val="center"/>
              <w:rPr>
                <w:lang w:val="en-US"/>
              </w:rPr>
            </w:pPr>
            <w:r>
              <w:t xml:space="preserve">Код строки</w:t>
            </w:r>
            <w:r>
              <w:rPr>
                <w:lang w:val="en-US"/>
              </w:rPr>
            </w:r>
          </w:p>
        </w:tc>
      </w:tr>
      <w:tr>
        <w:tblPrEx/>
        <w:trPr>
          <w:cantSplit/>
          <w:trHeight w:val="240"/>
        </w:trPr>
        <w:tc>
          <w:tcPr>
            <w:tcW w:w="3969" w:type="dxa"/>
            <w:textDirection w:val="lrTb"/>
            <w:noWrap w:val="false"/>
          </w:tcPr>
          <w:p>
            <w:pPr>
              <w:pStyle w:val="2310"/>
              <w:jc w:val="right"/>
            </w:pPr>
            <w:r>
              <w:t xml:space="preserve">Номер графы бланка отчетной формы</w:t>
            </w:r>
            <w:r/>
          </w:p>
        </w:tc>
        <w:tc>
          <w:tcPr>
            <w:tcW w:w="11652" w:type="dxa"/>
            <w:vAlign w:val="center"/>
            <w:textDirection w:val="lrTb"/>
            <w:noWrap w:val="false"/>
          </w:tcPr>
          <w:p>
            <w:pPr>
              <w:pStyle w:val="2310"/>
              <w:jc w:val="center"/>
              <w:rPr>
                <w:b/>
                <w:lang w:val="en-US"/>
              </w:rPr>
            </w:pPr>
            <w:r>
              <w:rPr>
                <w:b/>
                <w:i/>
                <w:iCs/>
              </w:rPr>
              <w:t xml:space="preserve">2</w:t>
            </w:r>
            <w:r>
              <w:rPr>
                <w:b/>
                <w:lang w:val="en-US"/>
              </w:rPr>
            </w:r>
          </w:p>
        </w:tc>
      </w:tr>
      <w:tr>
        <w:tblPrEx/>
        <w:trPr>
          <w:cantSplit/>
          <w:trHeight w:val="141"/>
        </w:trPr>
        <w:tc>
          <w:tcPr>
            <w:tcW w:w="3969" w:type="dxa"/>
            <w:vAlign w:val="bottom"/>
            <w:textDirection w:val="lrTb"/>
            <w:noWrap w:val="false"/>
          </w:tcPr>
          <w:p>
            <w:pPr>
              <w:pStyle w:val="2310"/>
              <w:jc w:val="right"/>
            </w:pPr>
            <w:r>
              <w:rPr>
                <w:szCs w:val="22"/>
              </w:rPr>
              <w:t xml:space="preserve">Размерность, количество символов</w:t>
            </w:r>
            <w:r/>
          </w:p>
        </w:tc>
        <w:tc>
          <w:tcPr>
            <w:tcW w:w="11652" w:type="dxa"/>
            <w:vAlign w:val="center"/>
            <w:textDirection w:val="lrTb"/>
            <w:noWrap w:val="false"/>
          </w:tcPr>
          <w:p>
            <w:pPr>
              <w:pStyle w:val="2310"/>
              <w:jc w:val="center"/>
            </w:pPr>
            <w:r>
              <w:t xml:space="preserve">3</w:t>
            </w:r>
            <w:r/>
          </w:p>
        </w:tc>
      </w:tr>
    </w:tbl>
    <w:p>
      <w:pPr>
        <w:ind w:left="567" w:firstLine="0"/>
      </w:pPr>
      <w:r/>
      <w:r/>
    </w:p>
    <w:p>
      <w:pPr>
        <w:pStyle w:val="2119"/>
      </w:pPr>
      <w:r>
        <w:t xml:space="preserve">Размерность полей, для заполнения электронной формы </w:t>
      </w:r>
      <w:r>
        <w:t xml:space="preserve">секций</w:t>
      </w:r>
      <w:r>
        <w:t xml:space="preserve">: «Изменения в связи с реорганизацией. Актив»</w:t>
      </w:r>
      <w:r>
        <w:t xml:space="preserve"> </w:t>
      </w:r>
      <w:r>
        <w:t xml:space="preserve">(</w:t>
      </w:r>
      <w:r>
        <w:t xml:space="preserve">ТБ=03</w:t>
      </w:r>
      <w:r>
        <w:t xml:space="preserve">)</w:t>
      </w:r>
      <w:r>
        <w:t xml:space="preserve"> и </w:t>
      </w:r>
      <w:r>
        <w:t xml:space="preserve">«Изменения в связи с реорганизацией. Пассив» (</w:t>
      </w:r>
      <w:r>
        <w:t xml:space="preserve">ТБ=04</w:t>
      </w:r>
      <w:r>
        <w:t xml:space="preserve">)</w:t>
      </w:r>
      <w:r>
        <w:t xml:space="preserve">:</w:t>
      </w: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7" w:type="dxa"/>
          <w:right w:w="57" w:type="dxa"/>
        </w:tblCellMar>
        <w:tblLook w:val="01E0" w:firstRow="1" w:lastRow="1" w:firstColumn="1" w:lastColumn="1" w:noHBand="0" w:noVBand="0"/>
      </w:tblPr>
      <w:tblGrid>
        <w:gridCol w:w="4026"/>
        <w:gridCol w:w="1654"/>
        <w:gridCol w:w="1654"/>
        <w:gridCol w:w="1655"/>
        <w:gridCol w:w="1700"/>
        <w:gridCol w:w="1715"/>
        <w:gridCol w:w="1687"/>
        <w:gridCol w:w="1729"/>
      </w:tblGrid>
      <w:tr>
        <w:tblPrEx/>
        <w:trPr/>
        <w:tc>
          <w:tcPr>
            <w:tcW w:w="4026" w:type="dxa"/>
            <w:textDirection w:val="lrTb"/>
            <w:noWrap w:val="false"/>
          </w:tcPr>
          <w:p>
            <w:pPr>
              <w:pStyle w:val="2310"/>
              <w:jc w:val="right"/>
            </w:pPr>
            <w:r>
              <w:t xml:space="preserve">Наименование графы бланка отчетной формы</w:t>
            </w:r>
            <w:r/>
          </w:p>
        </w:tc>
        <w:tc>
          <w:tcPr>
            <w:gridSpan w:val="3"/>
            <w:tcBorders>
              <w:top w:val="single" w:color="auto" w:sz="4" w:space="0"/>
              <w:left w:val="single" w:color="auto" w:sz="4" w:space="0"/>
              <w:bottom w:val="single" w:color="auto" w:sz="4" w:space="0"/>
              <w:right w:val="single" w:color="auto" w:sz="4" w:space="0"/>
            </w:tcBorders>
            <w:tcW w:w="4963" w:type="dxa"/>
            <w:vAlign w:val="center"/>
            <w:textDirection w:val="lrTb"/>
            <w:noWrap w:val="false"/>
          </w:tcPr>
          <w:p>
            <w:pPr>
              <w:pStyle w:val="2310"/>
              <w:jc w:val="center"/>
              <w:rPr>
                <w:lang w:val="en-US"/>
              </w:rPr>
            </w:pPr>
            <w:r>
              <w:t xml:space="preserve">Код счета бюджетного учета</w:t>
            </w:r>
            <w:r>
              <w:rPr>
                <w:lang w:val="en-US"/>
              </w:rPr>
            </w:r>
          </w:p>
        </w:tc>
        <w:tc>
          <w:tcPr>
            <w:tcBorders>
              <w:top w:val="single" w:color="auto" w:sz="4" w:space="0"/>
              <w:left w:val="single" w:color="auto" w:sz="4" w:space="0"/>
              <w:bottom w:val="single" w:color="auto" w:sz="4" w:space="0"/>
              <w:right w:val="single" w:color="auto" w:sz="4" w:space="0"/>
            </w:tcBorders>
            <w:tcW w:w="1700" w:type="dxa"/>
            <w:vAlign w:val="center"/>
            <w:textDirection w:val="lrTb"/>
            <w:noWrap w:val="false"/>
          </w:tcPr>
          <w:p>
            <w:pPr>
              <w:pStyle w:val="2310"/>
              <w:jc w:val="center"/>
              <w:rPr>
                <w:lang w:val="en-US"/>
              </w:rPr>
            </w:pPr>
            <w:r>
              <w:t xml:space="preserve">код главы по БК</w:t>
            </w:r>
            <w:r>
              <w:rPr>
                <w:lang w:val="en-US"/>
              </w:rPr>
            </w:r>
          </w:p>
        </w:tc>
        <w:tc>
          <w:tcPr>
            <w:tcBorders>
              <w:top w:val="single" w:color="auto" w:sz="4" w:space="0"/>
              <w:left w:val="single" w:color="auto" w:sz="4" w:space="0"/>
              <w:bottom w:val="single" w:color="auto" w:sz="4" w:space="0"/>
              <w:right w:val="single" w:color="auto" w:sz="4" w:space="0"/>
            </w:tcBorders>
            <w:tcW w:w="1715" w:type="dxa"/>
            <w:vAlign w:val="center"/>
            <w:textDirection w:val="lrTb"/>
            <w:noWrap w:val="false"/>
          </w:tcPr>
          <w:p>
            <w:pPr>
              <w:pStyle w:val="2310"/>
              <w:jc w:val="center"/>
              <w:rPr>
                <w:bCs/>
                <w:szCs w:val="22"/>
              </w:rPr>
            </w:pPr>
            <w:r>
              <w:rPr>
                <w:bCs/>
                <w:szCs w:val="22"/>
              </w:rPr>
              <w:t xml:space="preserve">код элемента бюджета</w:t>
            </w:r>
            <w:r>
              <w:rPr>
                <w:bCs/>
                <w:szCs w:val="22"/>
              </w:rPr>
            </w:r>
          </w:p>
        </w:tc>
        <w:tc>
          <w:tcPr>
            <w:tcBorders>
              <w:top w:val="single" w:color="auto" w:sz="4" w:space="0"/>
              <w:left w:val="single" w:color="auto" w:sz="4" w:space="0"/>
              <w:bottom w:val="single" w:color="auto" w:sz="4" w:space="0"/>
              <w:right w:val="single" w:color="auto" w:sz="4" w:space="0"/>
            </w:tcBorders>
            <w:tcW w:w="1687" w:type="dxa"/>
            <w:vAlign w:val="center"/>
            <w:textDirection w:val="lrTb"/>
            <w:noWrap w:val="false"/>
          </w:tcPr>
          <w:p>
            <w:pPr>
              <w:pStyle w:val="2310"/>
              <w:jc w:val="center"/>
              <w:rPr>
                <w:szCs w:val="22"/>
                <w:lang w:val="en-US"/>
              </w:rPr>
            </w:pPr>
            <w:r>
              <w:rPr>
                <w:bCs/>
                <w:szCs w:val="22"/>
              </w:rPr>
              <w:t xml:space="preserve">код по ОКАТО</w:t>
            </w:r>
            <w:r>
              <w:rPr>
                <w:szCs w:val="22"/>
                <w:lang w:val="en-US"/>
              </w:rPr>
            </w:r>
          </w:p>
        </w:tc>
        <w:tc>
          <w:tcPr>
            <w:tcBorders>
              <w:top w:val="single" w:color="auto" w:sz="4" w:space="0"/>
              <w:left w:val="single" w:color="auto" w:sz="4" w:space="0"/>
              <w:bottom w:val="single" w:color="auto" w:sz="4" w:space="0"/>
              <w:right w:val="single" w:color="auto" w:sz="4" w:space="0"/>
            </w:tcBorders>
            <w:tcW w:w="1729" w:type="dxa"/>
            <w:vAlign w:val="center"/>
            <w:textDirection w:val="lrTb"/>
            <w:noWrap w:val="false"/>
          </w:tcPr>
          <w:p>
            <w:pPr>
              <w:pStyle w:val="2310"/>
              <w:jc w:val="center"/>
              <w:rPr>
                <w:bCs/>
                <w:szCs w:val="22"/>
              </w:rPr>
            </w:pPr>
            <w:r>
              <w:rPr>
                <w:bCs/>
                <w:szCs w:val="22"/>
              </w:rPr>
              <w:t xml:space="preserve">Причина расхождения</w:t>
            </w:r>
            <w:r>
              <w:rPr>
                <w:bCs/>
                <w:szCs w:val="22"/>
              </w:rPr>
              <w:t xml:space="preserve"> </w:t>
            </w:r>
            <w:r>
              <w:rPr>
                <w:bCs/>
                <w:szCs w:val="22"/>
              </w:rPr>
              <w:t xml:space="preserve">(Код)</w:t>
            </w:r>
            <w:r>
              <w:rPr>
                <w:bCs/>
                <w:szCs w:val="22"/>
              </w:rPr>
            </w:r>
          </w:p>
        </w:tc>
      </w:tr>
      <w:tr>
        <w:tblPrEx/>
        <w:trPr/>
        <w:tc>
          <w:tcPr>
            <w:tcW w:w="4026" w:type="dxa"/>
            <w:textDirection w:val="lrTb"/>
            <w:noWrap w:val="false"/>
          </w:tcPr>
          <w:p>
            <w:pPr>
              <w:pStyle w:val="2310"/>
              <w:jc w:val="right"/>
            </w:pPr>
            <w:r>
              <w:t xml:space="preserve">Номер графы бланка отчетной формы</w:t>
            </w:r>
            <w:r/>
          </w:p>
        </w:tc>
        <w:tc>
          <w:tcPr>
            <w:gridSpan w:val="3"/>
            <w:tcBorders>
              <w:top w:val="single" w:color="auto" w:sz="4" w:space="0"/>
              <w:left w:val="single" w:color="auto" w:sz="4" w:space="0"/>
              <w:bottom w:val="single" w:color="auto" w:sz="4" w:space="0"/>
              <w:right w:val="single" w:color="auto" w:sz="4" w:space="0"/>
            </w:tcBorders>
            <w:tcW w:w="4963" w:type="dxa"/>
            <w:textDirection w:val="lrTb"/>
            <w:noWrap w:val="false"/>
          </w:tcPr>
          <w:p>
            <w:pPr>
              <w:pStyle w:val="2310"/>
              <w:jc w:val="center"/>
              <w:rPr>
                <w:b/>
                <w:i/>
              </w:rPr>
            </w:pPr>
            <w:r>
              <w:rPr>
                <w:b/>
                <w:i/>
              </w:rPr>
              <w:t xml:space="preserve">1</w:t>
            </w:r>
            <w:r>
              <w:rPr>
                <w:b/>
                <w:i/>
              </w:rPr>
            </w:r>
          </w:p>
        </w:tc>
        <w:tc>
          <w:tcPr>
            <w:tcBorders>
              <w:top w:val="single" w:color="auto" w:sz="4" w:space="0"/>
              <w:left w:val="single" w:color="auto" w:sz="4" w:space="0"/>
              <w:bottom w:val="single" w:color="auto" w:sz="4" w:space="0"/>
              <w:right w:val="single" w:color="auto" w:sz="4" w:space="0"/>
            </w:tcBorders>
            <w:tcW w:w="1700" w:type="dxa"/>
            <w:textDirection w:val="lrTb"/>
            <w:noWrap w:val="false"/>
          </w:tcPr>
          <w:p>
            <w:pPr>
              <w:pStyle w:val="2310"/>
              <w:jc w:val="center"/>
              <w:rPr>
                <w:b/>
                <w:i/>
                <w:lang w:val="en-US"/>
              </w:rPr>
            </w:pPr>
            <w:r>
              <w:rPr>
                <w:b/>
                <w:i/>
                <w:lang w:val="en-US"/>
              </w:rPr>
              <w:t xml:space="preserve">3</w:t>
            </w:r>
            <w:r>
              <w:rPr>
                <w:b/>
                <w:i/>
                <w:lang w:val="en-US"/>
              </w:rPr>
            </w:r>
          </w:p>
        </w:tc>
        <w:tc>
          <w:tcPr>
            <w:gridSpan w:val="2"/>
            <w:tcBorders>
              <w:top w:val="single" w:color="auto" w:sz="4" w:space="0"/>
              <w:left w:val="single" w:color="auto" w:sz="4" w:space="0"/>
              <w:bottom w:val="single" w:color="auto" w:sz="4" w:space="0"/>
              <w:right w:val="single" w:color="auto" w:sz="4" w:space="0"/>
            </w:tcBorders>
            <w:tcW w:w="3402" w:type="dxa"/>
            <w:textDirection w:val="lrTb"/>
            <w:noWrap w:val="false"/>
          </w:tcPr>
          <w:p>
            <w:pPr>
              <w:pStyle w:val="2310"/>
              <w:jc w:val="center"/>
              <w:rPr>
                <w:b/>
                <w:i/>
                <w:szCs w:val="22"/>
                <w:lang w:val="en-US"/>
              </w:rPr>
            </w:pPr>
            <w:r>
              <w:rPr>
                <w:b/>
                <w:i/>
                <w:szCs w:val="22"/>
                <w:lang w:val="en-US"/>
              </w:rPr>
              <w:t xml:space="preserve">4</w:t>
            </w:r>
            <w:r>
              <w:rPr>
                <w:b/>
                <w:i/>
                <w:szCs w:val="22"/>
                <w:lang w:val="en-US"/>
              </w:rPr>
            </w:r>
          </w:p>
        </w:tc>
        <w:tc>
          <w:tcPr>
            <w:tcBorders>
              <w:top w:val="single" w:color="auto" w:sz="4" w:space="0"/>
              <w:left w:val="single" w:color="auto" w:sz="4" w:space="0"/>
              <w:bottom w:val="single" w:color="auto" w:sz="4" w:space="0"/>
              <w:right w:val="single" w:color="auto" w:sz="4" w:space="0"/>
            </w:tcBorders>
            <w:tcW w:w="1729" w:type="dxa"/>
            <w:textDirection w:val="lrTb"/>
            <w:noWrap w:val="false"/>
          </w:tcPr>
          <w:p>
            <w:pPr>
              <w:pStyle w:val="2310"/>
              <w:jc w:val="center"/>
              <w:rPr>
                <w:b/>
                <w:i/>
                <w:szCs w:val="22"/>
              </w:rPr>
            </w:pPr>
            <w:r>
              <w:rPr>
                <w:b/>
                <w:i/>
                <w:szCs w:val="22"/>
              </w:rPr>
              <w:t xml:space="preserve">5</w:t>
            </w:r>
            <w:r>
              <w:rPr>
                <w:b/>
                <w:i/>
                <w:szCs w:val="22"/>
              </w:rPr>
            </w:r>
          </w:p>
        </w:tc>
      </w:tr>
      <w:tr>
        <w:tblPrEx/>
        <w:trPr/>
        <w:tc>
          <w:tcPr>
            <w:tcW w:w="4026" w:type="dxa"/>
            <w:textDirection w:val="lrTb"/>
            <w:noWrap w:val="false"/>
          </w:tcPr>
          <w:p>
            <w:pPr>
              <w:pStyle w:val="2310"/>
              <w:jc w:val="right"/>
            </w:pPr>
            <w:r>
              <w:t xml:space="preserve">Аббревиатура подграф</w:t>
            </w:r>
            <w:r/>
          </w:p>
        </w:tc>
        <w:tc>
          <w:tcPr>
            <w:tcBorders>
              <w:top w:val="single" w:color="auto" w:sz="4" w:space="0"/>
              <w:left w:val="single" w:color="auto" w:sz="4" w:space="0"/>
              <w:bottom w:val="single" w:color="auto" w:sz="4" w:space="0"/>
              <w:right w:val="single" w:color="auto" w:sz="4" w:space="0"/>
            </w:tcBorders>
            <w:tcW w:w="1654" w:type="dxa"/>
            <w:vAlign w:val="center"/>
            <w:textDirection w:val="lrTb"/>
            <w:noWrap w:val="false"/>
          </w:tcPr>
          <w:p>
            <w:pPr>
              <w:pStyle w:val="2310"/>
              <w:jc w:val="center"/>
            </w:pPr>
            <w:r>
              <w:t xml:space="preserve">КВД</w:t>
            </w:r>
            <w:r/>
          </w:p>
        </w:tc>
        <w:tc>
          <w:tcPr>
            <w:tcBorders>
              <w:top w:val="single" w:color="auto" w:sz="4" w:space="0"/>
              <w:left w:val="single" w:color="auto" w:sz="4" w:space="0"/>
              <w:bottom w:val="single" w:color="auto" w:sz="4" w:space="0"/>
              <w:right w:val="single" w:color="auto" w:sz="4" w:space="0"/>
            </w:tcBorders>
            <w:tcW w:w="1654" w:type="dxa"/>
            <w:vAlign w:val="center"/>
            <w:textDirection w:val="lrTb"/>
            <w:noWrap w:val="false"/>
          </w:tcPr>
          <w:p>
            <w:pPr>
              <w:pStyle w:val="2310"/>
              <w:jc w:val="center"/>
            </w:pPr>
            <w:r>
              <w:t xml:space="preserve">Код счета</w:t>
            </w:r>
            <w:r/>
          </w:p>
        </w:tc>
        <w:tc>
          <w:tcPr>
            <w:tcBorders>
              <w:top w:val="single" w:color="auto" w:sz="4" w:space="0"/>
              <w:left w:val="single" w:color="auto" w:sz="4" w:space="0"/>
              <w:bottom w:val="single" w:color="auto" w:sz="4" w:space="0"/>
              <w:right w:val="single" w:color="auto" w:sz="4" w:space="0"/>
            </w:tcBorders>
            <w:tcW w:w="1655" w:type="dxa"/>
            <w:vAlign w:val="center"/>
            <w:textDirection w:val="lrTb"/>
            <w:noWrap w:val="false"/>
          </w:tcPr>
          <w:p>
            <w:pPr>
              <w:pStyle w:val="2310"/>
              <w:jc w:val="center"/>
            </w:pPr>
            <w:r>
              <w:t xml:space="preserve">КОСГУ</w:t>
            </w:r>
            <w:r/>
          </w:p>
        </w:tc>
        <w:tc>
          <w:tcPr>
            <w:tcBorders>
              <w:top w:val="single" w:color="auto" w:sz="4" w:space="0"/>
              <w:left w:val="single" w:color="auto" w:sz="4" w:space="0"/>
              <w:bottom w:val="single" w:color="auto" w:sz="4" w:space="0"/>
              <w:right w:val="single" w:color="auto" w:sz="4" w:space="0"/>
            </w:tcBorders>
            <w:tcW w:w="1700" w:type="dxa"/>
            <w:vAlign w:val="center"/>
            <w:textDirection w:val="lrTb"/>
            <w:noWrap w:val="false"/>
          </w:tcPr>
          <w:p>
            <w:pPr>
              <w:pStyle w:val="2310"/>
              <w:jc w:val="center"/>
            </w:pPr>
            <w:r>
              <w:t xml:space="preserve">ППП</w:t>
            </w:r>
            <w:r/>
          </w:p>
        </w:tc>
        <w:tc>
          <w:tcPr>
            <w:tcBorders>
              <w:top w:val="single" w:color="auto" w:sz="4" w:space="0"/>
              <w:left w:val="single" w:color="auto" w:sz="4" w:space="0"/>
              <w:bottom w:val="single" w:color="auto" w:sz="4" w:space="0"/>
              <w:right w:val="single" w:color="auto" w:sz="4" w:space="0"/>
            </w:tcBorders>
            <w:tcW w:w="1715" w:type="dxa"/>
            <w:vAlign w:val="center"/>
            <w:textDirection w:val="lrTb"/>
            <w:noWrap w:val="false"/>
          </w:tcPr>
          <w:p>
            <w:pPr>
              <w:pStyle w:val="2310"/>
              <w:jc w:val="center"/>
              <w:rPr>
                <w:szCs w:val="22"/>
              </w:rPr>
            </w:pPr>
            <w:r>
              <w:rPr>
                <w:szCs w:val="22"/>
              </w:rPr>
              <w:t xml:space="preserve">ЭЛМ</w:t>
            </w:r>
            <w:r>
              <w:rPr>
                <w:szCs w:val="22"/>
              </w:rPr>
            </w:r>
          </w:p>
        </w:tc>
        <w:tc>
          <w:tcPr>
            <w:tcBorders>
              <w:top w:val="single" w:color="auto" w:sz="4" w:space="0"/>
              <w:left w:val="single" w:color="auto" w:sz="4" w:space="0"/>
              <w:bottom w:val="single" w:color="auto" w:sz="4" w:space="0"/>
              <w:right w:val="single" w:color="auto" w:sz="4" w:space="0"/>
            </w:tcBorders>
            <w:tcW w:w="1687" w:type="dxa"/>
            <w:vAlign w:val="center"/>
            <w:textDirection w:val="lrTb"/>
            <w:noWrap w:val="false"/>
          </w:tcPr>
          <w:p>
            <w:pPr>
              <w:pStyle w:val="2310"/>
              <w:jc w:val="center"/>
              <w:rPr>
                <w:szCs w:val="22"/>
              </w:rPr>
            </w:pPr>
            <w:r>
              <w:rPr>
                <w:szCs w:val="22"/>
              </w:rPr>
              <w:t xml:space="preserve">ОКАТО</w:t>
            </w:r>
            <w:r>
              <w:rPr>
                <w:szCs w:val="22"/>
              </w:rPr>
            </w:r>
          </w:p>
        </w:tc>
        <w:tc>
          <w:tcPr>
            <w:tcBorders>
              <w:top w:val="single" w:color="auto" w:sz="4" w:space="0"/>
              <w:left w:val="single" w:color="auto" w:sz="4" w:space="0"/>
              <w:bottom w:val="single" w:color="auto" w:sz="4" w:space="0"/>
              <w:right w:val="single" w:color="auto" w:sz="4" w:space="0"/>
            </w:tcBorders>
            <w:tcW w:w="1729" w:type="dxa"/>
            <w:vAlign w:val="center"/>
            <w:textDirection w:val="lrTb"/>
            <w:noWrap w:val="false"/>
          </w:tcPr>
          <w:p>
            <w:pPr>
              <w:pStyle w:val="2310"/>
              <w:jc w:val="center"/>
              <w:rPr>
                <w:szCs w:val="22"/>
              </w:rPr>
            </w:pPr>
            <w:r>
              <w:rPr>
                <w:szCs w:val="22"/>
              </w:rPr>
              <w:t xml:space="preserve">-</w:t>
            </w:r>
            <w:r>
              <w:rPr>
                <w:szCs w:val="22"/>
              </w:rPr>
            </w:r>
          </w:p>
        </w:tc>
      </w:tr>
      <w:tr>
        <w:tblPrEx/>
        <w:trPr/>
        <w:tc>
          <w:tcPr>
            <w:tcW w:w="4026" w:type="dxa"/>
            <w:textDirection w:val="lrTb"/>
            <w:noWrap w:val="false"/>
          </w:tcPr>
          <w:p>
            <w:pPr>
              <w:pStyle w:val="2310"/>
              <w:jc w:val="right"/>
            </w:pPr>
            <w:r>
              <w:t xml:space="preserve">Номера подграф</w:t>
            </w:r>
            <w:r/>
          </w:p>
        </w:tc>
        <w:tc>
          <w:tcPr>
            <w:tcBorders>
              <w:top w:val="single" w:color="auto" w:sz="4" w:space="0"/>
              <w:left w:val="single" w:color="auto" w:sz="4" w:space="0"/>
              <w:bottom w:val="single" w:color="auto" w:sz="4" w:space="0"/>
              <w:right w:val="single" w:color="auto" w:sz="4" w:space="0"/>
            </w:tcBorders>
            <w:tcW w:w="1654" w:type="dxa"/>
            <w:vAlign w:val="center"/>
            <w:textDirection w:val="lrTb"/>
            <w:noWrap w:val="false"/>
          </w:tcPr>
          <w:p>
            <w:pPr>
              <w:pStyle w:val="2310"/>
              <w:jc w:val="center"/>
              <w:rPr>
                <w:b/>
                <w:i/>
              </w:rPr>
            </w:pPr>
            <w:r>
              <w:rPr>
                <w:b/>
                <w:i/>
              </w:rPr>
              <w:t xml:space="preserve">1а</w:t>
            </w:r>
            <w:r>
              <w:rPr>
                <w:b/>
                <w:i/>
              </w:rPr>
            </w:r>
          </w:p>
        </w:tc>
        <w:tc>
          <w:tcPr>
            <w:tcBorders>
              <w:top w:val="single" w:color="auto" w:sz="4" w:space="0"/>
              <w:left w:val="single" w:color="auto" w:sz="4" w:space="0"/>
              <w:bottom w:val="single" w:color="auto" w:sz="4" w:space="0"/>
              <w:right w:val="single" w:color="auto" w:sz="4" w:space="0"/>
            </w:tcBorders>
            <w:tcW w:w="1654" w:type="dxa"/>
            <w:vAlign w:val="center"/>
            <w:textDirection w:val="lrTb"/>
            <w:noWrap w:val="false"/>
          </w:tcPr>
          <w:p>
            <w:pPr>
              <w:pStyle w:val="2310"/>
              <w:jc w:val="center"/>
              <w:rPr>
                <w:b/>
                <w:i/>
              </w:rPr>
            </w:pPr>
            <w:r>
              <w:rPr>
                <w:b/>
                <w:i/>
              </w:rPr>
              <w:t xml:space="preserve">1б</w:t>
            </w:r>
            <w:r>
              <w:rPr>
                <w:b/>
                <w:i/>
              </w:rPr>
            </w:r>
          </w:p>
        </w:tc>
        <w:tc>
          <w:tcPr>
            <w:tcBorders>
              <w:top w:val="single" w:color="auto" w:sz="4" w:space="0"/>
              <w:left w:val="single" w:color="auto" w:sz="4" w:space="0"/>
              <w:bottom w:val="single" w:color="auto" w:sz="4" w:space="0"/>
              <w:right w:val="single" w:color="auto" w:sz="4" w:space="0"/>
            </w:tcBorders>
            <w:tcW w:w="1655" w:type="dxa"/>
            <w:vAlign w:val="center"/>
            <w:textDirection w:val="lrTb"/>
            <w:noWrap w:val="false"/>
          </w:tcPr>
          <w:p>
            <w:pPr>
              <w:pStyle w:val="2310"/>
              <w:jc w:val="center"/>
              <w:rPr>
                <w:b/>
                <w:i/>
              </w:rPr>
            </w:pPr>
            <w:r>
              <w:rPr>
                <w:b/>
                <w:i/>
              </w:rPr>
              <w:t xml:space="preserve">1в</w:t>
            </w:r>
            <w:r>
              <w:rPr>
                <w:b/>
                <w:i/>
              </w:rPr>
            </w:r>
          </w:p>
        </w:tc>
        <w:tc>
          <w:tcPr>
            <w:tcBorders>
              <w:top w:val="single" w:color="auto" w:sz="4" w:space="0"/>
              <w:left w:val="single" w:color="auto" w:sz="4" w:space="0"/>
              <w:bottom w:val="single" w:color="auto" w:sz="4" w:space="0"/>
              <w:right w:val="single" w:color="auto" w:sz="4" w:space="0"/>
            </w:tcBorders>
            <w:tcW w:w="1700" w:type="dxa"/>
            <w:vAlign w:val="center"/>
            <w:textDirection w:val="lrTb"/>
            <w:noWrap w:val="false"/>
          </w:tcPr>
          <w:p>
            <w:pPr>
              <w:pStyle w:val="2310"/>
              <w:jc w:val="center"/>
              <w:rPr>
                <w:b/>
                <w:i/>
              </w:rPr>
            </w:pPr>
            <w:r>
              <w:rPr>
                <w:b/>
                <w:i/>
              </w:rPr>
              <w:t xml:space="preserve">-</w:t>
            </w:r>
            <w:r>
              <w:rPr>
                <w:b/>
                <w:i/>
              </w:rPr>
            </w:r>
          </w:p>
        </w:tc>
        <w:tc>
          <w:tcPr>
            <w:tcBorders>
              <w:top w:val="single" w:color="auto" w:sz="4" w:space="0"/>
              <w:left w:val="single" w:color="auto" w:sz="4" w:space="0"/>
              <w:bottom w:val="single" w:color="auto" w:sz="4" w:space="0"/>
              <w:right w:val="single" w:color="auto" w:sz="4" w:space="0"/>
            </w:tcBorders>
            <w:tcW w:w="1715" w:type="dxa"/>
            <w:vAlign w:val="center"/>
            <w:textDirection w:val="lrTb"/>
            <w:noWrap w:val="false"/>
          </w:tcPr>
          <w:p>
            <w:pPr>
              <w:pStyle w:val="2310"/>
              <w:jc w:val="center"/>
              <w:rPr>
                <w:b/>
                <w:i/>
              </w:rPr>
            </w:pPr>
            <w:r>
              <w:rPr>
                <w:b/>
                <w:i/>
              </w:rPr>
              <w:t xml:space="preserve">4а</w:t>
            </w:r>
            <w:r>
              <w:rPr>
                <w:b/>
                <w:i/>
              </w:rPr>
            </w:r>
          </w:p>
        </w:tc>
        <w:tc>
          <w:tcPr>
            <w:tcBorders>
              <w:top w:val="single" w:color="auto" w:sz="4" w:space="0"/>
              <w:left w:val="single" w:color="auto" w:sz="4" w:space="0"/>
              <w:bottom w:val="single" w:color="auto" w:sz="4" w:space="0"/>
              <w:right w:val="single" w:color="auto" w:sz="4" w:space="0"/>
            </w:tcBorders>
            <w:tcW w:w="1687" w:type="dxa"/>
            <w:vAlign w:val="center"/>
            <w:textDirection w:val="lrTb"/>
            <w:noWrap w:val="false"/>
          </w:tcPr>
          <w:p>
            <w:pPr>
              <w:pStyle w:val="2310"/>
              <w:jc w:val="center"/>
              <w:rPr>
                <w:b/>
                <w:i/>
              </w:rPr>
            </w:pPr>
            <w:r>
              <w:rPr>
                <w:b/>
                <w:i/>
              </w:rPr>
              <w:t xml:space="preserve">4б</w:t>
            </w:r>
            <w:r>
              <w:rPr>
                <w:b/>
                <w:i/>
              </w:rPr>
            </w:r>
          </w:p>
        </w:tc>
        <w:tc>
          <w:tcPr>
            <w:tcBorders>
              <w:top w:val="single" w:color="auto" w:sz="4" w:space="0"/>
              <w:left w:val="single" w:color="auto" w:sz="4" w:space="0"/>
              <w:bottom w:val="single" w:color="auto" w:sz="4" w:space="0"/>
              <w:right w:val="single" w:color="auto" w:sz="4" w:space="0"/>
            </w:tcBorders>
            <w:tcW w:w="1729" w:type="dxa"/>
            <w:vAlign w:val="center"/>
            <w:textDirection w:val="lrTb"/>
            <w:noWrap w:val="false"/>
          </w:tcPr>
          <w:p>
            <w:pPr>
              <w:pStyle w:val="2310"/>
              <w:jc w:val="center"/>
              <w:rPr>
                <w:b/>
                <w:i/>
              </w:rPr>
            </w:pPr>
            <w:r>
              <w:rPr>
                <w:b/>
                <w:i/>
              </w:rPr>
              <w:t xml:space="preserve">5а</w:t>
            </w:r>
            <w:r>
              <w:rPr>
                <w:b/>
                <w:i/>
              </w:rPr>
            </w:r>
          </w:p>
        </w:tc>
      </w:tr>
      <w:tr>
        <w:tblPrEx/>
        <w:trPr/>
        <w:tc>
          <w:tcPr>
            <w:tcW w:w="4026" w:type="dxa"/>
            <w:textDirection w:val="lrTb"/>
            <w:noWrap w:val="false"/>
          </w:tcPr>
          <w:p>
            <w:pPr>
              <w:pStyle w:val="2310"/>
              <w:jc w:val="right"/>
            </w:pPr>
            <w:r>
              <w:t xml:space="preserve">Размерность, количество символов</w:t>
            </w:r>
            <w:r/>
          </w:p>
        </w:tc>
        <w:tc>
          <w:tcPr>
            <w:tcBorders>
              <w:top w:val="single" w:color="auto" w:sz="4" w:space="0"/>
              <w:left w:val="single" w:color="auto" w:sz="4" w:space="0"/>
              <w:bottom w:val="single" w:color="auto" w:sz="4" w:space="0"/>
              <w:right w:val="single" w:color="auto" w:sz="4" w:space="0"/>
            </w:tcBorders>
            <w:tcW w:w="1654" w:type="dxa"/>
            <w:vAlign w:val="center"/>
            <w:textDirection w:val="lrTb"/>
            <w:noWrap w:val="false"/>
          </w:tcPr>
          <w:p>
            <w:pPr>
              <w:pStyle w:val="2310"/>
              <w:jc w:val="center"/>
            </w:pPr>
            <w:r>
              <w:t xml:space="preserve">1</w:t>
            </w:r>
            <w:r/>
          </w:p>
        </w:tc>
        <w:tc>
          <w:tcPr>
            <w:tcBorders>
              <w:top w:val="single" w:color="auto" w:sz="4" w:space="0"/>
              <w:left w:val="single" w:color="auto" w:sz="4" w:space="0"/>
              <w:bottom w:val="single" w:color="auto" w:sz="4" w:space="0"/>
              <w:right w:val="single" w:color="auto" w:sz="4" w:space="0"/>
            </w:tcBorders>
            <w:tcW w:w="1654" w:type="dxa"/>
            <w:vAlign w:val="center"/>
            <w:textDirection w:val="lrTb"/>
            <w:noWrap w:val="false"/>
          </w:tcPr>
          <w:p>
            <w:pPr>
              <w:pStyle w:val="2310"/>
              <w:jc w:val="center"/>
            </w:pPr>
            <w:r>
              <w:t xml:space="preserve">5</w:t>
            </w:r>
            <w:r/>
          </w:p>
        </w:tc>
        <w:tc>
          <w:tcPr>
            <w:tcBorders>
              <w:top w:val="single" w:color="auto" w:sz="4" w:space="0"/>
              <w:left w:val="single" w:color="auto" w:sz="4" w:space="0"/>
              <w:bottom w:val="single" w:color="auto" w:sz="4" w:space="0"/>
              <w:right w:val="single" w:color="auto" w:sz="4" w:space="0"/>
            </w:tcBorders>
            <w:tcW w:w="1655" w:type="dxa"/>
            <w:vAlign w:val="center"/>
            <w:textDirection w:val="lrTb"/>
            <w:noWrap w:val="false"/>
          </w:tcPr>
          <w:p>
            <w:pPr>
              <w:pStyle w:val="2310"/>
              <w:jc w:val="center"/>
            </w:pPr>
            <w:r>
              <w:t xml:space="preserve">3</w:t>
            </w:r>
            <w:r/>
          </w:p>
        </w:tc>
        <w:tc>
          <w:tcPr>
            <w:tcBorders>
              <w:top w:val="single" w:color="auto" w:sz="4" w:space="0"/>
              <w:left w:val="single" w:color="auto" w:sz="4" w:space="0"/>
              <w:bottom w:val="single" w:color="auto" w:sz="4" w:space="0"/>
              <w:right w:val="single" w:color="auto" w:sz="4" w:space="0"/>
            </w:tcBorders>
            <w:tcW w:w="1700" w:type="dxa"/>
            <w:vAlign w:val="center"/>
            <w:textDirection w:val="lrTb"/>
            <w:noWrap w:val="false"/>
          </w:tcPr>
          <w:p>
            <w:pPr>
              <w:pStyle w:val="2310"/>
              <w:jc w:val="center"/>
              <w:rPr>
                <w:szCs w:val="22"/>
              </w:rPr>
            </w:pPr>
            <w:r>
              <w:rPr>
                <w:szCs w:val="22"/>
              </w:rPr>
              <w:t xml:space="preserve">3</w:t>
            </w:r>
            <w:r>
              <w:rPr>
                <w:szCs w:val="22"/>
              </w:rPr>
            </w:r>
          </w:p>
        </w:tc>
        <w:tc>
          <w:tcPr>
            <w:tcBorders>
              <w:top w:val="single" w:color="auto" w:sz="4" w:space="0"/>
              <w:left w:val="single" w:color="auto" w:sz="4" w:space="0"/>
              <w:bottom w:val="single" w:color="auto" w:sz="4" w:space="0"/>
              <w:right w:val="single" w:color="auto" w:sz="4" w:space="0"/>
            </w:tcBorders>
            <w:tcW w:w="1715" w:type="dxa"/>
            <w:vAlign w:val="center"/>
            <w:textDirection w:val="lrTb"/>
            <w:noWrap w:val="false"/>
          </w:tcPr>
          <w:p>
            <w:pPr>
              <w:pStyle w:val="2310"/>
              <w:jc w:val="center"/>
              <w:rPr>
                <w:szCs w:val="22"/>
              </w:rPr>
            </w:pPr>
            <w:r>
              <w:rPr>
                <w:szCs w:val="22"/>
              </w:rPr>
              <w:t xml:space="preserve">2</w:t>
            </w:r>
            <w:r>
              <w:rPr>
                <w:szCs w:val="22"/>
              </w:rPr>
            </w:r>
          </w:p>
        </w:tc>
        <w:tc>
          <w:tcPr>
            <w:tcBorders>
              <w:top w:val="single" w:color="auto" w:sz="4" w:space="0"/>
              <w:left w:val="single" w:color="auto" w:sz="4" w:space="0"/>
              <w:bottom w:val="single" w:color="auto" w:sz="4" w:space="0"/>
              <w:right w:val="single" w:color="auto" w:sz="4" w:space="0"/>
            </w:tcBorders>
            <w:tcW w:w="1687" w:type="dxa"/>
            <w:vAlign w:val="center"/>
            <w:textDirection w:val="lrTb"/>
            <w:noWrap w:val="false"/>
          </w:tcPr>
          <w:p>
            <w:pPr>
              <w:pStyle w:val="2310"/>
              <w:jc w:val="center"/>
              <w:rPr>
                <w:szCs w:val="22"/>
              </w:rPr>
            </w:pPr>
            <w:r>
              <w:rPr>
                <w:szCs w:val="22"/>
              </w:rPr>
              <w:t xml:space="preserve">8</w:t>
            </w:r>
            <w:r>
              <w:rPr>
                <w:szCs w:val="22"/>
              </w:rPr>
            </w:r>
          </w:p>
        </w:tc>
        <w:tc>
          <w:tcPr>
            <w:tcBorders>
              <w:top w:val="single" w:color="auto" w:sz="4" w:space="0"/>
              <w:left w:val="single" w:color="auto" w:sz="4" w:space="0"/>
              <w:bottom w:val="single" w:color="auto" w:sz="4" w:space="0"/>
              <w:right w:val="single" w:color="auto" w:sz="4" w:space="0"/>
            </w:tcBorders>
            <w:tcW w:w="1729" w:type="dxa"/>
            <w:vAlign w:val="center"/>
            <w:textDirection w:val="lrTb"/>
            <w:noWrap w:val="false"/>
          </w:tcPr>
          <w:p>
            <w:pPr>
              <w:pStyle w:val="2310"/>
              <w:jc w:val="center"/>
              <w:rPr>
                <w:szCs w:val="22"/>
              </w:rPr>
            </w:pPr>
            <w:r>
              <w:rPr>
                <w:szCs w:val="22"/>
              </w:rPr>
              <w:t xml:space="preserve">4</w:t>
            </w:r>
            <w:r>
              <w:rPr>
                <w:szCs w:val="22"/>
              </w:rPr>
            </w:r>
          </w:p>
        </w:tc>
      </w:tr>
    </w:tbl>
    <w:p>
      <w:pPr>
        <w:pStyle w:val="2098"/>
      </w:pPr>
      <w:r/>
      <w:r/>
    </w:p>
    <w:p>
      <w:pPr>
        <w:pStyle w:val="2098"/>
      </w:pPr>
      <w:r>
        <w:t xml:space="preserve">Размерность граф секции «Изменения на </w:t>
      </w:r>
      <w:r>
        <w:t xml:space="preserve">забалансовых</w:t>
      </w:r>
      <w:r>
        <w:t xml:space="preserve"> счетах»</w:t>
      </w:r>
      <w:r>
        <w:t xml:space="preserve"> (ТБ=05)</w:t>
      </w:r>
      <w:r>
        <w:t xml:space="preserve">:</w:t>
      </w: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7" w:type="dxa"/>
          <w:right w:w="57" w:type="dxa"/>
        </w:tblCellMar>
        <w:tblLook w:val="01E0" w:firstRow="1" w:lastRow="1" w:firstColumn="1" w:lastColumn="1" w:noHBand="0" w:noVBand="0"/>
      </w:tblPr>
      <w:tblGrid>
        <w:gridCol w:w="3983"/>
        <w:gridCol w:w="11837"/>
      </w:tblGrid>
      <w:tr>
        <w:tblPrEx/>
        <w:trPr/>
        <w:tc>
          <w:tcPr>
            <w:tcW w:w="3983" w:type="dxa"/>
            <w:textDirection w:val="lrTb"/>
            <w:noWrap w:val="false"/>
          </w:tcPr>
          <w:p>
            <w:pPr>
              <w:pStyle w:val="2310"/>
              <w:jc w:val="right"/>
              <w:rPr>
                <w:szCs w:val="24"/>
              </w:rPr>
            </w:pPr>
            <w:r>
              <w:rPr>
                <w:bCs/>
                <w:szCs w:val="24"/>
              </w:rPr>
              <w:t xml:space="preserve">Наименование графы бланка отчетной формы</w:t>
            </w:r>
            <w:r>
              <w:rPr>
                <w:szCs w:val="24"/>
              </w:rPr>
            </w:r>
          </w:p>
        </w:tc>
        <w:tc>
          <w:tcPr>
            <w:tcW w:w="11837" w:type="dxa"/>
            <w:vAlign w:val="center"/>
            <w:textDirection w:val="lrTb"/>
            <w:noWrap w:val="false"/>
          </w:tcPr>
          <w:p>
            <w:pPr>
              <w:pStyle w:val="2310"/>
              <w:jc w:val="center"/>
            </w:pPr>
            <w:r>
              <w:t xml:space="preserve">Код строки</w:t>
            </w:r>
            <w:r/>
          </w:p>
        </w:tc>
      </w:tr>
      <w:tr>
        <w:tblPrEx/>
        <w:trPr/>
        <w:tc>
          <w:tcPr>
            <w:tcW w:w="3983" w:type="dxa"/>
            <w:textDirection w:val="lrTb"/>
            <w:noWrap w:val="false"/>
          </w:tcPr>
          <w:p>
            <w:pPr>
              <w:pStyle w:val="2310"/>
              <w:jc w:val="right"/>
              <w:rPr>
                <w:szCs w:val="24"/>
              </w:rPr>
            </w:pPr>
            <w:r>
              <w:rPr>
                <w:szCs w:val="24"/>
              </w:rPr>
              <w:t xml:space="preserve">Номер графы бланка отчетной формы</w:t>
            </w:r>
            <w:r>
              <w:rPr>
                <w:szCs w:val="24"/>
              </w:rPr>
            </w:r>
          </w:p>
        </w:tc>
        <w:tc>
          <w:tcPr>
            <w:tcW w:w="11837" w:type="dxa"/>
            <w:vAlign w:val="center"/>
            <w:textDirection w:val="lrTb"/>
            <w:noWrap w:val="false"/>
          </w:tcPr>
          <w:p>
            <w:pPr>
              <w:pStyle w:val="2310"/>
              <w:jc w:val="center"/>
              <w:rPr>
                <w:b/>
                <w:i/>
              </w:rPr>
            </w:pPr>
            <w:r>
              <w:rPr>
                <w:b/>
                <w:i/>
              </w:rPr>
              <w:t xml:space="preserve">3</w:t>
            </w:r>
            <w:r>
              <w:rPr>
                <w:b/>
                <w:i/>
              </w:rPr>
            </w:r>
          </w:p>
        </w:tc>
      </w:tr>
      <w:tr>
        <w:tblPrEx/>
        <w:trPr>
          <w:trHeight w:val="184"/>
        </w:trPr>
        <w:tc>
          <w:tcPr>
            <w:tcW w:w="3983" w:type="dxa"/>
            <w:textDirection w:val="lrTb"/>
            <w:noWrap w:val="false"/>
          </w:tcPr>
          <w:p>
            <w:pPr>
              <w:pStyle w:val="2310"/>
              <w:jc w:val="right"/>
              <w:rPr>
                <w:bCs/>
                <w:szCs w:val="24"/>
              </w:rPr>
            </w:pPr>
            <w:r>
              <w:rPr>
                <w:szCs w:val="24"/>
              </w:rPr>
              <w:t xml:space="preserve">Размерность, количество символов</w:t>
            </w:r>
            <w:r>
              <w:rPr>
                <w:bCs/>
                <w:szCs w:val="24"/>
              </w:rPr>
            </w:r>
          </w:p>
        </w:tc>
        <w:tc>
          <w:tcPr>
            <w:tcW w:w="11837" w:type="dxa"/>
            <w:vAlign w:val="center"/>
            <w:textDirection w:val="lrTb"/>
            <w:noWrap w:val="false"/>
          </w:tcPr>
          <w:p>
            <w:pPr>
              <w:pStyle w:val="2310"/>
              <w:jc w:val="center"/>
              <w:rPr>
                <w:szCs w:val="22"/>
              </w:rPr>
            </w:pPr>
            <w:r>
              <w:rPr>
                <w:szCs w:val="24"/>
              </w:rPr>
              <w:t xml:space="preserve">3</w:t>
            </w:r>
            <w:r>
              <w:rPr>
                <w:szCs w:val="22"/>
              </w:rPr>
            </w:r>
          </w:p>
        </w:tc>
      </w:tr>
    </w:tbl>
    <w:p>
      <w:pPr>
        <w:pStyle w:val="2119"/>
      </w:pPr>
      <w:r/>
      <w:r/>
    </w:p>
    <w:p>
      <w:pPr>
        <w:pStyle w:val="2119"/>
      </w:pPr>
      <w:r>
        <w:t xml:space="preserve">Размерность граф секци</w:t>
      </w:r>
      <w:r>
        <w:t xml:space="preserve">й</w:t>
      </w:r>
      <w:r>
        <w:t xml:space="preserve">: «Дополнительная информация по коду причины 03. Актив» (ТБ=06), «Дополнительная информация по коду причины 03. Пассив» (ТБ=07) для заполнения электронной формы:</w:t>
      </w:r>
      <w:r/>
    </w:p>
    <w:tbl>
      <w:tblPr>
        <w:tblW w:w="4991"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7" w:type="dxa"/>
          <w:right w:w="57" w:type="dxa"/>
        </w:tblCellMar>
        <w:tblLook w:val="01E0" w:firstRow="1" w:lastRow="1" w:firstColumn="1" w:lastColumn="1" w:noHBand="0" w:noVBand="0"/>
      </w:tblPr>
      <w:tblGrid>
        <w:gridCol w:w="3971"/>
        <w:gridCol w:w="5910"/>
        <w:gridCol w:w="5911"/>
      </w:tblGrid>
      <w:tr>
        <w:tblPrEx/>
        <w:trPr>
          <w:trHeight w:val="495"/>
        </w:trPr>
        <w:tc>
          <w:tcPr>
            <w:tcW w:w="3971" w:type="dxa"/>
            <w:textDirection w:val="lrTb"/>
            <w:noWrap w:val="false"/>
          </w:tcPr>
          <w:p>
            <w:pPr>
              <w:pStyle w:val="2310"/>
              <w:jc w:val="right"/>
              <w:rPr>
                <w:szCs w:val="24"/>
              </w:rPr>
            </w:pPr>
            <w:r>
              <w:rPr>
                <w:bCs/>
                <w:szCs w:val="24"/>
              </w:rPr>
              <w:t xml:space="preserve">Наименование графы бланка отчетной формы</w:t>
            </w:r>
            <w:r>
              <w:rPr>
                <w:szCs w:val="24"/>
              </w:rPr>
            </w:r>
          </w:p>
        </w:tc>
        <w:tc>
          <w:tcPr>
            <w:gridSpan w:val="2"/>
            <w:tcW w:w="11821" w:type="dxa"/>
            <w:vAlign w:val="center"/>
            <w:textDirection w:val="lrTb"/>
            <w:noWrap w:val="false"/>
          </w:tcPr>
          <w:p>
            <w:pPr>
              <w:pStyle w:val="2310"/>
              <w:jc w:val="center"/>
              <w:rPr>
                <w:szCs w:val="24"/>
                <w:lang w:val="en-US"/>
              </w:rPr>
            </w:pPr>
            <w:r>
              <w:rPr>
                <w:szCs w:val="24"/>
              </w:rPr>
              <w:t xml:space="preserve">Код счета бюджетного учета</w:t>
            </w:r>
            <w:r>
              <w:rPr>
                <w:szCs w:val="24"/>
                <w:lang w:val="en-US"/>
              </w:rPr>
            </w:r>
          </w:p>
        </w:tc>
      </w:tr>
      <w:tr>
        <w:tblPrEx/>
        <w:trPr>
          <w:trHeight w:val="240"/>
        </w:trPr>
        <w:tc>
          <w:tcPr>
            <w:tcW w:w="3971" w:type="dxa"/>
            <w:textDirection w:val="lrTb"/>
            <w:noWrap w:val="false"/>
          </w:tcPr>
          <w:p>
            <w:pPr>
              <w:pStyle w:val="2310"/>
              <w:jc w:val="right"/>
              <w:rPr>
                <w:szCs w:val="24"/>
              </w:rPr>
            </w:pPr>
            <w:r>
              <w:rPr>
                <w:szCs w:val="24"/>
              </w:rPr>
              <w:t xml:space="preserve">Номер графы бланка отчетной формы</w:t>
            </w:r>
            <w:r>
              <w:rPr>
                <w:szCs w:val="24"/>
              </w:rPr>
            </w:r>
          </w:p>
        </w:tc>
        <w:tc>
          <w:tcPr>
            <w:gridSpan w:val="2"/>
            <w:tcW w:w="11821" w:type="dxa"/>
            <w:textDirection w:val="lrTb"/>
            <w:noWrap w:val="false"/>
          </w:tcPr>
          <w:p>
            <w:pPr>
              <w:pStyle w:val="2310"/>
              <w:jc w:val="center"/>
              <w:rPr>
                <w:b/>
                <w:i/>
                <w:szCs w:val="24"/>
              </w:rPr>
            </w:pPr>
            <w:r>
              <w:rPr>
                <w:b/>
                <w:i/>
                <w:szCs w:val="24"/>
              </w:rPr>
              <w:t xml:space="preserve">1</w:t>
            </w:r>
            <w:r>
              <w:rPr>
                <w:b/>
                <w:i/>
                <w:szCs w:val="24"/>
              </w:rPr>
            </w:r>
          </w:p>
        </w:tc>
      </w:tr>
      <w:tr>
        <w:tblPrEx/>
        <w:trPr>
          <w:trHeight w:val="255"/>
        </w:trPr>
        <w:tc>
          <w:tcPr>
            <w:tcW w:w="3971" w:type="dxa"/>
            <w:textDirection w:val="lrTb"/>
            <w:noWrap w:val="false"/>
          </w:tcPr>
          <w:p>
            <w:pPr>
              <w:pStyle w:val="2310"/>
              <w:jc w:val="right"/>
              <w:rPr>
                <w:bCs/>
                <w:szCs w:val="24"/>
              </w:rPr>
            </w:pPr>
            <w:r>
              <w:rPr>
                <w:szCs w:val="24"/>
              </w:rPr>
              <w:t xml:space="preserve">Аббревиатура подграф</w:t>
            </w:r>
            <w:r>
              <w:rPr>
                <w:bCs/>
                <w:szCs w:val="24"/>
              </w:rPr>
            </w:r>
          </w:p>
        </w:tc>
        <w:tc>
          <w:tcPr>
            <w:tcW w:w="5910" w:type="dxa"/>
            <w:textDirection w:val="lrTb"/>
            <w:noWrap w:val="false"/>
          </w:tcPr>
          <w:p>
            <w:pPr>
              <w:pStyle w:val="2310"/>
              <w:jc w:val="center"/>
              <w:rPr>
                <w:szCs w:val="24"/>
              </w:rPr>
            </w:pPr>
            <w:r>
              <w:rPr>
                <w:szCs w:val="24"/>
              </w:rPr>
              <w:t xml:space="preserve">КВД</w:t>
            </w:r>
            <w:r>
              <w:rPr>
                <w:szCs w:val="24"/>
              </w:rPr>
            </w:r>
          </w:p>
        </w:tc>
        <w:tc>
          <w:tcPr>
            <w:tcW w:w="5911" w:type="dxa"/>
            <w:textDirection w:val="lrTb"/>
            <w:noWrap w:val="false"/>
          </w:tcPr>
          <w:p>
            <w:pPr>
              <w:pStyle w:val="2310"/>
              <w:jc w:val="center"/>
              <w:rPr>
                <w:szCs w:val="24"/>
              </w:rPr>
            </w:pPr>
            <w:r>
              <w:rPr>
                <w:szCs w:val="24"/>
              </w:rPr>
              <w:t xml:space="preserve">Код счета</w:t>
            </w:r>
            <w:r>
              <w:rPr>
                <w:szCs w:val="24"/>
              </w:rPr>
            </w:r>
          </w:p>
        </w:tc>
      </w:tr>
      <w:tr>
        <w:tblPrEx/>
        <w:trPr>
          <w:trHeight w:val="255"/>
        </w:trPr>
        <w:tc>
          <w:tcPr>
            <w:tcW w:w="3971" w:type="dxa"/>
            <w:textDirection w:val="lrTb"/>
            <w:noWrap w:val="false"/>
          </w:tcPr>
          <w:p>
            <w:pPr>
              <w:pStyle w:val="2310"/>
              <w:jc w:val="right"/>
              <w:rPr>
                <w:bCs/>
                <w:szCs w:val="24"/>
              </w:rPr>
            </w:pPr>
            <w:r>
              <w:rPr>
                <w:szCs w:val="24"/>
              </w:rPr>
              <w:t xml:space="preserve">Номера подграф</w:t>
            </w:r>
            <w:r>
              <w:rPr>
                <w:bCs/>
                <w:szCs w:val="24"/>
              </w:rPr>
            </w:r>
          </w:p>
        </w:tc>
        <w:tc>
          <w:tcPr>
            <w:tcW w:w="5910" w:type="dxa"/>
            <w:textDirection w:val="lrTb"/>
            <w:noWrap w:val="false"/>
          </w:tcPr>
          <w:p>
            <w:pPr>
              <w:pStyle w:val="2310"/>
              <w:jc w:val="center"/>
              <w:rPr>
                <w:b/>
                <w:bCs/>
                <w:i/>
                <w:iCs/>
                <w:szCs w:val="24"/>
              </w:rPr>
            </w:pPr>
            <w:r>
              <w:rPr>
                <w:b/>
                <w:bCs/>
                <w:i/>
                <w:iCs/>
                <w:szCs w:val="24"/>
              </w:rPr>
              <w:t xml:space="preserve">1а</w:t>
            </w:r>
            <w:r>
              <w:rPr>
                <w:b/>
                <w:bCs/>
                <w:i/>
                <w:iCs/>
                <w:szCs w:val="24"/>
              </w:rPr>
            </w:r>
          </w:p>
        </w:tc>
        <w:tc>
          <w:tcPr>
            <w:tcW w:w="5911" w:type="dxa"/>
            <w:textDirection w:val="lrTb"/>
            <w:noWrap w:val="false"/>
          </w:tcPr>
          <w:p>
            <w:pPr>
              <w:pStyle w:val="2310"/>
              <w:jc w:val="center"/>
              <w:rPr>
                <w:b/>
                <w:bCs/>
                <w:i/>
                <w:iCs/>
                <w:szCs w:val="24"/>
              </w:rPr>
            </w:pPr>
            <w:r>
              <w:rPr>
                <w:b/>
                <w:bCs/>
                <w:i/>
                <w:iCs/>
                <w:szCs w:val="24"/>
              </w:rPr>
              <w:t xml:space="preserve">1б</w:t>
            </w:r>
            <w:r>
              <w:rPr>
                <w:b/>
                <w:bCs/>
                <w:i/>
                <w:iCs/>
                <w:szCs w:val="24"/>
              </w:rPr>
            </w:r>
          </w:p>
        </w:tc>
      </w:tr>
      <w:tr>
        <w:tblPrEx/>
        <w:trPr>
          <w:trHeight w:val="255"/>
        </w:trPr>
        <w:tc>
          <w:tcPr>
            <w:tcW w:w="3971" w:type="dxa"/>
            <w:textDirection w:val="lrTb"/>
            <w:noWrap w:val="false"/>
          </w:tcPr>
          <w:p>
            <w:pPr>
              <w:pStyle w:val="2310"/>
              <w:jc w:val="right"/>
              <w:rPr>
                <w:bCs/>
                <w:szCs w:val="24"/>
              </w:rPr>
            </w:pPr>
            <w:r>
              <w:rPr>
                <w:szCs w:val="24"/>
              </w:rPr>
              <w:t xml:space="preserve">Размерность, количество символов</w:t>
            </w:r>
            <w:r>
              <w:rPr>
                <w:bCs/>
                <w:szCs w:val="24"/>
              </w:rPr>
            </w:r>
          </w:p>
        </w:tc>
        <w:tc>
          <w:tcPr>
            <w:tcW w:w="5910" w:type="dxa"/>
            <w:textDirection w:val="lrTb"/>
            <w:noWrap w:val="false"/>
          </w:tcPr>
          <w:p>
            <w:pPr>
              <w:pStyle w:val="2310"/>
              <w:jc w:val="center"/>
              <w:rPr>
                <w:szCs w:val="24"/>
              </w:rPr>
            </w:pPr>
            <w:r>
              <w:rPr>
                <w:szCs w:val="24"/>
              </w:rPr>
              <w:t xml:space="preserve">1</w:t>
            </w:r>
            <w:r>
              <w:rPr>
                <w:szCs w:val="24"/>
              </w:rPr>
            </w:r>
          </w:p>
        </w:tc>
        <w:tc>
          <w:tcPr>
            <w:tcW w:w="5911" w:type="dxa"/>
            <w:textDirection w:val="lrTb"/>
            <w:noWrap w:val="false"/>
          </w:tcPr>
          <w:p>
            <w:pPr>
              <w:pStyle w:val="2310"/>
              <w:jc w:val="center"/>
              <w:rPr>
                <w:szCs w:val="24"/>
              </w:rPr>
            </w:pPr>
            <w:r>
              <w:rPr>
                <w:szCs w:val="24"/>
              </w:rPr>
              <w:t xml:space="preserve">5</w:t>
            </w:r>
            <w:r>
              <w:rPr>
                <w:szCs w:val="24"/>
              </w:rPr>
            </w:r>
          </w:p>
        </w:tc>
      </w:tr>
    </w:tbl>
    <w:p>
      <w:pPr>
        <w:pStyle w:val="2119"/>
      </w:pPr>
      <w:r/>
      <w:r/>
    </w:p>
    <w:p>
      <w:pPr>
        <w:pStyle w:val="2119"/>
      </w:pPr>
      <w:r>
        <w:t xml:space="preserve">Сведения об изменении остатков валюты баланса (по бюджетной деятельности) содержит </w:t>
      </w:r>
      <w:r>
        <w:t xml:space="preserve">7 </w:t>
      </w:r>
      <w:r>
        <w:t xml:space="preserve">секци</w:t>
      </w:r>
      <w:r>
        <w:t xml:space="preserve">й</w:t>
      </w:r>
      <w:r>
        <w:t xml:space="preserve"> внутри одного файла:</w:t>
      </w:r>
      <w:r/>
    </w:p>
    <w:p>
      <w:pPr>
        <w:pStyle w:val="2293"/>
        <w:numPr>
          <w:ilvl w:val="0"/>
          <w:numId w:val="233"/>
        </w:numPr>
      </w:pPr>
      <w:r>
        <w:t xml:space="preserve">«</w:t>
      </w:r>
      <w:r>
        <w:t xml:space="preserve">Изменение остатков валюты баланса. Актив» (ТБ=01);</w:t>
      </w:r>
      <w:r/>
    </w:p>
    <w:p>
      <w:pPr>
        <w:pStyle w:val="2293"/>
      </w:pPr>
      <w:r>
        <w:t xml:space="preserve">«</w:t>
      </w:r>
      <w:r>
        <w:t xml:space="preserve">Изменение остатков валюты баланса. Пассив» (ТБ=02);</w:t>
      </w:r>
      <w:r/>
    </w:p>
    <w:p>
      <w:pPr>
        <w:pStyle w:val="2293"/>
      </w:pPr>
      <w:r>
        <w:t xml:space="preserve">«</w:t>
      </w:r>
      <w:r>
        <w:t xml:space="preserve">Изменения в связи с реорганизацией</w:t>
      </w:r>
      <w:r>
        <w:t xml:space="preserve">. Актив» (ТБ=03);</w:t>
      </w:r>
      <w:r/>
    </w:p>
    <w:p>
      <w:pPr>
        <w:pStyle w:val="2293"/>
      </w:pPr>
      <w:r>
        <w:t xml:space="preserve">«</w:t>
      </w:r>
      <w:r>
        <w:t xml:space="preserve">Изменения в связи с реорганизацией</w:t>
      </w:r>
      <w:r>
        <w:t xml:space="preserve">. Пассив» (ТБ=04)</w:t>
      </w:r>
      <w:r>
        <w:t xml:space="preserve">;</w:t>
      </w:r>
      <w:r/>
    </w:p>
    <w:p>
      <w:pPr>
        <w:pStyle w:val="2293"/>
      </w:pPr>
      <w:r>
        <w:t xml:space="preserve">«Изменения по </w:t>
      </w:r>
      <w:r>
        <w:t xml:space="preserve">забалансовым</w:t>
      </w:r>
      <w:r>
        <w:t xml:space="preserve"> счетам» (ТБ=05</w:t>
      </w:r>
      <w:r>
        <w:t xml:space="preserve">)</w:t>
      </w:r>
      <w:r>
        <w:t xml:space="preserve">;</w:t>
      </w:r>
      <w:r/>
    </w:p>
    <w:p>
      <w:pPr>
        <w:pStyle w:val="2293"/>
      </w:pPr>
      <w:r>
        <w:t xml:space="preserve">«Дополнительная информация по коду причины 03. Актив» (ТБ=06);</w:t>
      </w:r>
      <w:r/>
    </w:p>
    <w:p>
      <w:pPr>
        <w:pStyle w:val="2293"/>
      </w:pPr>
      <w:r>
        <w:t xml:space="preserve">«Дополнительная информация по коду причины 03. Пассив» (ТБ=07).</w:t>
      </w:r>
      <w:r/>
    </w:p>
    <w:p>
      <w:pPr>
        <w:pStyle w:val="2119"/>
      </w:pPr>
      <w:r>
        <w:t xml:space="preserve">Имя текстового файла по форме 473 формируется следующим образом: 473Y01.TXT</w:t>
      </w:r>
      <w:r>
        <w:t xml:space="preserve">.</w:t>
      </w:r>
      <w:r/>
    </w:p>
    <w:p>
      <w:pPr>
        <w:pStyle w:val="2119"/>
      </w:pPr>
      <w:r/>
      <w:r/>
    </w:p>
    <w:p>
      <w:pPr>
        <w:pStyle w:val="2119"/>
      </w:pPr>
      <w:r>
        <w:t xml:space="preserve">Образец (шаблон) электронного файла:</w:t>
      </w:r>
      <w:r/>
    </w:p>
    <w:p>
      <w:pPr>
        <w:pStyle w:val="2119"/>
      </w:pPr>
      <w:r>
        <w:t xml:space="preserve">#%</w:t>
      </w:r>
      <w:r/>
    </w:p>
    <w:p>
      <w:pPr>
        <w:pStyle w:val="2119"/>
        <w:rPr>
          <w:szCs w:val="24"/>
        </w:rPr>
      </w:pPr>
      <w:r>
        <w:rPr>
          <w:szCs w:val="24"/>
        </w:rPr>
        <w:t xml:space="preserve">КОДФ=</w:t>
      </w:r>
      <w:r>
        <w:rPr>
          <w:b/>
          <w:bCs/>
          <w:i/>
          <w:iCs/>
          <w:szCs w:val="24"/>
        </w:rPr>
        <w:t xml:space="preserve">А0</w:t>
      </w:r>
      <w:r>
        <w:rPr>
          <w:szCs w:val="24"/>
        </w:rPr>
      </w:r>
    </w:p>
    <w:p>
      <w:pPr>
        <w:pStyle w:val="2119"/>
        <w:rPr>
          <w:szCs w:val="24"/>
        </w:rPr>
      </w:pPr>
      <w:r>
        <w:rPr>
          <w:szCs w:val="24"/>
        </w:rPr>
        <w:t xml:space="preserve">ПРД=</w:t>
      </w:r>
      <w:r>
        <w:rPr>
          <w:b/>
          <w:bCs/>
          <w:i/>
          <w:iCs/>
          <w:szCs w:val="24"/>
        </w:rPr>
        <w:t xml:space="preserve">А1</w:t>
      </w:r>
      <w:r>
        <w:rPr>
          <w:szCs w:val="24"/>
        </w:rPr>
      </w:r>
    </w:p>
    <w:p>
      <w:pPr>
        <w:pStyle w:val="2119"/>
        <w:rPr>
          <w:szCs w:val="24"/>
        </w:rPr>
      </w:pPr>
      <w:r>
        <w:rPr>
          <w:szCs w:val="24"/>
        </w:rPr>
        <w:t xml:space="preserve">РДТ=</w:t>
      </w:r>
      <w:r>
        <w:rPr>
          <w:b/>
          <w:bCs/>
          <w:i/>
          <w:iCs/>
          <w:szCs w:val="24"/>
        </w:rPr>
        <w:t xml:space="preserve">А2</w:t>
      </w:r>
      <w:r>
        <w:rPr>
          <w:szCs w:val="24"/>
        </w:rPr>
      </w:r>
    </w:p>
    <w:p>
      <w:pPr>
        <w:pStyle w:val="2119"/>
        <w:rPr>
          <w:szCs w:val="24"/>
        </w:rPr>
      </w:pPr>
      <w:r>
        <w:rPr>
          <w:szCs w:val="24"/>
        </w:rPr>
        <w:t xml:space="preserve">ВИД=</w:t>
      </w:r>
      <w:r>
        <w:rPr>
          <w:b/>
          <w:bCs/>
          <w:i/>
          <w:iCs/>
          <w:szCs w:val="24"/>
        </w:rPr>
        <w:t xml:space="preserve">А3</w:t>
      </w:r>
      <w:r>
        <w:rPr>
          <w:szCs w:val="24"/>
        </w:rPr>
      </w:r>
    </w:p>
    <w:p>
      <w:pPr>
        <w:pStyle w:val="2119"/>
        <w:rPr>
          <w:szCs w:val="24"/>
        </w:rPr>
      </w:pPr>
      <w:r>
        <w:rPr>
          <w:szCs w:val="24"/>
        </w:rPr>
        <w:t xml:space="preserve">ИСТ=</w:t>
      </w:r>
      <w:r>
        <w:rPr>
          <w:b/>
          <w:bCs/>
          <w:i/>
          <w:iCs/>
          <w:szCs w:val="24"/>
        </w:rPr>
        <w:t xml:space="preserve">А4</w:t>
      </w:r>
      <w:r>
        <w:rPr>
          <w:szCs w:val="24"/>
        </w:rPr>
      </w:r>
    </w:p>
    <w:p>
      <w:pPr>
        <w:pStyle w:val="2119"/>
      </w:pPr>
      <w:r>
        <w:t xml:space="preserve">#</w:t>
      </w:r>
      <w:r/>
    </w:p>
    <w:p>
      <w:pPr>
        <w:pStyle w:val="2119"/>
      </w:pPr>
      <w:r>
        <w:t xml:space="preserve">#@</w:t>
      </w:r>
      <w:r/>
    </w:p>
    <w:p>
      <w:pPr>
        <w:pStyle w:val="2119"/>
      </w:pPr>
      <w:r>
        <w:t xml:space="preserve">ТБ=01</w:t>
      </w:r>
      <w:r/>
    </w:p>
    <w:p>
      <w:pPr>
        <w:pStyle w:val="2119"/>
        <w:rPr>
          <w:szCs w:val="24"/>
        </w:rPr>
      </w:pPr>
      <w:r>
        <w:rPr>
          <w:szCs w:val="24"/>
        </w:rPr>
        <w:t xml:space="preserve">#$</w:t>
      </w:r>
      <w:r>
        <w:rPr>
          <w:szCs w:val="24"/>
        </w:rPr>
      </w:r>
    </w:p>
    <w:p>
      <w:pPr>
        <w:pStyle w:val="2119"/>
        <w:rPr>
          <w:b/>
          <w:i/>
          <w:szCs w:val="24"/>
        </w:rPr>
      </w:pPr>
      <w:r>
        <w:rPr>
          <w:b/>
          <w:bCs/>
          <w:i/>
          <w:iCs/>
          <w:szCs w:val="24"/>
        </w:rPr>
        <w:t xml:space="preserve">2</w:t>
      </w:r>
      <w:r>
        <w:rPr>
          <w:b/>
          <w:i/>
          <w:szCs w:val="24"/>
        </w:rPr>
        <w:t xml:space="preserve">|3|4|5|</w:t>
      </w:r>
      <w:r>
        <w:rPr>
          <w:b/>
          <w:i/>
          <w:szCs w:val="24"/>
        </w:rPr>
        <w:t xml:space="preserve">6|7|8|9|</w:t>
      </w:r>
      <w:r>
        <w:rPr>
          <w:b/>
          <w:i/>
          <w:szCs w:val="24"/>
        </w:rPr>
        <w:t xml:space="preserve">10|</w:t>
      </w:r>
      <w:r>
        <w:rPr>
          <w:b/>
          <w:i/>
          <w:szCs w:val="24"/>
        </w:rPr>
      </w:r>
    </w:p>
    <w:p>
      <w:pPr>
        <w:pStyle w:val="2119"/>
        <w:rPr>
          <w:szCs w:val="24"/>
        </w:rPr>
      </w:pPr>
      <w:r>
        <w:rPr>
          <w:szCs w:val="24"/>
        </w:rPr>
        <w:t xml:space="preserve">#</w:t>
      </w:r>
      <w:r>
        <w:rPr>
          <w:szCs w:val="24"/>
        </w:rPr>
      </w:r>
    </w:p>
    <w:p>
      <w:pPr>
        <w:pStyle w:val="2119"/>
        <w:rPr>
          <w:szCs w:val="24"/>
        </w:rPr>
      </w:pPr>
      <w:r>
        <w:rPr>
          <w:szCs w:val="24"/>
        </w:rPr>
        <w:t xml:space="preserve">#@</w:t>
      </w:r>
      <w:r>
        <w:rPr>
          <w:szCs w:val="24"/>
        </w:rPr>
      </w:r>
    </w:p>
    <w:p>
      <w:pPr>
        <w:pStyle w:val="2119"/>
        <w:rPr>
          <w:szCs w:val="24"/>
        </w:rPr>
      </w:pPr>
      <w:r>
        <w:rPr>
          <w:szCs w:val="24"/>
        </w:rPr>
        <w:t xml:space="preserve">ТБ=02</w:t>
      </w:r>
      <w:r>
        <w:rPr>
          <w:szCs w:val="24"/>
        </w:rPr>
      </w:r>
    </w:p>
    <w:p>
      <w:pPr>
        <w:pStyle w:val="2119"/>
        <w:rPr>
          <w:szCs w:val="24"/>
        </w:rPr>
      </w:pPr>
      <w:r>
        <w:rPr>
          <w:szCs w:val="24"/>
        </w:rPr>
        <w:t xml:space="preserve">#$</w:t>
      </w:r>
      <w:r>
        <w:rPr>
          <w:szCs w:val="24"/>
        </w:rPr>
      </w:r>
    </w:p>
    <w:p>
      <w:pPr>
        <w:pStyle w:val="2119"/>
        <w:rPr>
          <w:b/>
          <w:i/>
          <w:szCs w:val="24"/>
        </w:rPr>
      </w:pPr>
      <w:r>
        <w:rPr>
          <w:b/>
          <w:bCs/>
          <w:i/>
          <w:iCs/>
          <w:szCs w:val="24"/>
        </w:rPr>
        <w:t xml:space="preserve">2</w:t>
      </w:r>
      <w:r>
        <w:rPr>
          <w:b/>
          <w:i/>
          <w:szCs w:val="24"/>
        </w:rPr>
        <w:t xml:space="preserve">|3|4|5|</w:t>
      </w:r>
      <w:r>
        <w:rPr>
          <w:b/>
          <w:i/>
          <w:szCs w:val="24"/>
        </w:rPr>
        <w:t xml:space="preserve">6|7|8|9|</w:t>
      </w:r>
      <w:r>
        <w:rPr>
          <w:b/>
          <w:i/>
          <w:szCs w:val="24"/>
        </w:rPr>
        <w:t xml:space="preserve">10|</w:t>
      </w:r>
      <w:r>
        <w:rPr>
          <w:b/>
          <w:i/>
          <w:szCs w:val="24"/>
        </w:rPr>
      </w:r>
    </w:p>
    <w:p>
      <w:pPr>
        <w:pStyle w:val="2119"/>
        <w:rPr>
          <w:szCs w:val="24"/>
        </w:rPr>
      </w:pPr>
      <w:r>
        <w:rPr>
          <w:szCs w:val="24"/>
        </w:rPr>
        <w:t xml:space="preserve">#</w:t>
      </w:r>
      <w:r>
        <w:rPr>
          <w:szCs w:val="24"/>
        </w:rPr>
      </w:r>
    </w:p>
    <w:p>
      <w:pPr>
        <w:pStyle w:val="2119"/>
        <w:rPr>
          <w:szCs w:val="24"/>
        </w:rPr>
      </w:pPr>
      <w:r>
        <w:rPr>
          <w:szCs w:val="24"/>
        </w:rPr>
        <w:t xml:space="preserve">#@</w:t>
      </w:r>
      <w:r>
        <w:rPr>
          <w:szCs w:val="24"/>
        </w:rPr>
      </w:r>
    </w:p>
    <w:p>
      <w:pPr>
        <w:pStyle w:val="2119"/>
        <w:rPr>
          <w:szCs w:val="24"/>
        </w:rPr>
      </w:pPr>
      <w:r>
        <w:rPr>
          <w:szCs w:val="24"/>
        </w:rPr>
        <w:t xml:space="preserve">ТБ=03</w:t>
      </w:r>
      <w:r>
        <w:rPr>
          <w:szCs w:val="24"/>
        </w:rPr>
      </w:r>
    </w:p>
    <w:p>
      <w:pPr>
        <w:pStyle w:val="2119"/>
        <w:rPr>
          <w:szCs w:val="24"/>
        </w:rPr>
      </w:pPr>
      <w:r>
        <w:rPr>
          <w:szCs w:val="24"/>
        </w:rPr>
        <w:t xml:space="preserve">#$</w:t>
      </w:r>
      <w:r>
        <w:rPr>
          <w:szCs w:val="24"/>
        </w:rPr>
      </w:r>
    </w:p>
    <w:p>
      <w:pPr>
        <w:pStyle w:val="2119"/>
        <w:rPr>
          <w:b/>
          <w:i/>
          <w:szCs w:val="24"/>
        </w:rPr>
      </w:pPr>
      <w:r>
        <w:rPr>
          <w:b/>
          <w:i/>
          <w:szCs w:val="24"/>
        </w:rPr>
        <w:t xml:space="preserve">1а|1б|1в|</w:t>
      </w:r>
      <w:r>
        <w:rPr>
          <w:b/>
          <w:bCs/>
          <w:i/>
          <w:iCs/>
          <w:szCs w:val="24"/>
        </w:rPr>
        <w:t xml:space="preserve">3</w:t>
      </w:r>
      <w:r>
        <w:rPr>
          <w:b/>
          <w:i/>
          <w:szCs w:val="24"/>
        </w:rPr>
        <w:t xml:space="preserve">|</w:t>
      </w:r>
      <w:r>
        <w:rPr>
          <w:b/>
          <w:bCs/>
          <w:i/>
          <w:iCs/>
          <w:szCs w:val="24"/>
        </w:rPr>
        <w:t xml:space="preserve">4а|4б</w:t>
      </w:r>
      <w:r>
        <w:rPr>
          <w:b/>
          <w:i/>
          <w:szCs w:val="24"/>
        </w:rPr>
        <w:t xml:space="preserve">|2|</w:t>
      </w:r>
      <w:r>
        <w:rPr>
          <w:b/>
          <w:bCs/>
          <w:i/>
          <w:iCs/>
          <w:szCs w:val="24"/>
        </w:rPr>
        <w:t xml:space="preserve">5а</w:t>
      </w:r>
      <w:r>
        <w:rPr>
          <w:b/>
          <w:bCs/>
          <w:i/>
          <w:szCs w:val="24"/>
        </w:rPr>
        <w:t xml:space="preserve">|5б</w:t>
      </w:r>
      <w:r>
        <w:rPr>
          <w:b/>
          <w:i/>
          <w:szCs w:val="24"/>
        </w:rPr>
        <w:t xml:space="preserve">|</w:t>
      </w:r>
      <w:r>
        <w:rPr>
          <w:b/>
          <w:i/>
          <w:szCs w:val="24"/>
        </w:rPr>
      </w:r>
    </w:p>
    <w:p>
      <w:pPr>
        <w:pStyle w:val="2119"/>
        <w:rPr>
          <w:szCs w:val="24"/>
        </w:rPr>
      </w:pPr>
      <w:r>
        <w:rPr>
          <w:szCs w:val="24"/>
        </w:rPr>
        <w:t xml:space="preserve">#</w:t>
      </w:r>
      <w:r>
        <w:rPr>
          <w:szCs w:val="24"/>
        </w:rPr>
      </w:r>
    </w:p>
    <w:p>
      <w:pPr>
        <w:pStyle w:val="2119"/>
        <w:rPr>
          <w:szCs w:val="24"/>
        </w:rPr>
      </w:pPr>
      <w:r>
        <w:rPr>
          <w:szCs w:val="24"/>
        </w:rPr>
        <w:t xml:space="preserve">#@</w:t>
      </w:r>
      <w:r>
        <w:rPr>
          <w:szCs w:val="24"/>
        </w:rPr>
      </w:r>
    </w:p>
    <w:p>
      <w:pPr>
        <w:pStyle w:val="2119"/>
        <w:rPr>
          <w:szCs w:val="24"/>
        </w:rPr>
      </w:pPr>
      <w:r>
        <w:rPr>
          <w:szCs w:val="24"/>
        </w:rPr>
        <w:t xml:space="preserve">ТБ=04</w:t>
      </w:r>
      <w:r>
        <w:rPr>
          <w:szCs w:val="24"/>
        </w:rPr>
      </w:r>
    </w:p>
    <w:p>
      <w:pPr>
        <w:pStyle w:val="2119"/>
        <w:rPr>
          <w:szCs w:val="24"/>
        </w:rPr>
      </w:pPr>
      <w:r>
        <w:rPr>
          <w:szCs w:val="24"/>
        </w:rPr>
        <w:t xml:space="preserve">#$</w:t>
      </w:r>
      <w:r>
        <w:rPr>
          <w:szCs w:val="24"/>
        </w:rPr>
      </w:r>
    </w:p>
    <w:p>
      <w:pPr>
        <w:pStyle w:val="2119"/>
        <w:rPr>
          <w:b/>
          <w:i/>
          <w:szCs w:val="24"/>
        </w:rPr>
      </w:pPr>
      <w:r>
        <w:rPr>
          <w:b/>
          <w:i/>
          <w:szCs w:val="24"/>
        </w:rPr>
        <w:t xml:space="preserve">1а|1б|1в|3|</w:t>
      </w:r>
      <w:r>
        <w:rPr>
          <w:b/>
          <w:bCs/>
          <w:i/>
          <w:iCs/>
          <w:szCs w:val="24"/>
        </w:rPr>
        <w:t xml:space="preserve">4а|4б</w:t>
      </w:r>
      <w:r>
        <w:rPr>
          <w:b/>
          <w:i/>
          <w:szCs w:val="24"/>
        </w:rPr>
        <w:t xml:space="preserve">|2|</w:t>
      </w:r>
      <w:r>
        <w:rPr>
          <w:b/>
          <w:bCs/>
          <w:i/>
          <w:iCs/>
          <w:szCs w:val="24"/>
        </w:rPr>
        <w:t xml:space="preserve">5а</w:t>
      </w:r>
      <w:r>
        <w:rPr>
          <w:b/>
          <w:bCs/>
          <w:i/>
          <w:szCs w:val="24"/>
        </w:rPr>
        <w:t xml:space="preserve">|5б</w:t>
      </w:r>
      <w:r>
        <w:rPr>
          <w:b/>
          <w:i/>
          <w:szCs w:val="24"/>
        </w:rPr>
        <w:t xml:space="preserve">|</w:t>
      </w:r>
      <w:r>
        <w:rPr>
          <w:b/>
          <w:i/>
          <w:szCs w:val="24"/>
        </w:rPr>
      </w:r>
    </w:p>
    <w:p>
      <w:pPr>
        <w:pStyle w:val="2119"/>
        <w:rPr>
          <w:szCs w:val="24"/>
        </w:rPr>
      </w:pPr>
      <w:r>
        <w:rPr>
          <w:szCs w:val="24"/>
        </w:rPr>
        <w:t xml:space="preserve">#</w:t>
      </w:r>
      <w:r>
        <w:rPr>
          <w:szCs w:val="24"/>
        </w:rPr>
      </w:r>
    </w:p>
    <w:p>
      <w:pPr>
        <w:pStyle w:val="2119"/>
        <w:rPr>
          <w:szCs w:val="24"/>
        </w:rPr>
      </w:pPr>
      <w:r>
        <w:rPr>
          <w:szCs w:val="24"/>
        </w:rPr>
        <w:t xml:space="preserve">#@</w:t>
      </w:r>
      <w:r>
        <w:rPr>
          <w:szCs w:val="24"/>
        </w:rPr>
      </w:r>
    </w:p>
    <w:p>
      <w:pPr>
        <w:pStyle w:val="2119"/>
        <w:rPr>
          <w:szCs w:val="24"/>
        </w:rPr>
      </w:pPr>
      <w:r>
        <w:rPr>
          <w:szCs w:val="24"/>
        </w:rPr>
        <w:t xml:space="preserve">ТБ=05</w:t>
      </w:r>
      <w:r>
        <w:rPr>
          <w:szCs w:val="24"/>
        </w:rPr>
      </w:r>
    </w:p>
    <w:p>
      <w:pPr>
        <w:pStyle w:val="2119"/>
        <w:rPr>
          <w:szCs w:val="24"/>
        </w:rPr>
      </w:pPr>
      <w:r>
        <w:rPr>
          <w:szCs w:val="24"/>
        </w:rPr>
        <w:t xml:space="preserve">#$</w:t>
      </w:r>
      <w:r>
        <w:rPr>
          <w:szCs w:val="24"/>
        </w:rPr>
      </w:r>
    </w:p>
    <w:p>
      <w:pPr>
        <w:pStyle w:val="2119"/>
        <w:rPr>
          <w:b/>
          <w:bCs/>
          <w:i/>
          <w:iCs/>
          <w:szCs w:val="24"/>
        </w:rPr>
      </w:pPr>
      <w:r>
        <w:rPr>
          <w:b/>
          <w:i/>
          <w:szCs w:val="24"/>
        </w:rPr>
        <w:t xml:space="preserve">3|4|5|6|7|8|9|10|11|</w:t>
      </w:r>
      <w:r>
        <w:rPr>
          <w:b/>
          <w:bCs/>
          <w:i/>
          <w:iCs/>
          <w:szCs w:val="24"/>
        </w:rPr>
      </w:r>
    </w:p>
    <w:p>
      <w:pPr>
        <w:pStyle w:val="2119"/>
        <w:rPr>
          <w:szCs w:val="24"/>
        </w:rPr>
      </w:pPr>
      <w:r>
        <w:rPr>
          <w:szCs w:val="24"/>
        </w:rPr>
        <w:t xml:space="preserve">#</w:t>
      </w:r>
      <w:r>
        <w:rPr>
          <w:szCs w:val="24"/>
        </w:rPr>
      </w:r>
    </w:p>
    <w:p>
      <w:pPr>
        <w:pStyle w:val="2119"/>
      </w:pPr>
      <w:r>
        <w:t xml:space="preserve">#@</w:t>
      </w:r>
      <w:r/>
    </w:p>
    <w:p>
      <w:pPr>
        <w:pStyle w:val="2119"/>
      </w:pPr>
      <w:r>
        <w:t xml:space="preserve">ТБ=06</w:t>
      </w:r>
      <w:r/>
    </w:p>
    <w:p>
      <w:pPr>
        <w:pStyle w:val="2119"/>
      </w:pPr>
      <w:r>
        <w:t xml:space="preserve">#$</w:t>
      </w:r>
      <w:r/>
    </w:p>
    <w:p>
      <w:pPr>
        <w:pStyle w:val="2119"/>
        <w:rPr>
          <w:b/>
          <w:bCs/>
          <w:i/>
          <w:iCs/>
          <w:szCs w:val="24"/>
        </w:rPr>
      </w:pPr>
      <w:r>
        <w:rPr>
          <w:b/>
          <w:i/>
          <w:szCs w:val="24"/>
        </w:rPr>
        <w:t xml:space="preserve">1а|1б|2|3|4|5|6|7|</w:t>
      </w:r>
      <w:r>
        <w:rPr>
          <w:b/>
          <w:bCs/>
          <w:i/>
          <w:iCs/>
          <w:szCs w:val="24"/>
        </w:rPr>
      </w:r>
    </w:p>
    <w:p>
      <w:pPr>
        <w:pStyle w:val="2119"/>
      </w:pPr>
      <w:r>
        <w:t xml:space="preserve">#</w:t>
      </w:r>
      <w:r/>
    </w:p>
    <w:p>
      <w:pPr>
        <w:pStyle w:val="2119"/>
      </w:pPr>
      <w:r>
        <w:t xml:space="preserve">#@</w:t>
      </w:r>
      <w:r/>
    </w:p>
    <w:p>
      <w:pPr>
        <w:pStyle w:val="2119"/>
      </w:pPr>
      <w:r>
        <w:t xml:space="preserve">ТБ=07</w:t>
      </w:r>
      <w:r/>
    </w:p>
    <w:p>
      <w:pPr>
        <w:pStyle w:val="2119"/>
      </w:pPr>
      <w:r>
        <w:t xml:space="preserve">#$</w:t>
      </w:r>
      <w:r/>
    </w:p>
    <w:p>
      <w:pPr>
        <w:pStyle w:val="2119"/>
        <w:rPr>
          <w:b/>
          <w:bCs/>
          <w:i/>
          <w:iCs/>
          <w:szCs w:val="24"/>
        </w:rPr>
      </w:pPr>
      <w:r>
        <w:rPr>
          <w:b/>
          <w:i/>
          <w:szCs w:val="24"/>
        </w:rPr>
        <w:t xml:space="preserve">1а|1б|2|3|4|5|6|7|</w:t>
      </w:r>
      <w:r>
        <w:rPr>
          <w:b/>
          <w:bCs/>
          <w:i/>
          <w:iCs/>
          <w:szCs w:val="24"/>
        </w:rPr>
      </w:r>
    </w:p>
    <w:p>
      <w:pPr>
        <w:pStyle w:val="2119"/>
        <w:rPr>
          <w:szCs w:val="24"/>
        </w:rPr>
      </w:pPr>
      <w:r>
        <w:t xml:space="preserve">#</w:t>
      </w:r>
      <w:r>
        <w:rPr>
          <w:szCs w:val="24"/>
        </w:rPr>
      </w:r>
    </w:p>
    <w:p>
      <w:pPr>
        <w:pStyle w:val="2119"/>
        <w:rPr>
          <w:szCs w:val="24"/>
        </w:rPr>
      </w:pPr>
      <w:r>
        <w:rPr>
          <w:szCs w:val="24"/>
        </w:rPr>
        <w:t xml:space="preserve">#&amp;</w:t>
      </w:r>
      <w:r>
        <w:rPr>
          <w:szCs w:val="24"/>
        </w:rPr>
      </w:r>
    </w:p>
    <w:p>
      <w:pPr>
        <w:pStyle w:val="2119"/>
        <w:rPr>
          <w:szCs w:val="24"/>
        </w:rPr>
      </w:pPr>
      <w:r>
        <w:rPr>
          <w:szCs w:val="24"/>
        </w:rPr>
        <w:t xml:space="preserve">#</w:t>
      </w:r>
      <w:r>
        <w:rPr>
          <w:szCs w:val="24"/>
        </w:rPr>
      </w:r>
    </w:p>
    <w:p>
      <w:pPr>
        <w:pStyle w:val="2119"/>
        <w:rPr>
          <w:szCs w:val="24"/>
        </w:rPr>
      </w:pPr>
      <w:r>
        <w:rPr>
          <w:szCs w:val="24"/>
        </w:rPr>
        <w:t xml:space="preserve">#~</w:t>
      </w:r>
      <w:r>
        <w:rPr>
          <w:szCs w:val="24"/>
        </w:rPr>
      </w:r>
    </w:p>
    <w:p>
      <w:pPr>
        <w:pStyle w:val="2119"/>
        <w:rPr>
          <w:szCs w:val="24"/>
        </w:rPr>
      </w:pPr>
      <w:r>
        <w:rPr>
          <w:szCs w:val="24"/>
        </w:rPr>
        <w:t xml:space="preserve">ППО=</w:t>
      </w:r>
      <w:r>
        <w:rPr>
          <w:b/>
          <w:i/>
          <w:szCs w:val="24"/>
        </w:rPr>
        <w:t xml:space="preserve">Z5</w:t>
      </w:r>
      <w:r>
        <w:rPr>
          <w:szCs w:val="24"/>
        </w:rPr>
      </w:r>
    </w:p>
    <w:p>
      <w:pPr>
        <w:pStyle w:val="2119"/>
        <w:rPr>
          <w:szCs w:val="24"/>
        </w:rPr>
      </w:pPr>
      <w:r>
        <w:rPr>
          <w:szCs w:val="24"/>
        </w:rPr>
        <w:t xml:space="preserve">#</w:t>
      </w:r>
      <w:r>
        <w:rPr>
          <w:szCs w:val="24"/>
        </w:rPr>
      </w:r>
    </w:p>
    <w:p>
      <w:pPr>
        <w:pStyle w:val="2119"/>
        <w:rPr>
          <w:szCs w:val="24"/>
        </w:rPr>
      </w:pPr>
      <w:r>
        <w:rPr>
          <w:szCs w:val="24"/>
        </w:rPr>
        <w:t xml:space="preserve">##</w:t>
      </w:r>
      <w:r>
        <w:rPr>
          <w:szCs w:val="24"/>
        </w:rPr>
      </w:r>
    </w:p>
    <w:p>
      <w:pPr>
        <w:pStyle w:val="1846"/>
        <w:numPr>
          <w:ilvl w:val="0"/>
          <w:numId w:val="351"/>
        </w:numPr>
      </w:pPr>
      <w:r/>
      <w:bookmarkStart w:id="1463" w:name="_Toc520470398"/>
      <w:r/>
      <w:bookmarkStart w:id="1464" w:name="_Toc520368579"/>
      <w:r/>
      <w:bookmarkStart w:id="1465" w:name="_Toc520369692"/>
      <w:r/>
      <w:bookmarkStart w:id="1466" w:name="_Toc520370804"/>
      <w:r/>
      <w:bookmarkStart w:id="1467" w:name="_Toc520470400"/>
      <w:r/>
      <w:bookmarkStart w:id="1468" w:name="_Toc520368581"/>
      <w:r/>
      <w:bookmarkStart w:id="1469" w:name="_Toc520369694"/>
      <w:r/>
      <w:bookmarkStart w:id="1470" w:name="_Toc520370806"/>
      <w:r/>
      <w:bookmarkStart w:id="1471" w:name="_Toc520470402"/>
      <w:r/>
      <w:bookmarkStart w:id="1472" w:name="_Toc520368588"/>
      <w:r/>
      <w:bookmarkStart w:id="1473" w:name="_Toc520369701"/>
      <w:r/>
      <w:bookmarkStart w:id="1474" w:name="_Toc520370813"/>
      <w:r/>
      <w:bookmarkStart w:id="1475" w:name="_Toc520470409"/>
      <w:r/>
      <w:bookmarkStart w:id="1476" w:name="_Toc520368593"/>
      <w:r/>
      <w:bookmarkStart w:id="1477" w:name="_Toc520369706"/>
      <w:r/>
      <w:bookmarkStart w:id="1478" w:name="_Toc520370818"/>
      <w:r/>
      <w:bookmarkStart w:id="1479" w:name="_Toc520470414"/>
      <w:r/>
      <w:bookmarkStart w:id="1480" w:name="_Toc520368604"/>
      <w:r/>
      <w:bookmarkStart w:id="1481" w:name="_Toc520369717"/>
      <w:r/>
      <w:bookmarkStart w:id="1482" w:name="_Toc520370829"/>
      <w:r/>
      <w:bookmarkStart w:id="1483" w:name="_Toc520470425"/>
      <w:r/>
      <w:bookmarkStart w:id="1484" w:name="_Toc520368605"/>
      <w:r/>
      <w:bookmarkStart w:id="1485" w:name="_Toc520369718"/>
      <w:r/>
      <w:bookmarkStart w:id="1486" w:name="_Toc520370830"/>
      <w:r/>
      <w:bookmarkStart w:id="1487" w:name="_Toc520470426"/>
      <w:r/>
      <w:bookmarkStart w:id="1488" w:name="_Toc520368606"/>
      <w:r/>
      <w:bookmarkStart w:id="1489" w:name="_Toc520369719"/>
      <w:r/>
      <w:bookmarkStart w:id="1490" w:name="_Toc520370831"/>
      <w:r/>
      <w:bookmarkStart w:id="1491" w:name="_Toc520470427"/>
      <w:r/>
      <w:bookmarkStart w:id="1492" w:name="_Toc520368607"/>
      <w:r/>
      <w:bookmarkStart w:id="1493" w:name="_Toc520369720"/>
      <w:r/>
      <w:bookmarkStart w:id="1494" w:name="_Toc520370832"/>
      <w:r/>
      <w:bookmarkStart w:id="1495" w:name="_Toc520470428"/>
      <w:r/>
      <w:bookmarkStart w:id="1496" w:name="_Toc520470430"/>
      <w:r/>
      <w:bookmarkStart w:id="1497" w:name="_Toc520368609"/>
      <w:r/>
      <w:bookmarkStart w:id="1498" w:name="_Toc520369722"/>
      <w:r/>
      <w:bookmarkStart w:id="1499" w:name="_Toc520370834"/>
      <w:r/>
      <w:bookmarkStart w:id="1500" w:name="_Toc520470431"/>
      <w:r/>
      <w:bookmarkStart w:id="1501" w:name="_Toc520368610"/>
      <w:r/>
      <w:bookmarkStart w:id="1502" w:name="_Toc520369723"/>
      <w:r/>
      <w:bookmarkStart w:id="1503" w:name="_Toc520370835"/>
      <w:r/>
      <w:bookmarkStart w:id="1504" w:name="_Toc520470432"/>
      <w:r/>
      <w:bookmarkStart w:id="1505" w:name="_Toc520368611"/>
      <w:r/>
      <w:bookmarkStart w:id="1506" w:name="_Toc520369724"/>
      <w:r/>
      <w:bookmarkStart w:id="1507" w:name="_Toc520370836"/>
      <w:r/>
      <w:bookmarkStart w:id="1508" w:name="_Toc520470433"/>
      <w:r/>
      <w:bookmarkStart w:id="1509" w:name="_Toc520368613"/>
      <w:r/>
      <w:bookmarkStart w:id="1510" w:name="_Toc520369726"/>
      <w:r/>
      <w:bookmarkStart w:id="1511" w:name="_Toc520370838"/>
      <w:r/>
      <w:bookmarkStart w:id="1512" w:name="_Toc520470435"/>
      <w:r/>
      <w:bookmarkStart w:id="1513" w:name="_Toc520368615"/>
      <w:r/>
      <w:bookmarkStart w:id="1514" w:name="_Toc520369728"/>
      <w:r/>
      <w:bookmarkStart w:id="1515" w:name="_Toc520370840"/>
      <w:r/>
      <w:bookmarkStart w:id="1516" w:name="_Toc520470437"/>
      <w:r/>
      <w:bookmarkStart w:id="1517" w:name="_Toc520368616"/>
      <w:r/>
      <w:bookmarkStart w:id="1518" w:name="_Toc520369729"/>
      <w:r/>
      <w:bookmarkStart w:id="1519" w:name="_Toc520370841"/>
      <w:r/>
      <w:bookmarkStart w:id="1520" w:name="_Toc520470438"/>
      <w:r/>
      <w:bookmarkStart w:id="1521" w:name="_Toc520368617"/>
      <w:r/>
      <w:bookmarkStart w:id="1522" w:name="_Toc520369730"/>
      <w:r/>
      <w:bookmarkStart w:id="1523" w:name="_Toc520370842"/>
      <w:r/>
      <w:bookmarkStart w:id="1524" w:name="_Toc520470439"/>
      <w:r/>
      <w:bookmarkStart w:id="1525" w:name="_Toc520368618"/>
      <w:r/>
      <w:bookmarkStart w:id="1526" w:name="_Toc520369731"/>
      <w:r/>
      <w:bookmarkStart w:id="1527" w:name="_Toc520370843"/>
      <w:r/>
      <w:bookmarkStart w:id="1528" w:name="_Toc520470440"/>
      <w:r/>
      <w:bookmarkStart w:id="1529" w:name="_Toc520368619"/>
      <w:r/>
      <w:bookmarkStart w:id="1530" w:name="_Toc520369732"/>
      <w:r/>
      <w:bookmarkStart w:id="1531" w:name="_Toc520370844"/>
      <w:r/>
      <w:bookmarkStart w:id="1532" w:name="_Toc520470441"/>
      <w:r/>
      <w:bookmarkStart w:id="1533" w:name="_Toc520368620"/>
      <w:r/>
      <w:bookmarkStart w:id="1534" w:name="_Toc520369733"/>
      <w:r/>
      <w:bookmarkStart w:id="1535" w:name="_Toc520370845"/>
      <w:r/>
      <w:bookmarkStart w:id="1536" w:name="_Toc520470442"/>
      <w:r/>
      <w:bookmarkStart w:id="1537" w:name="_Toc520368621"/>
      <w:r/>
      <w:bookmarkStart w:id="1538" w:name="_Toc520369734"/>
      <w:r/>
      <w:bookmarkStart w:id="1539" w:name="_Toc520370846"/>
      <w:r/>
      <w:bookmarkStart w:id="1540" w:name="_Toc520470443"/>
      <w:r/>
      <w:bookmarkStart w:id="1541" w:name="_Toc520368622"/>
      <w:r/>
      <w:bookmarkStart w:id="1542" w:name="_Toc520369735"/>
      <w:r/>
      <w:bookmarkStart w:id="1543" w:name="_Toc520370847"/>
      <w:r/>
      <w:bookmarkStart w:id="1544" w:name="_Toc520470444"/>
      <w:r/>
      <w:bookmarkStart w:id="1545" w:name="_Toc520368624"/>
      <w:r/>
      <w:bookmarkStart w:id="1546" w:name="_Toc520369737"/>
      <w:r/>
      <w:bookmarkStart w:id="1547" w:name="_Toc520370849"/>
      <w:r/>
      <w:bookmarkStart w:id="1548" w:name="_Toc520470446"/>
      <w:r/>
      <w:bookmarkStart w:id="1549" w:name="RANGE!A1:O33"/>
      <w:r/>
      <w:bookmarkStart w:id="1550" w:name="_Toc169786002"/>
      <w:r/>
      <w:bookmarkEnd w:id="1463"/>
      <w:r/>
      <w:bookmarkEnd w:id="1464"/>
      <w:r/>
      <w:bookmarkEnd w:id="1465"/>
      <w:r/>
      <w:bookmarkEnd w:id="1466"/>
      <w:r/>
      <w:bookmarkEnd w:id="1467"/>
      <w:r/>
      <w:bookmarkEnd w:id="1468"/>
      <w:r/>
      <w:bookmarkEnd w:id="1469"/>
      <w:r/>
      <w:bookmarkEnd w:id="1470"/>
      <w:r/>
      <w:bookmarkEnd w:id="1471"/>
      <w:r/>
      <w:bookmarkEnd w:id="1472"/>
      <w:r/>
      <w:bookmarkEnd w:id="1473"/>
      <w:r/>
      <w:bookmarkEnd w:id="1474"/>
      <w:r/>
      <w:bookmarkEnd w:id="1475"/>
      <w:r/>
      <w:bookmarkEnd w:id="1476"/>
      <w:r/>
      <w:bookmarkEnd w:id="1477"/>
      <w:r/>
      <w:bookmarkEnd w:id="1478"/>
      <w:r/>
      <w:bookmarkEnd w:id="1479"/>
      <w:r/>
      <w:bookmarkEnd w:id="1480"/>
      <w:r/>
      <w:bookmarkEnd w:id="1481"/>
      <w:r/>
      <w:bookmarkEnd w:id="1482"/>
      <w:r/>
      <w:bookmarkEnd w:id="1483"/>
      <w:r/>
      <w:bookmarkEnd w:id="1484"/>
      <w:r/>
      <w:bookmarkEnd w:id="1485"/>
      <w:r/>
      <w:bookmarkEnd w:id="1486"/>
      <w:r/>
      <w:bookmarkEnd w:id="1487"/>
      <w:r/>
      <w:bookmarkEnd w:id="1488"/>
      <w:r/>
      <w:bookmarkEnd w:id="1489"/>
      <w:r/>
      <w:bookmarkEnd w:id="1490"/>
      <w:r/>
      <w:bookmarkEnd w:id="1491"/>
      <w:r/>
      <w:bookmarkEnd w:id="1492"/>
      <w:r/>
      <w:bookmarkEnd w:id="1493"/>
      <w:r/>
      <w:bookmarkEnd w:id="1494"/>
      <w:r/>
      <w:bookmarkEnd w:id="1495"/>
      <w:r/>
      <w:bookmarkEnd w:id="1496"/>
      <w:r/>
      <w:bookmarkEnd w:id="1497"/>
      <w:r/>
      <w:bookmarkEnd w:id="1498"/>
      <w:r/>
      <w:bookmarkEnd w:id="1499"/>
      <w:r/>
      <w:bookmarkEnd w:id="1500"/>
      <w:r/>
      <w:bookmarkEnd w:id="1501"/>
      <w:r/>
      <w:bookmarkEnd w:id="1502"/>
      <w:r/>
      <w:bookmarkEnd w:id="1503"/>
      <w:r/>
      <w:bookmarkEnd w:id="1504"/>
      <w:r/>
      <w:bookmarkEnd w:id="1505"/>
      <w:r/>
      <w:bookmarkEnd w:id="1506"/>
      <w:r/>
      <w:bookmarkEnd w:id="1507"/>
      <w:r/>
      <w:bookmarkEnd w:id="1508"/>
      <w:r/>
      <w:bookmarkEnd w:id="1509"/>
      <w:r/>
      <w:bookmarkEnd w:id="1510"/>
      <w:r/>
      <w:bookmarkEnd w:id="1511"/>
      <w:r/>
      <w:bookmarkEnd w:id="1512"/>
      <w:r/>
      <w:bookmarkEnd w:id="1513"/>
      <w:r/>
      <w:bookmarkEnd w:id="1514"/>
      <w:r/>
      <w:bookmarkEnd w:id="1515"/>
      <w:r/>
      <w:bookmarkEnd w:id="1516"/>
      <w:r/>
      <w:bookmarkEnd w:id="1517"/>
      <w:r/>
      <w:bookmarkEnd w:id="1518"/>
      <w:r/>
      <w:bookmarkEnd w:id="1519"/>
      <w:r/>
      <w:bookmarkEnd w:id="1520"/>
      <w:r/>
      <w:bookmarkEnd w:id="1521"/>
      <w:r/>
      <w:bookmarkEnd w:id="1522"/>
      <w:r/>
      <w:bookmarkEnd w:id="1523"/>
      <w:r/>
      <w:bookmarkEnd w:id="1524"/>
      <w:r/>
      <w:bookmarkEnd w:id="1525"/>
      <w:r/>
      <w:bookmarkEnd w:id="1526"/>
      <w:r/>
      <w:bookmarkEnd w:id="1527"/>
      <w:r/>
      <w:bookmarkEnd w:id="1528"/>
      <w:r/>
      <w:bookmarkEnd w:id="1529"/>
      <w:r/>
      <w:bookmarkEnd w:id="1530"/>
      <w:r/>
      <w:bookmarkEnd w:id="1531"/>
      <w:r/>
      <w:bookmarkEnd w:id="1532"/>
      <w:r/>
      <w:bookmarkEnd w:id="1533"/>
      <w:r/>
      <w:bookmarkEnd w:id="1534"/>
      <w:r/>
      <w:bookmarkEnd w:id="1535"/>
      <w:r/>
      <w:bookmarkEnd w:id="1536"/>
      <w:r/>
      <w:bookmarkEnd w:id="1537"/>
      <w:r/>
      <w:bookmarkEnd w:id="1538"/>
      <w:r/>
      <w:bookmarkEnd w:id="1539"/>
      <w:r/>
      <w:bookmarkEnd w:id="1540"/>
      <w:r/>
      <w:bookmarkEnd w:id="1541"/>
      <w:r/>
      <w:bookmarkEnd w:id="1542"/>
      <w:r/>
      <w:bookmarkEnd w:id="1543"/>
      <w:r/>
      <w:bookmarkEnd w:id="1544"/>
      <w:r/>
      <w:bookmarkEnd w:id="1545"/>
      <w:r/>
      <w:bookmarkEnd w:id="1546"/>
      <w:r/>
      <w:bookmarkEnd w:id="1547"/>
      <w:r/>
      <w:bookmarkEnd w:id="1548"/>
      <w:r/>
      <w:bookmarkEnd w:id="1549"/>
      <w:r>
        <w:t xml:space="preserve">Форма 0503378 (код формы 478). Сведения об остатках денежных средств на счетах получателя бюджетных средств</w:t>
      </w:r>
      <w:bookmarkEnd w:id="1550"/>
      <w:r/>
      <w:r/>
    </w:p>
    <w:p>
      <w:pPr>
        <w:pStyle w:val="2119"/>
      </w:pPr>
      <w:r>
        <w:t xml:space="preserve">Сведения об остатках денежных средств на счетах получателя бюджетных средств </w:t>
      </w:r>
      <w:r>
        <w:t xml:space="preserve">содержит</w:t>
      </w:r>
      <w:r>
        <w:t xml:space="preserve"> 4 секци</w:t>
      </w:r>
      <w:r>
        <w:t xml:space="preserve">и</w:t>
      </w:r>
      <w:r>
        <w:t xml:space="preserve"> внутри одного файла:</w:t>
      </w:r>
      <w:r/>
    </w:p>
    <w:p>
      <w:pPr>
        <w:pStyle w:val="2119"/>
      </w:pPr>
      <w:r>
        <w:t xml:space="preserve">1.</w:t>
      </w:r>
      <w:r>
        <w:tab/>
        <w:t xml:space="preserve">Счета в кредитных организациях (ТБ=01);</w:t>
      </w:r>
      <w:r/>
    </w:p>
    <w:p>
      <w:pPr>
        <w:pStyle w:val="2119"/>
      </w:pPr>
      <w:r>
        <w:t xml:space="preserve">2.</w:t>
      </w:r>
      <w:r>
        <w:tab/>
        <w:t xml:space="preserve">Счета в финансовом органе (ТБ=02);</w:t>
      </w:r>
      <w:r/>
    </w:p>
    <w:p>
      <w:pPr>
        <w:pStyle w:val="2119"/>
      </w:pPr>
      <w:r>
        <w:t xml:space="preserve">3.</w:t>
      </w:r>
      <w:r>
        <w:tab/>
        <w:t xml:space="preserve">Касса учреждения (ТБ=03);</w:t>
      </w:r>
      <w:r/>
    </w:p>
    <w:p>
      <w:pPr>
        <w:pStyle w:val="2119"/>
      </w:pPr>
      <w:r>
        <w:t xml:space="preserve">4.</w:t>
      </w:r>
      <w:r>
        <w:tab/>
        <w:t xml:space="preserve">Всего </w:t>
      </w:r>
      <w:r>
        <w:t xml:space="preserve">(ТБ=04).</w:t>
      </w:r>
      <w:r/>
    </w:p>
    <w:p>
      <w:pPr>
        <w:pStyle w:val="2119"/>
      </w:pPr>
      <w:r/>
      <w:r/>
    </w:p>
    <w:p>
      <w:pPr>
        <w:pStyle w:val="2119"/>
      </w:pPr>
      <w:r>
        <w:t xml:space="preserve">Г</w:t>
      </w:r>
      <w:r>
        <w:t xml:space="preserve">рафа 2 «Код счета бюджетного учета» для заполнения электронной формы разбивается на подграфы:</w:t>
      </w:r>
      <w:r/>
    </w:p>
    <w:tbl>
      <w:tblPr>
        <w:tblW w:w="4991"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7" w:type="dxa"/>
          <w:right w:w="57" w:type="dxa"/>
        </w:tblCellMar>
        <w:tblLook w:val="01E0" w:firstRow="1" w:lastRow="1" w:firstColumn="1" w:lastColumn="1" w:noHBand="0" w:noVBand="0"/>
      </w:tblPr>
      <w:tblGrid>
        <w:gridCol w:w="3982"/>
        <w:gridCol w:w="2454"/>
        <w:gridCol w:w="3118"/>
        <w:gridCol w:w="3119"/>
        <w:gridCol w:w="3119"/>
      </w:tblGrid>
      <w:tr>
        <w:tblPrEx/>
        <w:trPr/>
        <w:tc>
          <w:tcPr>
            <w:tcW w:w="3982" w:type="dxa"/>
            <w:textDirection w:val="lrTb"/>
            <w:noWrap w:val="false"/>
          </w:tcPr>
          <w:p>
            <w:pPr>
              <w:pStyle w:val="2310"/>
              <w:jc w:val="right"/>
            </w:pPr>
            <w:r>
              <w:t xml:space="preserve">Наименование графы бланка отчетной формы</w:t>
            </w:r>
            <w:r/>
          </w:p>
        </w:tc>
        <w:tc>
          <w:tcPr>
            <w:tcW w:w="2454" w:type="dxa"/>
            <w:textDirection w:val="lrTb"/>
            <w:noWrap w:val="false"/>
          </w:tcPr>
          <w:p>
            <w:pPr>
              <w:pStyle w:val="2310"/>
              <w:jc w:val="center"/>
            </w:pPr>
            <w:r>
              <w:t xml:space="preserve">Номер банковского счета</w:t>
            </w:r>
            <w:r/>
          </w:p>
        </w:tc>
        <w:tc>
          <w:tcPr>
            <w:gridSpan w:val="3"/>
            <w:tcBorders>
              <w:top w:val="single" w:color="auto" w:sz="4" w:space="0"/>
              <w:left w:val="single" w:color="auto" w:sz="4" w:space="0"/>
              <w:bottom w:val="single" w:color="auto" w:sz="4" w:space="0"/>
              <w:right w:val="single" w:color="auto" w:sz="4" w:space="0"/>
            </w:tcBorders>
            <w:tcW w:w="9356" w:type="dxa"/>
            <w:vAlign w:val="center"/>
            <w:textDirection w:val="lrTb"/>
            <w:noWrap w:val="false"/>
          </w:tcPr>
          <w:p>
            <w:pPr>
              <w:pStyle w:val="2310"/>
              <w:jc w:val="center"/>
            </w:pPr>
            <w:r>
              <w:t xml:space="preserve">Код счета бюджетного учета</w:t>
            </w:r>
            <w:r/>
          </w:p>
        </w:tc>
      </w:tr>
      <w:tr>
        <w:tblPrEx/>
        <w:trPr/>
        <w:tc>
          <w:tcPr>
            <w:tcW w:w="3982" w:type="dxa"/>
            <w:textDirection w:val="lrTb"/>
            <w:noWrap w:val="false"/>
          </w:tcPr>
          <w:p>
            <w:pPr>
              <w:pStyle w:val="2310"/>
              <w:jc w:val="right"/>
              <w:rPr>
                <w:rFonts w:cs="Arial"/>
              </w:rPr>
            </w:pPr>
            <w:r>
              <w:t xml:space="preserve">Номер графы бланка отчетной формы</w:t>
            </w:r>
            <w:r>
              <w:rPr>
                <w:rFonts w:cs="Arial"/>
              </w:rPr>
            </w:r>
          </w:p>
        </w:tc>
        <w:tc>
          <w:tcPr>
            <w:tcW w:w="2454" w:type="dxa"/>
            <w:textDirection w:val="lrTb"/>
            <w:noWrap w:val="false"/>
          </w:tcPr>
          <w:p>
            <w:pPr>
              <w:pStyle w:val="2310"/>
              <w:jc w:val="center"/>
              <w:rPr>
                <w:b/>
                <w:i/>
              </w:rPr>
            </w:pPr>
            <w:r>
              <w:rPr>
                <w:b/>
                <w:bCs/>
                <w:i/>
                <w:iCs/>
              </w:rPr>
              <w:t xml:space="preserve">1</w:t>
            </w:r>
            <w:r>
              <w:rPr>
                <w:b/>
                <w:i/>
              </w:rPr>
            </w:r>
          </w:p>
        </w:tc>
        <w:tc>
          <w:tcPr>
            <w:gridSpan w:val="3"/>
            <w:tcBorders>
              <w:top w:val="single" w:color="auto" w:sz="4" w:space="0"/>
              <w:left w:val="single" w:color="auto" w:sz="4" w:space="0"/>
              <w:bottom w:val="single" w:color="auto" w:sz="4" w:space="0"/>
              <w:right w:val="single" w:color="auto" w:sz="4" w:space="0"/>
            </w:tcBorders>
            <w:tcW w:w="9356" w:type="dxa"/>
            <w:vAlign w:val="center"/>
            <w:textDirection w:val="lrTb"/>
            <w:noWrap w:val="false"/>
          </w:tcPr>
          <w:p>
            <w:pPr>
              <w:pStyle w:val="2310"/>
              <w:jc w:val="center"/>
              <w:rPr>
                <w:b/>
                <w:i/>
              </w:rPr>
            </w:pPr>
            <w:r>
              <w:rPr>
                <w:b/>
                <w:i/>
              </w:rPr>
              <w:t xml:space="preserve">2</w:t>
            </w:r>
            <w:r>
              <w:rPr>
                <w:b/>
                <w:i/>
              </w:rPr>
            </w:r>
          </w:p>
        </w:tc>
      </w:tr>
      <w:tr>
        <w:tblPrEx/>
        <w:trPr/>
        <w:tc>
          <w:tcPr>
            <w:tcW w:w="3982" w:type="dxa"/>
            <w:textDirection w:val="lrTb"/>
            <w:noWrap w:val="false"/>
          </w:tcPr>
          <w:p>
            <w:pPr>
              <w:pStyle w:val="2310"/>
              <w:jc w:val="right"/>
            </w:pPr>
            <w:r>
              <w:t xml:space="preserve">Аббревиатура подграф</w:t>
            </w:r>
            <w:r/>
          </w:p>
        </w:tc>
        <w:tc>
          <w:tcPr>
            <w:tcW w:w="2454" w:type="dxa"/>
            <w:textDirection w:val="lrTb"/>
            <w:noWrap w:val="false"/>
          </w:tcPr>
          <w:p>
            <w:pPr>
              <w:pStyle w:val="2310"/>
              <w:jc w:val="center"/>
            </w:pPr>
            <w:r>
              <w:t xml:space="preserve">БС</w:t>
            </w:r>
            <w:r/>
          </w:p>
        </w:tc>
        <w:tc>
          <w:tcPr>
            <w:tcBorders>
              <w:top w:val="single" w:color="auto" w:sz="4" w:space="0"/>
              <w:left w:val="single" w:color="auto" w:sz="4" w:space="0"/>
              <w:bottom w:val="single" w:color="auto" w:sz="4" w:space="0"/>
              <w:right w:val="single" w:color="auto" w:sz="4" w:space="0"/>
            </w:tcBorders>
            <w:tcW w:w="3118" w:type="dxa"/>
            <w:vAlign w:val="center"/>
            <w:textDirection w:val="lrTb"/>
            <w:noWrap w:val="false"/>
          </w:tcPr>
          <w:p>
            <w:pPr>
              <w:pStyle w:val="2310"/>
              <w:jc w:val="center"/>
            </w:pPr>
            <w:r>
              <w:t xml:space="preserve">КВД</w:t>
            </w:r>
            <w:r/>
          </w:p>
        </w:tc>
        <w:tc>
          <w:tcPr>
            <w:tcBorders>
              <w:top w:val="single" w:color="auto" w:sz="4" w:space="0"/>
              <w:left w:val="single" w:color="auto" w:sz="4" w:space="0"/>
              <w:bottom w:val="single" w:color="auto" w:sz="4" w:space="0"/>
              <w:right w:val="single" w:color="auto" w:sz="4" w:space="0"/>
            </w:tcBorders>
            <w:tcW w:w="3119" w:type="dxa"/>
            <w:vAlign w:val="center"/>
            <w:textDirection w:val="lrTb"/>
            <w:noWrap w:val="false"/>
          </w:tcPr>
          <w:p>
            <w:pPr>
              <w:pStyle w:val="2310"/>
              <w:jc w:val="center"/>
            </w:pPr>
            <w:r>
              <w:t xml:space="preserve">Код счета</w:t>
            </w:r>
            <w:r/>
          </w:p>
        </w:tc>
        <w:tc>
          <w:tcPr>
            <w:tcBorders>
              <w:top w:val="single" w:color="auto" w:sz="4" w:space="0"/>
              <w:left w:val="single" w:color="auto" w:sz="4" w:space="0"/>
              <w:bottom w:val="single" w:color="auto" w:sz="4" w:space="0"/>
              <w:right w:val="single" w:color="auto" w:sz="4" w:space="0"/>
            </w:tcBorders>
            <w:tcW w:w="3119" w:type="dxa"/>
            <w:vAlign w:val="center"/>
            <w:textDirection w:val="lrTb"/>
            <w:noWrap w:val="false"/>
          </w:tcPr>
          <w:p>
            <w:pPr>
              <w:pStyle w:val="2310"/>
              <w:jc w:val="center"/>
            </w:pPr>
            <w:r>
              <w:t xml:space="preserve">КОСГУ</w:t>
            </w:r>
            <w:r/>
          </w:p>
        </w:tc>
      </w:tr>
      <w:tr>
        <w:tblPrEx/>
        <w:trPr>
          <w:trHeight w:val="172"/>
        </w:trPr>
        <w:tc>
          <w:tcPr>
            <w:tcW w:w="3982" w:type="dxa"/>
            <w:vAlign w:val="center"/>
            <w:textDirection w:val="lrTb"/>
            <w:noWrap w:val="false"/>
          </w:tcPr>
          <w:p>
            <w:pPr>
              <w:pStyle w:val="2310"/>
              <w:jc w:val="right"/>
            </w:pPr>
            <w:r>
              <w:t xml:space="preserve">Номера подграф</w:t>
            </w:r>
            <w:r/>
          </w:p>
        </w:tc>
        <w:tc>
          <w:tcPr>
            <w:tcW w:w="2454" w:type="dxa"/>
            <w:textDirection w:val="lrTb"/>
            <w:noWrap w:val="false"/>
          </w:tcPr>
          <w:p>
            <w:pPr>
              <w:pStyle w:val="2310"/>
              <w:jc w:val="center"/>
              <w:rPr>
                <w:b/>
                <w:i/>
              </w:rPr>
            </w:pPr>
            <w:r>
              <w:rPr>
                <w:b/>
                <w:i/>
              </w:rPr>
              <w:t xml:space="preserve">-</w:t>
            </w:r>
            <w:r>
              <w:rPr>
                <w:b/>
                <w:i/>
              </w:rPr>
            </w:r>
          </w:p>
        </w:tc>
        <w:tc>
          <w:tcPr>
            <w:tcBorders>
              <w:top w:val="single" w:color="auto" w:sz="4" w:space="0"/>
              <w:left w:val="single" w:color="auto" w:sz="4" w:space="0"/>
              <w:bottom w:val="single" w:color="auto" w:sz="4" w:space="0"/>
              <w:right w:val="single" w:color="auto" w:sz="4" w:space="0"/>
            </w:tcBorders>
            <w:tcW w:w="3118" w:type="dxa"/>
            <w:vAlign w:val="center"/>
            <w:textDirection w:val="lrTb"/>
            <w:noWrap w:val="false"/>
          </w:tcPr>
          <w:p>
            <w:pPr>
              <w:pStyle w:val="2310"/>
              <w:jc w:val="center"/>
              <w:rPr>
                <w:b/>
                <w:i/>
              </w:rPr>
            </w:pPr>
            <w:r>
              <w:rPr>
                <w:b/>
                <w:i/>
              </w:rPr>
              <w:t xml:space="preserve">2а</w:t>
            </w:r>
            <w:r>
              <w:rPr>
                <w:b/>
                <w:i/>
              </w:rPr>
            </w:r>
          </w:p>
        </w:tc>
        <w:tc>
          <w:tcPr>
            <w:tcBorders>
              <w:top w:val="single" w:color="auto" w:sz="4" w:space="0"/>
              <w:left w:val="single" w:color="auto" w:sz="4" w:space="0"/>
              <w:bottom w:val="single" w:color="auto" w:sz="4" w:space="0"/>
              <w:right w:val="single" w:color="auto" w:sz="4" w:space="0"/>
            </w:tcBorders>
            <w:tcW w:w="3119" w:type="dxa"/>
            <w:vAlign w:val="center"/>
            <w:textDirection w:val="lrTb"/>
            <w:noWrap w:val="false"/>
          </w:tcPr>
          <w:p>
            <w:pPr>
              <w:pStyle w:val="2310"/>
              <w:jc w:val="center"/>
              <w:rPr>
                <w:b/>
                <w:i/>
              </w:rPr>
            </w:pPr>
            <w:r>
              <w:rPr>
                <w:b/>
                <w:i/>
              </w:rPr>
              <w:t xml:space="preserve">2б</w:t>
            </w:r>
            <w:r>
              <w:rPr>
                <w:b/>
                <w:i/>
              </w:rPr>
            </w:r>
          </w:p>
        </w:tc>
        <w:tc>
          <w:tcPr>
            <w:tcBorders>
              <w:top w:val="single" w:color="auto" w:sz="4" w:space="0"/>
              <w:left w:val="single" w:color="auto" w:sz="4" w:space="0"/>
              <w:bottom w:val="single" w:color="auto" w:sz="4" w:space="0"/>
              <w:right w:val="single" w:color="auto" w:sz="4" w:space="0"/>
            </w:tcBorders>
            <w:tcW w:w="3119" w:type="dxa"/>
            <w:vAlign w:val="center"/>
            <w:textDirection w:val="lrTb"/>
            <w:noWrap w:val="false"/>
          </w:tcPr>
          <w:p>
            <w:pPr>
              <w:pStyle w:val="2310"/>
              <w:jc w:val="center"/>
              <w:rPr>
                <w:b/>
                <w:i/>
              </w:rPr>
            </w:pPr>
            <w:r>
              <w:rPr>
                <w:b/>
                <w:i/>
              </w:rPr>
              <w:t xml:space="preserve">2в</w:t>
            </w:r>
            <w:r>
              <w:rPr>
                <w:b/>
                <w:i/>
              </w:rPr>
            </w:r>
          </w:p>
        </w:tc>
      </w:tr>
      <w:tr>
        <w:tblPrEx/>
        <w:trPr>
          <w:trHeight w:val="199"/>
        </w:trPr>
        <w:tc>
          <w:tcPr>
            <w:tcW w:w="3982" w:type="dxa"/>
            <w:vAlign w:val="center"/>
            <w:textDirection w:val="lrTb"/>
            <w:noWrap w:val="false"/>
          </w:tcPr>
          <w:p>
            <w:pPr>
              <w:pStyle w:val="2310"/>
              <w:jc w:val="right"/>
            </w:pPr>
            <w:r>
              <w:t xml:space="preserve">Размерность, количество символов</w:t>
            </w:r>
            <w:r/>
          </w:p>
        </w:tc>
        <w:tc>
          <w:tcPr>
            <w:tcW w:w="2454" w:type="dxa"/>
            <w:textDirection w:val="lrTb"/>
            <w:noWrap w:val="false"/>
          </w:tcPr>
          <w:p>
            <w:pPr>
              <w:pStyle w:val="2310"/>
              <w:jc w:val="center"/>
            </w:pPr>
            <w:r>
              <w:t xml:space="preserve">20</w:t>
            </w:r>
            <w:r/>
          </w:p>
        </w:tc>
        <w:tc>
          <w:tcPr>
            <w:tcBorders>
              <w:top w:val="single" w:color="auto" w:sz="4" w:space="0"/>
              <w:left w:val="single" w:color="auto" w:sz="4" w:space="0"/>
              <w:bottom w:val="single" w:color="auto" w:sz="4" w:space="0"/>
              <w:right w:val="single" w:color="auto" w:sz="4" w:space="0"/>
            </w:tcBorders>
            <w:tcW w:w="3118" w:type="dxa"/>
            <w:vAlign w:val="center"/>
            <w:textDirection w:val="lrTb"/>
            <w:noWrap w:val="false"/>
          </w:tcPr>
          <w:p>
            <w:pPr>
              <w:pStyle w:val="2310"/>
              <w:jc w:val="center"/>
            </w:pPr>
            <w:r>
              <w:t xml:space="preserve">1</w:t>
            </w:r>
            <w:r/>
          </w:p>
        </w:tc>
        <w:tc>
          <w:tcPr>
            <w:tcBorders>
              <w:top w:val="single" w:color="auto" w:sz="4" w:space="0"/>
              <w:left w:val="single" w:color="auto" w:sz="4" w:space="0"/>
              <w:bottom w:val="single" w:color="auto" w:sz="4" w:space="0"/>
              <w:right w:val="single" w:color="auto" w:sz="4" w:space="0"/>
            </w:tcBorders>
            <w:tcW w:w="3119" w:type="dxa"/>
            <w:vAlign w:val="center"/>
            <w:textDirection w:val="lrTb"/>
            <w:noWrap w:val="false"/>
          </w:tcPr>
          <w:p>
            <w:pPr>
              <w:pStyle w:val="2310"/>
              <w:jc w:val="center"/>
            </w:pPr>
            <w:r>
              <w:t xml:space="preserve">5</w:t>
            </w:r>
            <w:r/>
          </w:p>
        </w:tc>
        <w:tc>
          <w:tcPr>
            <w:tcBorders>
              <w:top w:val="single" w:color="auto" w:sz="4" w:space="0"/>
              <w:left w:val="single" w:color="auto" w:sz="4" w:space="0"/>
              <w:bottom w:val="single" w:color="auto" w:sz="4" w:space="0"/>
              <w:right w:val="single" w:color="auto" w:sz="4" w:space="0"/>
            </w:tcBorders>
            <w:tcW w:w="3119" w:type="dxa"/>
            <w:vAlign w:val="center"/>
            <w:textDirection w:val="lrTb"/>
            <w:noWrap w:val="false"/>
          </w:tcPr>
          <w:p>
            <w:pPr>
              <w:pStyle w:val="2310"/>
              <w:jc w:val="center"/>
            </w:pPr>
            <w:r>
              <w:t xml:space="preserve">3</w:t>
            </w:r>
            <w:r/>
          </w:p>
        </w:tc>
      </w:tr>
    </w:tbl>
    <w:p>
      <w:pPr>
        <w:pStyle w:val="2119"/>
      </w:pPr>
      <w:r>
        <w:t xml:space="preserve">Для итоговых показателей используются дополнительные коды (см. Приложение </w:t>
      </w:r>
      <w:r>
        <w:fldChar w:fldCharType="begin"/>
      </w:r>
      <w:r>
        <w:instrText xml:space="preserve"> REF _Ref116296684 \h </w:instrText>
      </w:r>
      <w:r>
        <w:instrText xml:space="preserve"> \* MERGEFORMAT </w:instrText>
      </w:r>
      <w:r>
        <w:fldChar w:fldCharType="separate"/>
      </w:r>
      <w:r>
        <w:t xml:space="preserve">3</w:t>
      </w:r>
      <w:r>
        <w:fldChar w:fldCharType="end"/>
      </w:r>
      <w:r>
        <w:t xml:space="preserve">).</w:t>
      </w:r>
      <w:r/>
    </w:p>
    <w:p>
      <w:pPr>
        <w:pStyle w:val="2119"/>
      </w:pPr>
      <w:r>
        <w:t xml:space="preserve">Имя текстового файла по форме 478 формируется следующим образом: 478Y01.TXT.</w:t>
      </w:r>
      <w:r/>
    </w:p>
    <w:p>
      <w:pPr>
        <w:pStyle w:val="2119"/>
      </w:pPr>
      <w:r/>
      <w:r/>
    </w:p>
    <w:p>
      <w:pPr>
        <w:pStyle w:val="2119"/>
      </w:pPr>
      <w:r>
        <w:t xml:space="preserve">Образец (шаблон) электронного файла:</w:t>
      </w:r>
      <w:r/>
    </w:p>
    <w:p>
      <w:pPr>
        <w:pStyle w:val="2119"/>
      </w:pPr>
      <w:r>
        <w:t xml:space="preserve">#%</w:t>
      </w:r>
      <w:r/>
    </w:p>
    <w:p>
      <w:pPr>
        <w:pStyle w:val="2119"/>
      </w:pPr>
      <w:r>
        <w:t xml:space="preserve">КОДФ=</w:t>
      </w:r>
      <w:r>
        <w:rPr>
          <w:b/>
          <w:i/>
        </w:rPr>
        <w:t xml:space="preserve">А0</w:t>
      </w:r>
      <w:r/>
    </w:p>
    <w:p>
      <w:pPr>
        <w:pStyle w:val="2119"/>
      </w:pPr>
      <w:r>
        <w:t xml:space="preserve">ПРД=</w:t>
      </w:r>
      <w:r>
        <w:rPr>
          <w:b/>
          <w:i/>
        </w:rPr>
        <w:t xml:space="preserve">А1</w:t>
      </w:r>
      <w:r/>
    </w:p>
    <w:p>
      <w:pPr>
        <w:pStyle w:val="2119"/>
      </w:pPr>
      <w:r>
        <w:t xml:space="preserve">РДТ=</w:t>
      </w:r>
      <w:r>
        <w:rPr>
          <w:b/>
          <w:i/>
        </w:rPr>
        <w:t xml:space="preserve">А2</w:t>
      </w:r>
      <w:r/>
    </w:p>
    <w:p>
      <w:pPr>
        <w:pStyle w:val="2119"/>
      </w:pPr>
      <w:r>
        <w:t xml:space="preserve">ВИД=</w:t>
      </w:r>
      <w:r>
        <w:rPr>
          <w:b/>
          <w:i/>
        </w:rPr>
        <w:t xml:space="preserve">А3</w:t>
      </w:r>
      <w:r/>
    </w:p>
    <w:p>
      <w:pPr>
        <w:pStyle w:val="2119"/>
      </w:pPr>
      <w:r>
        <w:t xml:space="preserve">ИСТ=</w:t>
      </w:r>
      <w:r>
        <w:rPr>
          <w:b/>
          <w:i/>
        </w:rPr>
        <w:t xml:space="preserve">А4</w:t>
      </w:r>
      <w:r/>
    </w:p>
    <w:p>
      <w:pPr>
        <w:pStyle w:val="2119"/>
      </w:pPr>
      <w:r>
        <w:t xml:space="preserve">#</w:t>
      </w:r>
      <w:r/>
    </w:p>
    <w:p>
      <w:pPr>
        <w:pStyle w:val="2119"/>
      </w:pPr>
      <w:r>
        <w:t xml:space="preserve">#@</w:t>
      </w:r>
      <w:r/>
    </w:p>
    <w:p>
      <w:pPr>
        <w:pStyle w:val="2119"/>
      </w:pPr>
      <w:r>
        <w:t xml:space="preserve">ТБ=01</w:t>
      </w:r>
      <w:r/>
    </w:p>
    <w:p>
      <w:pPr>
        <w:pStyle w:val="2119"/>
      </w:pPr>
      <w:r>
        <w:t xml:space="preserve">#$</w:t>
      </w:r>
      <w:r/>
    </w:p>
    <w:p>
      <w:pPr>
        <w:pStyle w:val="2119"/>
        <w:rPr>
          <w:b/>
          <w:bCs/>
          <w:i/>
          <w:iCs/>
          <w:szCs w:val="24"/>
        </w:rPr>
      </w:pPr>
      <w:r>
        <w:rPr>
          <w:b/>
          <w:i/>
          <w:szCs w:val="24"/>
        </w:rPr>
        <w:t xml:space="preserve">2а|2б|2в|3|4|5|6|7|8|9|10|1|</w:t>
      </w:r>
      <w:r>
        <w:rPr>
          <w:b/>
          <w:bCs/>
          <w:i/>
          <w:iCs/>
          <w:szCs w:val="24"/>
        </w:rPr>
      </w:r>
    </w:p>
    <w:p>
      <w:pPr>
        <w:pStyle w:val="2119"/>
      </w:pPr>
      <w:r>
        <w:t xml:space="preserve">#</w:t>
      </w:r>
      <w:r/>
    </w:p>
    <w:p>
      <w:pPr>
        <w:pStyle w:val="2119"/>
      </w:pPr>
      <w:r>
        <w:t xml:space="preserve">#@</w:t>
      </w:r>
      <w:r/>
    </w:p>
    <w:p>
      <w:pPr>
        <w:pStyle w:val="2119"/>
      </w:pPr>
      <w:r>
        <w:t xml:space="preserve">ТБ=02</w:t>
      </w:r>
      <w:r/>
    </w:p>
    <w:p>
      <w:pPr>
        <w:pStyle w:val="2119"/>
      </w:pPr>
      <w:r>
        <w:t xml:space="preserve">#$</w:t>
      </w:r>
      <w:r/>
    </w:p>
    <w:p>
      <w:pPr>
        <w:pStyle w:val="2119"/>
        <w:rPr>
          <w:b/>
          <w:bCs/>
          <w:i/>
          <w:iCs/>
          <w:szCs w:val="24"/>
        </w:rPr>
      </w:pPr>
      <w:r>
        <w:rPr>
          <w:b/>
          <w:i/>
          <w:szCs w:val="24"/>
        </w:rPr>
        <w:t xml:space="preserve">2а|2б|2в|3|4|5|6|</w:t>
      </w:r>
      <w:r>
        <w:rPr>
          <w:b/>
          <w:i/>
          <w:szCs w:val="24"/>
        </w:rPr>
        <w:t xml:space="preserve">7</w:t>
      </w:r>
      <w:r>
        <w:rPr>
          <w:b/>
          <w:i/>
          <w:szCs w:val="24"/>
        </w:rPr>
        <w:t xml:space="preserve">|</w:t>
      </w:r>
      <w:r>
        <w:rPr>
          <w:b/>
          <w:i/>
          <w:szCs w:val="24"/>
        </w:rPr>
        <w:t xml:space="preserve">8|9|10|</w:t>
      </w:r>
      <w:r>
        <w:rPr>
          <w:b/>
          <w:bCs/>
          <w:i/>
          <w:iCs/>
          <w:szCs w:val="24"/>
        </w:rPr>
      </w:r>
    </w:p>
    <w:p>
      <w:pPr>
        <w:pStyle w:val="2119"/>
      </w:pPr>
      <w:r>
        <w:t xml:space="preserve">#</w:t>
      </w:r>
      <w:r/>
    </w:p>
    <w:p>
      <w:pPr>
        <w:pStyle w:val="2119"/>
      </w:pPr>
      <w:r>
        <w:t xml:space="preserve">#@</w:t>
      </w:r>
      <w:r/>
    </w:p>
    <w:p>
      <w:pPr>
        <w:pStyle w:val="2119"/>
      </w:pPr>
      <w:r>
        <w:t xml:space="preserve">ТБ=03</w:t>
      </w:r>
      <w:r/>
    </w:p>
    <w:p>
      <w:pPr>
        <w:pStyle w:val="2119"/>
      </w:pPr>
      <w:r>
        <w:t xml:space="preserve">#$</w:t>
      </w:r>
      <w:r/>
    </w:p>
    <w:p>
      <w:pPr>
        <w:pStyle w:val="2119"/>
        <w:rPr>
          <w:b/>
          <w:bCs/>
          <w:i/>
          <w:iCs/>
          <w:szCs w:val="24"/>
        </w:rPr>
      </w:pPr>
      <w:r>
        <w:rPr>
          <w:b/>
          <w:i/>
          <w:szCs w:val="24"/>
        </w:rPr>
        <w:t xml:space="preserve">2а|2б|2в|3|4|5|6|</w:t>
      </w:r>
      <w:r>
        <w:rPr>
          <w:b/>
          <w:i/>
          <w:szCs w:val="24"/>
        </w:rPr>
        <w:t xml:space="preserve">7|8|9|10|</w:t>
      </w:r>
      <w:r>
        <w:rPr>
          <w:b/>
          <w:bCs/>
          <w:i/>
          <w:iCs/>
          <w:szCs w:val="24"/>
        </w:rPr>
      </w:r>
    </w:p>
    <w:p>
      <w:pPr>
        <w:pStyle w:val="2119"/>
      </w:pPr>
      <w:r>
        <w:t xml:space="preserve">#</w:t>
      </w:r>
      <w:r/>
    </w:p>
    <w:p>
      <w:pPr>
        <w:pStyle w:val="2119"/>
      </w:pPr>
      <w:r>
        <w:t xml:space="preserve">#@</w:t>
      </w:r>
      <w:r/>
    </w:p>
    <w:p>
      <w:pPr>
        <w:pStyle w:val="2119"/>
      </w:pPr>
      <w:r>
        <w:t xml:space="preserve">ТБ=04</w:t>
      </w:r>
      <w:r/>
    </w:p>
    <w:p>
      <w:pPr>
        <w:pStyle w:val="2119"/>
      </w:pPr>
      <w:r>
        <w:t xml:space="preserve">#$</w:t>
      </w:r>
      <w:r/>
    </w:p>
    <w:p>
      <w:pPr>
        <w:pStyle w:val="2119"/>
        <w:rPr>
          <w:b/>
          <w:bCs/>
          <w:i/>
          <w:iCs/>
          <w:szCs w:val="24"/>
        </w:rPr>
      </w:pPr>
      <w:r>
        <w:rPr>
          <w:b/>
          <w:i/>
          <w:szCs w:val="24"/>
        </w:rPr>
        <w:t xml:space="preserve">2а|2б|2в|</w:t>
      </w:r>
      <w:r>
        <w:rPr>
          <w:b/>
          <w:i/>
          <w:szCs w:val="24"/>
        </w:rPr>
        <w:t xml:space="preserve">3|4|5|6|</w:t>
      </w:r>
      <w:r>
        <w:rPr>
          <w:b/>
          <w:i/>
          <w:szCs w:val="24"/>
          <w:lang w:val="en-US"/>
        </w:rPr>
        <w:t xml:space="preserve">7</w:t>
      </w:r>
      <w:r>
        <w:rPr>
          <w:b/>
          <w:i/>
          <w:szCs w:val="24"/>
        </w:rPr>
        <w:t xml:space="preserve">|</w:t>
      </w:r>
      <w:r>
        <w:rPr>
          <w:b/>
          <w:i/>
          <w:szCs w:val="24"/>
          <w:lang w:val="en-US"/>
        </w:rPr>
        <w:t xml:space="preserve">8|9|10|</w:t>
      </w:r>
      <w:r>
        <w:rPr>
          <w:b/>
          <w:bCs/>
          <w:i/>
          <w:iCs/>
          <w:szCs w:val="24"/>
        </w:rPr>
      </w:r>
    </w:p>
    <w:p>
      <w:pPr>
        <w:pStyle w:val="2119"/>
      </w:pPr>
      <w:r>
        <w:t xml:space="preserve">#</w:t>
      </w:r>
      <w:r/>
    </w:p>
    <w:p>
      <w:pPr>
        <w:pStyle w:val="2119"/>
      </w:pPr>
      <w:r>
        <w:t xml:space="preserve">#&amp;</w:t>
      </w:r>
      <w:r/>
    </w:p>
    <w:p>
      <w:pPr>
        <w:pStyle w:val="2119"/>
      </w:pPr>
      <w:r>
        <w:t xml:space="preserve">#</w:t>
      </w:r>
      <w:r/>
    </w:p>
    <w:p>
      <w:pPr>
        <w:pStyle w:val="2119"/>
      </w:pPr>
      <w:r>
        <w:t xml:space="preserve">#~</w:t>
      </w:r>
      <w:r/>
    </w:p>
    <w:p>
      <w:pPr>
        <w:pStyle w:val="2119"/>
      </w:pPr>
      <w:r>
        <w:t xml:space="preserve">ППО</w:t>
      </w:r>
      <w:r>
        <w:rPr>
          <w:sz w:val="28"/>
        </w:rPr>
        <w:t xml:space="preserve">=</w:t>
      </w:r>
      <w:r>
        <w:rPr>
          <w:b/>
          <w:bCs/>
          <w:i/>
          <w:iCs/>
          <w:szCs w:val="22"/>
          <w:lang w:val="en-US"/>
        </w:rPr>
        <w:t xml:space="preserve">Z</w:t>
      </w:r>
      <w:r>
        <w:rPr>
          <w:b/>
          <w:bCs/>
          <w:i/>
          <w:iCs/>
          <w:szCs w:val="22"/>
        </w:rPr>
        <w:t xml:space="preserve">5</w:t>
      </w:r>
      <w:r/>
    </w:p>
    <w:p>
      <w:pPr>
        <w:pStyle w:val="2119"/>
      </w:pPr>
      <w:r>
        <w:t xml:space="preserve">#</w:t>
      </w:r>
      <w:r/>
    </w:p>
    <w:p>
      <w:pPr>
        <w:pStyle w:val="2119"/>
      </w:pPr>
      <w:r>
        <w:t xml:space="preserve">##</w:t>
      </w:r>
      <w:r/>
    </w:p>
    <w:p>
      <w:pPr>
        <w:pStyle w:val="1846"/>
        <w:numPr>
          <w:ilvl w:val="0"/>
          <w:numId w:val="351"/>
        </w:numPr>
        <w:rPr>
          <w:highlight w:val="green"/>
        </w:rPr>
      </w:pPr>
      <w:r/>
      <w:bookmarkStart w:id="1551" w:name="_Toc169786003"/>
      <w:r>
        <w:rPr>
          <w:highlight w:val="green"/>
        </w:rPr>
        <w:t xml:space="preserve">Форма 0503387 (код формы 487). Справочная таблица к отчету об исполнении консолидированного бюджета субъекта Российской Федерации</w:t>
      </w:r>
      <w:bookmarkEnd w:id="1551"/>
      <w:r/>
      <w:r>
        <w:rPr>
          <w:highlight w:val="green"/>
        </w:rPr>
      </w:r>
    </w:p>
    <w:p>
      <w:pPr>
        <w:pStyle w:val="2119"/>
      </w:pPr>
      <w:r>
        <w:t xml:space="preserve">Размерность </w:t>
      </w:r>
      <w:r>
        <w:t xml:space="preserve">граф</w:t>
      </w:r>
      <w:r>
        <w:t xml:space="preserve"> для заполнения электронной формы</w:t>
      </w:r>
      <w:r>
        <w:t xml:space="preserve">:</w:t>
      </w: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7" w:type="dxa"/>
          <w:right w:w="57" w:type="dxa"/>
        </w:tblCellMar>
        <w:tblLook w:val="0000" w:firstRow="0" w:lastRow="0" w:firstColumn="0" w:lastColumn="0" w:noHBand="0" w:noVBand="0"/>
      </w:tblPr>
      <w:tblGrid>
        <w:gridCol w:w="4056"/>
        <w:gridCol w:w="11764"/>
      </w:tblGrid>
      <w:tr>
        <w:tblPrEx/>
        <w:trPr>
          <w:cantSplit/>
          <w:trHeight w:val="240"/>
        </w:trPr>
        <w:tc>
          <w:tcPr>
            <w:tcW w:w="3969" w:type="dxa"/>
            <w:textDirection w:val="lrTb"/>
            <w:noWrap w:val="false"/>
          </w:tcPr>
          <w:p>
            <w:pPr>
              <w:pStyle w:val="2310"/>
              <w:jc w:val="right"/>
            </w:pPr>
            <w:r>
              <w:t xml:space="preserve">Наименование графы бланка отчетной формы</w:t>
            </w:r>
            <w:r/>
          </w:p>
        </w:tc>
        <w:tc>
          <w:tcPr>
            <w:tcW w:w="11510" w:type="dxa"/>
            <w:vAlign w:val="center"/>
            <w:textDirection w:val="lrTb"/>
            <w:noWrap w:val="false"/>
          </w:tcPr>
          <w:p>
            <w:pPr>
              <w:pStyle w:val="2310"/>
              <w:jc w:val="center"/>
              <w:rPr>
                <w:i/>
                <w:iCs/>
                <w:szCs w:val="22"/>
              </w:rPr>
            </w:pPr>
            <w:r>
              <w:rPr>
                <w:szCs w:val="22"/>
              </w:rPr>
              <w:t xml:space="preserve">Код строки</w:t>
            </w:r>
            <w:r>
              <w:rPr>
                <w:i/>
                <w:iCs/>
                <w:szCs w:val="22"/>
              </w:rPr>
            </w:r>
          </w:p>
        </w:tc>
      </w:tr>
      <w:tr>
        <w:tblPrEx/>
        <w:trPr>
          <w:cantSplit/>
          <w:trHeight w:val="240"/>
        </w:trPr>
        <w:tc>
          <w:tcPr>
            <w:tcW w:w="3969" w:type="dxa"/>
            <w:textDirection w:val="lrTb"/>
            <w:noWrap w:val="false"/>
          </w:tcPr>
          <w:p>
            <w:pPr>
              <w:pStyle w:val="2310"/>
              <w:jc w:val="right"/>
            </w:pPr>
            <w:r>
              <w:t xml:space="preserve">Номер графы бланка отчетной формы</w:t>
            </w:r>
            <w:r/>
          </w:p>
        </w:tc>
        <w:tc>
          <w:tcPr>
            <w:tcW w:w="11510" w:type="dxa"/>
            <w:vAlign w:val="center"/>
            <w:textDirection w:val="lrTb"/>
            <w:noWrap w:val="false"/>
          </w:tcPr>
          <w:p>
            <w:pPr>
              <w:pStyle w:val="2310"/>
              <w:jc w:val="center"/>
              <w:rPr>
                <w:b/>
                <w:i/>
                <w:iCs/>
                <w:szCs w:val="22"/>
              </w:rPr>
            </w:pPr>
            <w:r>
              <w:rPr>
                <w:b/>
                <w:i/>
                <w:iCs/>
                <w:szCs w:val="22"/>
              </w:rPr>
              <w:t xml:space="preserve">2</w:t>
            </w:r>
            <w:r>
              <w:rPr>
                <w:b/>
                <w:i/>
                <w:iCs/>
                <w:szCs w:val="22"/>
              </w:rPr>
            </w:r>
          </w:p>
        </w:tc>
      </w:tr>
      <w:tr>
        <w:tblPrEx/>
        <w:trPr>
          <w:cantSplit/>
          <w:trHeight w:val="240"/>
        </w:trPr>
        <w:tc>
          <w:tcPr>
            <w:tcW w:w="3969" w:type="dxa"/>
            <w:vAlign w:val="bottom"/>
            <w:textDirection w:val="lrTb"/>
            <w:noWrap w:val="false"/>
          </w:tcPr>
          <w:p>
            <w:pPr>
              <w:pStyle w:val="2310"/>
              <w:jc w:val="right"/>
            </w:pPr>
            <w:r>
              <w:rPr>
                <w:szCs w:val="22"/>
              </w:rPr>
              <w:t xml:space="preserve">Размерность, количество символов</w:t>
            </w:r>
            <w:r/>
          </w:p>
        </w:tc>
        <w:tc>
          <w:tcPr>
            <w:tcW w:w="11510" w:type="dxa"/>
            <w:vAlign w:val="bottom"/>
            <w:textDirection w:val="lrTb"/>
            <w:noWrap w:val="false"/>
          </w:tcPr>
          <w:p>
            <w:pPr>
              <w:pStyle w:val="2310"/>
              <w:jc w:val="center"/>
              <w:rPr>
                <w:szCs w:val="22"/>
              </w:rPr>
            </w:pPr>
            <w:r>
              <w:rPr>
                <w:szCs w:val="22"/>
              </w:rPr>
              <w:t xml:space="preserve">5</w:t>
            </w:r>
            <w:r>
              <w:rPr>
                <w:szCs w:val="22"/>
              </w:rPr>
            </w:r>
          </w:p>
        </w:tc>
      </w:tr>
    </w:tbl>
    <w:p>
      <w:pPr>
        <w:pStyle w:val="2119"/>
      </w:pPr>
      <w:r>
        <w:t xml:space="preserve">Справочная таблица к отчету об исполнении консолидированного бюджета субъекта Российской Федерации содержит 1 секцию внутри одного файла:</w:t>
      </w:r>
      <w:r/>
    </w:p>
    <w:p>
      <w:pPr>
        <w:pStyle w:val="2293"/>
        <w:numPr>
          <w:ilvl w:val="0"/>
          <w:numId w:val="235"/>
        </w:numPr>
      </w:pPr>
      <w:r>
        <w:t xml:space="preserve">Справочная таблица (ТБ=01)</w:t>
      </w:r>
      <w:r>
        <w:t xml:space="preserve">.</w:t>
      </w:r>
      <w:r/>
    </w:p>
    <w:p>
      <w:pPr>
        <w:pStyle w:val="2119"/>
      </w:pPr>
      <w:r>
        <w:t xml:space="preserve">Графа 3 «Код расхода по классификации расходов бюджетов» для заполнения электронной формы разбивается на подграфы:</w:t>
      </w: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7" w:type="dxa"/>
          <w:right w:w="57" w:type="dxa"/>
        </w:tblCellMar>
        <w:tblLook w:val="01E0" w:firstRow="1" w:lastRow="1" w:firstColumn="1" w:lastColumn="1" w:noHBand="0" w:noVBand="0"/>
      </w:tblPr>
      <w:tblGrid>
        <w:gridCol w:w="4094"/>
        <w:gridCol w:w="5863"/>
        <w:gridCol w:w="5863"/>
      </w:tblGrid>
      <w:tr>
        <w:tblPrEx/>
        <w:trPr/>
        <w:tc>
          <w:tcPr>
            <w:tcW w:w="4094" w:type="dxa"/>
            <w:vMerge w:val="restart"/>
            <w:textDirection w:val="lrTb"/>
            <w:noWrap w:val="false"/>
          </w:tcPr>
          <w:p>
            <w:pPr>
              <w:pStyle w:val="2310"/>
              <w:jc w:val="right"/>
            </w:pPr>
            <w:r>
              <w:t xml:space="preserve">Наименование графы бланка отчетной формы</w:t>
            </w:r>
            <w:r/>
          </w:p>
        </w:tc>
        <w:tc>
          <w:tcPr>
            <w:gridSpan w:val="2"/>
            <w:tcW w:w="11726" w:type="dxa"/>
            <w:vAlign w:val="center"/>
            <w:textDirection w:val="lrTb"/>
            <w:noWrap w:val="false"/>
          </w:tcPr>
          <w:p>
            <w:pPr>
              <w:pStyle w:val="2310"/>
              <w:jc w:val="center"/>
            </w:pPr>
            <w:r>
              <w:t xml:space="preserve">Код расхода по классификации расходов бюджетов</w:t>
            </w:r>
            <w:r/>
          </w:p>
        </w:tc>
      </w:tr>
      <w:tr>
        <w:tblPrEx/>
        <w:trPr>
          <w:trHeight w:val="303"/>
        </w:trPr>
        <w:tc>
          <w:tcPr>
            <w:tcW w:w="4094" w:type="dxa"/>
            <w:vMerge w:val="continue"/>
            <w:textDirection w:val="lrTb"/>
            <w:noWrap w:val="false"/>
          </w:tcPr>
          <w:p>
            <w:pPr>
              <w:pStyle w:val="2310"/>
              <w:jc w:val="right"/>
            </w:pPr>
            <w:r/>
            <w:r/>
          </w:p>
        </w:tc>
        <w:tc>
          <w:tcPr>
            <w:tcW w:w="5863" w:type="dxa"/>
            <w:vAlign w:val="center"/>
            <w:textDirection w:val="lrTb"/>
            <w:noWrap w:val="false"/>
          </w:tcPr>
          <w:p>
            <w:pPr>
              <w:pStyle w:val="2310"/>
              <w:jc w:val="center"/>
            </w:pPr>
            <w:r>
              <w:t xml:space="preserve">раздел (подраздел)</w:t>
            </w:r>
            <w:r/>
          </w:p>
        </w:tc>
        <w:tc>
          <w:tcPr>
            <w:tcW w:w="5863" w:type="dxa"/>
            <w:vAlign w:val="center"/>
            <w:textDirection w:val="lrTb"/>
            <w:noWrap w:val="false"/>
          </w:tcPr>
          <w:p>
            <w:pPr>
              <w:pStyle w:val="2310"/>
              <w:jc w:val="center"/>
            </w:pPr>
            <w:r>
              <w:t xml:space="preserve">вид расхода</w:t>
            </w:r>
            <w:r/>
          </w:p>
        </w:tc>
      </w:tr>
      <w:tr>
        <w:tblPrEx/>
        <w:trPr/>
        <w:tc>
          <w:tcPr>
            <w:tcW w:w="4094" w:type="dxa"/>
            <w:vAlign w:val="bottom"/>
            <w:textDirection w:val="lrTb"/>
            <w:noWrap w:val="false"/>
          </w:tcPr>
          <w:p>
            <w:pPr>
              <w:pStyle w:val="2310"/>
              <w:jc w:val="right"/>
            </w:pPr>
            <w:r>
              <w:t xml:space="preserve">Номер графы бланка отчетной формы</w:t>
            </w:r>
            <w:r/>
          </w:p>
        </w:tc>
        <w:tc>
          <w:tcPr>
            <w:tcW w:w="5863" w:type="dxa"/>
            <w:vAlign w:val="center"/>
            <w:textDirection w:val="lrTb"/>
            <w:noWrap w:val="false"/>
          </w:tcPr>
          <w:p>
            <w:pPr>
              <w:pStyle w:val="2310"/>
              <w:jc w:val="center"/>
              <w:rPr>
                <w:b/>
                <w:i/>
              </w:rPr>
            </w:pPr>
            <w:r>
              <w:rPr>
                <w:b/>
                <w:i/>
              </w:rPr>
              <w:t xml:space="preserve">3</w:t>
            </w:r>
            <w:r>
              <w:rPr>
                <w:b/>
                <w:i/>
              </w:rPr>
            </w:r>
          </w:p>
        </w:tc>
        <w:tc>
          <w:tcPr>
            <w:tcW w:w="5863" w:type="dxa"/>
            <w:vAlign w:val="center"/>
            <w:textDirection w:val="lrTb"/>
            <w:noWrap w:val="false"/>
          </w:tcPr>
          <w:p>
            <w:pPr>
              <w:pStyle w:val="2310"/>
              <w:jc w:val="center"/>
              <w:rPr>
                <w:b/>
                <w:i/>
              </w:rPr>
            </w:pPr>
            <w:r>
              <w:rPr>
                <w:b/>
                <w:i/>
              </w:rPr>
              <w:t xml:space="preserve">4</w:t>
            </w:r>
            <w:r>
              <w:rPr>
                <w:b/>
                <w:i/>
              </w:rPr>
            </w:r>
          </w:p>
        </w:tc>
      </w:tr>
      <w:tr>
        <w:tblPrEx/>
        <w:trPr/>
        <w:tc>
          <w:tcPr>
            <w:tcW w:w="4094" w:type="dxa"/>
            <w:vAlign w:val="bottom"/>
            <w:textDirection w:val="lrTb"/>
            <w:noWrap w:val="false"/>
          </w:tcPr>
          <w:p>
            <w:pPr>
              <w:pStyle w:val="2310"/>
              <w:jc w:val="right"/>
            </w:pPr>
            <w:r>
              <w:t xml:space="preserve">Аббревиатура </w:t>
            </w:r>
            <w:r/>
          </w:p>
        </w:tc>
        <w:tc>
          <w:tcPr>
            <w:tcW w:w="5863" w:type="dxa"/>
            <w:vAlign w:val="center"/>
            <w:textDirection w:val="lrTb"/>
            <w:noWrap w:val="false"/>
          </w:tcPr>
          <w:p>
            <w:pPr>
              <w:pStyle w:val="2310"/>
              <w:jc w:val="center"/>
              <w:rPr>
                <w:b/>
                <w:i/>
              </w:rPr>
            </w:pPr>
            <w:r>
              <w:t xml:space="preserve">ПРз</w:t>
            </w:r>
            <w:r>
              <w:rPr>
                <w:b/>
                <w:i/>
              </w:rPr>
            </w:r>
          </w:p>
        </w:tc>
        <w:tc>
          <w:tcPr>
            <w:tcW w:w="5863" w:type="dxa"/>
            <w:vAlign w:val="center"/>
            <w:textDirection w:val="lrTb"/>
            <w:noWrap w:val="false"/>
          </w:tcPr>
          <w:p>
            <w:pPr>
              <w:pStyle w:val="2310"/>
              <w:jc w:val="center"/>
              <w:rPr>
                <w:b/>
                <w:i/>
              </w:rPr>
            </w:pPr>
            <w:r>
              <w:t xml:space="preserve">КВР</w:t>
            </w:r>
            <w:r>
              <w:rPr>
                <w:b/>
                <w:i/>
              </w:rPr>
            </w:r>
          </w:p>
        </w:tc>
      </w:tr>
      <w:tr>
        <w:tblPrEx/>
        <w:trPr/>
        <w:tc>
          <w:tcPr>
            <w:tcW w:w="4094" w:type="dxa"/>
            <w:textDirection w:val="lrTb"/>
            <w:noWrap w:val="false"/>
          </w:tcPr>
          <w:p>
            <w:pPr>
              <w:pStyle w:val="2310"/>
              <w:jc w:val="right"/>
              <w:rPr>
                <w:i/>
                <w:iCs/>
              </w:rPr>
            </w:pPr>
            <w:r>
              <w:rPr>
                <w:szCs w:val="22"/>
              </w:rPr>
              <w:t xml:space="preserve">Размерность, количество символов</w:t>
            </w:r>
            <w:r>
              <w:rPr>
                <w:i/>
                <w:iCs/>
              </w:rPr>
            </w:r>
          </w:p>
        </w:tc>
        <w:tc>
          <w:tcPr>
            <w:tcW w:w="5863" w:type="dxa"/>
            <w:vAlign w:val="center"/>
            <w:textDirection w:val="lrTb"/>
            <w:noWrap w:val="false"/>
          </w:tcPr>
          <w:p>
            <w:pPr>
              <w:pStyle w:val="2310"/>
              <w:jc w:val="center"/>
              <w:rPr>
                <w:iCs/>
              </w:rPr>
            </w:pPr>
            <w:r>
              <w:rPr>
                <w:iCs/>
              </w:rPr>
              <w:t xml:space="preserve">4</w:t>
            </w:r>
            <w:r>
              <w:rPr>
                <w:iCs/>
              </w:rPr>
            </w:r>
          </w:p>
        </w:tc>
        <w:tc>
          <w:tcPr>
            <w:tcW w:w="5863" w:type="dxa"/>
            <w:vAlign w:val="center"/>
            <w:textDirection w:val="lrTb"/>
            <w:noWrap w:val="false"/>
          </w:tcPr>
          <w:p>
            <w:pPr>
              <w:pStyle w:val="2310"/>
              <w:jc w:val="center"/>
              <w:rPr>
                <w:iCs/>
              </w:rPr>
            </w:pPr>
            <w:r>
              <w:rPr>
                <w:iCs/>
              </w:rPr>
              <w:t xml:space="preserve">3</w:t>
            </w:r>
            <w:r>
              <w:rPr>
                <w:iCs/>
              </w:rPr>
            </w:r>
          </w:p>
        </w:tc>
      </w:tr>
    </w:tbl>
    <w:p>
      <w:pPr>
        <w:pStyle w:val="2119"/>
      </w:pPr>
      <w:r>
        <w:t xml:space="preserve">Имя текстового файла по форме 487 формируется следующим образом: 487M01.TXT (для месячной отчетности) либо 487Y01.TXT (для годовой отчетности).</w:t>
      </w:r>
      <w:r/>
    </w:p>
    <w:p>
      <w:pPr>
        <w:pStyle w:val="2119"/>
      </w:pPr>
      <w:r/>
      <w:r/>
    </w:p>
    <w:p>
      <w:pPr>
        <w:pStyle w:val="2119"/>
      </w:pPr>
      <w:r>
        <w:t xml:space="preserve">Образец (шаблон) электронного файла:</w:t>
      </w:r>
      <w:r/>
    </w:p>
    <w:p>
      <w:pPr>
        <w:pStyle w:val="2119"/>
      </w:pPr>
      <w:r>
        <w:t xml:space="preserve">#%</w:t>
      </w:r>
      <w:r/>
    </w:p>
    <w:p>
      <w:pPr>
        <w:pStyle w:val="2119"/>
        <w:rPr>
          <w:szCs w:val="24"/>
        </w:rPr>
      </w:pPr>
      <w:r>
        <w:rPr>
          <w:szCs w:val="24"/>
        </w:rPr>
        <w:t xml:space="preserve">КОДФ=</w:t>
      </w:r>
      <w:r>
        <w:rPr>
          <w:b/>
          <w:bCs/>
          <w:i/>
          <w:iCs/>
          <w:szCs w:val="24"/>
        </w:rPr>
        <w:t xml:space="preserve">А0</w:t>
      </w:r>
      <w:r>
        <w:rPr>
          <w:szCs w:val="24"/>
        </w:rPr>
      </w:r>
    </w:p>
    <w:p>
      <w:pPr>
        <w:pStyle w:val="2119"/>
        <w:rPr>
          <w:szCs w:val="24"/>
        </w:rPr>
      </w:pPr>
      <w:r>
        <w:rPr>
          <w:szCs w:val="24"/>
        </w:rPr>
        <w:t xml:space="preserve">ПРД=</w:t>
      </w:r>
      <w:r>
        <w:rPr>
          <w:b/>
          <w:bCs/>
          <w:i/>
          <w:iCs/>
          <w:szCs w:val="24"/>
        </w:rPr>
        <w:t xml:space="preserve">А1</w:t>
      </w:r>
      <w:r>
        <w:rPr>
          <w:szCs w:val="24"/>
        </w:rPr>
      </w:r>
    </w:p>
    <w:p>
      <w:pPr>
        <w:pStyle w:val="2119"/>
        <w:rPr>
          <w:szCs w:val="24"/>
        </w:rPr>
      </w:pPr>
      <w:r>
        <w:rPr>
          <w:szCs w:val="24"/>
        </w:rPr>
        <w:t xml:space="preserve">РДТ=</w:t>
      </w:r>
      <w:r>
        <w:rPr>
          <w:b/>
          <w:bCs/>
          <w:i/>
          <w:iCs/>
          <w:szCs w:val="24"/>
        </w:rPr>
        <w:t xml:space="preserve">А2</w:t>
      </w:r>
      <w:r>
        <w:rPr>
          <w:szCs w:val="24"/>
        </w:rPr>
      </w:r>
    </w:p>
    <w:p>
      <w:pPr>
        <w:pStyle w:val="2119"/>
        <w:rPr>
          <w:szCs w:val="24"/>
        </w:rPr>
      </w:pPr>
      <w:r>
        <w:rPr>
          <w:szCs w:val="24"/>
        </w:rPr>
        <w:t xml:space="preserve">ВИД=</w:t>
      </w:r>
      <w:r>
        <w:rPr>
          <w:b/>
          <w:bCs/>
          <w:i/>
          <w:iCs/>
          <w:szCs w:val="24"/>
        </w:rPr>
        <w:t xml:space="preserve">А3</w:t>
      </w:r>
      <w:r>
        <w:rPr>
          <w:szCs w:val="24"/>
        </w:rPr>
      </w:r>
    </w:p>
    <w:p>
      <w:pPr>
        <w:pStyle w:val="2119"/>
        <w:rPr>
          <w:szCs w:val="24"/>
        </w:rPr>
      </w:pPr>
      <w:r>
        <w:rPr>
          <w:szCs w:val="24"/>
        </w:rPr>
        <w:t xml:space="preserve">ИСТ=</w:t>
      </w:r>
      <w:r>
        <w:rPr>
          <w:b/>
          <w:bCs/>
          <w:i/>
          <w:iCs/>
          <w:szCs w:val="24"/>
        </w:rPr>
        <w:t xml:space="preserve">А4</w:t>
      </w:r>
      <w:r>
        <w:rPr>
          <w:szCs w:val="24"/>
        </w:rPr>
      </w:r>
    </w:p>
    <w:p>
      <w:pPr>
        <w:pStyle w:val="2119"/>
      </w:pPr>
      <w:r>
        <w:t xml:space="preserve">#</w:t>
      </w:r>
      <w:r/>
    </w:p>
    <w:p>
      <w:pPr>
        <w:pStyle w:val="2119"/>
      </w:pPr>
      <w:r>
        <w:t xml:space="preserve">#@</w:t>
      </w:r>
      <w:r/>
    </w:p>
    <w:p>
      <w:pPr>
        <w:pStyle w:val="2119"/>
      </w:pPr>
      <w:r>
        <w:t xml:space="preserve">ТБ=01</w:t>
      </w:r>
      <w:r/>
    </w:p>
    <w:p>
      <w:pPr>
        <w:pStyle w:val="2119"/>
      </w:pPr>
      <w:r>
        <w:t xml:space="preserve">#$</w:t>
      </w:r>
      <w:r/>
    </w:p>
    <w:p>
      <w:pPr>
        <w:pStyle w:val="2119"/>
        <w:rPr>
          <w:b/>
          <w:bCs/>
          <w:i/>
          <w:iCs/>
          <w:szCs w:val="24"/>
        </w:rPr>
      </w:pPr>
      <w:r>
        <w:rPr>
          <w:b/>
          <w:bCs/>
          <w:i/>
          <w:iCs/>
          <w:szCs w:val="24"/>
        </w:rPr>
        <w:t xml:space="preserve">2</w:t>
      </w:r>
      <w:r>
        <w:rPr>
          <w:szCs w:val="24"/>
        </w:rPr>
        <w:t xml:space="preserve">|</w:t>
      </w:r>
      <w:r>
        <w:rPr>
          <w:b/>
          <w:bCs/>
          <w:i/>
          <w:iCs/>
          <w:szCs w:val="24"/>
        </w:rPr>
        <w:t xml:space="preserve">3</w:t>
      </w:r>
      <w:r>
        <w:rPr>
          <w:szCs w:val="24"/>
        </w:rPr>
        <w:t xml:space="preserve">|</w:t>
      </w:r>
      <w:r>
        <w:rPr>
          <w:b/>
          <w:bCs/>
          <w:i/>
          <w:iCs/>
          <w:szCs w:val="24"/>
        </w:rPr>
        <w:t xml:space="preserve">4</w:t>
      </w:r>
      <w:r>
        <w:rPr>
          <w:szCs w:val="24"/>
        </w:rPr>
        <w:t xml:space="preserve">|</w:t>
      </w:r>
      <w:r>
        <w:rPr>
          <w:b/>
          <w:bCs/>
          <w:i/>
          <w:iCs/>
          <w:szCs w:val="24"/>
        </w:rPr>
        <w:t xml:space="preserve">5</w:t>
      </w:r>
      <w:r>
        <w:rPr>
          <w:szCs w:val="24"/>
        </w:rPr>
        <w:t xml:space="preserve">|</w:t>
      </w:r>
      <w:r>
        <w:rPr>
          <w:b/>
          <w:bCs/>
          <w:i/>
          <w:iCs/>
          <w:szCs w:val="24"/>
        </w:rPr>
        <w:t xml:space="preserve">6</w:t>
      </w:r>
      <w:r>
        <w:rPr>
          <w:szCs w:val="24"/>
        </w:rPr>
        <w:t xml:space="preserve">|</w:t>
      </w:r>
      <w:r>
        <w:rPr>
          <w:b/>
          <w:bCs/>
          <w:i/>
          <w:iCs/>
          <w:szCs w:val="24"/>
        </w:rPr>
        <w:t xml:space="preserve">7</w:t>
      </w:r>
      <w:r>
        <w:rPr>
          <w:szCs w:val="24"/>
        </w:rPr>
        <w:t xml:space="preserve">|</w:t>
      </w:r>
      <w:r>
        <w:rPr>
          <w:b/>
          <w:bCs/>
          <w:i/>
          <w:iCs/>
          <w:szCs w:val="24"/>
        </w:rPr>
        <w:t xml:space="preserve">8</w:t>
      </w:r>
      <w:r>
        <w:rPr>
          <w:szCs w:val="24"/>
        </w:rPr>
        <w:t xml:space="preserve">|</w:t>
      </w:r>
      <w:r>
        <w:rPr>
          <w:b/>
          <w:bCs/>
          <w:i/>
          <w:iCs/>
          <w:szCs w:val="24"/>
        </w:rPr>
        <w:t xml:space="preserve">9</w:t>
      </w:r>
      <w:r>
        <w:rPr>
          <w:szCs w:val="24"/>
        </w:rPr>
        <w:t xml:space="preserve">|</w:t>
      </w:r>
      <w:r>
        <w:rPr>
          <w:b/>
          <w:bCs/>
          <w:i/>
          <w:iCs/>
          <w:szCs w:val="24"/>
        </w:rPr>
        <w:t xml:space="preserve">10</w:t>
      </w:r>
      <w:r>
        <w:rPr>
          <w:szCs w:val="24"/>
        </w:rPr>
        <w:t xml:space="preserve">|</w:t>
      </w:r>
      <w:r>
        <w:rPr>
          <w:b/>
          <w:bCs/>
          <w:i/>
          <w:iCs/>
          <w:szCs w:val="24"/>
        </w:rPr>
        <w:t xml:space="preserve">11</w:t>
      </w:r>
      <w:r>
        <w:rPr>
          <w:szCs w:val="24"/>
        </w:rPr>
        <w:t xml:space="preserve">|</w:t>
      </w:r>
      <w:r>
        <w:rPr>
          <w:b/>
          <w:bCs/>
          <w:i/>
          <w:iCs/>
          <w:szCs w:val="24"/>
        </w:rPr>
        <w:t xml:space="preserve">12</w:t>
      </w:r>
      <w:r>
        <w:rPr>
          <w:szCs w:val="24"/>
        </w:rPr>
        <w:t xml:space="preserve">|</w:t>
      </w:r>
      <w:r>
        <w:rPr>
          <w:b/>
          <w:bCs/>
          <w:i/>
          <w:iCs/>
          <w:szCs w:val="24"/>
        </w:rPr>
        <w:t xml:space="preserve">13</w:t>
      </w:r>
      <w:r>
        <w:rPr>
          <w:szCs w:val="24"/>
        </w:rPr>
        <w:t xml:space="preserve">|</w:t>
      </w:r>
      <w:r>
        <w:rPr>
          <w:b/>
          <w:bCs/>
          <w:i/>
          <w:iCs/>
          <w:szCs w:val="24"/>
        </w:rPr>
        <w:t xml:space="preserve">14</w:t>
      </w:r>
      <w:r>
        <w:rPr>
          <w:szCs w:val="24"/>
        </w:rPr>
        <w:t xml:space="preserve">|</w:t>
      </w:r>
      <w:r>
        <w:rPr>
          <w:b/>
          <w:bCs/>
          <w:i/>
          <w:iCs/>
          <w:szCs w:val="24"/>
        </w:rPr>
        <w:t xml:space="preserve">15</w:t>
      </w:r>
      <w:r>
        <w:rPr>
          <w:szCs w:val="24"/>
        </w:rPr>
        <w:t xml:space="preserve">|</w:t>
      </w:r>
      <w:r>
        <w:rPr>
          <w:b/>
          <w:bCs/>
          <w:i/>
          <w:iCs/>
          <w:szCs w:val="24"/>
        </w:rPr>
        <w:t xml:space="preserve">16|17|18|19|20|21|22|23|24|25|26|27|28|29|30|31|32|33\34|35|36|37|38|39|40|41|42|43|44|</w:t>
      </w:r>
      <w:r>
        <w:rPr>
          <w:b/>
          <w:bCs/>
          <w:i/>
          <w:iCs/>
          <w:szCs w:val="24"/>
          <w:highlight w:val="green"/>
        </w:rPr>
        <w:t xml:space="preserve">45|46|47|48|</w:t>
      </w:r>
      <w:r>
        <w:rPr>
          <w:b/>
          <w:bCs/>
          <w:i/>
          <w:iCs/>
          <w:szCs w:val="24"/>
        </w:rPr>
      </w:r>
    </w:p>
    <w:p>
      <w:pPr>
        <w:pStyle w:val="2119"/>
      </w:pPr>
      <w:r>
        <w:t xml:space="preserve">#</w:t>
      </w:r>
      <w:r/>
    </w:p>
    <w:p>
      <w:pPr>
        <w:pStyle w:val="2119"/>
      </w:pPr>
      <w:r>
        <w:t xml:space="preserve">#&amp;</w:t>
      </w:r>
      <w:r/>
    </w:p>
    <w:p>
      <w:pPr>
        <w:pStyle w:val="2119"/>
      </w:pPr>
      <w:r>
        <w:t xml:space="preserve">#</w:t>
      </w:r>
      <w:r/>
    </w:p>
    <w:p>
      <w:pPr>
        <w:pStyle w:val="2119"/>
      </w:pPr>
      <w:r>
        <w:t xml:space="preserve">#~</w:t>
      </w:r>
      <w:r/>
    </w:p>
    <w:p>
      <w:pPr>
        <w:pStyle w:val="2119"/>
      </w:pPr>
      <w:r>
        <w:t xml:space="preserve">ППО=</w:t>
      </w:r>
      <w:r>
        <w:rPr>
          <w:b/>
          <w:i/>
        </w:rPr>
        <w:t xml:space="preserve">Z5</w:t>
      </w:r>
      <w:r/>
    </w:p>
    <w:p>
      <w:pPr>
        <w:pStyle w:val="2119"/>
      </w:pPr>
      <w:r>
        <w:t xml:space="preserve">#</w:t>
      </w:r>
      <w:r/>
    </w:p>
    <w:p>
      <w:pPr>
        <w:pStyle w:val="2119"/>
      </w:pPr>
      <w:r>
        <w:t xml:space="preserve">##</w:t>
      </w:r>
      <w:r/>
    </w:p>
    <w:p>
      <w:pPr>
        <w:pStyle w:val="1846"/>
        <w:numPr>
          <w:ilvl w:val="0"/>
          <w:numId w:val="351"/>
        </w:numPr>
      </w:pPr>
      <w:r/>
      <w:bookmarkStart w:id="1552" w:name="_Toc499934766"/>
      <w:r/>
      <w:bookmarkStart w:id="1553" w:name="_Toc169786004"/>
      <w:r>
        <w:t xml:space="preserve">Форма 050</w:t>
      </w:r>
      <w:r>
        <w:t xml:space="preserve">3190 (код формы 490). Сведения </w:t>
      </w:r>
      <w:r>
        <w:t xml:space="preserve">о вложениях в объекты недвижимого имущества, объектах незавершенного строительства</w:t>
      </w:r>
      <w:bookmarkEnd w:id="1552"/>
      <w:r/>
      <w:bookmarkEnd w:id="1553"/>
      <w:r/>
      <w:r/>
    </w:p>
    <w:p>
      <w:pPr>
        <w:pStyle w:val="2119"/>
      </w:pPr>
      <w:r>
        <w:t xml:space="preserve">Размерность граф для заполнения электронной формы:</w:t>
      </w: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7" w:type="dxa"/>
          <w:right w:w="57" w:type="dxa"/>
        </w:tblCellMar>
        <w:tblLook w:val="0000" w:firstRow="0" w:lastRow="0" w:firstColumn="0" w:lastColumn="0" w:noHBand="0" w:noVBand="0"/>
      </w:tblPr>
      <w:tblGrid>
        <w:gridCol w:w="4098"/>
        <w:gridCol w:w="976"/>
        <w:gridCol w:w="977"/>
        <w:gridCol w:w="977"/>
        <w:gridCol w:w="977"/>
        <w:gridCol w:w="977"/>
        <w:gridCol w:w="977"/>
        <w:gridCol w:w="976"/>
        <w:gridCol w:w="977"/>
        <w:gridCol w:w="977"/>
        <w:gridCol w:w="977"/>
        <w:gridCol w:w="977"/>
        <w:gridCol w:w="977"/>
      </w:tblGrid>
      <w:tr>
        <w:tblPrEx/>
        <w:trPr>
          <w:cantSplit/>
          <w:trHeight w:val="240"/>
        </w:trPr>
        <w:tc>
          <w:tcPr>
            <w:tcW w:w="4098" w:type="dxa"/>
            <w:textDirection w:val="lrTb"/>
            <w:noWrap w:val="false"/>
          </w:tcPr>
          <w:p>
            <w:pPr>
              <w:pStyle w:val="2311"/>
              <w:jc w:val="right"/>
              <w:rPr>
                <w:b w:val="0"/>
              </w:rPr>
            </w:pPr>
            <w:r>
              <w:rPr>
                <w:b w:val="0"/>
              </w:rPr>
              <w:t xml:space="preserve">Наименование графы бланка отчетной формы</w:t>
            </w:r>
            <w:r>
              <w:rPr>
                <w:b w:val="0"/>
              </w:rPr>
            </w:r>
          </w:p>
        </w:tc>
        <w:tc>
          <w:tcPr>
            <w:tcW w:w="976" w:type="dxa"/>
            <w:vAlign w:val="center"/>
            <w:textDirection w:val="lrTb"/>
            <w:noWrap w:val="false"/>
          </w:tcPr>
          <w:p>
            <w:pPr>
              <w:pStyle w:val="2311"/>
              <w:rPr>
                <w:b w:val="0"/>
              </w:rPr>
            </w:pPr>
            <w:r>
              <w:rPr>
                <w:b w:val="0"/>
              </w:rPr>
              <w:t xml:space="preserve">ИНН учреждения</w:t>
            </w:r>
            <w:r>
              <w:rPr>
                <w:b w:val="0"/>
              </w:rPr>
            </w:r>
          </w:p>
        </w:tc>
        <w:tc>
          <w:tcPr>
            <w:tcW w:w="977" w:type="dxa"/>
            <w:vAlign w:val="center"/>
            <w:textDirection w:val="lrTb"/>
            <w:noWrap w:val="false"/>
          </w:tcPr>
          <w:p>
            <w:pPr>
              <w:pStyle w:val="2311"/>
              <w:rPr>
                <w:b w:val="0"/>
              </w:rPr>
            </w:pPr>
            <w:r>
              <w:rPr>
                <w:b w:val="0"/>
              </w:rPr>
              <w:t xml:space="preserve">Код объекта</w:t>
            </w:r>
            <w:r>
              <w:rPr>
                <w:b w:val="0"/>
              </w:rPr>
            </w:r>
          </w:p>
        </w:tc>
        <w:tc>
          <w:tcPr>
            <w:tcW w:w="977" w:type="dxa"/>
            <w:vAlign w:val="center"/>
            <w:textDirection w:val="lrTb"/>
            <w:noWrap w:val="false"/>
          </w:tcPr>
          <w:p>
            <w:pPr>
              <w:pStyle w:val="2311"/>
              <w:rPr>
                <w:b w:val="0"/>
              </w:rPr>
            </w:pPr>
            <w:r>
              <w:rPr>
                <w:b w:val="0"/>
              </w:rPr>
              <w:t xml:space="preserve">Кадастровый номер объекта недвижимости</w:t>
            </w:r>
            <w:r>
              <w:rPr>
                <w:b w:val="0"/>
              </w:rPr>
            </w:r>
          </w:p>
        </w:tc>
        <w:tc>
          <w:tcPr>
            <w:tcW w:w="977" w:type="dxa"/>
            <w:vAlign w:val="center"/>
            <w:textDirection w:val="lrTb"/>
            <w:noWrap w:val="false"/>
          </w:tcPr>
          <w:p>
            <w:pPr>
              <w:pStyle w:val="2311"/>
              <w:rPr>
                <w:b w:val="0"/>
              </w:rPr>
            </w:pPr>
            <w:r>
              <w:rPr>
                <w:b w:val="0"/>
              </w:rPr>
              <w:t xml:space="preserve">Учетный номер объекта на отчетную дату</w:t>
            </w:r>
            <w:r>
              <w:rPr>
                <w:b w:val="0"/>
              </w:rPr>
            </w:r>
          </w:p>
        </w:tc>
        <w:tc>
          <w:tcPr>
            <w:tcW w:w="977" w:type="dxa"/>
            <w:vAlign w:val="center"/>
            <w:textDirection w:val="lrTb"/>
            <w:noWrap w:val="false"/>
          </w:tcPr>
          <w:p>
            <w:pPr>
              <w:pStyle w:val="2311"/>
              <w:rPr>
                <w:b w:val="0"/>
              </w:rPr>
            </w:pPr>
            <w:r>
              <w:rPr>
                <w:b w:val="0"/>
              </w:rPr>
              <w:t xml:space="preserve">Учетный номер объекта до поступления</w:t>
            </w:r>
            <w:r>
              <w:rPr>
                <w:b w:val="0"/>
              </w:rPr>
            </w:r>
          </w:p>
        </w:tc>
        <w:tc>
          <w:tcPr>
            <w:tcW w:w="977" w:type="dxa"/>
            <w:vAlign w:val="center"/>
            <w:textDirection w:val="lrTb"/>
            <w:noWrap w:val="false"/>
          </w:tcPr>
          <w:p>
            <w:pPr>
              <w:pStyle w:val="2311"/>
              <w:rPr>
                <w:b w:val="0"/>
              </w:rPr>
            </w:pPr>
            <w:r>
              <w:rPr>
                <w:b w:val="0"/>
              </w:rPr>
              <w:t xml:space="preserve">Статус объекта на начало года</w:t>
            </w:r>
            <w:r>
              <w:rPr>
                <w:b w:val="0"/>
              </w:rPr>
            </w:r>
          </w:p>
        </w:tc>
        <w:tc>
          <w:tcPr>
            <w:tcW w:w="976" w:type="dxa"/>
            <w:vAlign w:val="center"/>
            <w:textDirection w:val="lrTb"/>
            <w:noWrap w:val="false"/>
          </w:tcPr>
          <w:p>
            <w:pPr>
              <w:pStyle w:val="2311"/>
              <w:rPr>
                <w:b w:val="0"/>
              </w:rPr>
            </w:pPr>
            <w:r>
              <w:rPr>
                <w:b w:val="0"/>
              </w:rPr>
              <w:t xml:space="preserve">Статус объекта на отчетную дату</w:t>
            </w:r>
            <w:r>
              <w:rPr>
                <w:b w:val="0"/>
              </w:rPr>
            </w:r>
          </w:p>
        </w:tc>
        <w:tc>
          <w:tcPr>
            <w:tcW w:w="977" w:type="dxa"/>
            <w:vAlign w:val="center"/>
            <w:textDirection w:val="lrTb"/>
            <w:noWrap w:val="false"/>
          </w:tcPr>
          <w:p>
            <w:pPr>
              <w:pStyle w:val="2311"/>
              <w:rPr>
                <w:b w:val="0"/>
              </w:rPr>
            </w:pPr>
            <w:r>
              <w:rPr>
                <w:b w:val="0"/>
              </w:rPr>
              <w:t xml:space="preserve">Целевая функция объекта</w:t>
            </w:r>
            <w:r>
              <w:rPr>
                <w:b w:val="0"/>
              </w:rPr>
            </w:r>
          </w:p>
        </w:tc>
        <w:tc>
          <w:tcPr>
            <w:tcW w:w="977" w:type="dxa"/>
            <w:vAlign w:val="center"/>
            <w:textDirection w:val="lrTb"/>
            <w:noWrap w:val="false"/>
          </w:tcPr>
          <w:p>
            <w:pPr>
              <w:pStyle w:val="2311"/>
              <w:rPr>
                <w:b w:val="0"/>
              </w:rPr>
            </w:pPr>
            <w:r>
              <w:rPr>
                <w:b w:val="0"/>
              </w:rPr>
              <w:t xml:space="preserve">Год</w:t>
            </w:r>
            <w:r>
              <w:rPr>
                <w:b w:val="0"/>
              </w:rPr>
            </w:r>
          </w:p>
        </w:tc>
        <w:tc>
          <w:tcPr>
            <w:tcW w:w="977" w:type="dxa"/>
            <w:vAlign w:val="center"/>
            <w:textDirection w:val="lrTb"/>
            <w:noWrap w:val="false"/>
          </w:tcPr>
          <w:p>
            <w:pPr>
              <w:pStyle w:val="2311"/>
              <w:rPr>
                <w:b w:val="0"/>
              </w:rPr>
            </w:pPr>
            <w:r>
              <w:rPr>
                <w:b w:val="0"/>
              </w:rPr>
              <w:t xml:space="preserve">Код причины</w:t>
            </w:r>
            <w:r>
              <w:rPr>
                <w:b w:val="0"/>
              </w:rPr>
            </w:r>
          </w:p>
        </w:tc>
        <w:tc>
          <w:tcPr>
            <w:tcW w:w="977" w:type="dxa"/>
            <w:vAlign w:val="center"/>
            <w:textDirection w:val="lrTb"/>
            <w:noWrap w:val="false"/>
          </w:tcPr>
          <w:p>
            <w:pPr>
              <w:pStyle w:val="2311"/>
              <w:rPr>
                <w:b w:val="0"/>
              </w:rPr>
            </w:pPr>
            <w:r>
              <w:rPr>
                <w:b w:val="0"/>
              </w:rPr>
              <w:t xml:space="preserve">Наименование показателя</w:t>
            </w:r>
            <w:r>
              <w:rPr>
                <w:b w:val="0"/>
              </w:rPr>
            </w:r>
          </w:p>
        </w:tc>
        <w:tc>
          <w:tcPr>
            <w:tcW w:w="977" w:type="dxa"/>
            <w:vAlign w:val="center"/>
            <w:textDirection w:val="lrTb"/>
            <w:noWrap w:val="false"/>
          </w:tcPr>
          <w:p>
            <w:pPr>
              <w:pStyle w:val="2311"/>
              <w:rPr>
                <w:b w:val="0"/>
              </w:rPr>
            </w:pPr>
            <w:r>
              <w:rPr>
                <w:b w:val="0"/>
              </w:rPr>
              <w:t xml:space="preserve">Пояснения</w:t>
            </w:r>
            <w:r>
              <w:rPr>
                <w:b w:val="0"/>
              </w:rPr>
            </w:r>
          </w:p>
        </w:tc>
      </w:tr>
      <w:tr>
        <w:tblPrEx/>
        <w:trPr>
          <w:cantSplit/>
          <w:trHeight w:val="240"/>
        </w:trPr>
        <w:tc>
          <w:tcPr>
            <w:tcW w:w="4098" w:type="dxa"/>
            <w:textDirection w:val="lrTb"/>
            <w:noWrap w:val="false"/>
          </w:tcPr>
          <w:p>
            <w:pPr>
              <w:pStyle w:val="2310"/>
              <w:jc w:val="right"/>
            </w:pPr>
            <w:r>
              <w:t xml:space="preserve">Номер графы бланка отчетной формы</w:t>
            </w:r>
            <w:r/>
          </w:p>
        </w:tc>
        <w:tc>
          <w:tcPr>
            <w:tcW w:w="976" w:type="dxa"/>
            <w:vAlign w:val="center"/>
            <w:textDirection w:val="lrTb"/>
            <w:noWrap w:val="false"/>
          </w:tcPr>
          <w:p>
            <w:pPr>
              <w:pStyle w:val="2310"/>
              <w:ind w:left="0" w:right="0"/>
              <w:jc w:val="center"/>
              <w:rPr>
                <w:b/>
                <w:i/>
              </w:rPr>
            </w:pPr>
            <w:r>
              <w:rPr>
                <w:b/>
                <w:i/>
              </w:rPr>
              <w:t xml:space="preserve">2</w:t>
            </w:r>
            <w:r>
              <w:rPr>
                <w:b/>
                <w:i/>
              </w:rPr>
            </w:r>
          </w:p>
        </w:tc>
        <w:tc>
          <w:tcPr>
            <w:tcW w:w="977" w:type="dxa"/>
            <w:vAlign w:val="center"/>
            <w:textDirection w:val="lrTb"/>
            <w:noWrap w:val="false"/>
          </w:tcPr>
          <w:p>
            <w:pPr>
              <w:pStyle w:val="2310"/>
              <w:ind w:left="0" w:right="0"/>
              <w:jc w:val="center"/>
              <w:rPr>
                <w:b/>
                <w:i/>
              </w:rPr>
            </w:pPr>
            <w:r>
              <w:rPr>
                <w:b/>
                <w:i/>
              </w:rPr>
              <w:t xml:space="preserve">3</w:t>
            </w:r>
            <w:r>
              <w:rPr>
                <w:b/>
                <w:i/>
              </w:rPr>
            </w:r>
          </w:p>
        </w:tc>
        <w:tc>
          <w:tcPr>
            <w:tcW w:w="977" w:type="dxa"/>
            <w:vAlign w:val="center"/>
            <w:textDirection w:val="lrTb"/>
            <w:noWrap w:val="false"/>
          </w:tcPr>
          <w:p>
            <w:pPr>
              <w:pStyle w:val="2310"/>
              <w:ind w:left="0" w:right="0"/>
              <w:jc w:val="center"/>
              <w:rPr>
                <w:b/>
                <w:i/>
              </w:rPr>
            </w:pPr>
            <w:r>
              <w:rPr>
                <w:b/>
                <w:i/>
              </w:rPr>
              <w:t xml:space="preserve">4</w:t>
            </w:r>
            <w:r>
              <w:rPr>
                <w:b/>
                <w:i/>
              </w:rPr>
            </w:r>
          </w:p>
        </w:tc>
        <w:tc>
          <w:tcPr>
            <w:tcW w:w="977" w:type="dxa"/>
            <w:vAlign w:val="center"/>
            <w:textDirection w:val="lrTb"/>
            <w:noWrap w:val="false"/>
          </w:tcPr>
          <w:p>
            <w:pPr>
              <w:pStyle w:val="2310"/>
              <w:ind w:left="0" w:right="0"/>
              <w:jc w:val="center"/>
              <w:rPr>
                <w:b/>
                <w:i/>
              </w:rPr>
            </w:pPr>
            <w:r>
              <w:rPr>
                <w:b/>
                <w:i/>
              </w:rPr>
              <w:t xml:space="preserve">5</w:t>
            </w:r>
            <w:r>
              <w:rPr>
                <w:b/>
                <w:i/>
              </w:rPr>
            </w:r>
          </w:p>
        </w:tc>
        <w:tc>
          <w:tcPr>
            <w:tcW w:w="977" w:type="dxa"/>
            <w:vAlign w:val="center"/>
            <w:textDirection w:val="lrTb"/>
            <w:noWrap w:val="false"/>
          </w:tcPr>
          <w:p>
            <w:pPr>
              <w:pStyle w:val="2310"/>
              <w:ind w:left="0" w:right="0"/>
              <w:jc w:val="center"/>
              <w:rPr>
                <w:b/>
                <w:i/>
              </w:rPr>
            </w:pPr>
            <w:r>
              <w:rPr>
                <w:b/>
                <w:i/>
              </w:rPr>
              <w:t xml:space="preserve">6</w:t>
            </w:r>
            <w:r>
              <w:rPr>
                <w:b/>
                <w:i/>
              </w:rPr>
            </w:r>
          </w:p>
        </w:tc>
        <w:tc>
          <w:tcPr>
            <w:tcW w:w="977" w:type="dxa"/>
            <w:vAlign w:val="center"/>
            <w:textDirection w:val="lrTb"/>
            <w:noWrap w:val="false"/>
          </w:tcPr>
          <w:p>
            <w:pPr>
              <w:pStyle w:val="2310"/>
              <w:ind w:left="0" w:right="0"/>
              <w:jc w:val="center"/>
              <w:rPr>
                <w:b/>
                <w:i/>
              </w:rPr>
            </w:pPr>
            <w:r>
              <w:rPr>
                <w:b/>
                <w:i/>
              </w:rPr>
              <w:t xml:space="preserve">7</w:t>
            </w:r>
            <w:r>
              <w:rPr>
                <w:b/>
                <w:i/>
              </w:rPr>
            </w:r>
          </w:p>
        </w:tc>
        <w:tc>
          <w:tcPr>
            <w:tcW w:w="976" w:type="dxa"/>
            <w:vAlign w:val="center"/>
            <w:textDirection w:val="lrTb"/>
            <w:noWrap w:val="false"/>
          </w:tcPr>
          <w:p>
            <w:pPr>
              <w:pStyle w:val="2310"/>
              <w:ind w:left="0" w:right="0"/>
              <w:jc w:val="center"/>
              <w:rPr>
                <w:b/>
                <w:i/>
              </w:rPr>
            </w:pPr>
            <w:r>
              <w:rPr>
                <w:b/>
                <w:i/>
              </w:rPr>
              <w:t xml:space="preserve">8</w:t>
            </w:r>
            <w:r>
              <w:rPr>
                <w:b/>
                <w:i/>
              </w:rPr>
            </w:r>
          </w:p>
        </w:tc>
        <w:tc>
          <w:tcPr>
            <w:tcW w:w="977" w:type="dxa"/>
            <w:vAlign w:val="center"/>
            <w:textDirection w:val="lrTb"/>
            <w:noWrap w:val="false"/>
          </w:tcPr>
          <w:p>
            <w:pPr>
              <w:pStyle w:val="2310"/>
              <w:ind w:left="0" w:right="0"/>
              <w:jc w:val="center"/>
              <w:rPr>
                <w:b/>
                <w:i/>
              </w:rPr>
            </w:pPr>
            <w:r>
              <w:rPr>
                <w:b/>
                <w:i/>
              </w:rPr>
              <w:t xml:space="preserve">9</w:t>
            </w:r>
            <w:r>
              <w:rPr>
                <w:b/>
                <w:i/>
              </w:rPr>
            </w:r>
          </w:p>
        </w:tc>
        <w:tc>
          <w:tcPr>
            <w:tcW w:w="977" w:type="dxa"/>
            <w:vAlign w:val="center"/>
            <w:textDirection w:val="lrTb"/>
            <w:noWrap w:val="false"/>
          </w:tcPr>
          <w:p>
            <w:pPr>
              <w:pStyle w:val="2310"/>
              <w:ind w:left="0" w:right="0"/>
              <w:jc w:val="center"/>
              <w:rPr>
                <w:b/>
                <w:i/>
              </w:rPr>
            </w:pPr>
            <w:r>
              <w:rPr>
                <w:b/>
                <w:i/>
              </w:rPr>
              <w:t xml:space="preserve">10, 13, 14, 15</w:t>
            </w:r>
            <w:r>
              <w:rPr>
                <w:b/>
                <w:i/>
              </w:rPr>
            </w:r>
          </w:p>
        </w:tc>
        <w:tc>
          <w:tcPr>
            <w:tcW w:w="977" w:type="dxa"/>
            <w:vAlign w:val="center"/>
            <w:textDirection w:val="lrTb"/>
            <w:noWrap w:val="false"/>
          </w:tcPr>
          <w:p>
            <w:pPr>
              <w:pStyle w:val="2310"/>
              <w:ind w:left="0" w:right="0"/>
              <w:jc w:val="center"/>
              <w:rPr>
                <w:b/>
                <w:i/>
              </w:rPr>
            </w:pPr>
            <w:r>
              <w:rPr>
                <w:b/>
                <w:i/>
              </w:rPr>
              <w:t xml:space="preserve">11</w:t>
            </w:r>
            <w:r>
              <w:rPr>
                <w:b/>
                <w:i/>
              </w:rPr>
            </w:r>
          </w:p>
        </w:tc>
        <w:tc>
          <w:tcPr>
            <w:tcW w:w="977" w:type="dxa"/>
            <w:vAlign w:val="center"/>
            <w:textDirection w:val="lrTb"/>
            <w:noWrap w:val="false"/>
          </w:tcPr>
          <w:p>
            <w:pPr>
              <w:pStyle w:val="2310"/>
              <w:ind w:left="0" w:right="0"/>
              <w:jc w:val="center"/>
              <w:rPr>
                <w:b/>
                <w:i/>
              </w:rPr>
            </w:pPr>
            <w:r>
              <w:rPr>
                <w:b/>
                <w:i/>
              </w:rPr>
              <w:t xml:space="preserve">1</w:t>
            </w:r>
            <w:r>
              <w:rPr>
                <w:b/>
                <w:i/>
              </w:rPr>
            </w:r>
          </w:p>
        </w:tc>
        <w:tc>
          <w:tcPr>
            <w:tcW w:w="977" w:type="dxa"/>
            <w:vAlign w:val="center"/>
            <w:textDirection w:val="lrTb"/>
            <w:noWrap w:val="false"/>
          </w:tcPr>
          <w:p>
            <w:pPr>
              <w:pStyle w:val="2310"/>
              <w:ind w:left="0" w:right="0"/>
              <w:jc w:val="center"/>
              <w:rPr>
                <w:b/>
                <w:i/>
              </w:rPr>
            </w:pPr>
            <w:r>
              <w:rPr>
                <w:b/>
                <w:i/>
              </w:rPr>
              <w:t xml:space="preserve">12</w:t>
            </w:r>
            <w:r>
              <w:rPr>
                <w:b/>
                <w:i/>
              </w:rPr>
            </w:r>
          </w:p>
        </w:tc>
      </w:tr>
      <w:tr>
        <w:tblPrEx/>
        <w:trPr>
          <w:cantSplit/>
          <w:trHeight w:val="240"/>
        </w:trPr>
        <w:tc>
          <w:tcPr>
            <w:tcW w:w="4098" w:type="dxa"/>
            <w:textDirection w:val="lrTb"/>
            <w:noWrap w:val="false"/>
          </w:tcPr>
          <w:p>
            <w:pPr>
              <w:pStyle w:val="2310"/>
              <w:jc w:val="right"/>
            </w:pPr>
            <w:r>
              <w:t xml:space="preserve">Аббревиатура подграф</w:t>
            </w:r>
            <w:r/>
          </w:p>
        </w:tc>
        <w:tc>
          <w:tcPr>
            <w:tcW w:w="976" w:type="dxa"/>
            <w:vAlign w:val="center"/>
            <w:textDirection w:val="lrTb"/>
            <w:noWrap w:val="false"/>
          </w:tcPr>
          <w:p>
            <w:pPr>
              <w:pStyle w:val="2310"/>
              <w:ind w:left="0" w:right="0"/>
              <w:jc w:val="center"/>
            </w:pPr>
            <w:r>
              <w:t xml:space="preserve">ИНН</w:t>
            </w:r>
            <w:r/>
          </w:p>
        </w:tc>
        <w:tc>
          <w:tcPr>
            <w:tcW w:w="977" w:type="dxa"/>
            <w:vAlign w:val="center"/>
            <w:textDirection w:val="lrTb"/>
            <w:noWrap w:val="false"/>
          </w:tcPr>
          <w:p>
            <w:pPr>
              <w:pStyle w:val="2310"/>
              <w:ind w:left="0" w:right="0"/>
              <w:jc w:val="center"/>
            </w:pPr>
            <w:r>
              <w:t xml:space="preserve">-</w:t>
            </w:r>
            <w:r/>
          </w:p>
        </w:tc>
        <w:tc>
          <w:tcPr>
            <w:tcW w:w="977" w:type="dxa"/>
            <w:vAlign w:val="center"/>
            <w:textDirection w:val="lrTb"/>
            <w:noWrap w:val="false"/>
          </w:tcPr>
          <w:p>
            <w:pPr>
              <w:pStyle w:val="2310"/>
              <w:ind w:left="0" w:right="0"/>
              <w:jc w:val="center"/>
            </w:pPr>
            <w:r>
              <w:t xml:space="preserve">-</w:t>
            </w:r>
            <w:r/>
          </w:p>
        </w:tc>
        <w:tc>
          <w:tcPr>
            <w:tcW w:w="977" w:type="dxa"/>
            <w:vAlign w:val="center"/>
            <w:textDirection w:val="lrTb"/>
            <w:noWrap w:val="false"/>
          </w:tcPr>
          <w:p>
            <w:pPr>
              <w:pStyle w:val="2310"/>
              <w:ind w:left="0" w:right="0"/>
              <w:jc w:val="center"/>
            </w:pPr>
            <w:r>
              <w:t xml:space="preserve">-</w:t>
            </w:r>
            <w:r/>
          </w:p>
        </w:tc>
        <w:tc>
          <w:tcPr>
            <w:tcW w:w="977" w:type="dxa"/>
            <w:vAlign w:val="center"/>
            <w:textDirection w:val="lrTb"/>
            <w:noWrap w:val="false"/>
          </w:tcPr>
          <w:p>
            <w:pPr>
              <w:pStyle w:val="2310"/>
              <w:ind w:left="0" w:right="0"/>
              <w:jc w:val="center"/>
            </w:pPr>
            <w:r>
              <w:t xml:space="preserve">-</w:t>
            </w:r>
            <w:r/>
          </w:p>
        </w:tc>
        <w:tc>
          <w:tcPr>
            <w:tcW w:w="977" w:type="dxa"/>
            <w:vAlign w:val="center"/>
            <w:textDirection w:val="lrTb"/>
            <w:noWrap w:val="false"/>
          </w:tcPr>
          <w:p>
            <w:pPr>
              <w:pStyle w:val="2310"/>
              <w:ind w:left="0" w:right="0"/>
              <w:jc w:val="center"/>
              <w:rPr>
                <w:b/>
              </w:rPr>
            </w:pPr>
            <w:r>
              <w:rPr>
                <w:b/>
              </w:rPr>
              <w:t xml:space="preserve">-</w:t>
            </w:r>
            <w:r>
              <w:rPr>
                <w:b/>
              </w:rPr>
            </w:r>
          </w:p>
        </w:tc>
        <w:tc>
          <w:tcPr>
            <w:tcW w:w="976" w:type="dxa"/>
            <w:vAlign w:val="center"/>
            <w:textDirection w:val="lrTb"/>
            <w:noWrap w:val="false"/>
          </w:tcPr>
          <w:p>
            <w:pPr>
              <w:pStyle w:val="2310"/>
              <w:ind w:left="0" w:right="0"/>
              <w:jc w:val="center"/>
            </w:pPr>
            <w:r>
              <w:t xml:space="preserve">-</w:t>
            </w:r>
            <w:r/>
          </w:p>
        </w:tc>
        <w:tc>
          <w:tcPr>
            <w:tcW w:w="977" w:type="dxa"/>
            <w:vAlign w:val="center"/>
            <w:textDirection w:val="lrTb"/>
            <w:noWrap w:val="false"/>
          </w:tcPr>
          <w:p>
            <w:pPr>
              <w:pStyle w:val="2310"/>
              <w:ind w:left="0" w:right="0"/>
              <w:jc w:val="center"/>
            </w:pPr>
            <w:r>
              <w:t xml:space="preserve">-</w:t>
            </w:r>
            <w:r/>
          </w:p>
        </w:tc>
        <w:tc>
          <w:tcPr>
            <w:tcW w:w="977" w:type="dxa"/>
            <w:vAlign w:val="center"/>
            <w:textDirection w:val="lrTb"/>
            <w:noWrap w:val="false"/>
          </w:tcPr>
          <w:p>
            <w:pPr>
              <w:pStyle w:val="2310"/>
              <w:ind w:left="0" w:right="0"/>
              <w:jc w:val="center"/>
            </w:pPr>
            <w:r>
              <w:t xml:space="preserve">-</w:t>
            </w:r>
            <w:r/>
          </w:p>
        </w:tc>
        <w:tc>
          <w:tcPr>
            <w:tcW w:w="977" w:type="dxa"/>
            <w:vAlign w:val="center"/>
            <w:textDirection w:val="lrTb"/>
            <w:noWrap w:val="false"/>
          </w:tcPr>
          <w:p>
            <w:pPr>
              <w:pStyle w:val="2310"/>
              <w:ind w:left="0" w:right="0"/>
              <w:jc w:val="center"/>
            </w:pPr>
            <w:r>
              <w:t xml:space="preserve">-</w:t>
            </w:r>
            <w:r/>
          </w:p>
        </w:tc>
        <w:tc>
          <w:tcPr>
            <w:tcW w:w="977" w:type="dxa"/>
            <w:vAlign w:val="center"/>
            <w:textDirection w:val="lrTb"/>
            <w:noWrap w:val="false"/>
          </w:tcPr>
          <w:p>
            <w:pPr>
              <w:pStyle w:val="2310"/>
              <w:ind w:left="0" w:right="0"/>
              <w:jc w:val="center"/>
            </w:pPr>
            <w:r>
              <w:t xml:space="preserve">-</w:t>
            </w:r>
            <w:r/>
          </w:p>
        </w:tc>
        <w:tc>
          <w:tcPr>
            <w:tcW w:w="977" w:type="dxa"/>
            <w:vAlign w:val="center"/>
            <w:textDirection w:val="lrTb"/>
            <w:noWrap w:val="false"/>
          </w:tcPr>
          <w:p>
            <w:pPr>
              <w:pStyle w:val="2310"/>
              <w:ind w:left="0" w:right="0"/>
              <w:jc w:val="center"/>
            </w:pPr>
            <w:r>
              <w:t xml:space="preserve">-</w:t>
            </w:r>
            <w:r/>
          </w:p>
        </w:tc>
      </w:tr>
      <w:tr>
        <w:tblPrEx/>
        <w:trPr>
          <w:cantSplit/>
          <w:trHeight w:val="240"/>
        </w:trPr>
        <w:tc>
          <w:tcPr>
            <w:tcW w:w="4098" w:type="dxa"/>
            <w:textDirection w:val="lrTb"/>
            <w:noWrap w:val="false"/>
          </w:tcPr>
          <w:p>
            <w:pPr>
              <w:pStyle w:val="2310"/>
              <w:jc w:val="right"/>
            </w:pPr>
            <w:r>
              <w:t xml:space="preserve">Размерность, количество символов</w:t>
            </w:r>
            <w:r/>
          </w:p>
        </w:tc>
        <w:tc>
          <w:tcPr>
            <w:tcW w:w="976" w:type="dxa"/>
            <w:vAlign w:val="center"/>
            <w:textDirection w:val="lrTb"/>
            <w:noWrap w:val="false"/>
          </w:tcPr>
          <w:p>
            <w:pPr>
              <w:pStyle w:val="2310"/>
              <w:ind w:left="0" w:right="0"/>
              <w:jc w:val="center"/>
            </w:pPr>
            <w:r>
              <w:t xml:space="preserve">10</w:t>
            </w:r>
            <w:r/>
          </w:p>
        </w:tc>
        <w:tc>
          <w:tcPr>
            <w:tcW w:w="977" w:type="dxa"/>
            <w:vAlign w:val="center"/>
            <w:textDirection w:val="lrTb"/>
            <w:noWrap w:val="false"/>
          </w:tcPr>
          <w:p>
            <w:pPr>
              <w:pStyle w:val="2310"/>
              <w:ind w:left="0" w:right="0"/>
              <w:jc w:val="center"/>
            </w:pPr>
            <w:r>
              <w:t xml:space="preserve">14</w:t>
            </w:r>
            <w:r>
              <w:t xml:space="preserve"> или 18</w:t>
            </w:r>
            <w:r/>
          </w:p>
        </w:tc>
        <w:tc>
          <w:tcPr>
            <w:tcW w:w="977" w:type="dxa"/>
            <w:vAlign w:val="center"/>
            <w:textDirection w:val="lrTb"/>
            <w:noWrap w:val="false"/>
          </w:tcPr>
          <w:p>
            <w:pPr>
              <w:pStyle w:val="2310"/>
              <w:ind w:left="0" w:right="0"/>
              <w:jc w:val="center"/>
            </w:pPr>
            <w:r>
              <w:t xml:space="preserve">&lt;=23</w:t>
            </w:r>
            <w:r/>
          </w:p>
        </w:tc>
        <w:tc>
          <w:tcPr>
            <w:tcW w:w="977" w:type="dxa"/>
            <w:vAlign w:val="center"/>
            <w:textDirection w:val="lrTb"/>
            <w:noWrap w:val="false"/>
          </w:tcPr>
          <w:p>
            <w:pPr>
              <w:pStyle w:val="2310"/>
              <w:ind w:left="0" w:right="0"/>
              <w:jc w:val="center"/>
            </w:pPr>
            <w:r>
              <w:t xml:space="preserve">28</w:t>
            </w:r>
            <w:r/>
          </w:p>
        </w:tc>
        <w:tc>
          <w:tcPr>
            <w:tcW w:w="977" w:type="dxa"/>
            <w:vAlign w:val="center"/>
            <w:textDirection w:val="lrTb"/>
            <w:noWrap w:val="false"/>
          </w:tcPr>
          <w:p>
            <w:pPr>
              <w:pStyle w:val="2310"/>
              <w:ind w:left="0" w:right="0"/>
              <w:jc w:val="center"/>
            </w:pPr>
            <w:r>
              <w:t xml:space="preserve">28</w:t>
            </w:r>
            <w:r/>
          </w:p>
        </w:tc>
        <w:tc>
          <w:tcPr>
            <w:tcW w:w="977" w:type="dxa"/>
            <w:vAlign w:val="center"/>
            <w:textDirection w:val="lrTb"/>
            <w:noWrap w:val="false"/>
          </w:tcPr>
          <w:p>
            <w:pPr>
              <w:pStyle w:val="2310"/>
              <w:ind w:left="0" w:right="0"/>
              <w:jc w:val="center"/>
            </w:pPr>
            <w:r>
              <w:t xml:space="preserve">2</w:t>
            </w:r>
            <w:r/>
          </w:p>
        </w:tc>
        <w:tc>
          <w:tcPr>
            <w:tcW w:w="976" w:type="dxa"/>
            <w:vAlign w:val="center"/>
            <w:textDirection w:val="lrTb"/>
            <w:noWrap w:val="false"/>
          </w:tcPr>
          <w:p>
            <w:pPr>
              <w:pStyle w:val="2310"/>
              <w:ind w:left="0" w:right="0"/>
              <w:jc w:val="center"/>
            </w:pPr>
            <w:r>
              <w:t xml:space="preserve">2</w:t>
            </w:r>
            <w:r/>
          </w:p>
        </w:tc>
        <w:tc>
          <w:tcPr>
            <w:tcW w:w="977" w:type="dxa"/>
            <w:vAlign w:val="center"/>
            <w:textDirection w:val="lrTb"/>
            <w:noWrap w:val="false"/>
          </w:tcPr>
          <w:p>
            <w:pPr>
              <w:pStyle w:val="2310"/>
              <w:ind w:left="0" w:right="0"/>
              <w:jc w:val="center"/>
            </w:pPr>
            <w:r>
              <w:t xml:space="preserve">&lt;=2</w:t>
            </w:r>
            <w:r/>
          </w:p>
        </w:tc>
        <w:tc>
          <w:tcPr>
            <w:tcW w:w="977" w:type="dxa"/>
            <w:vAlign w:val="center"/>
            <w:textDirection w:val="lrTb"/>
            <w:noWrap w:val="false"/>
          </w:tcPr>
          <w:p>
            <w:pPr>
              <w:pStyle w:val="2310"/>
              <w:ind w:left="0" w:right="0"/>
              <w:jc w:val="center"/>
            </w:pPr>
            <w:r>
              <w:t xml:space="preserve">4</w:t>
            </w:r>
            <w:r/>
          </w:p>
        </w:tc>
        <w:tc>
          <w:tcPr>
            <w:tcW w:w="977" w:type="dxa"/>
            <w:vAlign w:val="center"/>
            <w:textDirection w:val="lrTb"/>
            <w:noWrap w:val="false"/>
          </w:tcPr>
          <w:p>
            <w:pPr>
              <w:pStyle w:val="2310"/>
              <w:ind w:left="0" w:right="0"/>
              <w:jc w:val="center"/>
            </w:pPr>
            <w:r>
              <w:t xml:space="preserve">1</w:t>
            </w:r>
            <w:r/>
          </w:p>
        </w:tc>
        <w:tc>
          <w:tcPr>
            <w:tcW w:w="977" w:type="dxa"/>
            <w:vAlign w:val="center"/>
            <w:textDirection w:val="lrTb"/>
            <w:noWrap w:val="false"/>
          </w:tcPr>
          <w:p>
            <w:pPr>
              <w:pStyle w:val="2310"/>
              <w:ind w:left="0" w:right="0"/>
              <w:jc w:val="center"/>
            </w:pPr>
            <w:r>
              <w:t xml:space="preserve">&lt;=2000</w:t>
            </w:r>
            <w:r/>
          </w:p>
        </w:tc>
        <w:tc>
          <w:tcPr>
            <w:tcW w:w="977" w:type="dxa"/>
            <w:vAlign w:val="center"/>
            <w:textDirection w:val="lrTb"/>
            <w:noWrap w:val="false"/>
          </w:tcPr>
          <w:p>
            <w:pPr>
              <w:pStyle w:val="2310"/>
              <w:ind w:left="0" w:right="0"/>
              <w:jc w:val="center"/>
            </w:pPr>
            <w:r>
              <w:t xml:space="preserve">&lt;=2000</w:t>
            </w:r>
            <w:r/>
          </w:p>
        </w:tc>
      </w:tr>
    </w:tbl>
    <w:p>
      <w:pPr>
        <w:pStyle w:val="2119"/>
      </w:pPr>
      <w:r>
        <w:t xml:space="preserve">Для итоговых показателей используются дополнительные коды (см.</w:t>
      </w:r>
      <w:r>
        <w:t xml:space="preserve"> Приложение </w:t>
      </w:r>
      <w:r>
        <w:fldChar w:fldCharType="begin"/>
      </w:r>
      <w:r>
        <w:instrText xml:space="preserve"> REF _Ref116296684 \h </w:instrText>
      </w:r>
      <w:r>
        <w:instrText xml:space="preserve"> \* MERGEFORMAT </w:instrText>
      </w:r>
      <w:r>
        <w:fldChar w:fldCharType="separate"/>
      </w:r>
      <w:r>
        <w:t xml:space="preserve">3</w:t>
      </w:r>
      <w:r>
        <w:fldChar w:fldCharType="end"/>
      </w:r>
      <w:r>
        <w:t xml:space="preserve">)</w:t>
      </w:r>
      <w:r>
        <w:t xml:space="preserve">.</w:t>
      </w:r>
      <w:r/>
    </w:p>
    <w:p>
      <w:pPr>
        <w:pStyle w:val="2119"/>
      </w:pPr>
      <w:r>
        <w:t xml:space="preserve">Файл содержит 1 секцию:</w:t>
      </w:r>
      <w:r/>
    </w:p>
    <w:p>
      <w:pPr>
        <w:pStyle w:val="2293"/>
        <w:numPr>
          <w:ilvl w:val="0"/>
          <w:numId w:val="236"/>
        </w:numPr>
      </w:pPr>
      <w:r>
        <w:t xml:space="preserve">«Сведения о вложениях в объекты недвижимого имущества, объектах незавершенного строительства» (ТБ=01)</w:t>
      </w:r>
      <w:r>
        <w:t xml:space="preserve">.</w:t>
      </w:r>
      <w:r/>
    </w:p>
    <w:p>
      <w:pPr>
        <w:pStyle w:val="2119"/>
      </w:pPr>
      <w:r>
        <w:t xml:space="preserve">Имя текстового файла по форме 490 формируетс</w:t>
      </w:r>
      <w:r>
        <w:t xml:space="preserve">я следующим образом: 490Y01.TXT</w:t>
      </w:r>
      <w:r>
        <w:t xml:space="preserve">.</w:t>
      </w:r>
      <w:r/>
    </w:p>
    <w:p>
      <w:pPr>
        <w:pStyle w:val="2119"/>
      </w:pPr>
      <w:r>
        <w:t xml:space="preserve">Имя архивного файла: RRR</w:t>
      </w:r>
      <w:r>
        <w:rPr>
          <w:lang w:val="en-US"/>
        </w:rPr>
        <w:t xml:space="preserve">R</w:t>
      </w:r>
      <w:r>
        <w:t xml:space="preserve">_DDMMYY_490_Y_01.rar, где RRR</w:t>
      </w:r>
      <w:r>
        <w:rPr>
          <w:lang w:val="en-US"/>
        </w:rPr>
        <w:t xml:space="preserve">R</w:t>
      </w:r>
      <w:r>
        <w:t xml:space="preserve">- код субъекта РФ, DDMMYY – регламентная дата.</w:t>
      </w:r>
      <w:r/>
    </w:p>
    <w:p>
      <w:pPr>
        <w:pStyle w:val="2119"/>
      </w:pPr>
      <w:r/>
      <w:r/>
    </w:p>
    <w:p>
      <w:pPr>
        <w:pStyle w:val="2119"/>
      </w:pPr>
      <w:r>
        <w:t xml:space="preserve">Образец (шаблон) электронного файла:</w:t>
      </w:r>
      <w:r/>
    </w:p>
    <w:p>
      <w:pPr>
        <w:pStyle w:val="2119"/>
      </w:pPr>
      <w:r>
        <w:t xml:space="preserve">#%</w:t>
      </w:r>
      <w:r/>
    </w:p>
    <w:p>
      <w:pPr>
        <w:pStyle w:val="2119"/>
      </w:pPr>
      <w:r>
        <w:t xml:space="preserve">КОДФ=490</w:t>
      </w:r>
      <w:r/>
    </w:p>
    <w:p>
      <w:pPr>
        <w:pStyle w:val="2119"/>
      </w:pPr>
      <w:r>
        <w:t xml:space="preserve">ПРД=</w:t>
      </w:r>
      <w:r>
        <w:rPr>
          <w:b/>
          <w:i/>
          <w:szCs w:val="24"/>
        </w:rPr>
        <w:t xml:space="preserve">А1</w:t>
      </w:r>
      <w:r/>
    </w:p>
    <w:p>
      <w:pPr>
        <w:pStyle w:val="2119"/>
      </w:pPr>
      <w:r>
        <w:t xml:space="preserve">РДТ=</w:t>
      </w:r>
      <w:r>
        <w:rPr>
          <w:b/>
          <w:i/>
          <w:szCs w:val="24"/>
        </w:rPr>
        <w:t xml:space="preserve">A2</w:t>
      </w:r>
      <w:r/>
    </w:p>
    <w:p>
      <w:pPr>
        <w:pStyle w:val="2119"/>
      </w:pPr>
      <w:r>
        <w:t xml:space="preserve">ВИД=</w:t>
      </w:r>
      <w:r>
        <w:rPr>
          <w:b/>
        </w:rPr>
        <w:t xml:space="preserve">А3</w:t>
      </w:r>
      <w:r/>
    </w:p>
    <w:p>
      <w:pPr>
        <w:pStyle w:val="2119"/>
        <w:rPr>
          <w:b/>
          <w:i/>
          <w:szCs w:val="24"/>
        </w:rPr>
      </w:pPr>
      <w:r>
        <w:t xml:space="preserve">ИСТ=</w:t>
      </w:r>
      <w:r>
        <w:rPr>
          <w:b/>
          <w:i/>
          <w:szCs w:val="24"/>
        </w:rPr>
        <w:t xml:space="preserve">A4</w:t>
      </w:r>
      <w:r>
        <w:rPr>
          <w:b/>
          <w:i/>
          <w:szCs w:val="24"/>
        </w:rPr>
      </w:r>
    </w:p>
    <w:p>
      <w:pPr>
        <w:pStyle w:val="2119"/>
      </w:pPr>
      <w:r>
        <w:t xml:space="preserve">#</w:t>
      </w:r>
      <w:r/>
    </w:p>
    <w:p>
      <w:pPr>
        <w:pStyle w:val="2119"/>
      </w:pPr>
      <w:r>
        <w:rPr>
          <w:i/>
          <w:iCs/>
        </w:rPr>
        <w:t xml:space="preserve">#@</w:t>
      </w:r>
      <w:r/>
    </w:p>
    <w:p>
      <w:pPr>
        <w:pStyle w:val="2119"/>
      </w:pPr>
      <w:r>
        <w:t xml:space="preserve">ТБ=01</w:t>
      </w:r>
      <w:r/>
    </w:p>
    <w:p>
      <w:pPr>
        <w:pStyle w:val="2119"/>
        <w:rPr>
          <w:i/>
          <w:iCs/>
        </w:rPr>
      </w:pPr>
      <w:r>
        <w:rPr>
          <w:i/>
          <w:iCs/>
        </w:rPr>
        <w:t xml:space="preserve">#$</w:t>
      </w:r>
      <w:r>
        <w:rPr>
          <w:i/>
          <w:iCs/>
        </w:rPr>
      </w:r>
    </w:p>
    <w:p>
      <w:pPr>
        <w:pStyle w:val="2119"/>
        <w:rPr>
          <w:b/>
          <w:bCs/>
          <w:i/>
          <w:iCs/>
          <w:szCs w:val="24"/>
        </w:rPr>
      </w:pPr>
      <w:r>
        <w:rPr>
          <w:b/>
          <w:i/>
          <w:szCs w:val="24"/>
        </w:rPr>
        <w:t xml:space="preserve">2</w:t>
      </w:r>
      <w:r>
        <w:rPr>
          <w:b/>
          <w:i/>
          <w:szCs w:val="24"/>
        </w:rPr>
        <w:t xml:space="preserve">|3|4|5|6|7|8|9|10|11|13|14|15|16|17|18|19|20|21|22|1|12|</w:t>
      </w:r>
      <w:r>
        <w:rPr>
          <w:b/>
          <w:bCs/>
          <w:i/>
          <w:iCs/>
          <w:szCs w:val="24"/>
        </w:rPr>
      </w:r>
    </w:p>
    <w:p>
      <w:pPr>
        <w:pStyle w:val="2119"/>
      </w:pPr>
      <w:r>
        <w:t xml:space="preserve">#</w:t>
      </w:r>
      <w:r/>
    </w:p>
    <w:p>
      <w:pPr>
        <w:pStyle w:val="2119"/>
      </w:pPr>
      <w:r>
        <w:t xml:space="preserve">#&amp;</w:t>
      </w:r>
      <w:r/>
    </w:p>
    <w:p>
      <w:pPr>
        <w:pStyle w:val="2119"/>
      </w:pPr>
      <w:r>
        <w:t xml:space="preserve">#</w:t>
      </w:r>
      <w:r/>
    </w:p>
    <w:p>
      <w:pPr>
        <w:pStyle w:val="2119"/>
      </w:pPr>
      <w:r>
        <w:t xml:space="preserve">#~</w:t>
      </w:r>
      <w:r/>
    </w:p>
    <w:p>
      <w:pPr>
        <w:pStyle w:val="2119"/>
      </w:pPr>
      <w:r>
        <w:t xml:space="preserve">ППО=</w:t>
      </w:r>
      <w:r>
        <w:rPr>
          <w:b/>
          <w:i/>
          <w:szCs w:val="24"/>
        </w:rPr>
        <w:t xml:space="preserve">Z5</w:t>
      </w:r>
      <w:r/>
    </w:p>
    <w:p>
      <w:pPr>
        <w:pStyle w:val="2119"/>
      </w:pPr>
      <w:r>
        <w:t xml:space="preserve">#</w:t>
      </w:r>
      <w:r/>
    </w:p>
    <w:p>
      <w:pPr>
        <w:pStyle w:val="2119"/>
      </w:pPr>
      <w:r>
        <w:t xml:space="preserve">##</w:t>
      </w:r>
      <w:bookmarkStart w:id="1554" w:name="_Toc497898565"/>
      <w:r/>
      <w:bookmarkStart w:id="1555" w:name="_Toc498963652"/>
      <w:r/>
      <w:r/>
    </w:p>
    <w:p>
      <w:pPr>
        <w:pStyle w:val="1846"/>
        <w:numPr>
          <w:ilvl w:val="0"/>
          <w:numId w:val="351"/>
        </w:numPr>
      </w:pPr>
      <w:r/>
      <w:bookmarkStart w:id="1556" w:name="_Toc169786005"/>
      <w:r>
        <w:t xml:space="preserve">Форма 050</w:t>
      </w:r>
      <w:r>
        <w:t xml:space="preserve">3190 (код формы 190). Сведения </w:t>
      </w:r>
      <w:r>
        <w:t xml:space="preserve">о вложениях в объекты недвижимого имущества, объектах незавершенного строительства</w:t>
      </w:r>
      <w:bookmarkEnd w:id="1556"/>
      <w:r/>
      <w:r/>
    </w:p>
    <w:p>
      <w:pPr>
        <w:pStyle w:val="2119"/>
      </w:pPr>
      <w:r>
        <w:t xml:space="preserve">Шаблон электронного файла формируется аналогично форме 490.</w:t>
      </w:r>
      <w:r/>
    </w:p>
    <w:p>
      <w:pPr>
        <w:pStyle w:val="2119"/>
      </w:pPr>
      <w:r>
        <w:t xml:space="preserve">Файл содержит 1 секцию:</w:t>
      </w:r>
      <w:r/>
    </w:p>
    <w:p>
      <w:pPr>
        <w:pStyle w:val="2293"/>
        <w:numPr>
          <w:ilvl w:val="0"/>
          <w:numId w:val="283"/>
        </w:numPr>
      </w:pPr>
      <w:r>
        <w:t xml:space="preserve">«Сведения о вложениях в объекты недвижимого имущества, объектах незавершенного строительства» (ТБ=01).</w:t>
      </w:r>
      <w:r/>
    </w:p>
    <w:p>
      <w:pPr>
        <w:pStyle w:val="2119"/>
      </w:pPr>
      <w:r>
        <w:t xml:space="preserve">Имя текстового файла по форме 190 формируется следующим образом: 190Y01.TXT.</w:t>
      </w:r>
      <w:r/>
    </w:p>
    <w:p>
      <w:pPr>
        <w:pStyle w:val="2119"/>
      </w:pPr>
      <w:r>
        <w:t xml:space="preserve">Имя архивного файла: RRR</w:t>
      </w:r>
      <w:r>
        <w:rPr>
          <w:lang w:val="en-US"/>
        </w:rPr>
        <w:t xml:space="preserve">R</w:t>
      </w:r>
      <w:r>
        <w:t xml:space="preserve">_DDMMYY_190_Y_01.rar, где RRR</w:t>
      </w:r>
      <w:r>
        <w:rPr>
          <w:lang w:val="en-US"/>
        </w:rPr>
        <w:t xml:space="preserve">R</w:t>
      </w:r>
      <w:r>
        <w:t xml:space="preserve">- код субъекта РФ, DDMMYY – регламентная дата.</w:t>
      </w:r>
      <w:r/>
    </w:p>
    <w:p>
      <w:pPr>
        <w:pStyle w:val="2119"/>
      </w:pPr>
      <w:r/>
      <w:r/>
    </w:p>
    <w:p>
      <w:pPr>
        <w:pStyle w:val="2119"/>
        <w:sectPr>
          <w:headerReference w:type="default" r:id="rId11"/>
          <w:headerReference w:type="first" r:id="rId12"/>
          <w:footerReference w:type="first" r:id="rId16"/>
          <w:footnotePr/>
          <w:endnotePr/>
          <w:type w:val="nextPage"/>
          <w:pgSz w:w="16840" w:h="11907" w:orient="landscape"/>
          <w:pgMar w:top="1701" w:right="567" w:bottom="567" w:left="567" w:header="1134" w:footer="284" w:gutter="0"/>
          <w:cols w:num="1" w:sep="0" w:space="720" w:equalWidth="1"/>
          <w:docGrid w:linePitch="360"/>
          <w:titlePg/>
        </w:sectPr>
      </w:pPr>
      <w:r/>
      <w:r/>
    </w:p>
    <w:p>
      <w:pPr>
        <w:pStyle w:val="2127"/>
      </w:pPr>
      <w:r/>
      <w:bookmarkStart w:id="1557" w:name="_Toc169786006"/>
      <w:r>
        <w:t xml:space="preserve">СОГЛАСОВАНО</w:t>
      </w:r>
      <w:bookmarkEnd w:id="1557"/>
      <w: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2070"/>
        <w:gridCol w:w="2383"/>
        <w:gridCol w:w="2440"/>
        <w:gridCol w:w="1427"/>
        <w:gridCol w:w="1535"/>
      </w:tblGrid>
      <w:tr>
        <w:tblPrEx/>
        <w:trPr>
          <w:trHeight w:val="891"/>
          <w:tblHeader/>
        </w:trPr>
        <w:tc>
          <w:tcPr>
            <w:shd w:val="clear" w:color="auto" w:fill="e6e6e6"/>
            <w:tcW w:w="1050" w:type="pct"/>
            <w:vAlign w:val="center"/>
            <w:textDirection w:val="lrTb"/>
            <w:noWrap w:val="false"/>
          </w:tcPr>
          <w:p>
            <w:pPr>
              <w:pStyle w:val="2311"/>
            </w:pPr>
            <w:r>
              <w:t xml:space="preserve">Наименование организации, предприятия</w:t>
            </w:r>
            <w:r/>
          </w:p>
        </w:tc>
        <w:tc>
          <w:tcPr>
            <w:shd w:val="clear" w:color="auto" w:fill="e6e6e6"/>
            <w:tcW w:w="1209" w:type="pct"/>
            <w:vAlign w:val="center"/>
            <w:textDirection w:val="lrTb"/>
            <w:noWrap w:val="false"/>
          </w:tcPr>
          <w:p>
            <w:pPr>
              <w:pStyle w:val="2311"/>
            </w:pPr>
            <w:r>
              <w:t xml:space="preserve">Должность исполнителя</w:t>
            </w:r>
            <w:r/>
          </w:p>
        </w:tc>
        <w:tc>
          <w:tcPr>
            <w:shd w:val="clear" w:color="auto" w:fill="e6e6e6"/>
            <w:tcW w:w="1238" w:type="pct"/>
            <w:vAlign w:val="center"/>
            <w:textDirection w:val="lrTb"/>
            <w:noWrap w:val="false"/>
          </w:tcPr>
          <w:p>
            <w:pPr>
              <w:pStyle w:val="2311"/>
            </w:pPr>
            <w:r>
              <w:t xml:space="preserve">Фамилия, имя, отчество</w:t>
            </w:r>
            <w:r/>
          </w:p>
        </w:tc>
        <w:tc>
          <w:tcPr>
            <w:shd w:val="clear" w:color="auto" w:fill="e6e6e6"/>
            <w:tcW w:w="724" w:type="pct"/>
            <w:vAlign w:val="center"/>
            <w:textDirection w:val="lrTb"/>
            <w:noWrap w:val="false"/>
          </w:tcPr>
          <w:p>
            <w:pPr>
              <w:pStyle w:val="2311"/>
            </w:pPr>
            <w:r>
              <w:t xml:space="preserve">Подпись</w:t>
            </w:r>
            <w:r/>
          </w:p>
        </w:tc>
        <w:tc>
          <w:tcPr>
            <w:shd w:val="clear" w:color="auto" w:fill="e6e6e6"/>
            <w:tcW w:w="779" w:type="pct"/>
            <w:vAlign w:val="center"/>
            <w:textDirection w:val="lrTb"/>
            <w:noWrap w:val="false"/>
          </w:tcPr>
          <w:p>
            <w:pPr>
              <w:pStyle w:val="2311"/>
            </w:pPr>
            <w:r>
              <w:t xml:space="preserve">Дата</w:t>
            </w:r>
            <w:r/>
          </w:p>
        </w:tc>
      </w:tr>
      <w:tr>
        <w:tblPrEx/>
        <w:trPr>
          <w:trHeight w:val="308"/>
        </w:trPr>
        <w:tc>
          <w:tcPr>
            <w:tcW w:w="1050" w:type="pct"/>
            <w:textDirection w:val="lrTb"/>
            <w:noWrap w:val="false"/>
          </w:tcPr>
          <w:p>
            <w:pPr>
              <w:pStyle w:val="2092"/>
              <w:ind w:left="57" w:right="57"/>
            </w:pPr>
            <w:r/>
            <w:r/>
          </w:p>
        </w:tc>
        <w:tc>
          <w:tcPr>
            <w:tcW w:w="1209" w:type="pct"/>
            <w:textDirection w:val="lrTb"/>
            <w:noWrap w:val="false"/>
          </w:tcPr>
          <w:p>
            <w:pPr>
              <w:pStyle w:val="2092"/>
              <w:ind w:left="57" w:right="57"/>
            </w:pPr>
            <w:r/>
            <w:r/>
          </w:p>
        </w:tc>
        <w:tc>
          <w:tcPr>
            <w:tcW w:w="1238" w:type="pct"/>
            <w:textDirection w:val="lrTb"/>
            <w:noWrap w:val="false"/>
          </w:tcPr>
          <w:p>
            <w:pPr>
              <w:pStyle w:val="2092"/>
              <w:ind w:left="57" w:right="57"/>
            </w:pPr>
            <w:r/>
            <w:r/>
          </w:p>
        </w:tc>
        <w:tc>
          <w:tcPr>
            <w:tcW w:w="724" w:type="pct"/>
            <w:textDirection w:val="lrTb"/>
            <w:noWrap w:val="false"/>
          </w:tcPr>
          <w:p>
            <w:pPr>
              <w:pStyle w:val="2092"/>
              <w:ind w:left="57" w:right="57"/>
            </w:pPr>
            <w:r/>
            <w:r/>
          </w:p>
        </w:tc>
        <w:tc>
          <w:tcPr>
            <w:tcW w:w="779" w:type="pct"/>
            <w:textDirection w:val="lrTb"/>
            <w:noWrap w:val="false"/>
          </w:tcPr>
          <w:p>
            <w:pPr>
              <w:pStyle w:val="2092"/>
              <w:ind w:left="57" w:right="57"/>
            </w:pPr>
            <w:r/>
            <w:r/>
          </w:p>
        </w:tc>
      </w:tr>
      <w:tr>
        <w:tblPrEx/>
        <w:trPr>
          <w:trHeight w:val="308"/>
        </w:trPr>
        <w:tc>
          <w:tcPr>
            <w:tcW w:w="1050" w:type="pct"/>
            <w:textDirection w:val="lrTb"/>
            <w:noWrap w:val="false"/>
          </w:tcPr>
          <w:p>
            <w:pPr>
              <w:pStyle w:val="2092"/>
              <w:ind w:left="57" w:right="57"/>
            </w:pPr>
            <w:r/>
            <w:r/>
          </w:p>
        </w:tc>
        <w:tc>
          <w:tcPr>
            <w:tcW w:w="1209" w:type="pct"/>
            <w:textDirection w:val="lrTb"/>
            <w:noWrap w:val="false"/>
          </w:tcPr>
          <w:p>
            <w:pPr>
              <w:pStyle w:val="2092"/>
              <w:ind w:left="57" w:right="57"/>
            </w:pPr>
            <w:r/>
            <w:r/>
          </w:p>
        </w:tc>
        <w:tc>
          <w:tcPr>
            <w:tcW w:w="1238" w:type="pct"/>
            <w:textDirection w:val="lrTb"/>
            <w:noWrap w:val="false"/>
          </w:tcPr>
          <w:p>
            <w:pPr>
              <w:pStyle w:val="2092"/>
              <w:ind w:left="57" w:right="57"/>
            </w:pPr>
            <w:r/>
            <w:r/>
          </w:p>
        </w:tc>
        <w:tc>
          <w:tcPr>
            <w:tcW w:w="724" w:type="pct"/>
            <w:textDirection w:val="lrTb"/>
            <w:noWrap w:val="false"/>
          </w:tcPr>
          <w:p>
            <w:pPr>
              <w:pStyle w:val="2092"/>
              <w:ind w:left="57" w:right="57"/>
            </w:pPr>
            <w:r/>
            <w:r/>
          </w:p>
        </w:tc>
        <w:tc>
          <w:tcPr>
            <w:tcW w:w="779" w:type="pct"/>
            <w:textDirection w:val="lrTb"/>
            <w:noWrap w:val="false"/>
          </w:tcPr>
          <w:p>
            <w:pPr>
              <w:pStyle w:val="2092"/>
              <w:ind w:left="57" w:right="57"/>
            </w:pPr>
            <w:r/>
            <w:r/>
          </w:p>
        </w:tc>
      </w:tr>
      <w:tr>
        <w:tblPrEx/>
        <w:trPr>
          <w:trHeight w:val="308"/>
        </w:trPr>
        <w:tc>
          <w:tcPr>
            <w:tcW w:w="1050" w:type="pct"/>
            <w:textDirection w:val="lrTb"/>
            <w:noWrap w:val="false"/>
          </w:tcPr>
          <w:p>
            <w:pPr>
              <w:pStyle w:val="2092"/>
              <w:ind w:left="57" w:right="57"/>
            </w:pPr>
            <w:r/>
            <w:r/>
          </w:p>
        </w:tc>
        <w:tc>
          <w:tcPr>
            <w:tcW w:w="1209" w:type="pct"/>
            <w:textDirection w:val="lrTb"/>
            <w:noWrap w:val="false"/>
          </w:tcPr>
          <w:p>
            <w:pPr>
              <w:pStyle w:val="2092"/>
              <w:ind w:left="57" w:right="57"/>
            </w:pPr>
            <w:r/>
            <w:r/>
          </w:p>
        </w:tc>
        <w:tc>
          <w:tcPr>
            <w:tcW w:w="1238" w:type="pct"/>
            <w:textDirection w:val="lrTb"/>
            <w:noWrap w:val="false"/>
          </w:tcPr>
          <w:p>
            <w:pPr>
              <w:pStyle w:val="2092"/>
              <w:ind w:left="57" w:right="57"/>
            </w:pPr>
            <w:r/>
            <w:r/>
          </w:p>
        </w:tc>
        <w:tc>
          <w:tcPr>
            <w:tcW w:w="724" w:type="pct"/>
            <w:textDirection w:val="lrTb"/>
            <w:noWrap w:val="false"/>
          </w:tcPr>
          <w:p>
            <w:pPr>
              <w:pStyle w:val="2092"/>
              <w:ind w:left="57" w:right="57"/>
            </w:pPr>
            <w:r/>
            <w:r/>
          </w:p>
        </w:tc>
        <w:tc>
          <w:tcPr>
            <w:tcW w:w="779" w:type="pct"/>
            <w:textDirection w:val="lrTb"/>
            <w:noWrap w:val="false"/>
          </w:tcPr>
          <w:p>
            <w:pPr>
              <w:pStyle w:val="2092"/>
              <w:ind w:left="57" w:right="57"/>
            </w:pPr>
            <w:r/>
            <w:r/>
          </w:p>
        </w:tc>
      </w:tr>
      <w:tr>
        <w:tblPrEx/>
        <w:trPr>
          <w:trHeight w:val="308"/>
        </w:trPr>
        <w:tc>
          <w:tcPr>
            <w:tcW w:w="1050" w:type="pct"/>
            <w:textDirection w:val="lrTb"/>
            <w:noWrap w:val="false"/>
          </w:tcPr>
          <w:p>
            <w:pPr>
              <w:pStyle w:val="2092"/>
              <w:ind w:left="57" w:right="57"/>
            </w:pPr>
            <w:r/>
            <w:r/>
          </w:p>
        </w:tc>
        <w:tc>
          <w:tcPr>
            <w:tcW w:w="1209" w:type="pct"/>
            <w:textDirection w:val="lrTb"/>
            <w:noWrap w:val="false"/>
          </w:tcPr>
          <w:p>
            <w:pPr>
              <w:pStyle w:val="2092"/>
              <w:ind w:left="57" w:right="57"/>
            </w:pPr>
            <w:r/>
            <w:r/>
          </w:p>
        </w:tc>
        <w:tc>
          <w:tcPr>
            <w:tcW w:w="1238" w:type="pct"/>
            <w:textDirection w:val="lrTb"/>
            <w:noWrap w:val="false"/>
          </w:tcPr>
          <w:p>
            <w:pPr>
              <w:pStyle w:val="2092"/>
              <w:ind w:left="57" w:right="57"/>
            </w:pPr>
            <w:r/>
            <w:r/>
          </w:p>
        </w:tc>
        <w:tc>
          <w:tcPr>
            <w:tcW w:w="724" w:type="pct"/>
            <w:textDirection w:val="lrTb"/>
            <w:noWrap w:val="false"/>
          </w:tcPr>
          <w:p>
            <w:pPr>
              <w:pStyle w:val="2092"/>
              <w:ind w:left="57" w:right="57"/>
            </w:pPr>
            <w:r/>
            <w:r/>
          </w:p>
        </w:tc>
        <w:tc>
          <w:tcPr>
            <w:tcW w:w="779" w:type="pct"/>
            <w:textDirection w:val="lrTb"/>
            <w:noWrap w:val="false"/>
          </w:tcPr>
          <w:p>
            <w:pPr>
              <w:pStyle w:val="2092"/>
              <w:ind w:left="57" w:right="57"/>
            </w:pPr>
            <w:r/>
            <w:r/>
          </w:p>
        </w:tc>
      </w:tr>
      <w:tr>
        <w:tblPrEx/>
        <w:trPr>
          <w:trHeight w:val="308"/>
        </w:trPr>
        <w:tc>
          <w:tcPr>
            <w:tcW w:w="1050" w:type="pct"/>
            <w:textDirection w:val="lrTb"/>
            <w:noWrap w:val="false"/>
          </w:tcPr>
          <w:p>
            <w:pPr>
              <w:pStyle w:val="2092"/>
              <w:ind w:left="57" w:right="57"/>
            </w:pPr>
            <w:r/>
            <w:r/>
          </w:p>
        </w:tc>
        <w:tc>
          <w:tcPr>
            <w:tcW w:w="1209" w:type="pct"/>
            <w:textDirection w:val="lrTb"/>
            <w:noWrap w:val="false"/>
          </w:tcPr>
          <w:p>
            <w:pPr>
              <w:pStyle w:val="2092"/>
              <w:ind w:left="57" w:right="57"/>
            </w:pPr>
            <w:r/>
            <w:r/>
          </w:p>
        </w:tc>
        <w:tc>
          <w:tcPr>
            <w:tcW w:w="1238" w:type="pct"/>
            <w:textDirection w:val="lrTb"/>
            <w:noWrap w:val="false"/>
          </w:tcPr>
          <w:p>
            <w:pPr>
              <w:pStyle w:val="2092"/>
              <w:ind w:left="57" w:right="57"/>
            </w:pPr>
            <w:r/>
            <w:r/>
          </w:p>
        </w:tc>
        <w:tc>
          <w:tcPr>
            <w:tcW w:w="724" w:type="pct"/>
            <w:textDirection w:val="lrTb"/>
            <w:noWrap w:val="false"/>
          </w:tcPr>
          <w:p>
            <w:pPr>
              <w:pStyle w:val="2092"/>
              <w:ind w:left="57" w:right="57"/>
            </w:pPr>
            <w:r/>
            <w:r/>
          </w:p>
        </w:tc>
        <w:tc>
          <w:tcPr>
            <w:tcW w:w="779" w:type="pct"/>
            <w:textDirection w:val="lrTb"/>
            <w:noWrap w:val="false"/>
          </w:tcPr>
          <w:p>
            <w:pPr>
              <w:pStyle w:val="2092"/>
              <w:ind w:left="57" w:right="57"/>
            </w:pPr>
            <w:r/>
            <w:r/>
          </w:p>
        </w:tc>
      </w:tr>
      <w:tr>
        <w:tblPrEx/>
        <w:trPr>
          <w:trHeight w:val="308"/>
        </w:trPr>
        <w:tc>
          <w:tcPr>
            <w:tcW w:w="1050" w:type="pct"/>
            <w:textDirection w:val="lrTb"/>
            <w:noWrap w:val="false"/>
          </w:tcPr>
          <w:p>
            <w:pPr>
              <w:pStyle w:val="2092"/>
              <w:ind w:left="57" w:right="57"/>
            </w:pPr>
            <w:r/>
            <w:r/>
          </w:p>
        </w:tc>
        <w:tc>
          <w:tcPr>
            <w:tcW w:w="1209" w:type="pct"/>
            <w:textDirection w:val="lrTb"/>
            <w:noWrap w:val="false"/>
          </w:tcPr>
          <w:p>
            <w:pPr>
              <w:pStyle w:val="2092"/>
              <w:ind w:left="57" w:right="57"/>
            </w:pPr>
            <w:r/>
            <w:r/>
          </w:p>
        </w:tc>
        <w:tc>
          <w:tcPr>
            <w:tcW w:w="1238" w:type="pct"/>
            <w:textDirection w:val="lrTb"/>
            <w:noWrap w:val="false"/>
          </w:tcPr>
          <w:p>
            <w:pPr>
              <w:pStyle w:val="2092"/>
              <w:ind w:left="57" w:right="57"/>
            </w:pPr>
            <w:r/>
            <w:r/>
          </w:p>
        </w:tc>
        <w:tc>
          <w:tcPr>
            <w:tcW w:w="724" w:type="pct"/>
            <w:textDirection w:val="lrTb"/>
            <w:noWrap w:val="false"/>
          </w:tcPr>
          <w:p>
            <w:pPr>
              <w:pStyle w:val="2092"/>
              <w:ind w:left="57" w:right="57"/>
            </w:pPr>
            <w:r/>
            <w:r/>
          </w:p>
        </w:tc>
        <w:tc>
          <w:tcPr>
            <w:tcW w:w="779" w:type="pct"/>
            <w:textDirection w:val="lrTb"/>
            <w:noWrap w:val="false"/>
          </w:tcPr>
          <w:p>
            <w:pPr>
              <w:pStyle w:val="2092"/>
              <w:ind w:left="57" w:right="57"/>
            </w:pPr>
            <w:r/>
            <w:r/>
          </w:p>
        </w:tc>
      </w:tr>
      <w:tr>
        <w:tblPrEx/>
        <w:trPr>
          <w:trHeight w:val="308"/>
        </w:trPr>
        <w:tc>
          <w:tcPr>
            <w:tcW w:w="1050" w:type="pct"/>
            <w:textDirection w:val="lrTb"/>
            <w:noWrap w:val="false"/>
          </w:tcPr>
          <w:p>
            <w:pPr>
              <w:pStyle w:val="2092"/>
              <w:ind w:left="57" w:right="57"/>
            </w:pPr>
            <w:r/>
            <w:r/>
          </w:p>
        </w:tc>
        <w:tc>
          <w:tcPr>
            <w:tcW w:w="1209" w:type="pct"/>
            <w:textDirection w:val="lrTb"/>
            <w:noWrap w:val="false"/>
          </w:tcPr>
          <w:p>
            <w:pPr>
              <w:pStyle w:val="2092"/>
              <w:ind w:left="57" w:right="57"/>
            </w:pPr>
            <w:r/>
            <w:r/>
          </w:p>
        </w:tc>
        <w:tc>
          <w:tcPr>
            <w:tcW w:w="1238" w:type="pct"/>
            <w:textDirection w:val="lrTb"/>
            <w:noWrap w:val="false"/>
          </w:tcPr>
          <w:p>
            <w:pPr>
              <w:pStyle w:val="2092"/>
              <w:ind w:left="57" w:right="57"/>
            </w:pPr>
            <w:r/>
            <w:r/>
          </w:p>
        </w:tc>
        <w:tc>
          <w:tcPr>
            <w:tcW w:w="724" w:type="pct"/>
            <w:textDirection w:val="lrTb"/>
            <w:noWrap w:val="false"/>
          </w:tcPr>
          <w:p>
            <w:pPr>
              <w:pStyle w:val="2092"/>
              <w:ind w:left="57" w:right="57"/>
            </w:pPr>
            <w:r/>
            <w:r/>
          </w:p>
        </w:tc>
        <w:tc>
          <w:tcPr>
            <w:tcW w:w="779" w:type="pct"/>
            <w:textDirection w:val="lrTb"/>
            <w:noWrap w:val="false"/>
          </w:tcPr>
          <w:p>
            <w:pPr>
              <w:pStyle w:val="2092"/>
              <w:ind w:left="57" w:right="57"/>
            </w:pPr>
            <w:r/>
            <w:r/>
          </w:p>
        </w:tc>
      </w:tr>
      <w:tr>
        <w:tblPrEx/>
        <w:trPr>
          <w:trHeight w:val="308"/>
        </w:trPr>
        <w:tc>
          <w:tcPr>
            <w:tcW w:w="1050" w:type="pct"/>
            <w:textDirection w:val="lrTb"/>
            <w:noWrap w:val="false"/>
          </w:tcPr>
          <w:p>
            <w:pPr>
              <w:pStyle w:val="2092"/>
              <w:ind w:left="57" w:right="57"/>
            </w:pPr>
            <w:r/>
            <w:r/>
          </w:p>
        </w:tc>
        <w:tc>
          <w:tcPr>
            <w:tcW w:w="1209" w:type="pct"/>
            <w:textDirection w:val="lrTb"/>
            <w:noWrap w:val="false"/>
          </w:tcPr>
          <w:p>
            <w:pPr>
              <w:pStyle w:val="2092"/>
              <w:ind w:left="57" w:right="57"/>
            </w:pPr>
            <w:r/>
            <w:r/>
          </w:p>
        </w:tc>
        <w:tc>
          <w:tcPr>
            <w:tcW w:w="1238" w:type="pct"/>
            <w:textDirection w:val="lrTb"/>
            <w:noWrap w:val="false"/>
          </w:tcPr>
          <w:p>
            <w:pPr>
              <w:pStyle w:val="2092"/>
              <w:ind w:left="57" w:right="57"/>
            </w:pPr>
            <w:r/>
            <w:r/>
          </w:p>
        </w:tc>
        <w:tc>
          <w:tcPr>
            <w:tcW w:w="724" w:type="pct"/>
            <w:textDirection w:val="lrTb"/>
            <w:noWrap w:val="false"/>
          </w:tcPr>
          <w:p>
            <w:pPr>
              <w:pStyle w:val="2092"/>
              <w:ind w:left="57" w:right="57"/>
            </w:pPr>
            <w:r/>
            <w:r/>
          </w:p>
        </w:tc>
        <w:tc>
          <w:tcPr>
            <w:tcW w:w="779" w:type="pct"/>
            <w:textDirection w:val="lrTb"/>
            <w:noWrap w:val="false"/>
          </w:tcPr>
          <w:p>
            <w:pPr>
              <w:pStyle w:val="2092"/>
              <w:ind w:left="57" w:right="57"/>
            </w:pPr>
            <w:r/>
            <w:r/>
          </w:p>
        </w:tc>
      </w:tr>
      <w:tr>
        <w:tblPrEx/>
        <w:trPr>
          <w:trHeight w:val="308"/>
        </w:trPr>
        <w:tc>
          <w:tcPr>
            <w:tcW w:w="1050" w:type="pct"/>
            <w:textDirection w:val="lrTb"/>
            <w:noWrap w:val="false"/>
          </w:tcPr>
          <w:p>
            <w:pPr>
              <w:pStyle w:val="2092"/>
              <w:ind w:left="57" w:right="57"/>
            </w:pPr>
            <w:r/>
            <w:r/>
          </w:p>
        </w:tc>
        <w:tc>
          <w:tcPr>
            <w:tcW w:w="1209" w:type="pct"/>
            <w:textDirection w:val="lrTb"/>
            <w:noWrap w:val="false"/>
          </w:tcPr>
          <w:p>
            <w:pPr>
              <w:pStyle w:val="2092"/>
              <w:ind w:left="57" w:right="57"/>
            </w:pPr>
            <w:r/>
            <w:r/>
          </w:p>
        </w:tc>
        <w:tc>
          <w:tcPr>
            <w:tcW w:w="1238" w:type="pct"/>
            <w:textDirection w:val="lrTb"/>
            <w:noWrap w:val="false"/>
          </w:tcPr>
          <w:p>
            <w:pPr>
              <w:pStyle w:val="2092"/>
              <w:ind w:left="57" w:right="57"/>
            </w:pPr>
            <w:r/>
            <w:r/>
          </w:p>
        </w:tc>
        <w:tc>
          <w:tcPr>
            <w:tcW w:w="724" w:type="pct"/>
            <w:textDirection w:val="lrTb"/>
            <w:noWrap w:val="false"/>
          </w:tcPr>
          <w:p>
            <w:pPr>
              <w:pStyle w:val="2092"/>
              <w:ind w:left="57" w:right="57"/>
            </w:pPr>
            <w:r/>
            <w:r/>
          </w:p>
        </w:tc>
        <w:tc>
          <w:tcPr>
            <w:tcW w:w="779" w:type="pct"/>
            <w:textDirection w:val="lrTb"/>
            <w:noWrap w:val="false"/>
          </w:tcPr>
          <w:p>
            <w:pPr>
              <w:pStyle w:val="2092"/>
              <w:ind w:left="57" w:right="57"/>
            </w:pPr>
            <w:r/>
            <w:r/>
          </w:p>
        </w:tc>
      </w:tr>
      <w:tr>
        <w:tblPrEx/>
        <w:trPr>
          <w:trHeight w:val="308"/>
        </w:trPr>
        <w:tc>
          <w:tcPr>
            <w:tcW w:w="1050" w:type="pct"/>
            <w:textDirection w:val="lrTb"/>
            <w:noWrap w:val="false"/>
          </w:tcPr>
          <w:p>
            <w:pPr>
              <w:pStyle w:val="2092"/>
              <w:ind w:left="57" w:right="57"/>
            </w:pPr>
            <w:r/>
            <w:r/>
          </w:p>
        </w:tc>
        <w:tc>
          <w:tcPr>
            <w:tcW w:w="1209" w:type="pct"/>
            <w:textDirection w:val="lrTb"/>
            <w:noWrap w:val="false"/>
          </w:tcPr>
          <w:p>
            <w:pPr>
              <w:pStyle w:val="2092"/>
              <w:ind w:left="57" w:right="57"/>
            </w:pPr>
            <w:r/>
            <w:r/>
          </w:p>
        </w:tc>
        <w:tc>
          <w:tcPr>
            <w:tcW w:w="1238" w:type="pct"/>
            <w:textDirection w:val="lrTb"/>
            <w:noWrap w:val="false"/>
          </w:tcPr>
          <w:p>
            <w:pPr>
              <w:pStyle w:val="2092"/>
              <w:ind w:left="57" w:right="57"/>
            </w:pPr>
            <w:r/>
            <w:r/>
          </w:p>
        </w:tc>
        <w:tc>
          <w:tcPr>
            <w:tcW w:w="724" w:type="pct"/>
            <w:textDirection w:val="lrTb"/>
            <w:noWrap w:val="false"/>
          </w:tcPr>
          <w:p>
            <w:pPr>
              <w:pStyle w:val="2092"/>
              <w:ind w:left="57" w:right="57"/>
            </w:pPr>
            <w:r/>
            <w:r/>
          </w:p>
        </w:tc>
        <w:tc>
          <w:tcPr>
            <w:tcW w:w="779" w:type="pct"/>
            <w:textDirection w:val="lrTb"/>
            <w:noWrap w:val="false"/>
          </w:tcPr>
          <w:p>
            <w:pPr>
              <w:pStyle w:val="2092"/>
              <w:ind w:left="57" w:right="57"/>
            </w:pPr>
            <w:r/>
            <w:r/>
          </w:p>
        </w:tc>
      </w:tr>
      <w:tr>
        <w:tblPrEx/>
        <w:trPr>
          <w:trHeight w:val="308"/>
        </w:trPr>
        <w:tc>
          <w:tcPr>
            <w:tcW w:w="1050" w:type="pct"/>
            <w:textDirection w:val="lrTb"/>
            <w:noWrap w:val="false"/>
          </w:tcPr>
          <w:p>
            <w:pPr>
              <w:pStyle w:val="2092"/>
              <w:ind w:left="57" w:right="57"/>
            </w:pPr>
            <w:r/>
            <w:r/>
          </w:p>
        </w:tc>
        <w:tc>
          <w:tcPr>
            <w:tcW w:w="1209" w:type="pct"/>
            <w:textDirection w:val="lrTb"/>
            <w:noWrap w:val="false"/>
          </w:tcPr>
          <w:p>
            <w:pPr>
              <w:pStyle w:val="2092"/>
              <w:ind w:left="57" w:right="57"/>
            </w:pPr>
            <w:r/>
            <w:r/>
          </w:p>
        </w:tc>
        <w:tc>
          <w:tcPr>
            <w:tcW w:w="1238" w:type="pct"/>
            <w:textDirection w:val="lrTb"/>
            <w:noWrap w:val="false"/>
          </w:tcPr>
          <w:p>
            <w:pPr>
              <w:pStyle w:val="2092"/>
              <w:ind w:left="57" w:right="57"/>
            </w:pPr>
            <w:r/>
            <w:r/>
          </w:p>
        </w:tc>
        <w:tc>
          <w:tcPr>
            <w:tcW w:w="724" w:type="pct"/>
            <w:textDirection w:val="lrTb"/>
            <w:noWrap w:val="false"/>
          </w:tcPr>
          <w:p>
            <w:pPr>
              <w:pStyle w:val="2092"/>
              <w:ind w:left="57" w:right="57"/>
            </w:pPr>
            <w:r/>
            <w:r/>
          </w:p>
        </w:tc>
        <w:tc>
          <w:tcPr>
            <w:tcW w:w="779" w:type="pct"/>
            <w:textDirection w:val="lrTb"/>
            <w:noWrap w:val="false"/>
          </w:tcPr>
          <w:p>
            <w:pPr>
              <w:pStyle w:val="2092"/>
              <w:ind w:left="57" w:right="57"/>
            </w:pPr>
            <w:r/>
            <w:r/>
          </w:p>
        </w:tc>
      </w:tr>
      <w:tr>
        <w:tblPrEx/>
        <w:trPr>
          <w:trHeight w:val="308"/>
        </w:trPr>
        <w:tc>
          <w:tcPr>
            <w:tcW w:w="1050" w:type="pct"/>
            <w:textDirection w:val="lrTb"/>
            <w:noWrap w:val="false"/>
          </w:tcPr>
          <w:p>
            <w:pPr>
              <w:pStyle w:val="2092"/>
              <w:ind w:left="57" w:right="57"/>
            </w:pPr>
            <w:r/>
            <w:r/>
          </w:p>
        </w:tc>
        <w:tc>
          <w:tcPr>
            <w:tcW w:w="1209" w:type="pct"/>
            <w:textDirection w:val="lrTb"/>
            <w:noWrap w:val="false"/>
          </w:tcPr>
          <w:p>
            <w:pPr>
              <w:pStyle w:val="2092"/>
              <w:ind w:left="57" w:right="57"/>
            </w:pPr>
            <w:r/>
            <w:r/>
          </w:p>
        </w:tc>
        <w:tc>
          <w:tcPr>
            <w:tcW w:w="1238" w:type="pct"/>
            <w:textDirection w:val="lrTb"/>
            <w:noWrap w:val="false"/>
          </w:tcPr>
          <w:p>
            <w:pPr>
              <w:pStyle w:val="2092"/>
              <w:ind w:left="57" w:right="57"/>
            </w:pPr>
            <w:r/>
            <w:r/>
          </w:p>
        </w:tc>
        <w:tc>
          <w:tcPr>
            <w:tcW w:w="724" w:type="pct"/>
            <w:textDirection w:val="lrTb"/>
            <w:noWrap w:val="false"/>
          </w:tcPr>
          <w:p>
            <w:pPr>
              <w:pStyle w:val="2092"/>
              <w:ind w:left="57" w:right="57"/>
            </w:pPr>
            <w:r/>
            <w:r/>
          </w:p>
        </w:tc>
        <w:tc>
          <w:tcPr>
            <w:tcW w:w="779" w:type="pct"/>
            <w:textDirection w:val="lrTb"/>
            <w:noWrap w:val="false"/>
          </w:tcPr>
          <w:p>
            <w:pPr>
              <w:pStyle w:val="2092"/>
              <w:ind w:left="57" w:right="57"/>
            </w:pPr>
            <w:r/>
            <w:r/>
          </w:p>
        </w:tc>
      </w:tr>
    </w:tbl>
    <w:p>
      <w:pPr>
        <w:pStyle w:val="2127"/>
      </w:pPr>
      <w:r/>
      <w:bookmarkStart w:id="1558" w:name="_Toc150758397"/>
      <w:r/>
      <w:bookmarkStart w:id="1559" w:name="_Toc154485450"/>
      <w:r/>
      <w:bookmarkStart w:id="1560" w:name="_Toc182196514"/>
      <w:r/>
      <w:bookmarkStart w:id="1561" w:name="_Toc426550028"/>
      <w:r/>
      <w:bookmarkStart w:id="1562" w:name="_Toc441831512"/>
      <w:r/>
      <w:bookmarkStart w:id="1563" w:name="_Toc489885611"/>
      <w:r/>
      <w:bookmarkStart w:id="1564" w:name="_Toc169786007"/>
      <w:r/>
      <w:bookmarkEnd w:id="1554"/>
      <w:r/>
      <w:bookmarkEnd w:id="1555"/>
      <w:r>
        <w:t xml:space="preserve">ЛИСТ РЕГИСТРАЦИИ ИЗМЕНЕНИЙ</w:t>
      </w:r>
      <w:bookmarkEnd w:id="1558"/>
      <w:r/>
      <w:bookmarkEnd w:id="1559"/>
      <w:r/>
      <w:bookmarkEnd w:id="1560"/>
      <w:r/>
      <w:bookmarkEnd w:id="1561"/>
      <w:r/>
      <w:bookmarkEnd w:id="1562"/>
      <w:r/>
      <w:bookmarkEnd w:id="1563"/>
      <w:r/>
      <w:bookmarkEnd w:id="1564"/>
      <w: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1244"/>
        <w:gridCol w:w="1415"/>
        <w:gridCol w:w="1963"/>
        <w:gridCol w:w="5233"/>
      </w:tblGrid>
      <w:tr>
        <w:tblPrEx/>
        <w:trPr>
          <w:trHeight w:val="544"/>
          <w:tblHeader/>
        </w:trPr>
        <w:tc>
          <w:tcPr>
            <w:shd w:val="clear" w:color="auto" w:fill="e6e6e6"/>
            <w:tcBorders>
              <w:top w:val="single" w:color="auto" w:sz="4" w:space="0"/>
              <w:left w:val="single" w:color="auto" w:sz="4" w:space="0"/>
              <w:bottom w:val="single" w:color="auto" w:sz="4" w:space="0"/>
              <w:right w:val="single" w:color="auto" w:sz="4" w:space="0"/>
            </w:tcBorders>
            <w:tcW w:w="631" w:type="pct"/>
            <w:vAlign w:val="center"/>
            <w:textDirection w:val="lrTb"/>
            <w:noWrap w:val="false"/>
          </w:tcPr>
          <w:p>
            <w:pPr>
              <w:pStyle w:val="2311"/>
            </w:pPr>
            <w:r>
              <w:t xml:space="preserve">№ версии док-та</w:t>
            </w:r>
            <w:r/>
          </w:p>
        </w:tc>
        <w:tc>
          <w:tcPr>
            <w:shd w:val="clear" w:color="auto" w:fill="e6e6e6"/>
            <w:tcBorders>
              <w:top w:val="single" w:color="auto" w:sz="4" w:space="0"/>
              <w:left w:val="single" w:color="auto" w:sz="4" w:space="0"/>
              <w:bottom w:val="single" w:color="auto" w:sz="4" w:space="0"/>
              <w:right w:val="single" w:color="auto" w:sz="4" w:space="0"/>
            </w:tcBorders>
            <w:tcW w:w="718" w:type="pct"/>
            <w:vAlign w:val="center"/>
            <w:textDirection w:val="lrTb"/>
            <w:noWrap w:val="false"/>
          </w:tcPr>
          <w:p>
            <w:pPr>
              <w:pStyle w:val="2311"/>
            </w:pPr>
            <w:r>
              <w:t xml:space="preserve">Дата изменения</w:t>
            </w:r>
            <w:r/>
          </w:p>
        </w:tc>
        <w:tc>
          <w:tcPr>
            <w:shd w:val="clear" w:color="auto" w:fill="e6e6e6"/>
            <w:tcBorders>
              <w:top w:val="single" w:color="auto" w:sz="4" w:space="0"/>
              <w:left w:val="single" w:color="auto" w:sz="4" w:space="0"/>
              <w:bottom w:val="single" w:color="auto" w:sz="4" w:space="0"/>
              <w:right w:val="single" w:color="auto" w:sz="4" w:space="0"/>
            </w:tcBorders>
            <w:tcW w:w="996" w:type="pct"/>
            <w:vAlign w:val="center"/>
            <w:textDirection w:val="lrTb"/>
            <w:noWrap w:val="false"/>
          </w:tcPr>
          <w:p>
            <w:pPr>
              <w:pStyle w:val="2311"/>
            </w:pPr>
            <w:r>
              <w:t xml:space="preserve">Автор изменений</w:t>
            </w:r>
            <w:r/>
          </w:p>
        </w:tc>
        <w:tc>
          <w:tcPr>
            <w:shd w:val="clear" w:color="auto" w:fill="e6e6e6"/>
            <w:tcBorders>
              <w:top w:val="single" w:color="auto" w:sz="4" w:space="0"/>
              <w:left w:val="single" w:color="auto" w:sz="4" w:space="0"/>
              <w:bottom w:val="single" w:color="auto" w:sz="4" w:space="0"/>
              <w:right w:val="single" w:color="auto" w:sz="4" w:space="0"/>
            </w:tcBorders>
            <w:tcW w:w="2655" w:type="pct"/>
            <w:vAlign w:val="center"/>
            <w:textDirection w:val="lrTb"/>
            <w:noWrap w:val="false"/>
          </w:tcPr>
          <w:p>
            <w:pPr>
              <w:pStyle w:val="2311"/>
            </w:pPr>
            <w:r>
              <w:t xml:space="preserve">Изменения</w:t>
            </w:r>
            <w:r/>
          </w:p>
        </w:tc>
      </w:tr>
      <w:tr>
        <w:tblPrEx/>
        <w:trPr/>
        <w:tc>
          <w:tcPr>
            <w:shd w:val="clear" w:color="auto" w:fill="auto"/>
            <w:tcW w:w="631" w:type="pct"/>
            <w:textDirection w:val="lrTb"/>
            <w:noWrap w:val="false"/>
          </w:tcPr>
          <w:p>
            <w:pPr>
              <w:pStyle w:val="2310"/>
            </w:pPr>
            <w:r>
              <w:t xml:space="preserve">3.0.18</w:t>
            </w:r>
            <w:r/>
          </w:p>
        </w:tc>
        <w:tc>
          <w:tcPr>
            <w:shd w:val="clear" w:color="auto" w:fill="auto"/>
            <w:tcW w:w="718" w:type="pct"/>
            <w:textDirection w:val="lrTb"/>
            <w:noWrap w:val="false"/>
          </w:tcPr>
          <w:p>
            <w:pPr>
              <w:pStyle w:val="2310"/>
            </w:pPr>
            <w:r>
              <w:t xml:space="preserve">26.12.2013</w:t>
            </w:r>
            <w:r/>
          </w:p>
        </w:tc>
        <w:tc>
          <w:tcPr>
            <w:shd w:val="clear" w:color="auto" w:fill="auto"/>
            <w:tcW w:w="996" w:type="pct"/>
            <w:textDirection w:val="lrTb"/>
            <w:noWrap w:val="false"/>
          </w:tcPr>
          <w:p>
            <w:pPr>
              <w:pStyle w:val="2310"/>
            </w:pPr>
            <w:r>
              <w:t xml:space="preserve">ОТР</w:t>
            </w:r>
            <w:r/>
          </w:p>
        </w:tc>
        <w:tc>
          <w:tcPr>
            <w:shd w:val="clear" w:color="auto" w:fill="auto"/>
            <w:tcW w:w="2655" w:type="pct"/>
            <w:textDirection w:val="lrTb"/>
            <w:noWrap w:val="false"/>
          </w:tcPr>
          <w:p>
            <w:pPr>
              <w:pStyle w:val="2310"/>
            </w:pPr>
            <w:r>
              <w:t xml:space="preserve">Первоначальная версия документа.</w:t>
            </w:r>
            <w:r/>
          </w:p>
        </w:tc>
      </w:tr>
      <w:tr>
        <w:tblPrEx/>
        <w:trPr/>
        <w:tc>
          <w:tcPr>
            <w:shd w:val="clear" w:color="auto" w:fill="auto"/>
            <w:tcW w:w="631" w:type="pct"/>
            <w:textDirection w:val="lrTb"/>
            <w:noWrap w:val="false"/>
          </w:tcPr>
          <w:p>
            <w:pPr>
              <w:pStyle w:val="2310"/>
            </w:pPr>
            <w:r>
              <w:t xml:space="preserve">3.0.19</w:t>
            </w:r>
            <w:r/>
          </w:p>
        </w:tc>
        <w:tc>
          <w:tcPr>
            <w:shd w:val="clear" w:color="auto" w:fill="auto"/>
            <w:tcW w:w="718" w:type="pct"/>
            <w:textDirection w:val="lrTb"/>
            <w:noWrap w:val="false"/>
          </w:tcPr>
          <w:p>
            <w:pPr>
              <w:pStyle w:val="2310"/>
            </w:pPr>
            <w:r>
              <w:t xml:space="preserve">29.08.2014</w:t>
            </w:r>
            <w:r/>
          </w:p>
        </w:tc>
        <w:tc>
          <w:tcPr>
            <w:shd w:val="clear" w:color="auto" w:fill="auto"/>
            <w:tcW w:w="996" w:type="pct"/>
            <w:textDirection w:val="lrTb"/>
            <w:noWrap w:val="false"/>
          </w:tcPr>
          <w:p>
            <w:pPr>
              <w:pStyle w:val="2310"/>
            </w:pPr>
            <w:r>
              <w:t xml:space="preserve">ОТР</w:t>
            </w:r>
            <w:r/>
          </w:p>
        </w:tc>
        <w:tc>
          <w:tcPr>
            <w:shd w:val="clear" w:color="auto" w:fill="auto"/>
            <w:tcW w:w="2655" w:type="pct"/>
            <w:textDirection w:val="lrTb"/>
            <w:noWrap w:val="false"/>
          </w:tcPr>
          <w:p>
            <w:pPr>
              <w:pStyle w:val="2310"/>
            </w:pPr>
            <w:r>
              <w:t xml:space="preserve">Внесены изменения в ф. 421, 423.</w:t>
            </w:r>
            <w:r/>
          </w:p>
        </w:tc>
      </w:tr>
      <w:tr>
        <w:tblPrEx/>
        <w:trPr/>
        <w:tc>
          <w:tcPr>
            <w:shd w:val="clear" w:color="auto" w:fill="auto"/>
            <w:tcW w:w="631" w:type="pct"/>
            <w:textDirection w:val="lrTb"/>
            <w:noWrap w:val="false"/>
          </w:tcPr>
          <w:p>
            <w:pPr>
              <w:pStyle w:val="2310"/>
            </w:pPr>
            <w:r>
              <w:t xml:space="preserve">3.0.20</w:t>
            </w:r>
            <w:r/>
          </w:p>
        </w:tc>
        <w:tc>
          <w:tcPr>
            <w:shd w:val="clear" w:color="auto" w:fill="auto"/>
            <w:tcW w:w="718" w:type="pct"/>
            <w:textDirection w:val="lrTb"/>
            <w:noWrap w:val="false"/>
          </w:tcPr>
          <w:p>
            <w:pPr>
              <w:pStyle w:val="2310"/>
            </w:pPr>
            <w:r>
              <w:t xml:space="preserve">30.03.2015</w:t>
            </w:r>
            <w:r/>
          </w:p>
        </w:tc>
        <w:tc>
          <w:tcPr>
            <w:shd w:val="clear" w:color="auto" w:fill="auto"/>
            <w:tcW w:w="996" w:type="pct"/>
            <w:textDirection w:val="lrTb"/>
            <w:noWrap w:val="false"/>
          </w:tcPr>
          <w:p>
            <w:pPr>
              <w:pStyle w:val="2310"/>
            </w:pPr>
            <w:r>
              <w:t xml:space="preserve">ОТР</w:t>
            </w:r>
            <w:r/>
          </w:p>
        </w:tc>
        <w:tc>
          <w:tcPr>
            <w:shd w:val="clear" w:color="auto" w:fill="auto"/>
            <w:tcW w:w="2655" w:type="pct"/>
            <w:textDirection w:val="lrTb"/>
            <w:noWrap w:val="false"/>
          </w:tcPr>
          <w:p>
            <w:pPr>
              <w:pStyle w:val="2310"/>
            </w:pPr>
            <w:r>
              <w:t xml:space="preserve">Внесены изменения в ф. 425, 461, 161, 164, 169.</w:t>
            </w:r>
            <w:r/>
          </w:p>
        </w:tc>
      </w:tr>
      <w:tr>
        <w:tblPrEx/>
        <w:trPr/>
        <w:tc>
          <w:tcPr>
            <w:shd w:val="clear" w:color="auto" w:fill="auto"/>
            <w:tcW w:w="631" w:type="pct"/>
            <w:textDirection w:val="lrTb"/>
            <w:noWrap w:val="false"/>
          </w:tcPr>
          <w:p>
            <w:pPr>
              <w:pStyle w:val="2310"/>
            </w:pPr>
            <w:r>
              <w:t xml:space="preserve">3.0.21</w:t>
            </w:r>
            <w:r/>
          </w:p>
        </w:tc>
        <w:tc>
          <w:tcPr>
            <w:shd w:val="clear" w:color="auto" w:fill="auto"/>
            <w:tcW w:w="718" w:type="pct"/>
            <w:textDirection w:val="lrTb"/>
            <w:noWrap w:val="false"/>
          </w:tcPr>
          <w:p>
            <w:pPr>
              <w:pStyle w:val="2310"/>
            </w:pPr>
            <w:r>
              <w:t xml:space="preserve">01.10.2015</w:t>
            </w:r>
            <w:r/>
          </w:p>
        </w:tc>
        <w:tc>
          <w:tcPr>
            <w:shd w:val="clear" w:color="auto" w:fill="auto"/>
            <w:tcW w:w="996" w:type="pct"/>
            <w:textDirection w:val="lrTb"/>
            <w:noWrap w:val="false"/>
          </w:tcPr>
          <w:p>
            <w:pPr>
              <w:pStyle w:val="2310"/>
            </w:pPr>
            <w:r>
              <w:t xml:space="preserve">ОТР</w:t>
            </w:r>
            <w:r/>
          </w:p>
        </w:tc>
        <w:tc>
          <w:tcPr>
            <w:shd w:val="clear" w:color="auto" w:fill="auto"/>
            <w:tcW w:w="2655" w:type="pct"/>
            <w:textDirection w:val="lrTb"/>
            <w:noWrap w:val="false"/>
          </w:tcPr>
          <w:p>
            <w:pPr>
              <w:pStyle w:val="2310"/>
            </w:pPr>
            <w:r>
              <w:t xml:space="preserve">Внесены изменения в требования к имени файла отчетов по ф. 117</w:t>
            </w:r>
            <w:r>
              <w:rPr>
                <w:lang w:val="en-US"/>
              </w:rPr>
              <w:t xml:space="preserve">sg</w:t>
            </w:r>
            <w:r>
              <w:t xml:space="preserve">, 117</w:t>
            </w:r>
            <w:r>
              <w:rPr>
                <w:lang w:val="en-US"/>
              </w:rPr>
              <w:t xml:space="preserve">ss</w:t>
            </w:r>
            <w:r>
              <w:t xml:space="preserve">, 117</w:t>
            </w:r>
            <w:r>
              <w:rPr>
                <w:lang w:val="en-US"/>
              </w:rPr>
              <w:t xml:space="preserve">sa</w:t>
            </w:r>
            <w:r>
              <w:t xml:space="preserve">, 117</w:t>
            </w:r>
            <w:r>
              <w:rPr>
                <w:lang w:val="en-US"/>
              </w:rPr>
              <w:t xml:space="preserve">sj</w:t>
            </w:r>
            <w:r>
              <w:t xml:space="preserve">, 117</w:t>
            </w:r>
            <w:r>
              <w:rPr>
                <w:lang w:val="en-US"/>
              </w:rPr>
              <w:t xml:space="preserve">so</w:t>
            </w:r>
            <w:r/>
          </w:p>
        </w:tc>
      </w:tr>
      <w:tr>
        <w:tblPrEx/>
        <w:trPr/>
        <w:tc>
          <w:tcPr>
            <w:shd w:val="clear" w:color="auto" w:fill="auto"/>
            <w:tcW w:w="631" w:type="pct"/>
            <w:textDirection w:val="lrTb"/>
            <w:noWrap w:val="false"/>
          </w:tcPr>
          <w:p>
            <w:pPr>
              <w:pStyle w:val="2310"/>
            </w:pPr>
            <w:r>
              <w:t xml:space="preserve">3.0.22</w:t>
            </w:r>
            <w:r/>
          </w:p>
        </w:tc>
        <w:tc>
          <w:tcPr>
            <w:shd w:val="clear" w:color="auto" w:fill="auto"/>
            <w:tcW w:w="718" w:type="pct"/>
            <w:textDirection w:val="lrTb"/>
            <w:noWrap w:val="false"/>
          </w:tcPr>
          <w:p>
            <w:pPr>
              <w:pStyle w:val="2310"/>
            </w:pPr>
            <w:r>
              <w:t xml:space="preserve">09.02.2016</w:t>
            </w:r>
            <w:r/>
          </w:p>
        </w:tc>
        <w:tc>
          <w:tcPr>
            <w:shd w:val="clear" w:color="auto" w:fill="auto"/>
            <w:tcW w:w="996" w:type="pct"/>
            <w:textDirection w:val="lrTb"/>
            <w:noWrap w:val="false"/>
          </w:tcPr>
          <w:p>
            <w:pPr>
              <w:pStyle w:val="2310"/>
            </w:pPr>
            <w:r>
              <w:t xml:space="preserve">ОТР</w:t>
            </w:r>
            <w:r/>
          </w:p>
        </w:tc>
        <w:tc>
          <w:tcPr>
            <w:shd w:val="clear" w:color="auto" w:fill="auto"/>
            <w:tcW w:w="2655" w:type="pct"/>
            <w:textDirection w:val="lrTb"/>
            <w:noWrap w:val="false"/>
          </w:tcPr>
          <w:p>
            <w:pPr>
              <w:pStyle w:val="2310"/>
            </w:pPr>
            <w:r>
              <w:t xml:space="preserve">Добавлена новая форма 474, внесены изменения в форматы отчетов 464, 168.</w:t>
            </w:r>
            <w:r/>
          </w:p>
          <w:p>
            <w:pPr>
              <w:pStyle w:val="2310"/>
            </w:pPr>
            <w:r>
              <w:t xml:space="preserve">Иск</w:t>
            </w:r>
            <w:r>
              <w:t xml:space="preserve">л</w:t>
            </w:r>
            <w:r>
              <w:t xml:space="preserve">ючена форма 476.</w:t>
            </w:r>
            <w:r/>
          </w:p>
        </w:tc>
      </w:tr>
      <w:tr>
        <w:tblPrEx/>
        <w:trPr/>
        <w:tc>
          <w:tcPr>
            <w:shd w:val="clear" w:color="auto" w:fill="auto"/>
            <w:tcW w:w="631" w:type="pct"/>
            <w:textDirection w:val="lrTb"/>
            <w:noWrap w:val="false"/>
          </w:tcPr>
          <w:p>
            <w:pPr>
              <w:pStyle w:val="2310"/>
            </w:pPr>
            <w:r>
              <w:t xml:space="preserve">3.0.23</w:t>
            </w:r>
            <w:r/>
          </w:p>
        </w:tc>
        <w:tc>
          <w:tcPr>
            <w:shd w:val="clear" w:color="auto" w:fill="auto"/>
            <w:tcW w:w="718" w:type="pct"/>
            <w:textDirection w:val="lrTb"/>
            <w:noWrap w:val="false"/>
          </w:tcPr>
          <w:p>
            <w:pPr>
              <w:pStyle w:val="2310"/>
            </w:pPr>
            <w:r>
              <w:t xml:space="preserve">01.03.2016</w:t>
            </w:r>
            <w:r/>
          </w:p>
        </w:tc>
        <w:tc>
          <w:tcPr>
            <w:shd w:val="clear" w:color="auto" w:fill="auto"/>
            <w:tcW w:w="996" w:type="pct"/>
            <w:textDirection w:val="lrTb"/>
            <w:noWrap w:val="false"/>
          </w:tcPr>
          <w:p>
            <w:pPr>
              <w:pStyle w:val="2310"/>
            </w:pPr>
            <w:r>
              <w:t xml:space="preserve">ОТР</w:t>
            </w:r>
            <w:r/>
          </w:p>
        </w:tc>
        <w:tc>
          <w:tcPr>
            <w:shd w:val="clear" w:color="auto" w:fill="auto"/>
            <w:tcW w:w="2655" w:type="pct"/>
            <w:textDirection w:val="lrTb"/>
            <w:noWrap w:val="false"/>
          </w:tcPr>
          <w:p>
            <w:pPr>
              <w:pStyle w:val="2310"/>
            </w:pPr>
            <w:r>
              <w:t xml:space="preserve">Внесены изменения в ф. 425, 125, 117, 428, 487, 451.</w:t>
            </w:r>
            <w:r/>
          </w:p>
          <w:p>
            <w:pPr>
              <w:pStyle w:val="2310"/>
            </w:pPr>
            <w:r>
              <w:t xml:space="preserve">Исключены коды форм 117sg, 117ss, 117sa, 117sj, 117so.</w:t>
            </w:r>
            <w:r/>
          </w:p>
        </w:tc>
      </w:tr>
      <w:tr>
        <w:tblPrEx/>
        <w:trPr/>
        <w:tc>
          <w:tcPr>
            <w:shd w:val="clear" w:color="auto" w:fill="auto"/>
            <w:tcW w:w="631" w:type="pct"/>
            <w:textDirection w:val="lrTb"/>
            <w:noWrap w:val="false"/>
          </w:tcPr>
          <w:p>
            <w:pPr>
              <w:pStyle w:val="2310"/>
            </w:pPr>
            <w:r>
              <w:t xml:space="preserve">3.0.24</w:t>
            </w:r>
            <w:r/>
          </w:p>
        </w:tc>
        <w:tc>
          <w:tcPr>
            <w:shd w:val="clear" w:color="auto" w:fill="auto"/>
            <w:tcW w:w="718" w:type="pct"/>
            <w:textDirection w:val="lrTb"/>
            <w:noWrap w:val="false"/>
          </w:tcPr>
          <w:p>
            <w:pPr>
              <w:pStyle w:val="2310"/>
            </w:pPr>
            <w:r>
              <w:t xml:space="preserve">01.04.2016</w:t>
            </w:r>
            <w:r/>
          </w:p>
        </w:tc>
        <w:tc>
          <w:tcPr>
            <w:shd w:val="clear" w:color="auto" w:fill="auto"/>
            <w:tcW w:w="996" w:type="pct"/>
            <w:textDirection w:val="lrTb"/>
            <w:noWrap w:val="false"/>
          </w:tcPr>
          <w:p>
            <w:pPr>
              <w:pStyle w:val="2310"/>
            </w:pPr>
            <w:r>
              <w:t xml:space="preserve">ОТР</w:t>
            </w:r>
            <w:r/>
          </w:p>
        </w:tc>
        <w:tc>
          <w:tcPr>
            <w:shd w:val="clear" w:color="auto" w:fill="auto"/>
            <w:tcW w:w="2655" w:type="pct"/>
            <w:textDirection w:val="lrTb"/>
            <w:noWrap w:val="false"/>
          </w:tcPr>
          <w:p>
            <w:pPr>
              <w:pStyle w:val="2310"/>
            </w:pPr>
            <w:r>
              <w:t xml:space="preserve">Внесены изменения в ф. 423, 424, 459, 469, 123, 164, 159, 169, 177.</w:t>
            </w:r>
            <w:r/>
          </w:p>
          <w:p>
            <w:pPr>
              <w:pStyle w:val="2310"/>
            </w:pPr>
            <w:r>
              <w:t xml:space="preserve">Исключен отчет по ф. 176. </w:t>
            </w:r>
            <w:r/>
          </w:p>
        </w:tc>
      </w:tr>
      <w:tr>
        <w:tblPrEx/>
        <w:trPr/>
        <w:tc>
          <w:tcPr>
            <w:shd w:val="clear" w:color="auto" w:fill="auto"/>
            <w:tcW w:w="631" w:type="pct"/>
            <w:textDirection w:val="lrTb"/>
            <w:noWrap w:val="false"/>
          </w:tcPr>
          <w:p>
            <w:pPr>
              <w:pStyle w:val="2310"/>
            </w:pPr>
            <w:r>
              <w:t xml:space="preserve">3.0.25</w:t>
            </w:r>
            <w:r/>
          </w:p>
        </w:tc>
        <w:tc>
          <w:tcPr>
            <w:shd w:val="clear" w:color="auto" w:fill="auto"/>
            <w:tcW w:w="718" w:type="pct"/>
            <w:textDirection w:val="lrTb"/>
            <w:noWrap w:val="false"/>
          </w:tcPr>
          <w:p>
            <w:pPr>
              <w:pStyle w:val="2310"/>
            </w:pPr>
            <w:r>
              <w:t xml:space="preserve">01.07.2016</w:t>
            </w:r>
            <w:r/>
          </w:p>
        </w:tc>
        <w:tc>
          <w:tcPr>
            <w:shd w:val="clear" w:color="auto" w:fill="auto"/>
            <w:tcW w:w="996" w:type="pct"/>
            <w:textDirection w:val="lrTb"/>
            <w:noWrap w:val="false"/>
          </w:tcPr>
          <w:p>
            <w:pPr>
              <w:pStyle w:val="2310"/>
            </w:pPr>
            <w:r>
              <w:t xml:space="preserve">ОТР</w:t>
            </w:r>
            <w:r/>
          </w:p>
        </w:tc>
        <w:tc>
          <w:tcPr>
            <w:shd w:val="clear" w:color="auto" w:fill="auto"/>
            <w:tcW w:w="2655" w:type="pct"/>
            <w:textDirection w:val="lrTb"/>
            <w:noWrap w:val="false"/>
          </w:tcPr>
          <w:p>
            <w:pPr>
              <w:pStyle w:val="2310"/>
            </w:pPr>
            <w:r>
              <w:t xml:space="preserve">Внесены изменения в ф. 159, 169, 423.</w:t>
            </w:r>
            <w:r/>
          </w:p>
        </w:tc>
      </w:tr>
      <w:tr>
        <w:tblPrEx/>
        <w:trPr/>
        <w:tc>
          <w:tcPr>
            <w:shd w:val="clear" w:color="auto" w:fill="auto"/>
            <w:tcW w:w="631" w:type="pct"/>
            <w:textDirection w:val="lrTb"/>
            <w:noWrap w:val="false"/>
          </w:tcPr>
          <w:p>
            <w:pPr>
              <w:pStyle w:val="2310"/>
            </w:pPr>
            <w:r>
              <w:t xml:space="preserve">3.0.26</w:t>
            </w:r>
            <w:r/>
          </w:p>
        </w:tc>
        <w:tc>
          <w:tcPr>
            <w:shd w:val="clear" w:color="auto" w:fill="auto"/>
            <w:tcW w:w="718" w:type="pct"/>
            <w:textDirection w:val="lrTb"/>
            <w:noWrap w:val="false"/>
          </w:tcPr>
          <w:p>
            <w:pPr>
              <w:pStyle w:val="2310"/>
            </w:pPr>
            <w:r>
              <w:t xml:space="preserve">01.01.2017</w:t>
            </w:r>
            <w:r/>
          </w:p>
        </w:tc>
        <w:tc>
          <w:tcPr>
            <w:shd w:val="clear" w:color="auto" w:fill="auto"/>
            <w:tcW w:w="996" w:type="pct"/>
            <w:textDirection w:val="lrTb"/>
            <w:noWrap w:val="false"/>
          </w:tcPr>
          <w:p>
            <w:pPr>
              <w:pStyle w:val="2310"/>
            </w:pPr>
            <w:r>
              <w:t xml:space="preserve">ОТР</w:t>
            </w:r>
            <w:r/>
          </w:p>
        </w:tc>
        <w:tc>
          <w:tcPr>
            <w:shd w:val="clear" w:color="auto" w:fill="auto"/>
            <w:tcW w:w="2655" w:type="pct"/>
            <w:textDirection w:val="lrTb"/>
            <w:noWrap w:val="false"/>
          </w:tcPr>
          <w:p>
            <w:pPr>
              <w:pStyle w:val="2310"/>
            </w:pPr>
            <w:r>
              <w:t xml:space="preserve">Внесены изменения в части структуры отчетных файлов, имен файлов в связи </w:t>
            </w:r>
            <w:r>
              <w:t xml:space="preserve">с</w:t>
            </w:r>
            <w:r>
              <w:t xml:space="preserve"> добавлением </w:t>
            </w:r>
            <w:r>
              <w:t xml:space="preserve">ПУиО</w:t>
            </w:r>
            <w:r>
              <w:t xml:space="preserve"> (п.2.1.2, п.2.2.1.1,</w:t>
            </w:r>
            <w:r>
              <w:t xml:space="preserve"> Приложение </w:t>
            </w:r>
            <w:r>
              <w:fldChar w:fldCharType="begin"/>
            </w:r>
            <w:r>
              <w:instrText xml:space="preserve"> REF _Ref116297528 \h </w:instrText>
            </w:r>
            <w:r>
              <w:instrText xml:space="preserve"> \* MERGEFORMAT </w:instrText>
            </w:r>
            <w:r>
              <w:fldChar w:fldCharType="separate"/>
            </w:r>
            <w:r>
              <w:t xml:space="preserve">11</w:t>
            </w:r>
            <w:r>
              <w:fldChar w:fldCharType="end"/>
            </w:r>
            <w:r>
              <w:t xml:space="preserve">).</w:t>
            </w:r>
            <w:r/>
          </w:p>
          <w:p>
            <w:pPr>
              <w:pStyle w:val="2310"/>
            </w:pPr>
            <w:r>
              <w:t xml:space="preserve">Изменения структуры форм отчетности 171, 410, </w:t>
            </w:r>
            <w:r>
              <w:t xml:space="preserve">410f</w:t>
            </w:r>
            <w:r>
              <w:t xml:space="preserve">, 410s, 410m, 410t, 471, 472</w:t>
            </w:r>
            <w:r/>
          </w:p>
        </w:tc>
      </w:tr>
      <w:tr>
        <w:tblPrEx/>
        <w:trPr/>
        <w:tc>
          <w:tcPr>
            <w:shd w:val="clear" w:color="auto" w:fill="auto"/>
            <w:tcW w:w="631" w:type="pct"/>
            <w:textDirection w:val="lrTb"/>
            <w:noWrap w:val="false"/>
          </w:tcPr>
          <w:p>
            <w:pPr>
              <w:pStyle w:val="2310"/>
            </w:pPr>
            <w:r>
              <w:t xml:space="preserve">3.0.26.1</w:t>
            </w:r>
            <w:r/>
          </w:p>
        </w:tc>
        <w:tc>
          <w:tcPr>
            <w:shd w:val="clear" w:color="auto" w:fill="auto"/>
            <w:tcW w:w="718" w:type="pct"/>
            <w:textDirection w:val="lrTb"/>
            <w:noWrap w:val="false"/>
          </w:tcPr>
          <w:p>
            <w:pPr>
              <w:pStyle w:val="2310"/>
            </w:pPr>
            <w:r>
              <w:t xml:space="preserve">19.07.2017</w:t>
            </w:r>
            <w:r/>
          </w:p>
        </w:tc>
        <w:tc>
          <w:tcPr>
            <w:shd w:val="clear" w:color="auto" w:fill="auto"/>
            <w:tcW w:w="996" w:type="pct"/>
            <w:textDirection w:val="lrTb"/>
            <w:noWrap w:val="false"/>
          </w:tcPr>
          <w:p>
            <w:pPr>
              <w:pStyle w:val="2310"/>
            </w:pPr>
            <w:r>
              <w:t xml:space="preserve">ОТР</w:t>
            </w:r>
            <w:r/>
          </w:p>
        </w:tc>
        <w:tc>
          <w:tcPr>
            <w:shd w:val="clear" w:color="auto" w:fill="auto"/>
            <w:tcW w:w="2655" w:type="pct"/>
            <w:textDirection w:val="lrTb"/>
            <w:noWrap w:val="false"/>
          </w:tcPr>
          <w:p>
            <w:pPr>
              <w:pStyle w:val="2310"/>
            </w:pPr>
            <w:r>
              <w:t xml:space="preserve">Внесены уточнения редакционного характера, уточнение описания примеров и таблиц без изменения форматов данных в Приложения 3, 4, 11.</w:t>
            </w:r>
            <w:r/>
          </w:p>
        </w:tc>
      </w:tr>
      <w:tr>
        <w:tblPrEx/>
        <w:trPr/>
        <w:tc>
          <w:tcPr>
            <w:shd w:val="clear" w:color="auto" w:fill="auto"/>
            <w:tcW w:w="631" w:type="pct"/>
            <w:vMerge w:val="restart"/>
            <w:textDirection w:val="lrTb"/>
            <w:noWrap w:val="false"/>
          </w:tcPr>
          <w:p>
            <w:pPr>
              <w:pStyle w:val="2310"/>
            </w:pPr>
            <w:r>
              <w:t xml:space="preserve">3.0.27</w:t>
            </w:r>
            <w:r/>
          </w:p>
        </w:tc>
        <w:tc>
          <w:tcPr>
            <w:shd w:val="clear" w:color="auto" w:fill="auto"/>
            <w:tcW w:w="718" w:type="pct"/>
            <w:textDirection w:val="lrTb"/>
            <w:noWrap w:val="false"/>
          </w:tcPr>
          <w:p>
            <w:pPr>
              <w:pStyle w:val="2310"/>
            </w:pPr>
            <w:r>
              <w:t xml:space="preserve">06.12.2017</w:t>
            </w:r>
            <w:r/>
          </w:p>
        </w:tc>
        <w:tc>
          <w:tcPr>
            <w:shd w:val="clear" w:color="auto" w:fill="auto"/>
            <w:tcW w:w="996" w:type="pct"/>
            <w:textDirection w:val="lrTb"/>
            <w:noWrap w:val="false"/>
          </w:tcPr>
          <w:p>
            <w:pPr>
              <w:pStyle w:val="2310"/>
            </w:pPr>
            <w:r>
              <w:t xml:space="preserve">Итарго</w:t>
            </w:r>
            <w:r/>
          </w:p>
        </w:tc>
        <w:tc>
          <w:tcPr>
            <w:shd w:val="clear" w:color="auto" w:fill="auto"/>
            <w:tcW w:w="2655" w:type="pct"/>
            <w:textDirection w:val="lrTb"/>
            <w:noWrap w:val="false"/>
          </w:tcPr>
          <w:p>
            <w:pPr>
              <w:pStyle w:val="2310"/>
            </w:pPr>
            <w:r>
              <w:t xml:space="preserve">Изменение структуры форм 0503123 (123), 0503323 (423). Исключение отчета 0503377 (477, 477f). Изменение наименование отчета 0503373. Добавлена форма 0503190 (490).</w:t>
            </w:r>
            <w:r/>
          </w:p>
        </w:tc>
      </w:tr>
      <w:tr>
        <w:tblPrEx/>
        <w:trPr/>
        <w:tc>
          <w:tcPr>
            <w:shd w:val="clear" w:color="auto" w:fill="auto"/>
            <w:tcW w:w="631" w:type="pct"/>
            <w:vMerge w:val="continue"/>
            <w:textDirection w:val="lrTb"/>
            <w:noWrap w:val="false"/>
          </w:tcPr>
          <w:p>
            <w:pPr>
              <w:pStyle w:val="2310"/>
            </w:pPr>
            <w:r/>
            <w:r/>
          </w:p>
        </w:tc>
        <w:tc>
          <w:tcPr>
            <w:shd w:val="clear" w:color="auto" w:fill="auto"/>
            <w:tcW w:w="718" w:type="pct"/>
            <w:textDirection w:val="lrTb"/>
            <w:noWrap w:val="false"/>
          </w:tcPr>
          <w:p>
            <w:pPr>
              <w:pStyle w:val="2310"/>
            </w:pPr>
            <w:r>
              <w:t xml:space="preserve">14.12.2017</w:t>
            </w:r>
            <w:r/>
          </w:p>
        </w:tc>
        <w:tc>
          <w:tcPr>
            <w:shd w:val="clear" w:color="auto" w:fill="auto"/>
            <w:tcW w:w="996" w:type="pct"/>
            <w:textDirection w:val="lrTb"/>
            <w:noWrap w:val="false"/>
          </w:tcPr>
          <w:p>
            <w:pPr>
              <w:pStyle w:val="2310"/>
            </w:pPr>
            <w:r>
              <w:t xml:space="preserve">Итарго</w:t>
            </w:r>
            <w:r/>
          </w:p>
        </w:tc>
        <w:tc>
          <w:tcPr>
            <w:shd w:val="clear" w:color="auto" w:fill="auto"/>
            <w:tcW w:w="2655" w:type="pct"/>
            <w:textDirection w:val="lrTb"/>
            <w:noWrap w:val="false"/>
          </w:tcPr>
          <w:p>
            <w:pPr>
              <w:pStyle w:val="2310"/>
            </w:pPr>
            <w:r>
              <w:t xml:space="preserve">Откат изменений для ф. 0503323 (423) в части нового раздела 3.1. Исключение нового подписанта </w:t>
            </w:r>
            <w:r>
              <w:rPr>
                <w:lang w:val="en-US"/>
              </w:rPr>
              <w:t xml:space="preserve">Z</w:t>
            </w:r>
            <w:r>
              <w:t xml:space="preserve">6 для ф. 0503190.</w:t>
            </w:r>
            <w:r/>
          </w:p>
          <w:p>
            <w:pPr>
              <w:pStyle w:val="2310"/>
            </w:pPr>
            <w:r>
              <w:t xml:space="preserve">Ф.0503190 изменена размерность Графа 5 – не более 23.</w:t>
            </w:r>
            <w:r/>
          </w:p>
        </w:tc>
      </w:tr>
      <w:tr>
        <w:tblPrEx/>
        <w:trPr/>
        <w:tc>
          <w:tcPr>
            <w:shd w:val="clear" w:color="auto" w:fill="auto"/>
            <w:tcW w:w="631" w:type="pct"/>
            <w:textDirection w:val="lrTb"/>
            <w:noWrap w:val="false"/>
          </w:tcPr>
          <w:p>
            <w:pPr>
              <w:pStyle w:val="2310"/>
            </w:pPr>
            <w:r>
              <w:t xml:space="preserve">3.0.28</w:t>
            </w:r>
            <w:r/>
          </w:p>
        </w:tc>
        <w:tc>
          <w:tcPr>
            <w:shd w:val="clear" w:color="auto" w:fill="auto"/>
            <w:tcW w:w="718" w:type="pct"/>
            <w:textDirection w:val="lrTb"/>
            <w:noWrap w:val="false"/>
          </w:tcPr>
          <w:p>
            <w:pPr>
              <w:pStyle w:val="2310"/>
            </w:pPr>
            <w:r>
              <w:t xml:space="preserve">27.04.2018</w:t>
            </w:r>
            <w:r/>
          </w:p>
        </w:tc>
        <w:tc>
          <w:tcPr>
            <w:shd w:val="clear" w:color="auto" w:fill="auto"/>
            <w:tcW w:w="996" w:type="pct"/>
            <w:textDirection w:val="lrTb"/>
            <w:noWrap w:val="false"/>
          </w:tcPr>
          <w:p>
            <w:pPr>
              <w:pStyle w:val="2310"/>
            </w:pPr>
            <w:r>
              <w:t xml:space="preserve">ОТР</w:t>
            </w:r>
            <w:r/>
          </w:p>
        </w:tc>
        <w:tc>
          <w:tcPr>
            <w:shd w:val="clear" w:color="auto" w:fill="auto"/>
            <w:tcW w:w="2655" w:type="pct"/>
            <w:textDirection w:val="lrTb"/>
            <w:noWrap w:val="false"/>
          </w:tcPr>
          <w:p>
            <w:pPr>
              <w:pStyle w:val="2310"/>
            </w:pPr>
            <w:r>
              <w:t xml:space="preserve">Внесены изменения в пункты:</w:t>
            </w:r>
            <w:r/>
          </w:p>
          <w:p>
            <w:pPr>
              <w:pStyle w:val="2310"/>
              <w:rPr>
                <w:sz w:val="20"/>
              </w:rPr>
            </w:pPr>
            <w:r>
              <w:t xml:space="preserve">п. 1.1, п. 1.2, п. 2.2.1, Приложение 1, Приложение 3,</w:t>
            </w:r>
            <w:r>
              <w:t xml:space="preserve"> </w:t>
            </w:r>
            <w:r>
              <w:t xml:space="preserve">Приложение 11: п. 17, п. 18 в части добавления кода формы 475, 476</w:t>
            </w:r>
            <w:r>
              <w:rPr>
                <w:color w:val="000000"/>
                <w:shd w:val="clear" w:color="auto" w:fill="ffffff"/>
              </w:rPr>
              <w:t xml:space="preserve"> (ф. 0503169).</w:t>
            </w:r>
            <w:r>
              <w:rPr>
                <w:sz w:val="20"/>
              </w:rPr>
            </w:r>
          </w:p>
        </w:tc>
      </w:tr>
      <w:tr>
        <w:tblPrEx/>
        <w:trPr/>
        <w:tc>
          <w:tcPr>
            <w:shd w:val="clear" w:color="auto" w:fill="auto"/>
            <w:tcW w:w="631" w:type="pct"/>
            <w:vMerge w:val="restart"/>
            <w:textDirection w:val="lrTb"/>
            <w:noWrap w:val="false"/>
          </w:tcPr>
          <w:p>
            <w:pPr>
              <w:pStyle w:val="2310"/>
            </w:pPr>
            <w:r>
              <w:t xml:space="preserve">3.0.29</w:t>
            </w:r>
            <w:r/>
          </w:p>
        </w:tc>
        <w:tc>
          <w:tcPr>
            <w:shd w:val="clear" w:color="auto" w:fill="auto"/>
            <w:tcW w:w="718" w:type="pct"/>
            <w:textDirection w:val="lrTb"/>
            <w:noWrap w:val="false"/>
          </w:tcPr>
          <w:p>
            <w:pPr>
              <w:pStyle w:val="2310"/>
            </w:pPr>
            <w:r>
              <w:t xml:space="preserve">09.06.2018</w:t>
            </w:r>
            <w:r/>
          </w:p>
        </w:tc>
        <w:tc>
          <w:tcPr>
            <w:shd w:val="clear" w:color="auto" w:fill="auto"/>
            <w:tcW w:w="996" w:type="pct"/>
            <w:textDirection w:val="lrTb"/>
            <w:noWrap w:val="false"/>
          </w:tcPr>
          <w:p>
            <w:pPr>
              <w:pStyle w:val="2310"/>
            </w:pPr>
            <w:r>
              <w:t xml:space="preserve">ОТР</w:t>
            </w:r>
            <w:r/>
          </w:p>
        </w:tc>
        <w:tc>
          <w:tcPr>
            <w:shd w:val="clear" w:color="auto" w:fill="auto"/>
            <w:tcW w:w="2655" w:type="pct"/>
            <w:textDirection w:val="lrTb"/>
            <w:noWrap w:val="false"/>
          </w:tcPr>
          <w:p>
            <w:pPr>
              <w:pStyle w:val="2310"/>
            </w:pPr>
            <w:r>
              <w:t xml:space="preserve">Для ф. 0503321 (421) добавлено КОСГУ в файл справочника строк.</w:t>
            </w:r>
            <w:r/>
          </w:p>
        </w:tc>
      </w:tr>
      <w:tr>
        <w:tblPrEx/>
        <w:trPr/>
        <w:tc>
          <w:tcPr>
            <w:shd w:val="clear" w:color="auto" w:fill="auto"/>
            <w:tcW w:w="631" w:type="pct"/>
            <w:vMerge w:val="continue"/>
            <w:textDirection w:val="lrTb"/>
            <w:noWrap w:val="false"/>
          </w:tcPr>
          <w:p>
            <w:pPr>
              <w:pStyle w:val="2310"/>
            </w:pPr>
            <w:r/>
            <w:r/>
          </w:p>
        </w:tc>
        <w:tc>
          <w:tcPr>
            <w:shd w:val="clear" w:color="auto" w:fill="auto"/>
            <w:tcW w:w="718" w:type="pct"/>
            <w:textDirection w:val="lrTb"/>
            <w:noWrap w:val="false"/>
          </w:tcPr>
          <w:p>
            <w:pPr>
              <w:pStyle w:val="2310"/>
            </w:pPr>
            <w:r>
              <w:t xml:space="preserve">24.07.2018</w:t>
            </w:r>
            <w:r/>
          </w:p>
        </w:tc>
        <w:tc>
          <w:tcPr>
            <w:shd w:val="clear" w:color="auto" w:fill="auto"/>
            <w:tcW w:w="996" w:type="pct"/>
            <w:textDirection w:val="lrTb"/>
            <w:noWrap w:val="false"/>
          </w:tcPr>
          <w:p>
            <w:pPr>
              <w:pStyle w:val="2310"/>
            </w:pPr>
            <w:r>
              <w:t xml:space="preserve">ОТР</w:t>
            </w:r>
            <w:r/>
          </w:p>
        </w:tc>
        <w:tc>
          <w:tcPr>
            <w:shd w:val="clear" w:color="auto" w:fill="auto"/>
            <w:tcW w:w="2655" w:type="pct"/>
            <w:textDirection w:val="lrTb"/>
            <w:noWrap w:val="false"/>
          </w:tcPr>
          <w:p>
            <w:pPr>
              <w:pStyle w:val="2310"/>
            </w:pPr>
            <w:r>
              <w:t xml:space="preserve">Приложение 3, приложение 4 для ф. 0503117, 0503317 изменены итоговые строки 700, </w:t>
            </w:r>
            <w:r>
              <w:t xml:space="preserve">добвлены</w:t>
            </w:r>
            <w:r>
              <w:t xml:space="preserve"> 710 и 720.</w:t>
            </w:r>
            <w:r/>
          </w:p>
        </w:tc>
      </w:tr>
      <w:tr>
        <w:tblPrEx/>
        <w:trPr/>
        <w:tc>
          <w:tcPr>
            <w:shd w:val="clear" w:color="auto" w:fill="auto"/>
            <w:tcW w:w="631" w:type="pct"/>
            <w:vMerge w:val="continue"/>
            <w:textDirection w:val="lrTb"/>
            <w:noWrap w:val="false"/>
          </w:tcPr>
          <w:p>
            <w:pPr>
              <w:pStyle w:val="2310"/>
            </w:pPr>
            <w:r/>
            <w:r/>
          </w:p>
        </w:tc>
        <w:tc>
          <w:tcPr>
            <w:shd w:val="clear" w:color="auto" w:fill="auto"/>
            <w:tcW w:w="718" w:type="pct"/>
            <w:textDirection w:val="lrTb"/>
            <w:noWrap w:val="false"/>
          </w:tcPr>
          <w:p>
            <w:pPr>
              <w:pStyle w:val="2310"/>
            </w:pPr>
            <w:r>
              <w:t xml:space="preserve">04.09.2018</w:t>
            </w:r>
            <w:r/>
          </w:p>
        </w:tc>
        <w:tc>
          <w:tcPr>
            <w:shd w:val="clear" w:color="auto" w:fill="auto"/>
            <w:tcW w:w="996" w:type="pct"/>
            <w:textDirection w:val="lrTb"/>
            <w:noWrap w:val="false"/>
          </w:tcPr>
          <w:p>
            <w:pPr>
              <w:pStyle w:val="2310"/>
            </w:pPr>
            <w:r>
              <w:t xml:space="preserve">ОТР</w:t>
            </w:r>
            <w:r/>
          </w:p>
        </w:tc>
        <w:tc>
          <w:tcPr>
            <w:shd w:val="clear" w:color="auto" w:fill="auto"/>
            <w:tcW w:w="2655" w:type="pct"/>
            <w:textDirection w:val="lrTb"/>
            <w:noWrap w:val="false"/>
          </w:tcPr>
          <w:p>
            <w:pPr>
              <w:pStyle w:val="2310"/>
            </w:pPr>
            <w:r>
              <w:t xml:space="preserve">Добавлена новая ф. 0503128 (128).</w:t>
            </w:r>
            <w:r/>
          </w:p>
        </w:tc>
      </w:tr>
      <w:tr>
        <w:tblPrEx/>
        <w:trPr/>
        <w:tc>
          <w:tcPr>
            <w:shd w:val="clear" w:color="auto" w:fill="auto"/>
            <w:tcW w:w="631" w:type="pct"/>
            <w:vMerge w:val="restart"/>
            <w:textDirection w:val="lrTb"/>
            <w:noWrap w:val="false"/>
          </w:tcPr>
          <w:p>
            <w:pPr>
              <w:pStyle w:val="2310"/>
            </w:pPr>
            <w:r>
              <w:t xml:space="preserve">4.0</w:t>
            </w:r>
            <w:r/>
          </w:p>
        </w:tc>
        <w:tc>
          <w:tcPr>
            <w:shd w:val="clear" w:color="auto" w:fill="auto"/>
            <w:tcW w:w="718" w:type="pct"/>
            <w:textDirection w:val="lrTb"/>
            <w:noWrap w:val="false"/>
          </w:tcPr>
          <w:p>
            <w:pPr>
              <w:pStyle w:val="2310"/>
            </w:pPr>
            <w:r>
              <w:t xml:space="preserve">11.12.2018</w:t>
            </w:r>
            <w:r/>
          </w:p>
        </w:tc>
        <w:tc>
          <w:tcPr>
            <w:shd w:val="clear" w:color="auto" w:fill="auto"/>
            <w:tcW w:w="996" w:type="pct"/>
            <w:textDirection w:val="lrTb"/>
            <w:noWrap w:val="false"/>
          </w:tcPr>
          <w:p>
            <w:pPr>
              <w:pStyle w:val="2310"/>
            </w:pPr>
            <w:r>
              <w:t xml:space="preserve">ОТР</w:t>
            </w:r>
            <w:r/>
          </w:p>
        </w:tc>
        <w:tc>
          <w:tcPr>
            <w:shd w:val="clear" w:color="auto" w:fill="auto"/>
            <w:tcW w:w="2655" w:type="pct"/>
            <w:textDirection w:val="lrTb"/>
            <w:noWrap w:val="false"/>
          </w:tcPr>
          <w:p>
            <w:pPr>
              <w:pStyle w:val="2310"/>
              <w:rPr>
                <w:szCs w:val="22"/>
              </w:rPr>
            </w:pPr>
            <w:r>
              <w:rPr>
                <w:szCs w:val="22"/>
              </w:rPr>
              <w:t xml:space="preserve">Исключена ф. 0503177 (177).</w:t>
            </w:r>
            <w:r>
              <w:rPr>
                <w:szCs w:val="22"/>
              </w:rPr>
              <w:t xml:space="preserve"> </w:t>
            </w:r>
            <w:r>
              <w:rPr>
                <w:szCs w:val="22"/>
              </w:rPr>
              <w:t xml:space="preserve">Внесены изменения в </w:t>
            </w:r>
            <w:r>
              <w:rPr>
                <w:szCs w:val="22"/>
              </w:rPr>
              <w:t xml:space="preserve">формы:</w:t>
            </w:r>
            <w:r>
              <w:rPr>
                <w:szCs w:val="22"/>
              </w:rPr>
            </w:r>
          </w:p>
          <w:p>
            <w:pPr>
              <w:pStyle w:val="2310"/>
              <w:rPr>
                <w:szCs w:val="22"/>
              </w:rPr>
            </w:pPr>
            <w:r>
              <w:rPr>
                <w:szCs w:val="22"/>
              </w:rPr>
              <w:t xml:space="preserve">- ф. 0503110 (410, </w:t>
            </w:r>
            <w:r>
              <w:rPr>
                <w:szCs w:val="22"/>
              </w:rPr>
              <w:t xml:space="preserve">410</w:t>
            </w:r>
            <w:r>
              <w:rPr>
                <w:szCs w:val="22"/>
                <w:lang w:val="en-US"/>
              </w:rPr>
              <w:t xml:space="preserve">f</w:t>
            </w:r>
            <w:r>
              <w:rPr>
                <w:szCs w:val="22"/>
              </w:rPr>
              <w:t xml:space="preserve">, 410</w:t>
            </w:r>
            <w:r>
              <w:rPr>
                <w:szCs w:val="22"/>
                <w:lang w:val="en-US"/>
              </w:rPr>
              <w:t xml:space="preserve">s</w:t>
            </w:r>
            <w:r>
              <w:rPr>
                <w:szCs w:val="22"/>
              </w:rPr>
              <w:t xml:space="preserve">, 410</w:t>
            </w:r>
            <w:r>
              <w:rPr>
                <w:szCs w:val="22"/>
                <w:lang w:val="en-US"/>
              </w:rPr>
              <w:t xml:space="preserve">m</w:t>
            </w:r>
            <w:r>
              <w:rPr>
                <w:szCs w:val="22"/>
              </w:rPr>
              <w:t xml:space="preserve">, 410</w:t>
            </w:r>
            <w:r>
              <w:rPr>
                <w:szCs w:val="22"/>
                <w:lang w:val="en-US"/>
              </w:rPr>
              <w:t xml:space="preserve">t</w:t>
            </w:r>
            <w:r>
              <w:rPr>
                <w:szCs w:val="22"/>
              </w:rPr>
              <w:t xml:space="preserve">, 110) – добавлен новый раздел ТБ=05;</w:t>
            </w:r>
            <w:r>
              <w:rPr>
                <w:szCs w:val="22"/>
              </w:rPr>
            </w:r>
          </w:p>
          <w:p>
            <w:pPr>
              <w:pStyle w:val="2310"/>
              <w:rPr>
                <w:szCs w:val="22"/>
              </w:rPr>
            </w:pPr>
            <w:r>
              <w:rPr>
                <w:szCs w:val="22"/>
              </w:rPr>
              <w:t xml:space="preserve">- 0503323 (423) – уточнено примечание для строки 360;</w:t>
            </w:r>
            <w:r>
              <w:rPr>
                <w:szCs w:val="22"/>
              </w:rPr>
            </w:r>
          </w:p>
          <w:p>
            <w:pPr>
              <w:pStyle w:val="2310"/>
              <w:rPr>
                <w:szCs w:val="22"/>
              </w:rPr>
            </w:pPr>
            <w:r>
              <w:rPr>
                <w:szCs w:val="22"/>
              </w:rPr>
              <w:t xml:space="preserve">- 0503123 (123) </w:t>
            </w:r>
            <w:r>
              <w:rPr>
                <w:szCs w:val="22"/>
              </w:rPr>
              <w:t xml:space="preserve">–</w:t>
            </w:r>
            <w:r>
              <w:rPr>
                <w:szCs w:val="22"/>
              </w:rPr>
              <w:t xml:space="preserve"> уточнено примечание для строки 360;</w:t>
            </w:r>
            <w:r>
              <w:rPr>
                <w:szCs w:val="22"/>
              </w:rPr>
            </w:r>
          </w:p>
          <w:p>
            <w:pPr>
              <w:pStyle w:val="2310"/>
              <w:rPr>
                <w:szCs w:val="22"/>
              </w:rPr>
            </w:pPr>
            <w:r>
              <w:rPr>
                <w:szCs w:val="22"/>
              </w:rPr>
              <w:t xml:space="preserve">- 0503</w:t>
            </w:r>
            <w:r>
              <w:rPr>
                <w:szCs w:val="22"/>
              </w:rPr>
              <w:t xml:space="preserve">3</w:t>
            </w:r>
            <w:r>
              <w:rPr>
                <w:szCs w:val="22"/>
              </w:rPr>
              <w:t xml:space="preserve">69 (469, 459) – добавлены разделы ТБ=02, ТБ=03;</w:t>
            </w:r>
            <w:r>
              <w:rPr>
                <w:szCs w:val="22"/>
              </w:rPr>
            </w:r>
          </w:p>
          <w:p>
            <w:pPr>
              <w:pStyle w:val="2310"/>
              <w:rPr>
                <w:szCs w:val="22"/>
              </w:rPr>
            </w:pPr>
            <w:r>
              <w:rPr>
                <w:szCs w:val="22"/>
              </w:rPr>
              <w:t xml:space="preserve">- 0503169 (169, 159, 475, 476) </w:t>
            </w:r>
            <w:r>
              <w:rPr>
                <w:szCs w:val="22"/>
              </w:rPr>
              <w:t xml:space="preserve">–</w:t>
            </w:r>
            <w:r>
              <w:rPr>
                <w:szCs w:val="22"/>
              </w:rPr>
              <w:t xml:space="preserve"> добавлены разделы ТБ=03, ТБ=04;</w:t>
            </w:r>
            <w:r>
              <w:rPr>
                <w:szCs w:val="22"/>
              </w:rPr>
            </w:r>
          </w:p>
          <w:p>
            <w:pPr>
              <w:pStyle w:val="2310"/>
              <w:rPr>
                <w:szCs w:val="22"/>
              </w:rPr>
            </w:pPr>
            <w:r>
              <w:rPr>
                <w:szCs w:val="22"/>
              </w:rPr>
              <w:t xml:space="preserve">- 0503373 (473) – в ТБ=03, ТБ=04 графы 4, 5 разделены на а и б;</w:t>
            </w:r>
            <w:r>
              <w:rPr>
                <w:szCs w:val="22"/>
              </w:rPr>
            </w:r>
          </w:p>
          <w:p>
            <w:pPr>
              <w:pStyle w:val="2310"/>
              <w:rPr>
                <w:szCs w:val="22"/>
              </w:rPr>
            </w:pPr>
            <w:r>
              <w:rPr>
                <w:szCs w:val="22"/>
              </w:rPr>
              <w:t xml:space="preserve">- 0503173 (173) </w:t>
            </w:r>
            <w:r>
              <w:rPr>
                <w:szCs w:val="22"/>
              </w:rPr>
              <w:t xml:space="preserve">–</w:t>
            </w:r>
            <w:r>
              <w:rPr>
                <w:szCs w:val="22"/>
              </w:rPr>
              <w:t xml:space="preserve"> в ТБ=03, ТБ=04 графы 4, 5 разделены на а и б;</w:t>
            </w:r>
            <w:r>
              <w:rPr>
                <w:szCs w:val="22"/>
              </w:rPr>
            </w:r>
          </w:p>
          <w:p>
            <w:pPr>
              <w:pStyle w:val="2310"/>
              <w:rPr>
                <w:szCs w:val="22"/>
              </w:rPr>
            </w:pPr>
            <w:r>
              <w:rPr>
                <w:szCs w:val="22"/>
              </w:rPr>
              <w:t xml:space="preserve">- 0503168 (168) – добавлен раздел ТБ=04.</w:t>
            </w:r>
            <w:r>
              <w:rPr>
                <w:szCs w:val="22"/>
              </w:rPr>
            </w:r>
          </w:p>
          <w:p>
            <w:pPr>
              <w:pStyle w:val="2310"/>
              <w:rPr>
                <w:szCs w:val="22"/>
              </w:rPr>
            </w:pPr>
            <w:r>
              <w:rPr>
                <w:szCs w:val="22"/>
              </w:rPr>
              <w:t xml:space="preserve">- 0503171 (171) – уточнено заполнение графы 5.</w:t>
            </w:r>
            <w:r>
              <w:rPr>
                <w:szCs w:val="22"/>
              </w:rPr>
            </w:r>
          </w:p>
        </w:tc>
      </w:tr>
      <w:tr>
        <w:tblPrEx/>
        <w:trPr/>
        <w:tc>
          <w:tcPr>
            <w:shd w:val="clear" w:color="auto" w:fill="auto"/>
            <w:tcW w:w="631" w:type="pct"/>
            <w:vMerge w:val="continue"/>
            <w:textDirection w:val="lrTb"/>
            <w:noWrap w:val="false"/>
          </w:tcPr>
          <w:p>
            <w:pPr>
              <w:pStyle w:val="2310"/>
            </w:pPr>
            <w:r/>
            <w:r/>
          </w:p>
        </w:tc>
        <w:tc>
          <w:tcPr>
            <w:shd w:val="clear" w:color="auto" w:fill="auto"/>
            <w:tcW w:w="718" w:type="pct"/>
            <w:textDirection w:val="lrTb"/>
            <w:noWrap w:val="false"/>
          </w:tcPr>
          <w:p>
            <w:pPr>
              <w:pStyle w:val="2310"/>
            </w:pPr>
            <w:r>
              <w:t xml:space="preserve">20.12.2018</w:t>
            </w:r>
            <w:r/>
          </w:p>
        </w:tc>
        <w:tc>
          <w:tcPr>
            <w:shd w:val="clear" w:color="auto" w:fill="auto"/>
            <w:tcW w:w="996" w:type="pct"/>
            <w:textDirection w:val="lrTb"/>
            <w:noWrap w:val="false"/>
          </w:tcPr>
          <w:p>
            <w:pPr>
              <w:pStyle w:val="2310"/>
            </w:pPr>
            <w:r>
              <w:t xml:space="preserve">ОТР</w:t>
            </w:r>
            <w:r/>
          </w:p>
        </w:tc>
        <w:tc>
          <w:tcPr>
            <w:shd w:val="clear" w:color="auto" w:fill="auto"/>
            <w:tcW w:w="2655" w:type="pct"/>
            <w:textDirection w:val="lrTb"/>
            <w:noWrap w:val="false"/>
          </w:tcPr>
          <w:p>
            <w:pPr>
              <w:pStyle w:val="2310"/>
              <w:rPr>
                <w:szCs w:val="22"/>
              </w:rPr>
            </w:pPr>
            <w:r>
              <w:rPr>
                <w:szCs w:val="22"/>
              </w:rPr>
              <w:t xml:space="preserve">- 0503173 (173, 473) – удалено примечание про отсутствие ОКТМО;</w:t>
            </w:r>
            <w:r>
              <w:rPr>
                <w:szCs w:val="22"/>
              </w:rPr>
            </w:r>
          </w:p>
          <w:p>
            <w:pPr>
              <w:pStyle w:val="2310"/>
              <w:rPr>
                <w:szCs w:val="22"/>
              </w:rPr>
            </w:pPr>
            <w:r>
              <w:rPr>
                <w:szCs w:val="22"/>
              </w:rPr>
              <w:t xml:space="preserve">- 0503171 (171) – удалена размерность =12 для ИНН;</w:t>
            </w:r>
            <w:r>
              <w:rPr>
                <w:szCs w:val="22"/>
              </w:rPr>
            </w:r>
          </w:p>
          <w:p>
            <w:pPr>
              <w:pStyle w:val="2310"/>
              <w:rPr>
                <w:szCs w:val="22"/>
              </w:rPr>
            </w:pPr>
            <w:r>
              <w:rPr>
                <w:szCs w:val="22"/>
              </w:rPr>
              <w:t xml:space="preserve">- 0503125 (425, 142) – удалена размерность =11 для ОКТМО.</w:t>
            </w:r>
            <w:r>
              <w:rPr>
                <w:szCs w:val="22"/>
              </w:rPr>
            </w:r>
          </w:p>
        </w:tc>
      </w:tr>
      <w:tr>
        <w:tblPrEx/>
        <w:trPr/>
        <w:tc>
          <w:tcPr>
            <w:shd w:val="clear" w:color="auto" w:fill="auto"/>
            <w:tcW w:w="631" w:type="pct"/>
            <w:vMerge w:val="continue"/>
            <w:textDirection w:val="lrTb"/>
            <w:noWrap w:val="false"/>
          </w:tcPr>
          <w:p>
            <w:pPr>
              <w:pStyle w:val="2310"/>
            </w:pPr>
            <w:r/>
            <w:r/>
          </w:p>
        </w:tc>
        <w:tc>
          <w:tcPr>
            <w:shd w:val="clear" w:color="auto" w:fill="auto"/>
            <w:tcW w:w="718" w:type="pct"/>
            <w:textDirection w:val="lrTb"/>
            <w:noWrap w:val="false"/>
          </w:tcPr>
          <w:p>
            <w:pPr>
              <w:pStyle w:val="2310"/>
            </w:pPr>
            <w:r>
              <w:t xml:space="preserve">18.01.2018</w:t>
            </w:r>
            <w:r/>
          </w:p>
        </w:tc>
        <w:tc>
          <w:tcPr>
            <w:shd w:val="clear" w:color="auto" w:fill="auto"/>
            <w:tcW w:w="996" w:type="pct"/>
            <w:textDirection w:val="lrTb"/>
            <w:noWrap w:val="false"/>
          </w:tcPr>
          <w:p>
            <w:pPr>
              <w:pStyle w:val="2310"/>
            </w:pPr>
            <w:r>
              <w:t xml:space="preserve">ОТР</w:t>
            </w:r>
            <w:r/>
          </w:p>
        </w:tc>
        <w:tc>
          <w:tcPr>
            <w:shd w:val="clear" w:color="auto" w:fill="auto"/>
            <w:tcW w:w="2655" w:type="pct"/>
            <w:textDirection w:val="lrTb"/>
            <w:noWrap w:val="false"/>
          </w:tcPr>
          <w:p>
            <w:pPr>
              <w:pStyle w:val="2310"/>
              <w:rPr>
                <w:szCs w:val="22"/>
              </w:rPr>
            </w:pPr>
            <w:r>
              <w:rPr>
                <w:szCs w:val="22"/>
              </w:rPr>
              <w:t xml:space="preserve">- 0503323 (423) – в разделе ТБ=04 удалена графа КВР(4б).</w:t>
            </w:r>
            <w:r>
              <w:rPr>
                <w:szCs w:val="22"/>
              </w:rPr>
            </w:r>
          </w:p>
        </w:tc>
      </w:tr>
      <w:tr>
        <w:tblPrEx/>
        <w:trPr/>
        <w:tc>
          <w:tcPr>
            <w:shd w:val="clear" w:color="auto" w:fill="auto"/>
            <w:tcW w:w="631" w:type="pct"/>
            <w:vMerge w:val="restart"/>
            <w:textDirection w:val="lrTb"/>
            <w:noWrap w:val="false"/>
          </w:tcPr>
          <w:p>
            <w:pPr>
              <w:pStyle w:val="2310"/>
            </w:pPr>
            <w:r>
              <w:t xml:space="preserve">4.1</w:t>
            </w:r>
            <w:r/>
          </w:p>
        </w:tc>
        <w:tc>
          <w:tcPr>
            <w:shd w:val="clear" w:color="auto" w:fill="auto"/>
            <w:tcW w:w="718" w:type="pct"/>
            <w:textDirection w:val="lrTb"/>
            <w:noWrap w:val="false"/>
          </w:tcPr>
          <w:p>
            <w:pPr>
              <w:pStyle w:val="2310"/>
            </w:pPr>
            <w:r>
              <w:t xml:space="preserve">05.03.2019</w:t>
            </w:r>
            <w:r/>
          </w:p>
        </w:tc>
        <w:tc>
          <w:tcPr>
            <w:shd w:val="clear" w:color="auto" w:fill="auto"/>
            <w:tcW w:w="996" w:type="pct"/>
            <w:textDirection w:val="lrTb"/>
            <w:noWrap w:val="false"/>
          </w:tcPr>
          <w:p>
            <w:pPr>
              <w:pStyle w:val="2310"/>
            </w:pPr>
            <w:r>
              <w:t xml:space="preserve">ОТР</w:t>
            </w:r>
            <w:r/>
          </w:p>
        </w:tc>
        <w:tc>
          <w:tcPr>
            <w:shd w:val="clear" w:color="auto" w:fill="auto"/>
            <w:tcW w:w="2655" w:type="pct"/>
            <w:textDirection w:val="lrTb"/>
            <w:noWrap w:val="false"/>
          </w:tcPr>
          <w:p>
            <w:pPr>
              <w:pStyle w:val="2310"/>
              <w:rPr>
                <w:szCs w:val="22"/>
              </w:rPr>
            </w:pPr>
            <w:r>
              <w:rPr>
                <w:szCs w:val="22"/>
              </w:rPr>
              <w:t xml:space="preserve">- 0503323 (423):</w:t>
            </w:r>
            <w:r>
              <w:rPr>
                <w:szCs w:val="22"/>
              </w:rPr>
            </w:r>
          </w:p>
          <w:p>
            <w:pPr>
              <w:pStyle w:val="2310"/>
              <w:rPr>
                <w:szCs w:val="22"/>
              </w:rPr>
            </w:pPr>
            <w:r>
              <w:rPr>
                <w:szCs w:val="22"/>
              </w:rPr>
              <w:t xml:space="preserve">– изменено значение для КОСГУ с 130 на 131 (приложение 1, приложение 11 п. 27);</w:t>
            </w:r>
            <w:r>
              <w:rPr>
                <w:szCs w:val="22"/>
              </w:rPr>
            </w:r>
          </w:p>
          <w:p>
            <w:pPr>
              <w:pStyle w:val="2310"/>
              <w:rPr>
                <w:szCs w:val="22"/>
              </w:rPr>
            </w:pPr>
            <w:r>
              <w:rPr>
                <w:szCs w:val="22"/>
              </w:rPr>
              <w:t xml:space="preserve">- уточнено заполнение в ТБ=04 детализированных строк с кодом 900 (приложение 1).</w:t>
            </w:r>
            <w:r>
              <w:rPr>
                <w:szCs w:val="22"/>
              </w:rPr>
            </w:r>
          </w:p>
        </w:tc>
      </w:tr>
      <w:tr>
        <w:tblPrEx/>
        <w:trPr/>
        <w:tc>
          <w:tcPr>
            <w:shd w:val="clear" w:color="auto" w:fill="auto"/>
            <w:tcW w:w="631" w:type="pct"/>
            <w:vMerge w:val="continue"/>
            <w:textDirection w:val="lrTb"/>
            <w:noWrap w:val="false"/>
          </w:tcPr>
          <w:p>
            <w:pPr>
              <w:pStyle w:val="2310"/>
            </w:pPr>
            <w:r/>
            <w:r/>
          </w:p>
        </w:tc>
        <w:tc>
          <w:tcPr>
            <w:shd w:val="clear" w:color="auto" w:fill="auto"/>
            <w:tcW w:w="718" w:type="pct"/>
            <w:textDirection w:val="lrTb"/>
            <w:noWrap w:val="false"/>
          </w:tcPr>
          <w:p>
            <w:pPr>
              <w:pStyle w:val="2310"/>
            </w:pPr>
            <w:r>
              <w:t xml:space="preserve">06.03.2019</w:t>
            </w:r>
            <w:r/>
          </w:p>
        </w:tc>
        <w:tc>
          <w:tcPr>
            <w:shd w:val="clear" w:color="auto" w:fill="auto"/>
            <w:tcW w:w="996" w:type="pct"/>
            <w:textDirection w:val="lrTb"/>
            <w:noWrap w:val="false"/>
          </w:tcPr>
          <w:p>
            <w:pPr>
              <w:pStyle w:val="2310"/>
            </w:pPr>
            <w:r>
              <w:t xml:space="preserve">ОТР</w:t>
            </w:r>
            <w:r/>
          </w:p>
        </w:tc>
        <w:tc>
          <w:tcPr>
            <w:shd w:val="clear" w:color="auto" w:fill="auto"/>
            <w:tcW w:w="2655" w:type="pct"/>
            <w:textDirection w:val="lrTb"/>
            <w:noWrap w:val="false"/>
          </w:tcPr>
          <w:p>
            <w:pPr>
              <w:pStyle w:val="2310"/>
              <w:rPr>
                <w:szCs w:val="22"/>
              </w:rPr>
            </w:pPr>
            <w:r>
              <w:rPr>
                <w:szCs w:val="22"/>
              </w:rPr>
              <w:t xml:space="preserve">Добавлена ф. 0503190 (190) для ГВБФ.</w:t>
            </w:r>
            <w:r>
              <w:rPr>
                <w:szCs w:val="22"/>
              </w:rPr>
            </w:r>
          </w:p>
        </w:tc>
      </w:tr>
      <w:tr>
        <w:tblPrEx/>
        <w:trPr/>
        <w:tc>
          <w:tcPr>
            <w:shd w:val="clear" w:color="auto" w:fill="auto"/>
            <w:tcW w:w="631" w:type="pct"/>
            <w:vMerge w:val="restart"/>
            <w:textDirection w:val="lrTb"/>
            <w:noWrap w:val="false"/>
          </w:tcPr>
          <w:p>
            <w:pPr>
              <w:pStyle w:val="2310"/>
            </w:pPr>
            <w:r>
              <w:t xml:space="preserve">4.2</w:t>
            </w:r>
            <w:r/>
          </w:p>
        </w:tc>
        <w:tc>
          <w:tcPr>
            <w:shd w:val="clear" w:color="auto" w:fill="auto"/>
            <w:tcW w:w="718" w:type="pct"/>
            <w:textDirection w:val="lrTb"/>
            <w:noWrap w:val="false"/>
          </w:tcPr>
          <w:p>
            <w:pPr>
              <w:pStyle w:val="2310"/>
            </w:pPr>
            <w:r>
              <w:t xml:space="preserve">27.03.2019</w:t>
            </w:r>
            <w:r/>
          </w:p>
        </w:tc>
        <w:tc>
          <w:tcPr>
            <w:shd w:val="clear" w:color="auto" w:fill="auto"/>
            <w:tcW w:w="996" w:type="pct"/>
            <w:textDirection w:val="lrTb"/>
            <w:noWrap w:val="false"/>
          </w:tcPr>
          <w:p>
            <w:pPr>
              <w:pStyle w:val="2310"/>
            </w:pPr>
            <w:r>
              <w:t xml:space="preserve">ОТР</w:t>
            </w:r>
            <w:r/>
          </w:p>
        </w:tc>
        <w:tc>
          <w:tcPr>
            <w:shd w:val="clear" w:color="auto" w:fill="auto"/>
            <w:tcW w:w="2655" w:type="pct"/>
            <w:textDirection w:val="lrTb"/>
            <w:noWrap w:val="false"/>
          </w:tcPr>
          <w:p>
            <w:pPr>
              <w:pStyle w:val="2310"/>
              <w:rPr>
                <w:szCs w:val="22"/>
              </w:rPr>
            </w:pPr>
            <w:r>
              <w:rPr>
                <w:szCs w:val="22"/>
              </w:rPr>
              <w:t xml:space="preserve">- ф. 0503190 (190):</w:t>
            </w:r>
            <w:r>
              <w:rPr>
                <w:szCs w:val="22"/>
              </w:rPr>
            </w:r>
          </w:p>
          <w:p>
            <w:pPr>
              <w:pStyle w:val="2310"/>
              <w:rPr>
                <w:szCs w:val="22"/>
              </w:rPr>
            </w:pPr>
            <w:r>
              <w:rPr>
                <w:szCs w:val="22"/>
              </w:rPr>
              <w:t xml:space="preserve">п. 41 приложения 11 скорректирован, дана ссылка на п. 40.</w:t>
            </w:r>
            <w:r>
              <w:rPr>
                <w:szCs w:val="22"/>
              </w:rPr>
            </w:r>
          </w:p>
        </w:tc>
      </w:tr>
      <w:tr>
        <w:tblPrEx/>
        <w:trPr/>
        <w:tc>
          <w:tcPr>
            <w:shd w:val="clear" w:color="auto" w:fill="auto"/>
            <w:tcW w:w="631" w:type="pct"/>
            <w:vMerge w:val="continue"/>
            <w:textDirection w:val="lrTb"/>
            <w:noWrap w:val="false"/>
          </w:tcPr>
          <w:p>
            <w:pPr>
              <w:pStyle w:val="2310"/>
            </w:pPr>
            <w:r/>
            <w:r/>
          </w:p>
        </w:tc>
        <w:tc>
          <w:tcPr>
            <w:shd w:val="clear" w:color="auto" w:fill="auto"/>
            <w:tcW w:w="718" w:type="pct"/>
            <w:textDirection w:val="lrTb"/>
            <w:noWrap w:val="false"/>
          </w:tcPr>
          <w:p>
            <w:pPr>
              <w:pStyle w:val="2310"/>
            </w:pPr>
            <w:r>
              <w:t xml:space="preserve">20.05.2019</w:t>
            </w:r>
            <w:r/>
          </w:p>
        </w:tc>
        <w:tc>
          <w:tcPr>
            <w:shd w:val="clear" w:color="auto" w:fill="auto"/>
            <w:tcW w:w="996" w:type="pct"/>
            <w:textDirection w:val="lrTb"/>
            <w:noWrap w:val="false"/>
          </w:tcPr>
          <w:p>
            <w:pPr>
              <w:pStyle w:val="2310"/>
            </w:pPr>
            <w:r>
              <w:t xml:space="preserve">ОТР</w:t>
            </w:r>
            <w:r/>
          </w:p>
        </w:tc>
        <w:tc>
          <w:tcPr>
            <w:shd w:val="clear" w:color="auto" w:fill="auto"/>
            <w:tcW w:w="2655" w:type="pct"/>
            <w:textDirection w:val="lrTb"/>
            <w:noWrap w:val="false"/>
          </w:tcPr>
          <w:p>
            <w:pPr>
              <w:pStyle w:val="2310"/>
              <w:rPr>
                <w:szCs w:val="22"/>
              </w:rPr>
            </w:pPr>
            <w:r>
              <w:rPr>
                <w:szCs w:val="22"/>
              </w:rPr>
              <w:t xml:space="preserve">В приложение 6 и 7 внесены изменения в части кодов КСБУ для ф. 0503125. </w:t>
            </w:r>
            <w:r>
              <w:rPr>
                <w:szCs w:val="22"/>
              </w:rPr>
            </w:r>
          </w:p>
        </w:tc>
      </w:tr>
      <w:tr>
        <w:tblPrEx/>
        <w:trPr/>
        <w:tc>
          <w:tcPr>
            <w:shd w:val="clear" w:color="auto" w:fill="auto"/>
            <w:tcW w:w="631" w:type="pct"/>
            <w:vMerge w:val="restart"/>
            <w:textDirection w:val="lrTb"/>
            <w:noWrap w:val="false"/>
          </w:tcPr>
          <w:p>
            <w:pPr>
              <w:pStyle w:val="2310"/>
            </w:pPr>
            <w:r>
              <w:t xml:space="preserve">5.0</w:t>
            </w:r>
            <w:r/>
          </w:p>
        </w:tc>
        <w:tc>
          <w:tcPr>
            <w:shd w:val="clear" w:color="auto" w:fill="auto"/>
            <w:tcW w:w="718" w:type="pct"/>
            <w:textDirection w:val="lrTb"/>
            <w:noWrap w:val="false"/>
          </w:tcPr>
          <w:p>
            <w:pPr>
              <w:pStyle w:val="2310"/>
            </w:pPr>
            <w:r>
              <w:t xml:space="preserve">24.05.2019</w:t>
            </w:r>
            <w:r/>
          </w:p>
        </w:tc>
        <w:tc>
          <w:tcPr>
            <w:shd w:val="clear" w:color="auto" w:fill="auto"/>
            <w:tcW w:w="996" w:type="pct"/>
            <w:textDirection w:val="lrTb"/>
            <w:noWrap w:val="false"/>
          </w:tcPr>
          <w:p>
            <w:pPr>
              <w:pStyle w:val="2310"/>
            </w:pPr>
            <w:r>
              <w:t xml:space="preserve">ОТР</w:t>
            </w:r>
            <w:r/>
          </w:p>
        </w:tc>
        <w:tc>
          <w:tcPr>
            <w:shd w:val="clear" w:color="auto" w:fill="auto"/>
            <w:tcW w:w="2655" w:type="pct"/>
            <w:textDirection w:val="lrTb"/>
            <w:noWrap w:val="false"/>
          </w:tcPr>
          <w:p>
            <w:pPr>
              <w:pStyle w:val="2310"/>
              <w:rPr>
                <w:szCs w:val="22"/>
              </w:rPr>
            </w:pPr>
            <w:r>
              <w:rPr>
                <w:szCs w:val="22"/>
              </w:rPr>
              <w:t xml:space="preserve">Ф. 0503323 (423):</w:t>
            </w:r>
            <w:r>
              <w:rPr>
                <w:szCs w:val="22"/>
              </w:rPr>
            </w:r>
          </w:p>
          <w:p>
            <w:pPr>
              <w:pStyle w:val="2310"/>
              <w:rPr>
                <w:szCs w:val="22"/>
              </w:rPr>
            </w:pPr>
            <w:r>
              <w:rPr>
                <w:szCs w:val="22"/>
              </w:rPr>
              <w:t xml:space="preserve">- Приложение 1, п.27 приложения 11 – удалено примечание «</w:t>
            </w:r>
            <w:r>
              <w:t xml:space="preserve">В части строки «из них: от компенсации затрат государства» показатель «Код строки» указывается значение 052, показатель «КОСГУ» указывается значение 131».</w:t>
            </w:r>
            <w:r>
              <w:rPr>
                <w:szCs w:val="22"/>
              </w:rPr>
            </w:r>
          </w:p>
          <w:p>
            <w:pPr>
              <w:pStyle w:val="2092"/>
            </w:pPr>
            <w:r>
              <w:rPr>
                <w:szCs w:val="22"/>
              </w:rPr>
              <w:t xml:space="preserve">- </w:t>
            </w:r>
            <w:r>
              <w:t xml:space="preserve">внесены изменения в части размерности поля кода строки – с «=3» на «=4».</w:t>
            </w:r>
            <w:r/>
          </w:p>
          <w:p>
            <w:pPr>
              <w:pStyle w:val="2092"/>
            </w:pPr>
            <w:r>
              <w:t xml:space="preserve">Ф. 0503123 (123)</w:t>
            </w:r>
            <w:r/>
          </w:p>
          <w:p>
            <w:pPr>
              <w:pStyle w:val="2092"/>
            </w:pPr>
            <w:r>
              <w:t xml:space="preserve">- </w:t>
            </w:r>
            <w:r>
              <w:rPr>
                <w:szCs w:val="22"/>
              </w:rPr>
              <w:t xml:space="preserve">- </w:t>
            </w:r>
            <w:r>
              <w:t xml:space="preserve">внесены изменения в части размерности поля </w:t>
            </w:r>
            <w:r>
              <w:t xml:space="preserve">кода строки – с «=3» на «=4».</w:t>
            </w:r>
            <w:r/>
          </w:p>
        </w:tc>
      </w:tr>
      <w:tr>
        <w:tblPrEx/>
        <w:trPr/>
        <w:tc>
          <w:tcPr>
            <w:shd w:val="clear" w:color="auto" w:fill="auto"/>
            <w:tcW w:w="631" w:type="pct"/>
            <w:vMerge w:val="continue"/>
            <w:textDirection w:val="lrTb"/>
            <w:noWrap w:val="false"/>
          </w:tcPr>
          <w:p>
            <w:pPr>
              <w:pStyle w:val="2310"/>
            </w:pPr>
            <w:r/>
            <w:r/>
          </w:p>
        </w:tc>
        <w:tc>
          <w:tcPr>
            <w:shd w:val="clear" w:color="auto" w:fill="auto"/>
            <w:tcW w:w="718" w:type="pct"/>
            <w:textDirection w:val="lrTb"/>
            <w:noWrap w:val="false"/>
          </w:tcPr>
          <w:p>
            <w:pPr>
              <w:pStyle w:val="2310"/>
            </w:pPr>
            <w:r>
              <w:t xml:space="preserve">28.05.2019</w:t>
            </w:r>
            <w:r/>
          </w:p>
        </w:tc>
        <w:tc>
          <w:tcPr>
            <w:shd w:val="clear" w:color="auto" w:fill="auto"/>
            <w:tcW w:w="996" w:type="pct"/>
            <w:textDirection w:val="lrTb"/>
            <w:noWrap w:val="false"/>
          </w:tcPr>
          <w:p>
            <w:pPr>
              <w:pStyle w:val="2310"/>
            </w:pPr>
            <w:r>
              <w:t xml:space="preserve">ОТР</w:t>
            </w:r>
            <w:r/>
          </w:p>
        </w:tc>
        <w:tc>
          <w:tcPr>
            <w:shd w:val="clear" w:color="auto" w:fill="auto"/>
            <w:tcW w:w="2655" w:type="pct"/>
            <w:textDirection w:val="lrTb"/>
            <w:noWrap w:val="false"/>
          </w:tcPr>
          <w:p>
            <w:pPr>
              <w:pStyle w:val="2310"/>
              <w:rPr>
                <w:szCs w:val="22"/>
              </w:rPr>
            </w:pPr>
            <w:r>
              <w:rPr>
                <w:szCs w:val="22"/>
              </w:rPr>
              <w:t xml:space="preserve">ф. 0503125 (425, 125):</w:t>
            </w:r>
            <w:r>
              <w:rPr>
                <w:szCs w:val="22"/>
              </w:rPr>
            </w:r>
          </w:p>
          <w:p>
            <w:pPr>
              <w:pStyle w:val="2310"/>
            </w:pPr>
            <w:r>
              <w:t xml:space="preserve">- графа 2 и 10 (ИНН) изменены на Код по Сводному реестру (СР).</w:t>
            </w:r>
            <w:r/>
          </w:p>
          <w:p>
            <w:pPr>
              <w:pStyle w:val="2310"/>
              <w:ind w:left="0"/>
              <w:rPr>
                <w:szCs w:val="22"/>
              </w:rPr>
            </w:pPr>
            <w:r>
              <w:t xml:space="preserve">Ф. 0503317-НП (428</w:t>
            </w:r>
            <w:r>
              <w:rPr>
                <w:lang w:val="en-US"/>
              </w:rPr>
              <w:t xml:space="preserve">np</w:t>
            </w:r>
            <w:r>
              <w:t xml:space="preserve">) – добавлена новая форма.</w:t>
            </w:r>
            <w:r>
              <w:rPr>
                <w:szCs w:val="22"/>
              </w:rPr>
            </w:r>
          </w:p>
        </w:tc>
      </w:tr>
      <w:tr>
        <w:tblPrEx/>
        <w:trPr/>
        <w:tc>
          <w:tcPr>
            <w:shd w:val="clear" w:color="auto" w:fill="auto"/>
            <w:tcW w:w="631" w:type="pct"/>
            <w:vMerge w:val="restart"/>
            <w:textDirection w:val="lrTb"/>
            <w:noWrap w:val="false"/>
          </w:tcPr>
          <w:p>
            <w:pPr>
              <w:pStyle w:val="2310"/>
            </w:pPr>
            <w:r>
              <w:t xml:space="preserve">6.0</w:t>
            </w:r>
            <w:r/>
          </w:p>
        </w:tc>
        <w:tc>
          <w:tcPr>
            <w:shd w:val="clear" w:color="auto" w:fill="auto"/>
            <w:tcW w:w="718" w:type="pct"/>
            <w:textDirection w:val="lrTb"/>
            <w:noWrap w:val="false"/>
          </w:tcPr>
          <w:p>
            <w:pPr>
              <w:pStyle w:val="2310"/>
            </w:pPr>
            <w:r>
              <w:t xml:space="preserve">14.08.2019</w:t>
            </w:r>
            <w:r/>
          </w:p>
        </w:tc>
        <w:tc>
          <w:tcPr>
            <w:shd w:val="clear" w:color="auto" w:fill="auto"/>
            <w:tcW w:w="996" w:type="pct"/>
            <w:textDirection w:val="lrTb"/>
            <w:noWrap w:val="false"/>
          </w:tcPr>
          <w:p>
            <w:pPr>
              <w:pStyle w:val="2310"/>
            </w:pPr>
            <w:r>
              <w:t xml:space="preserve">ОТР</w:t>
            </w:r>
            <w:r/>
          </w:p>
        </w:tc>
        <w:tc>
          <w:tcPr>
            <w:shd w:val="clear" w:color="auto" w:fill="auto"/>
            <w:tcW w:w="2655" w:type="pct"/>
            <w:textDirection w:val="lrTb"/>
            <w:noWrap w:val="false"/>
          </w:tcPr>
          <w:p>
            <w:pPr>
              <w:pStyle w:val="2092"/>
            </w:pPr>
            <w:r>
              <w:t xml:space="preserve">ф. 0503128 (128) – изменены итоговые строки для раздела ТБ=03.</w:t>
            </w:r>
            <w:r/>
          </w:p>
          <w:p>
            <w:pPr>
              <w:pStyle w:val="2092"/>
            </w:pPr>
            <w:r>
              <w:t xml:space="preserve">Ф</w:t>
            </w:r>
            <w:r>
              <w:t xml:space="preserve">. 0503128-НП (128</w:t>
            </w:r>
            <w:r>
              <w:rPr>
                <w:lang w:val="en-US"/>
              </w:rPr>
              <w:t xml:space="preserve">np</w:t>
            </w:r>
            <w:r>
              <w:t xml:space="preserve">, 438</w:t>
            </w:r>
            <w:r>
              <w:rPr>
                <w:lang w:val="en-US"/>
              </w:rPr>
              <w:t xml:space="preserve">np</w:t>
            </w:r>
            <w:r>
              <w:t xml:space="preserve">) – добавлена новая форма.</w:t>
            </w:r>
            <w:r/>
          </w:p>
          <w:p>
            <w:pPr>
              <w:pStyle w:val="2092"/>
            </w:pPr>
            <w:r>
              <w:t xml:space="preserve">Ф</w:t>
            </w:r>
            <w:r>
              <w:t xml:space="preserve">. 0503117-НП (117</w:t>
            </w:r>
            <w:r>
              <w:rPr>
                <w:lang w:val="en-US"/>
              </w:rPr>
              <w:t xml:space="preserve">np</w:t>
            </w:r>
            <w:r>
              <w:t xml:space="preserve">, 417</w:t>
            </w:r>
            <w:r>
              <w:rPr>
                <w:lang w:val="en-US"/>
              </w:rPr>
              <w:t xml:space="preserve">np</w:t>
            </w:r>
            <w:r>
              <w:t xml:space="preserve">) – добавлена новая форма.</w:t>
            </w:r>
            <w:r/>
          </w:p>
        </w:tc>
      </w:tr>
      <w:tr>
        <w:tblPrEx/>
        <w:trPr/>
        <w:tc>
          <w:tcPr>
            <w:shd w:val="clear" w:color="auto" w:fill="auto"/>
            <w:tcW w:w="631" w:type="pct"/>
            <w:vMerge w:val="continue"/>
            <w:textDirection w:val="lrTb"/>
            <w:noWrap w:val="false"/>
          </w:tcPr>
          <w:p>
            <w:pPr>
              <w:pStyle w:val="2310"/>
            </w:pPr>
            <w:r/>
            <w:r/>
          </w:p>
        </w:tc>
        <w:tc>
          <w:tcPr>
            <w:shd w:val="clear" w:color="auto" w:fill="auto"/>
            <w:tcW w:w="718" w:type="pct"/>
            <w:textDirection w:val="lrTb"/>
            <w:noWrap w:val="false"/>
          </w:tcPr>
          <w:p>
            <w:pPr>
              <w:pStyle w:val="2310"/>
            </w:pPr>
            <w:r>
              <w:t xml:space="preserve">28.08.2019</w:t>
            </w:r>
            <w:r/>
          </w:p>
        </w:tc>
        <w:tc>
          <w:tcPr>
            <w:shd w:val="clear" w:color="auto" w:fill="auto"/>
            <w:tcW w:w="996" w:type="pct"/>
            <w:textDirection w:val="lrTb"/>
            <w:noWrap w:val="false"/>
          </w:tcPr>
          <w:p>
            <w:pPr>
              <w:pStyle w:val="2310"/>
            </w:pPr>
            <w:r>
              <w:t xml:space="preserve">ОТР</w:t>
            </w:r>
            <w:r/>
          </w:p>
        </w:tc>
        <w:tc>
          <w:tcPr>
            <w:shd w:val="clear" w:color="auto" w:fill="auto"/>
            <w:tcW w:w="2655" w:type="pct"/>
            <w:textDirection w:val="lrTb"/>
            <w:noWrap w:val="false"/>
          </w:tcPr>
          <w:p>
            <w:pPr>
              <w:pStyle w:val="2092"/>
            </w:pPr>
            <w:r>
              <w:t xml:space="preserve">- ф. 0503169 (169, 159, 475, 476) – добавлено примечание «в графе 5 раздела 2 отражается ИНН (10 знаков)». </w:t>
            </w:r>
            <w:r/>
          </w:p>
        </w:tc>
      </w:tr>
      <w:tr>
        <w:tblPrEx/>
        <w:trPr>
          <w:trHeight w:val="1036"/>
        </w:trPr>
        <w:tc>
          <w:tcPr>
            <w:shd w:val="clear" w:color="auto" w:fill="auto"/>
            <w:tcW w:w="631" w:type="pct"/>
            <w:vMerge w:val="restart"/>
            <w:textDirection w:val="lrTb"/>
            <w:noWrap w:val="false"/>
          </w:tcPr>
          <w:p>
            <w:pPr>
              <w:pStyle w:val="2310"/>
            </w:pPr>
            <w:r>
              <w:t xml:space="preserve">7.0</w:t>
            </w:r>
            <w:r/>
          </w:p>
        </w:tc>
        <w:tc>
          <w:tcPr>
            <w:shd w:val="clear" w:color="auto" w:fill="auto"/>
            <w:tcW w:w="718" w:type="pct"/>
            <w:textDirection w:val="lrTb"/>
            <w:noWrap w:val="false"/>
          </w:tcPr>
          <w:p>
            <w:pPr>
              <w:pStyle w:val="2310"/>
            </w:pPr>
            <w:r>
              <w:rPr>
                <w:lang w:val="en-US"/>
              </w:rPr>
              <w:t xml:space="preserve">13.11.2019</w:t>
            </w:r>
            <w:r/>
          </w:p>
        </w:tc>
        <w:tc>
          <w:tcPr>
            <w:shd w:val="clear" w:color="auto" w:fill="auto"/>
            <w:tcW w:w="996" w:type="pct"/>
            <w:textDirection w:val="lrTb"/>
            <w:noWrap w:val="false"/>
          </w:tcPr>
          <w:p>
            <w:pPr>
              <w:pStyle w:val="2310"/>
            </w:pPr>
            <w:r>
              <w:t xml:space="preserve">ОТР</w:t>
            </w:r>
            <w:r/>
          </w:p>
        </w:tc>
        <w:tc>
          <w:tcPr>
            <w:shd w:val="clear" w:color="auto" w:fill="auto"/>
            <w:tcW w:w="2655" w:type="pct"/>
            <w:textDirection w:val="lrTb"/>
            <w:noWrap w:val="false"/>
          </w:tcPr>
          <w:p>
            <w:pPr>
              <w:pStyle w:val="2092"/>
            </w:pPr>
            <w:r>
              <w:t xml:space="preserve">В ф. 0503121 (121) и ф. 0503321 (421) добавлен </w:t>
            </w:r>
            <w:r>
              <w:t xml:space="preserve">КОСГУ</w:t>
            </w:r>
            <w:r>
              <w:t xml:space="preserve">ф</w:t>
            </w:r>
            <w:r>
              <w:t xml:space="preserve">. 0503173 (173</w:t>
            </w:r>
            <w:r>
              <w:rPr>
                <w:lang w:val="en-US"/>
              </w:rPr>
              <w:t xml:space="preserve">b</w:t>
            </w:r>
            <w:r>
              <w:t xml:space="preserve">, 173</w:t>
            </w:r>
            <w:r>
              <w:rPr>
                <w:lang w:val="en-US"/>
              </w:rPr>
              <w:t xml:space="preserve">t</w:t>
            </w:r>
            <w:r>
              <w:t xml:space="preserve">) – добавлена графа 10.</w:t>
            </w:r>
            <w:r/>
          </w:p>
          <w:p>
            <w:pPr>
              <w:pStyle w:val="2092"/>
            </w:pPr>
            <w:r>
              <w:t xml:space="preserve">Ф</w:t>
            </w:r>
            <w:r>
              <w:t xml:space="preserve">. 0503373 (473) – добавлена графа 10.</w:t>
            </w:r>
            <w:r/>
          </w:p>
        </w:tc>
      </w:tr>
      <w:tr>
        <w:tblPrEx/>
        <w:trPr>
          <w:trHeight w:val="1321"/>
        </w:trPr>
        <w:tc>
          <w:tcPr>
            <w:shd w:val="clear" w:color="auto" w:fill="auto"/>
            <w:tcW w:w="631" w:type="pct"/>
            <w:vMerge w:val="continue"/>
            <w:textDirection w:val="lrTb"/>
            <w:noWrap w:val="false"/>
          </w:tcPr>
          <w:p>
            <w:pPr>
              <w:pStyle w:val="2310"/>
            </w:pPr>
            <w:r/>
            <w:r/>
          </w:p>
        </w:tc>
        <w:tc>
          <w:tcPr>
            <w:shd w:val="clear" w:color="auto" w:fill="auto"/>
            <w:tcW w:w="718" w:type="pct"/>
            <w:textDirection w:val="lrTb"/>
            <w:noWrap w:val="false"/>
          </w:tcPr>
          <w:p>
            <w:pPr>
              <w:pStyle w:val="2310"/>
            </w:pPr>
            <w:r>
              <w:t xml:space="preserve">18.11.2019</w:t>
            </w:r>
            <w:r/>
          </w:p>
        </w:tc>
        <w:tc>
          <w:tcPr>
            <w:shd w:val="clear" w:color="auto" w:fill="auto"/>
            <w:tcW w:w="996" w:type="pct"/>
            <w:textDirection w:val="lrTb"/>
            <w:noWrap w:val="false"/>
          </w:tcPr>
          <w:p>
            <w:pPr>
              <w:pStyle w:val="2310"/>
            </w:pPr>
            <w:r>
              <w:t xml:space="preserve">ОТР</w:t>
            </w:r>
            <w:r/>
          </w:p>
        </w:tc>
        <w:tc>
          <w:tcPr>
            <w:shd w:val="clear" w:color="auto" w:fill="auto"/>
            <w:tcW w:w="2655" w:type="pct"/>
            <w:textDirection w:val="lrTb"/>
            <w:noWrap w:val="false"/>
          </w:tcPr>
          <w:p>
            <w:pPr>
              <w:pStyle w:val="2092"/>
            </w:pPr>
            <w:r>
              <w:t xml:space="preserve">ф. 0503173 (173</w:t>
            </w:r>
            <w:r>
              <w:rPr>
                <w:lang w:val="en-US"/>
              </w:rPr>
              <w:t xml:space="preserve">b</w:t>
            </w:r>
            <w:r>
              <w:t xml:space="preserve">, 173</w:t>
            </w:r>
            <w:r>
              <w:rPr>
                <w:lang w:val="en-US"/>
              </w:rPr>
              <w:t xml:space="preserve">t</w:t>
            </w:r>
            <w:r>
              <w:t xml:space="preserve">) – </w:t>
            </w:r>
            <w:r>
              <w:t xml:space="preserve">для графы 5а определена размерность </w:t>
            </w:r>
            <w:r>
              <w:t xml:space="preserve">«</w:t>
            </w:r>
            <w:r>
              <w:t xml:space="preserve">=4</w:t>
            </w:r>
            <w:r>
              <w:t xml:space="preserve">»</w:t>
            </w:r>
            <w:r>
              <w:t xml:space="preserve">.</w:t>
            </w:r>
            <w:r/>
          </w:p>
          <w:p>
            <w:pPr>
              <w:pStyle w:val="2092"/>
            </w:pPr>
            <w:r>
              <w:t xml:space="preserve">Ф</w:t>
            </w:r>
            <w:r>
              <w:t xml:space="preserve">. 0503373 (473) – </w:t>
            </w:r>
            <w:r>
              <w:t xml:space="preserve">для графы 5а определена размерность </w:t>
            </w:r>
            <w:r>
              <w:t xml:space="preserve">«</w:t>
            </w:r>
            <w:r>
              <w:t xml:space="preserve">=4</w:t>
            </w:r>
            <w:r>
              <w:t xml:space="preserve">»</w:t>
            </w:r>
            <w:r>
              <w:t xml:space="preserve">.</w:t>
            </w:r>
            <w:r/>
          </w:p>
        </w:tc>
      </w:tr>
      <w:tr>
        <w:tblPrEx/>
        <w:trPr>
          <w:trHeight w:val="1321"/>
        </w:trPr>
        <w:tc>
          <w:tcPr>
            <w:shd w:val="clear" w:color="auto" w:fill="auto"/>
            <w:tcW w:w="631" w:type="pct"/>
            <w:textDirection w:val="lrTb"/>
            <w:noWrap w:val="false"/>
          </w:tcPr>
          <w:p>
            <w:pPr>
              <w:pStyle w:val="2310"/>
            </w:pPr>
            <w:r>
              <w:t xml:space="preserve">8.0</w:t>
            </w:r>
            <w:r/>
          </w:p>
        </w:tc>
        <w:tc>
          <w:tcPr>
            <w:shd w:val="clear" w:color="auto" w:fill="auto"/>
            <w:tcW w:w="718" w:type="pct"/>
            <w:textDirection w:val="lrTb"/>
            <w:noWrap w:val="false"/>
          </w:tcPr>
          <w:p>
            <w:pPr>
              <w:pStyle w:val="2310"/>
            </w:pPr>
            <w:r>
              <w:t xml:space="preserve">31.03.2020</w:t>
            </w:r>
            <w:r/>
          </w:p>
        </w:tc>
        <w:tc>
          <w:tcPr>
            <w:shd w:val="clear" w:color="auto" w:fill="auto"/>
            <w:tcW w:w="996" w:type="pct"/>
            <w:textDirection w:val="lrTb"/>
            <w:noWrap w:val="false"/>
          </w:tcPr>
          <w:p>
            <w:pPr>
              <w:pStyle w:val="2310"/>
            </w:pPr>
            <w:r>
              <w:t xml:space="preserve">ОТР</w:t>
            </w:r>
            <w:r/>
          </w:p>
        </w:tc>
        <w:tc>
          <w:tcPr>
            <w:shd w:val="clear" w:color="auto" w:fill="auto"/>
            <w:tcW w:w="2655" w:type="pct"/>
            <w:textDirection w:val="lrTb"/>
            <w:noWrap w:val="false"/>
          </w:tcPr>
          <w:p>
            <w:pPr>
              <w:pStyle w:val="2092"/>
              <w:jc w:val="left"/>
            </w:pPr>
            <w:r>
              <w:t xml:space="preserve">ф. 0503121 (221)</w:t>
            </w:r>
            <w:r>
              <w:t xml:space="preserve">, ф.</w:t>
            </w:r>
            <w:r>
              <w:t xml:space="preserve"> </w:t>
            </w:r>
            <w:r>
              <w:t xml:space="preserve">0503321 (421) </w:t>
            </w:r>
            <w:r>
              <w:t xml:space="preserve">– добавлено уточнение по заполнению кода КОСГУ</w:t>
            </w:r>
            <w:r/>
          </w:p>
          <w:p>
            <w:pPr>
              <w:pStyle w:val="2092"/>
              <w:jc w:val="left"/>
            </w:pPr>
            <w:r>
              <w:t xml:space="preserve">Приложение 6 и 7 – добавлен новый код 130305000</w:t>
            </w:r>
            <w:r/>
          </w:p>
          <w:p>
            <w:pPr>
              <w:pStyle w:val="2092"/>
              <w:jc w:val="left"/>
            </w:pPr>
            <w:r>
              <w:t xml:space="preserve">Приложение 1 – определено новое возможное значение </w:t>
            </w:r>
            <w:r>
              <w:t xml:space="preserve">«</w:t>
            </w:r>
            <w:r>
              <w:t xml:space="preserve">01.4</w:t>
            </w:r>
            <w:r>
              <w:t xml:space="preserve">»</w:t>
            </w:r>
            <w:r>
              <w:t xml:space="preserve">. для заполнения графы 5а ф. 0503173 (473)</w:t>
            </w:r>
            <w:r>
              <w:t xml:space="preserve">.</w:t>
            </w:r>
            <w:r/>
          </w:p>
          <w:p>
            <w:pPr>
              <w:pStyle w:val="2092"/>
              <w:jc w:val="left"/>
            </w:pPr>
            <w:r>
              <w:t xml:space="preserve">Приложение 2 – определено новое возможное значение </w:t>
            </w:r>
            <w:r>
              <w:t xml:space="preserve">«</w:t>
            </w:r>
            <w:r>
              <w:t xml:space="preserve">01.4</w:t>
            </w:r>
            <w:r>
              <w:t xml:space="preserve">»</w:t>
            </w:r>
            <w:r>
              <w:t xml:space="preserve">. для заполнения графы 5а ф. 0503173 (173</w:t>
            </w:r>
            <w:r>
              <w:rPr>
                <w:lang w:val="en-US"/>
              </w:rPr>
              <w:t xml:space="preserve">b</w:t>
            </w:r>
            <w:r>
              <w:t xml:space="preserve">, 173</w:t>
            </w:r>
            <w:r>
              <w:rPr>
                <w:lang w:val="en-US"/>
              </w:rPr>
              <w:t xml:space="preserve">t</w:t>
            </w:r>
            <w:r>
              <w:t xml:space="preserve">)</w:t>
            </w:r>
            <w:r>
              <w:t xml:space="preserve">.</w:t>
            </w:r>
            <w:r/>
          </w:p>
          <w:p>
            <w:pPr>
              <w:pStyle w:val="2092"/>
              <w:jc w:val="left"/>
            </w:pPr>
            <w:r>
              <w:t xml:space="preserve">Ф</w:t>
            </w:r>
            <w:r>
              <w:t xml:space="preserve">. 0503361 (461) – исключена</w:t>
            </w:r>
            <w:r/>
          </w:p>
          <w:p>
            <w:pPr>
              <w:pStyle w:val="2092"/>
            </w:pPr>
            <w:r>
              <w:t xml:space="preserve">ф. 0503161 (161) – исключена</w:t>
            </w:r>
            <w:r/>
          </w:p>
        </w:tc>
      </w:tr>
      <w:tr>
        <w:tblPrEx/>
        <w:trPr>
          <w:trHeight w:val="2054"/>
        </w:trPr>
        <w:tc>
          <w:tcPr>
            <w:shd w:val="clear" w:color="auto" w:fill="auto"/>
            <w:tcW w:w="631" w:type="pct"/>
            <w:vMerge w:val="restart"/>
            <w:textDirection w:val="lrTb"/>
            <w:noWrap w:val="false"/>
          </w:tcPr>
          <w:p>
            <w:pPr>
              <w:pStyle w:val="2310"/>
            </w:pPr>
            <w:r>
              <w:t xml:space="preserve">09.00</w:t>
            </w:r>
            <w:r/>
          </w:p>
        </w:tc>
        <w:tc>
          <w:tcPr>
            <w:shd w:val="clear" w:color="auto" w:fill="auto"/>
            <w:tcW w:w="718" w:type="pct"/>
            <w:textDirection w:val="lrTb"/>
            <w:noWrap w:val="false"/>
          </w:tcPr>
          <w:p>
            <w:pPr>
              <w:pStyle w:val="2310"/>
            </w:pPr>
            <w:r>
              <w:t xml:space="preserve">24.11.2020</w:t>
            </w:r>
            <w:r/>
          </w:p>
        </w:tc>
        <w:tc>
          <w:tcPr>
            <w:shd w:val="clear" w:color="auto" w:fill="auto"/>
            <w:tcW w:w="996" w:type="pct"/>
            <w:textDirection w:val="lrTb"/>
            <w:noWrap w:val="false"/>
          </w:tcPr>
          <w:p>
            <w:pPr>
              <w:pStyle w:val="2310"/>
            </w:pPr>
            <w:r>
              <w:t xml:space="preserve">Лутовская</w:t>
            </w:r>
            <w:r>
              <w:t xml:space="preserve"> А.В.</w:t>
            </w:r>
            <w:r/>
          </w:p>
        </w:tc>
        <w:tc>
          <w:tcPr>
            <w:shd w:val="clear" w:color="auto" w:fill="auto"/>
            <w:tcW w:w="2655" w:type="pct"/>
            <w:textDirection w:val="lrTb"/>
            <w:noWrap w:val="false"/>
          </w:tcPr>
          <w:p>
            <w:pPr>
              <w:pStyle w:val="2092"/>
              <w:jc w:val="left"/>
            </w:pPr>
            <w:r>
              <w:t xml:space="preserve">Добавлены КСБУ 130305731, 130305831.</w:t>
            </w:r>
            <w:r/>
          </w:p>
          <w:p>
            <w:pPr>
              <w:pStyle w:val="2092"/>
            </w:pPr>
            <w:r>
              <w:t xml:space="preserve">Ф</w:t>
            </w:r>
            <w:r>
              <w:t xml:space="preserve">.0503173 (КОДФ 173b, 173t) Изменена структура отчета.</w:t>
            </w:r>
            <w:r/>
          </w:p>
          <w:p>
            <w:pPr>
              <w:pStyle w:val="2092"/>
            </w:pPr>
            <w:r>
              <w:t xml:space="preserve">Ф</w:t>
            </w:r>
            <w:r>
              <w:t xml:space="preserve">.0503373 (КОДФ 473) Изменена структура отчета.</w:t>
            </w:r>
            <w:r/>
          </w:p>
          <w:p>
            <w:pPr>
              <w:pStyle w:val="2092"/>
              <w:jc w:val="left"/>
              <w:rPr>
                <w:bCs/>
                <w:iCs/>
              </w:rPr>
            </w:pPr>
            <w:r>
              <w:t xml:space="preserve">Ф</w:t>
            </w:r>
            <w:r>
              <w:t xml:space="preserve">.0503317 (КОДФ 428</w:t>
            </w:r>
            <w:r>
              <w:rPr>
                <w:lang w:val="en-US"/>
              </w:rPr>
              <w:t xml:space="preserve">np</w:t>
            </w:r>
            <w:r>
              <w:t xml:space="preserve">) – исключена.</w:t>
            </w:r>
            <w:r>
              <w:br/>
            </w:r>
            <w:r>
              <w:rPr>
                <w:bCs/>
                <w:iCs/>
              </w:rPr>
              <w:t xml:space="preserve">ф.0503364 (КОДФ 464, </w:t>
            </w:r>
            <w:r>
              <w:rPr>
                <w:bCs/>
                <w:iCs/>
              </w:rPr>
              <w:t xml:space="preserve">464f</w:t>
            </w:r>
            <w:r>
              <w:rPr>
                <w:bCs/>
                <w:iCs/>
              </w:rPr>
              <w:t xml:space="preserve">) исключены.</w:t>
            </w:r>
            <w:r>
              <w:rPr>
                <w:bCs/>
                <w:iCs/>
              </w:rPr>
            </w:r>
          </w:p>
          <w:p>
            <w:pPr>
              <w:pStyle w:val="2092"/>
              <w:jc w:val="left"/>
            </w:pPr>
            <w:r>
              <w:rPr>
                <w:bCs/>
                <w:iCs/>
              </w:rPr>
              <w:t xml:space="preserve">Ф</w:t>
            </w:r>
            <w:r>
              <w:rPr>
                <w:bCs/>
                <w:iCs/>
              </w:rPr>
              <w:t xml:space="preserve">.0503374 (КОДФ 474) исключена.</w:t>
            </w:r>
            <w:r/>
          </w:p>
        </w:tc>
      </w:tr>
      <w:tr>
        <w:tblPrEx/>
        <w:trPr>
          <w:trHeight w:val="341"/>
        </w:trPr>
        <w:tc>
          <w:tcPr>
            <w:shd w:val="clear" w:color="auto" w:fill="auto"/>
            <w:tcW w:w="631" w:type="pct"/>
            <w:vMerge w:val="continue"/>
            <w:textDirection w:val="lrTb"/>
            <w:noWrap w:val="false"/>
          </w:tcPr>
          <w:p>
            <w:pPr>
              <w:pStyle w:val="2310"/>
            </w:pPr>
            <w:r/>
            <w:r/>
          </w:p>
        </w:tc>
        <w:tc>
          <w:tcPr>
            <w:shd w:val="clear" w:color="auto" w:fill="auto"/>
            <w:tcW w:w="718" w:type="pct"/>
            <w:textDirection w:val="lrTb"/>
            <w:noWrap w:val="false"/>
          </w:tcPr>
          <w:p>
            <w:pPr>
              <w:pStyle w:val="2310"/>
              <w:rPr>
                <w:szCs w:val="22"/>
              </w:rPr>
            </w:pPr>
            <w:r>
              <w:rPr>
                <w:szCs w:val="22"/>
              </w:rPr>
              <w:t xml:space="preserve">15.02.2021</w:t>
            </w:r>
            <w:r>
              <w:rPr>
                <w:szCs w:val="22"/>
              </w:rPr>
            </w:r>
          </w:p>
        </w:tc>
        <w:tc>
          <w:tcPr>
            <w:shd w:val="clear" w:color="auto" w:fill="auto"/>
            <w:tcW w:w="996" w:type="pct"/>
            <w:textDirection w:val="lrTb"/>
            <w:noWrap w:val="false"/>
          </w:tcPr>
          <w:p>
            <w:pPr>
              <w:pStyle w:val="2310"/>
              <w:rPr>
                <w:szCs w:val="22"/>
              </w:rPr>
            </w:pPr>
            <w:r>
              <w:rPr>
                <w:szCs w:val="22"/>
              </w:rPr>
              <w:t xml:space="preserve">Иткулова М.В.</w:t>
            </w:r>
            <w:r>
              <w:rPr>
                <w:szCs w:val="22"/>
              </w:rPr>
            </w:r>
          </w:p>
        </w:tc>
        <w:tc>
          <w:tcPr>
            <w:shd w:val="clear" w:color="auto" w:fill="auto"/>
            <w:tcW w:w="2655" w:type="pct"/>
            <w:textDirection w:val="lrTb"/>
            <w:noWrap w:val="false"/>
          </w:tcPr>
          <w:p>
            <w:pPr>
              <w:ind w:firstLine="0"/>
              <w:rPr>
                <w:sz w:val="22"/>
                <w:szCs w:val="22"/>
              </w:rPr>
            </w:pPr>
            <w:r>
              <w:rPr>
                <w:sz w:val="22"/>
                <w:szCs w:val="22"/>
              </w:rPr>
              <w:t xml:space="preserve">Приложение</w:t>
            </w:r>
            <w:r>
              <w:rPr>
                <w:sz w:val="22"/>
                <w:szCs w:val="22"/>
              </w:rPr>
              <w:t xml:space="preserve"> </w:t>
            </w:r>
            <w:r>
              <w:rPr>
                <w:sz w:val="22"/>
                <w:szCs w:val="22"/>
              </w:rPr>
              <w:t xml:space="preserve">1 (код формы 425) – в примечании исключена фраза «Для ФО: второй показатель ППП отражается 000, за исключением расчетов между ТГВБФ (по которому отражается код 395)»</w:t>
            </w:r>
            <w:r>
              <w:rPr>
                <w:sz w:val="22"/>
                <w:szCs w:val="22"/>
              </w:rPr>
            </w:r>
          </w:p>
        </w:tc>
      </w:tr>
      <w:tr>
        <w:tblPrEx/>
        <w:trPr>
          <w:trHeight w:val="341"/>
        </w:trPr>
        <w:tc>
          <w:tcPr>
            <w:shd w:val="clear" w:color="auto" w:fill="auto"/>
            <w:tcW w:w="631" w:type="pct"/>
            <w:vMerge w:val="restart"/>
            <w:textDirection w:val="lrTb"/>
            <w:noWrap w:val="false"/>
          </w:tcPr>
          <w:p>
            <w:pPr>
              <w:pStyle w:val="2310"/>
            </w:pPr>
            <w:r>
              <w:t xml:space="preserve">10.00</w:t>
            </w:r>
            <w:r/>
          </w:p>
        </w:tc>
        <w:tc>
          <w:tcPr>
            <w:shd w:val="clear" w:color="auto" w:fill="auto"/>
            <w:tcW w:w="718" w:type="pct"/>
            <w:textDirection w:val="lrTb"/>
            <w:noWrap w:val="false"/>
          </w:tcPr>
          <w:p>
            <w:pPr>
              <w:pStyle w:val="2310"/>
              <w:rPr>
                <w:szCs w:val="22"/>
              </w:rPr>
            </w:pPr>
            <w:r>
              <w:rPr>
                <w:szCs w:val="22"/>
              </w:rPr>
              <w:t xml:space="preserve">18.03.2021</w:t>
            </w:r>
            <w:r>
              <w:rPr>
                <w:szCs w:val="22"/>
              </w:rPr>
            </w:r>
          </w:p>
        </w:tc>
        <w:tc>
          <w:tcPr>
            <w:shd w:val="clear" w:color="auto" w:fill="auto"/>
            <w:tcW w:w="996" w:type="pct"/>
            <w:textDirection w:val="lrTb"/>
            <w:noWrap w:val="false"/>
          </w:tcPr>
          <w:p>
            <w:pPr>
              <w:pStyle w:val="2310"/>
              <w:rPr>
                <w:szCs w:val="22"/>
              </w:rPr>
            </w:pPr>
            <w:r>
              <w:rPr>
                <w:szCs w:val="22"/>
              </w:rPr>
              <w:t xml:space="preserve">Иткулова М.В.</w:t>
            </w:r>
            <w:r>
              <w:rPr>
                <w:szCs w:val="22"/>
              </w:rPr>
            </w:r>
          </w:p>
        </w:tc>
        <w:tc>
          <w:tcPr>
            <w:shd w:val="clear" w:color="auto" w:fill="auto"/>
            <w:tcW w:w="2655" w:type="pct"/>
            <w:textDirection w:val="lrTb"/>
            <w:noWrap w:val="false"/>
          </w:tcPr>
          <w:p>
            <w:pPr>
              <w:ind w:firstLine="0"/>
              <w:rPr>
                <w:sz w:val="22"/>
                <w:szCs w:val="22"/>
              </w:rPr>
            </w:pPr>
            <w:r>
              <w:rPr>
                <w:sz w:val="22"/>
                <w:szCs w:val="22"/>
              </w:rPr>
              <w:t xml:space="preserve">В приложение 1 для ф.0503373 (КОДФ 473) добавлено примечание для ТБ=05.</w:t>
            </w:r>
            <w:r>
              <w:rPr>
                <w:sz w:val="22"/>
                <w:szCs w:val="22"/>
              </w:rPr>
            </w:r>
          </w:p>
          <w:p>
            <w:pPr>
              <w:ind w:firstLine="0"/>
              <w:rPr>
                <w:sz w:val="22"/>
                <w:szCs w:val="22"/>
              </w:rPr>
            </w:pPr>
            <w:r>
              <w:rPr>
                <w:sz w:val="22"/>
                <w:szCs w:val="22"/>
              </w:rPr>
              <w:t xml:space="preserve">В приложение 2 для 0503173 (173</w:t>
            </w:r>
            <w:r>
              <w:rPr>
                <w:sz w:val="22"/>
                <w:szCs w:val="22"/>
                <w:lang w:val="en-US"/>
              </w:rPr>
              <w:t xml:space="preserve">b</w:t>
            </w:r>
            <w:r>
              <w:rPr>
                <w:sz w:val="22"/>
                <w:szCs w:val="22"/>
              </w:rPr>
              <w:t xml:space="preserve">, 173</w:t>
            </w:r>
            <w:r>
              <w:rPr>
                <w:sz w:val="22"/>
                <w:szCs w:val="22"/>
                <w:lang w:val="en-US"/>
              </w:rPr>
              <w:t xml:space="preserve">t</w:t>
            </w:r>
            <w:r>
              <w:rPr>
                <w:sz w:val="22"/>
                <w:szCs w:val="22"/>
              </w:rPr>
              <w:t xml:space="preserve">) добавлено примечание для ТБ=05.</w:t>
            </w:r>
            <w:r>
              <w:rPr>
                <w:sz w:val="22"/>
                <w:szCs w:val="22"/>
              </w:rPr>
            </w:r>
          </w:p>
        </w:tc>
      </w:tr>
      <w:tr>
        <w:tblPrEx/>
        <w:trPr>
          <w:trHeight w:val="341"/>
        </w:trPr>
        <w:tc>
          <w:tcPr>
            <w:shd w:val="clear" w:color="auto" w:fill="auto"/>
            <w:tcW w:w="631" w:type="pct"/>
            <w:vMerge w:val="continue"/>
            <w:textDirection w:val="lrTb"/>
            <w:noWrap w:val="false"/>
          </w:tcPr>
          <w:p>
            <w:pPr>
              <w:pStyle w:val="2310"/>
            </w:pPr>
            <w:r/>
            <w:r/>
          </w:p>
        </w:tc>
        <w:tc>
          <w:tcPr>
            <w:shd w:val="clear" w:color="auto" w:fill="auto"/>
            <w:tcW w:w="718" w:type="pct"/>
            <w:textDirection w:val="lrTb"/>
            <w:noWrap w:val="false"/>
          </w:tcPr>
          <w:p>
            <w:pPr>
              <w:pStyle w:val="2310"/>
              <w:rPr>
                <w:szCs w:val="22"/>
              </w:rPr>
            </w:pPr>
            <w:r>
              <w:rPr>
                <w:szCs w:val="22"/>
              </w:rPr>
              <w:t xml:space="preserve">15.10.2021</w:t>
            </w:r>
            <w:r>
              <w:rPr>
                <w:szCs w:val="22"/>
              </w:rPr>
            </w:r>
          </w:p>
        </w:tc>
        <w:tc>
          <w:tcPr>
            <w:shd w:val="clear" w:color="auto" w:fill="auto"/>
            <w:tcW w:w="996" w:type="pct"/>
            <w:textDirection w:val="lrTb"/>
            <w:noWrap w:val="false"/>
          </w:tcPr>
          <w:p>
            <w:pPr>
              <w:pStyle w:val="2310"/>
              <w:rPr>
                <w:szCs w:val="22"/>
              </w:rPr>
            </w:pPr>
            <w:r>
              <w:rPr>
                <w:szCs w:val="22"/>
              </w:rPr>
              <w:t xml:space="preserve">Иткулова М.В.</w:t>
            </w:r>
            <w:r>
              <w:rPr>
                <w:szCs w:val="22"/>
              </w:rPr>
            </w:r>
          </w:p>
        </w:tc>
        <w:tc>
          <w:tcPr>
            <w:shd w:val="clear" w:color="auto" w:fill="auto"/>
            <w:tcW w:w="2655" w:type="pct"/>
            <w:textDirection w:val="lrTb"/>
            <w:noWrap w:val="false"/>
          </w:tcPr>
          <w:p>
            <w:pPr>
              <w:ind w:firstLine="0"/>
              <w:rPr>
                <w:sz w:val="22"/>
                <w:szCs w:val="22"/>
              </w:rPr>
            </w:pPr>
            <w:r>
              <w:rPr>
                <w:sz w:val="22"/>
                <w:szCs w:val="22"/>
              </w:rPr>
              <w:t xml:space="preserve">ф.0503317 (КОДФ 428) – в ТБ=01, ТБ=02, ТБ=03 добавлены графы 11,25.</w:t>
            </w:r>
            <w:r>
              <w:rPr>
                <w:sz w:val="22"/>
                <w:szCs w:val="22"/>
              </w:rPr>
            </w:r>
          </w:p>
          <w:p>
            <w:pPr>
              <w:ind w:firstLine="0"/>
              <w:rPr>
                <w:sz w:val="22"/>
                <w:szCs w:val="22"/>
              </w:rPr>
            </w:pPr>
            <w:r>
              <w:rPr>
                <w:sz w:val="22"/>
                <w:szCs w:val="22"/>
              </w:rPr>
              <w:t xml:space="preserve">В ТБ=04 добавлена графа 6.</w:t>
            </w:r>
            <w:r>
              <w:rPr>
                <w:sz w:val="22"/>
                <w:szCs w:val="22"/>
              </w:rPr>
            </w:r>
          </w:p>
          <w:p>
            <w:pPr>
              <w:ind w:firstLine="0"/>
              <w:rPr>
                <w:sz w:val="22"/>
                <w:szCs w:val="22"/>
              </w:rPr>
            </w:pPr>
            <w:r>
              <w:rPr>
                <w:sz w:val="22"/>
                <w:szCs w:val="22"/>
              </w:rPr>
              <w:t xml:space="preserve">Внесены изменения в Приложение 1.</w:t>
            </w:r>
            <w:r>
              <w:rPr>
                <w:sz w:val="22"/>
                <w:szCs w:val="22"/>
              </w:rPr>
            </w:r>
          </w:p>
        </w:tc>
      </w:tr>
      <w:tr>
        <w:tblPrEx/>
        <w:trPr>
          <w:trHeight w:val="341"/>
        </w:trPr>
        <w:tc>
          <w:tcPr>
            <w:shd w:val="clear" w:color="auto" w:fill="auto"/>
            <w:tcW w:w="631" w:type="pct"/>
            <w:vMerge w:val="continue"/>
            <w:textDirection w:val="lrTb"/>
            <w:noWrap w:val="false"/>
          </w:tcPr>
          <w:p>
            <w:pPr>
              <w:pStyle w:val="2310"/>
            </w:pPr>
            <w:r/>
            <w:r/>
          </w:p>
        </w:tc>
        <w:tc>
          <w:tcPr>
            <w:shd w:val="clear" w:color="auto" w:fill="auto"/>
            <w:tcW w:w="718" w:type="pct"/>
            <w:textDirection w:val="lrTb"/>
            <w:noWrap w:val="false"/>
          </w:tcPr>
          <w:p>
            <w:pPr>
              <w:pStyle w:val="2310"/>
              <w:rPr>
                <w:szCs w:val="22"/>
                <w:lang w:val="en-US"/>
              </w:rPr>
            </w:pPr>
            <w:r>
              <w:rPr>
                <w:szCs w:val="22"/>
                <w:lang w:val="en-US"/>
              </w:rPr>
              <w:t xml:space="preserve">30.11.2021</w:t>
            </w:r>
            <w:r>
              <w:rPr>
                <w:szCs w:val="22"/>
                <w:lang w:val="en-US"/>
              </w:rPr>
            </w:r>
          </w:p>
        </w:tc>
        <w:tc>
          <w:tcPr>
            <w:shd w:val="clear" w:color="auto" w:fill="auto"/>
            <w:tcW w:w="996" w:type="pct"/>
            <w:textDirection w:val="lrTb"/>
            <w:noWrap w:val="false"/>
          </w:tcPr>
          <w:p>
            <w:pPr>
              <w:pStyle w:val="2310"/>
              <w:rPr>
                <w:szCs w:val="22"/>
              </w:rPr>
            </w:pPr>
            <w:r>
              <w:rPr>
                <w:szCs w:val="22"/>
              </w:rPr>
              <w:t xml:space="preserve">Иткулова М.В.</w:t>
            </w:r>
            <w:r>
              <w:rPr>
                <w:szCs w:val="22"/>
              </w:rPr>
            </w:r>
          </w:p>
        </w:tc>
        <w:tc>
          <w:tcPr>
            <w:shd w:val="clear" w:color="auto" w:fill="auto"/>
            <w:tcW w:w="2655" w:type="pct"/>
            <w:textDirection w:val="lrTb"/>
            <w:noWrap w:val="false"/>
          </w:tcPr>
          <w:p>
            <w:pPr>
              <w:pStyle w:val="2092"/>
              <w:rPr>
                <w:szCs w:val="22"/>
              </w:rPr>
            </w:pPr>
            <w:r>
              <w:t xml:space="preserve">ф. 0503190 </w:t>
            </w:r>
            <w:r>
              <w:rPr>
                <w:szCs w:val="22"/>
              </w:rPr>
              <w:t xml:space="preserve">(КОДФ 490, 190) </w:t>
            </w:r>
            <w:r>
              <w:t xml:space="preserve">– </w:t>
            </w:r>
            <w:r>
              <w:rPr>
                <w:szCs w:val="22"/>
              </w:rPr>
              <w:t xml:space="preserve">внесены изменения в структуру отчета: удалена графа 2-Код строки, добавлена графа 7 </w:t>
            </w:r>
            <w:r>
              <w:rPr>
                <w:szCs w:val="22"/>
              </w:rPr>
              <w:t xml:space="preserve">–</w:t>
            </w:r>
            <w:r>
              <w:rPr>
                <w:szCs w:val="22"/>
              </w:rPr>
              <w:t xml:space="preserve"> Статус объекта на начало года.</w:t>
            </w:r>
            <w:r>
              <w:rPr>
                <w:szCs w:val="22"/>
              </w:rPr>
            </w:r>
          </w:p>
          <w:p>
            <w:pPr>
              <w:pStyle w:val="2092"/>
              <w:rPr>
                <w:szCs w:val="22"/>
              </w:rPr>
            </w:pPr>
            <w:r>
              <w:rPr>
                <w:szCs w:val="22"/>
              </w:rPr>
              <w:t xml:space="preserve">Актуализировано Приложение 8, в части добавления федеральной территории «Сириус».</w:t>
            </w:r>
            <w:r>
              <w:rPr>
                <w:szCs w:val="22"/>
              </w:rPr>
            </w:r>
          </w:p>
        </w:tc>
      </w:tr>
      <w:tr>
        <w:tblPrEx/>
        <w:trPr>
          <w:trHeight w:val="341"/>
        </w:trPr>
        <w:tc>
          <w:tcPr>
            <w:shd w:val="clear" w:color="auto" w:fill="auto"/>
            <w:tcW w:w="631" w:type="pct"/>
            <w:vMerge w:val="continue"/>
            <w:textDirection w:val="lrTb"/>
            <w:noWrap w:val="false"/>
          </w:tcPr>
          <w:p>
            <w:pPr>
              <w:pStyle w:val="2310"/>
            </w:pPr>
            <w:r/>
            <w:r/>
          </w:p>
        </w:tc>
        <w:tc>
          <w:tcPr>
            <w:shd w:val="clear" w:color="auto" w:fill="auto"/>
            <w:tcW w:w="718" w:type="pct"/>
            <w:textDirection w:val="lrTb"/>
            <w:noWrap w:val="false"/>
          </w:tcPr>
          <w:p>
            <w:pPr>
              <w:pStyle w:val="2310"/>
              <w:rPr>
                <w:szCs w:val="22"/>
              </w:rPr>
            </w:pPr>
            <w:r>
              <w:rPr>
                <w:szCs w:val="22"/>
              </w:rPr>
              <w:t xml:space="preserve">02.12.2021</w:t>
            </w:r>
            <w:r>
              <w:rPr>
                <w:szCs w:val="22"/>
              </w:rPr>
            </w:r>
          </w:p>
        </w:tc>
        <w:tc>
          <w:tcPr>
            <w:shd w:val="clear" w:color="auto" w:fill="auto"/>
            <w:tcW w:w="996" w:type="pct"/>
            <w:textDirection w:val="lrTb"/>
            <w:noWrap w:val="false"/>
          </w:tcPr>
          <w:p>
            <w:pPr>
              <w:pStyle w:val="2310"/>
              <w:rPr>
                <w:szCs w:val="22"/>
              </w:rPr>
            </w:pPr>
            <w:r>
              <w:rPr>
                <w:szCs w:val="22"/>
              </w:rPr>
              <w:t xml:space="preserve">Иткулова М.В.</w:t>
            </w:r>
            <w:r>
              <w:rPr>
                <w:szCs w:val="22"/>
              </w:rPr>
            </w:r>
          </w:p>
        </w:tc>
        <w:tc>
          <w:tcPr>
            <w:shd w:val="clear" w:color="auto" w:fill="auto"/>
            <w:tcW w:w="2655" w:type="pct"/>
            <w:textDirection w:val="lrTb"/>
            <w:noWrap w:val="false"/>
          </w:tcPr>
          <w:p>
            <w:pPr>
              <w:pStyle w:val="2092"/>
            </w:pPr>
            <w:r>
              <w:rPr>
                <w:szCs w:val="22"/>
              </w:rPr>
              <w:t xml:space="preserve">В приложение 2 добавлено примечание по заполнению строк в ТБ=03 для ф.0503168 (КОДФ 168)</w:t>
            </w:r>
            <w:r/>
          </w:p>
        </w:tc>
      </w:tr>
      <w:tr>
        <w:tblPrEx/>
        <w:trPr>
          <w:trHeight w:val="341"/>
        </w:trPr>
        <w:tc>
          <w:tcPr>
            <w:shd w:val="clear" w:color="auto" w:fill="auto"/>
            <w:tcW w:w="631" w:type="pct"/>
            <w:vMerge w:val="continue"/>
            <w:textDirection w:val="lrTb"/>
            <w:noWrap w:val="false"/>
          </w:tcPr>
          <w:p>
            <w:pPr>
              <w:pStyle w:val="2310"/>
            </w:pPr>
            <w:r/>
            <w:r/>
          </w:p>
        </w:tc>
        <w:tc>
          <w:tcPr>
            <w:shd w:val="clear" w:color="auto" w:fill="auto"/>
            <w:tcW w:w="718" w:type="pct"/>
            <w:textDirection w:val="lrTb"/>
            <w:noWrap w:val="false"/>
          </w:tcPr>
          <w:p>
            <w:pPr>
              <w:pStyle w:val="2310"/>
              <w:rPr>
                <w:szCs w:val="22"/>
              </w:rPr>
            </w:pPr>
            <w:r>
              <w:rPr>
                <w:szCs w:val="22"/>
              </w:rPr>
              <w:t xml:space="preserve">17.12.2021</w:t>
            </w:r>
            <w:r>
              <w:rPr>
                <w:szCs w:val="22"/>
              </w:rPr>
            </w:r>
          </w:p>
        </w:tc>
        <w:tc>
          <w:tcPr>
            <w:shd w:val="clear" w:color="auto" w:fill="auto"/>
            <w:tcW w:w="996" w:type="pct"/>
            <w:textDirection w:val="lrTb"/>
            <w:noWrap w:val="false"/>
          </w:tcPr>
          <w:p>
            <w:pPr>
              <w:pStyle w:val="2310"/>
              <w:rPr>
                <w:szCs w:val="22"/>
              </w:rPr>
            </w:pPr>
            <w:r>
              <w:rPr>
                <w:szCs w:val="22"/>
              </w:rPr>
              <w:t xml:space="preserve">Иткулова М.В.</w:t>
            </w:r>
            <w:r>
              <w:rPr>
                <w:szCs w:val="22"/>
              </w:rPr>
            </w:r>
          </w:p>
        </w:tc>
        <w:tc>
          <w:tcPr>
            <w:shd w:val="clear" w:color="auto" w:fill="auto"/>
            <w:tcW w:w="2655" w:type="pct"/>
            <w:textDirection w:val="lrTb"/>
            <w:noWrap w:val="false"/>
          </w:tcPr>
          <w:p>
            <w:pPr>
              <w:pStyle w:val="2092"/>
              <w:rPr>
                <w:szCs w:val="22"/>
              </w:rPr>
            </w:pPr>
            <w:r>
              <w:rPr>
                <w:szCs w:val="22"/>
              </w:rPr>
              <w:t xml:space="preserve">ф</w:t>
            </w:r>
            <w:r>
              <w:rPr>
                <w:szCs w:val="22"/>
              </w:rPr>
              <w:t xml:space="preserve">.</w:t>
            </w:r>
            <w:r>
              <w:rPr>
                <w:szCs w:val="22"/>
              </w:rPr>
              <w:t xml:space="preserve"> 0503120</w:t>
            </w:r>
            <w:r>
              <w:rPr>
                <w:szCs w:val="22"/>
              </w:rPr>
              <w:t xml:space="preserve"> </w:t>
            </w:r>
            <w:r>
              <w:rPr>
                <w:szCs w:val="22"/>
              </w:rPr>
              <w:t xml:space="preserve">(КОДФ 120) для ТБ=02 внесены изменения в </w:t>
            </w:r>
            <w:r>
              <w:rPr>
                <w:szCs w:val="22"/>
              </w:rPr>
              <w:t xml:space="preserve">прил</w:t>
            </w:r>
            <w:r>
              <w:rPr>
                <w:szCs w:val="22"/>
              </w:rPr>
              <w:t xml:space="preserve">ожение 2 и приложение 4.</w:t>
            </w:r>
            <w:r>
              <w:rPr>
                <w:szCs w:val="22"/>
              </w:rPr>
            </w:r>
          </w:p>
        </w:tc>
      </w:tr>
      <w:tr>
        <w:tblPrEx/>
        <w:trPr>
          <w:trHeight w:val="341"/>
        </w:trPr>
        <w:tc>
          <w:tcPr>
            <w:shd w:val="clear" w:color="auto" w:fill="auto"/>
            <w:tcW w:w="631" w:type="pct"/>
            <w:vMerge w:val="restart"/>
            <w:textDirection w:val="lrTb"/>
            <w:noWrap w:val="false"/>
          </w:tcPr>
          <w:p>
            <w:pPr>
              <w:pStyle w:val="2310"/>
            </w:pPr>
            <w:r>
              <w:t xml:space="preserve">11.00</w:t>
            </w:r>
            <w:r/>
          </w:p>
        </w:tc>
        <w:tc>
          <w:tcPr>
            <w:shd w:val="clear" w:color="auto" w:fill="auto"/>
            <w:tcW w:w="718" w:type="pct"/>
            <w:textDirection w:val="lrTb"/>
            <w:noWrap w:val="false"/>
          </w:tcPr>
          <w:p>
            <w:pPr>
              <w:pStyle w:val="2310"/>
              <w:rPr>
                <w:szCs w:val="22"/>
              </w:rPr>
            </w:pPr>
            <w:r>
              <w:rPr>
                <w:szCs w:val="22"/>
              </w:rPr>
              <w:t xml:space="preserve">21.01.2022</w:t>
            </w:r>
            <w:r>
              <w:rPr>
                <w:szCs w:val="22"/>
              </w:rPr>
            </w:r>
          </w:p>
        </w:tc>
        <w:tc>
          <w:tcPr>
            <w:shd w:val="clear" w:color="auto" w:fill="auto"/>
            <w:tcW w:w="996" w:type="pct"/>
            <w:textDirection w:val="lrTb"/>
            <w:noWrap w:val="false"/>
          </w:tcPr>
          <w:p>
            <w:pPr>
              <w:pStyle w:val="2310"/>
              <w:rPr>
                <w:szCs w:val="22"/>
              </w:rPr>
            </w:pPr>
            <w:r>
              <w:rPr>
                <w:szCs w:val="22"/>
              </w:rPr>
              <w:t xml:space="preserve">Сатлер М.В.</w:t>
            </w:r>
            <w:r>
              <w:rPr>
                <w:szCs w:val="22"/>
              </w:rPr>
            </w:r>
          </w:p>
        </w:tc>
        <w:tc>
          <w:tcPr>
            <w:shd w:val="clear" w:color="auto" w:fill="auto"/>
            <w:tcW w:w="2655" w:type="pct"/>
            <w:textDirection w:val="lrTb"/>
            <w:noWrap w:val="false"/>
          </w:tcPr>
          <w:p>
            <w:pPr>
              <w:pStyle w:val="2092"/>
              <w:rPr>
                <w:szCs w:val="22"/>
              </w:rPr>
            </w:pPr>
            <w:r>
              <w:rPr>
                <w:szCs w:val="22"/>
              </w:rPr>
              <w:t xml:space="preserve">ф. 0503323 (КОДФ 423) – внесены изменения в структуру отчета</w:t>
            </w:r>
            <w:r>
              <w:rPr>
                <w:szCs w:val="22"/>
              </w:rPr>
            </w:r>
          </w:p>
        </w:tc>
      </w:tr>
      <w:tr>
        <w:tblPrEx/>
        <w:trPr>
          <w:trHeight w:val="341"/>
        </w:trPr>
        <w:tc>
          <w:tcPr>
            <w:shd w:val="clear" w:color="auto" w:fill="auto"/>
            <w:tcW w:w="631" w:type="pct"/>
            <w:vMerge w:val="continue"/>
            <w:textDirection w:val="lrTb"/>
            <w:noWrap w:val="false"/>
          </w:tcPr>
          <w:p>
            <w:pPr>
              <w:pStyle w:val="2310"/>
            </w:pPr>
            <w:r/>
            <w:r/>
          </w:p>
        </w:tc>
        <w:tc>
          <w:tcPr>
            <w:shd w:val="clear" w:color="auto" w:fill="auto"/>
            <w:tcW w:w="718" w:type="pct"/>
            <w:textDirection w:val="lrTb"/>
            <w:noWrap w:val="false"/>
          </w:tcPr>
          <w:p>
            <w:pPr>
              <w:pStyle w:val="2310"/>
              <w:rPr>
                <w:szCs w:val="22"/>
              </w:rPr>
            </w:pPr>
            <w:r>
              <w:rPr>
                <w:szCs w:val="22"/>
              </w:rPr>
              <w:t xml:space="preserve">15.02.2022</w:t>
            </w:r>
            <w:r>
              <w:rPr>
                <w:szCs w:val="22"/>
              </w:rPr>
            </w:r>
          </w:p>
        </w:tc>
        <w:tc>
          <w:tcPr>
            <w:shd w:val="clear" w:color="auto" w:fill="auto"/>
            <w:tcW w:w="996" w:type="pct"/>
            <w:textDirection w:val="lrTb"/>
            <w:noWrap w:val="false"/>
          </w:tcPr>
          <w:p>
            <w:pPr>
              <w:pStyle w:val="2310"/>
              <w:rPr>
                <w:szCs w:val="22"/>
              </w:rPr>
            </w:pPr>
            <w:r>
              <w:rPr>
                <w:szCs w:val="22"/>
              </w:rPr>
              <w:t xml:space="preserve">Сатлер М.В.</w:t>
            </w:r>
            <w:r>
              <w:rPr>
                <w:szCs w:val="22"/>
              </w:rPr>
            </w:r>
          </w:p>
        </w:tc>
        <w:tc>
          <w:tcPr>
            <w:shd w:val="clear" w:color="auto" w:fill="auto"/>
            <w:tcW w:w="2655" w:type="pct"/>
            <w:textDirection w:val="lrTb"/>
            <w:noWrap w:val="false"/>
          </w:tcPr>
          <w:p>
            <w:pPr>
              <w:pStyle w:val="2310"/>
              <w:rPr>
                <w:szCs w:val="22"/>
              </w:rPr>
            </w:pPr>
            <w:r>
              <w:rPr>
                <w:szCs w:val="22"/>
              </w:rPr>
              <w:t xml:space="preserve">Приложение 1 (код формы 425) – внесены редакторские правки в примечании.</w:t>
            </w:r>
            <w:r>
              <w:rPr>
                <w:szCs w:val="22"/>
              </w:rPr>
            </w:r>
          </w:p>
          <w:p>
            <w:pPr>
              <w:pStyle w:val="2310"/>
              <w:rPr>
                <w:szCs w:val="22"/>
              </w:rPr>
            </w:pPr>
            <w:r>
              <w:rPr>
                <w:szCs w:val="22"/>
              </w:rPr>
              <w:t xml:space="preserve">Приложение 2 (код формы 125) – в примечании исключена фраза «</w:t>
            </w:r>
            <w:r>
              <w:t xml:space="preserve">Для ГВБФ: второй показатель ППП отражается код главы ГВБФ, представившего справку 0503125.</w:t>
            </w:r>
            <w:r>
              <w:rPr>
                <w:szCs w:val="22"/>
              </w:rPr>
              <w:t xml:space="preserve">», внесены редакторские правки.</w:t>
            </w:r>
            <w:r>
              <w:rPr>
                <w:szCs w:val="22"/>
              </w:rPr>
            </w:r>
          </w:p>
          <w:p>
            <w:pPr>
              <w:pStyle w:val="2310"/>
              <w:rPr>
                <w:szCs w:val="22"/>
              </w:rPr>
            </w:pPr>
            <w:r>
              <w:rPr>
                <w:szCs w:val="22"/>
              </w:rPr>
              <w:t xml:space="preserve">Приложение 3 (код формы 425) – добавлены </w:t>
            </w:r>
            <w:r>
              <w:rPr>
                <w:szCs w:val="22"/>
              </w:rPr>
              <w:t xml:space="preserve">подытоговые</w:t>
            </w:r>
            <w:r>
              <w:rPr>
                <w:szCs w:val="22"/>
              </w:rPr>
              <w:t xml:space="preserve"> строки.</w:t>
            </w:r>
            <w:r>
              <w:rPr>
                <w:szCs w:val="22"/>
              </w:rPr>
            </w:r>
          </w:p>
          <w:p>
            <w:pPr>
              <w:pStyle w:val="2310"/>
              <w:rPr>
                <w:szCs w:val="22"/>
              </w:rPr>
            </w:pPr>
            <w:r>
              <w:rPr>
                <w:szCs w:val="22"/>
              </w:rPr>
              <w:t xml:space="preserve">Приложение 4 (код формы 125) – внесены правки в части </w:t>
            </w:r>
            <w:r>
              <w:rPr>
                <w:szCs w:val="22"/>
              </w:rPr>
              <w:t xml:space="preserve">подытоговых</w:t>
            </w:r>
            <w:r>
              <w:rPr>
                <w:szCs w:val="22"/>
              </w:rPr>
              <w:t xml:space="preserve"> строк.</w:t>
            </w:r>
            <w:r>
              <w:rPr>
                <w:szCs w:val="22"/>
              </w:rPr>
            </w:r>
          </w:p>
        </w:tc>
      </w:tr>
      <w:tr>
        <w:tblPrEx/>
        <w:trPr>
          <w:trHeight w:val="341"/>
        </w:trPr>
        <w:tc>
          <w:tcPr>
            <w:shd w:val="clear" w:color="auto" w:fill="auto"/>
            <w:tcW w:w="631" w:type="pct"/>
            <w:vMerge w:val="continue"/>
            <w:textDirection w:val="lrTb"/>
            <w:noWrap w:val="false"/>
          </w:tcPr>
          <w:p>
            <w:pPr>
              <w:pStyle w:val="2310"/>
            </w:pPr>
            <w:r/>
            <w:r/>
          </w:p>
        </w:tc>
        <w:tc>
          <w:tcPr>
            <w:shd w:val="clear" w:color="auto" w:fill="auto"/>
            <w:tcW w:w="718" w:type="pct"/>
            <w:textDirection w:val="lrTb"/>
            <w:noWrap w:val="false"/>
          </w:tcPr>
          <w:p>
            <w:pPr>
              <w:pStyle w:val="2310"/>
              <w:rPr>
                <w:szCs w:val="22"/>
              </w:rPr>
            </w:pPr>
            <w:r>
              <w:rPr>
                <w:szCs w:val="22"/>
              </w:rPr>
              <w:t xml:space="preserve">22.02.2022</w:t>
            </w:r>
            <w:r>
              <w:rPr>
                <w:szCs w:val="22"/>
              </w:rPr>
            </w:r>
          </w:p>
        </w:tc>
        <w:tc>
          <w:tcPr>
            <w:shd w:val="clear" w:color="auto" w:fill="auto"/>
            <w:tcW w:w="996" w:type="pct"/>
            <w:textDirection w:val="lrTb"/>
            <w:noWrap w:val="false"/>
          </w:tcPr>
          <w:p>
            <w:pPr>
              <w:pStyle w:val="2310"/>
              <w:rPr>
                <w:szCs w:val="22"/>
              </w:rPr>
            </w:pPr>
            <w:r>
              <w:rPr>
                <w:szCs w:val="22"/>
              </w:rPr>
              <w:t xml:space="preserve">Сатлер М.В.</w:t>
            </w:r>
            <w:r>
              <w:rPr>
                <w:szCs w:val="22"/>
              </w:rPr>
            </w:r>
          </w:p>
        </w:tc>
        <w:tc>
          <w:tcPr>
            <w:shd w:val="clear" w:color="auto" w:fill="auto"/>
            <w:tcW w:w="2655" w:type="pct"/>
            <w:textDirection w:val="lrTb"/>
            <w:noWrap w:val="false"/>
          </w:tcPr>
          <w:p>
            <w:pPr>
              <w:pStyle w:val="2310"/>
              <w:rPr>
                <w:szCs w:val="22"/>
              </w:rPr>
            </w:pPr>
            <w:r>
              <w:rPr>
                <w:szCs w:val="22"/>
              </w:rPr>
              <w:t xml:space="preserve">Приложение 1 (код формы 425) и Приложение 2 (код формы 125) – внесены редакторские правки в примечание.</w:t>
            </w:r>
            <w:r>
              <w:rPr>
                <w:szCs w:val="22"/>
              </w:rPr>
            </w:r>
          </w:p>
        </w:tc>
      </w:tr>
      <w:tr>
        <w:tblPrEx/>
        <w:trPr>
          <w:trHeight w:val="341"/>
        </w:trPr>
        <w:tc>
          <w:tcPr>
            <w:shd w:val="clear" w:color="auto" w:fill="auto"/>
            <w:tcW w:w="631" w:type="pct"/>
            <w:vMerge w:val="continue"/>
            <w:textDirection w:val="lrTb"/>
            <w:noWrap w:val="false"/>
          </w:tcPr>
          <w:p>
            <w:pPr>
              <w:pStyle w:val="2310"/>
            </w:pPr>
            <w:r/>
            <w:r/>
          </w:p>
        </w:tc>
        <w:tc>
          <w:tcPr>
            <w:shd w:val="clear" w:color="auto" w:fill="auto"/>
            <w:tcW w:w="718" w:type="pct"/>
            <w:textDirection w:val="lrTb"/>
            <w:noWrap w:val="false"/>
          </w:tcPr>
          <w:p>
            <w:pPr>
              <w:pStyle w:val="2310"/>
              <w:rPr>
                <w:szCs w:val="22"/>
              </w:rPr>
            </w:pPr>
            <w:r>
              <w:rPr>
                <w:szCs w:val="22"/>
              </w:rPr>
              <w:t xml:space="preserve">18.03.2022</w:t>
            </w:r>
            <w:r>
              <w:rPr>
                <w:szCs w:val="22"/>
              </w:rPr>
            </w:r>
          </w:p>
        </w:tc>
        <w:tc>
          <w:tcPr>
            <w:shd w:val="clear" w:color="auto" w:fill="auto"/>
            <w:tcW w:w="996" w:type="pct"/>
            <w:textDirection w:val="lrTb"/>
            <w:noWrap w:val="false"/>
          </w:tcPr>
          <w:p>
            <w:pPr>
              <w:pStyle w:val="2310"/>
              <w:rPr>
                <w:szCs w:val="22"/>
              </w:rPr>
            </w:pPr>
            <w:r>
              <w:rPr>
                <w:szCs w:val="22"/>
              </w:rPr>
              <w:t xml:space="preserve">Сатлер М.В.</w:t>
            </w:r>
            <w:r>
              <w:rPr>
                <w:szCs w:val="22"/>
              </w:rPr>
            </w:r>
          </w:p>
        </w:tc>
        <w:tc>
          <w:tcPr>
            <w:shd w:val="clear" w:color="auto" w:fill="auto"/>
            <w:tcW w:w="2655" w:type="pct"/>
            <w:textDirection w:val="lrTb"/>
            <w:noWrap w:val="false"/>
          </w:tcPr>
          <w:p>
            <w:pPr>
              <w:pStyle w:val="2310"/>
              <w:ind w:left="0"/>
              <w:rPr>
                <w:szCs w:val="22"/>
              </w:rPr>
            </w:pPr>
            <w:r>
              <w:rPr>
                <w:szCs w:val="22"/>
              </w:rPr>
              <w:t xml:space="preserve">ф.ф</w:t>
            </w:r>
            <w:r>
              <w:rPr>
                <w:szCs w:val="22"/>
              </w:rPr>
              <w:t xml:space="preserve">. 0503160, 0503360, </w:t>
            </w:r>
            <w:r>
              <w:rPr>
                <w:szCs w:val="22"/>
              </w:rPr>
              <w:t xml:space="preserve">п.п</w:t>
            </w:r>
            <w:r>
              <w:rPr>
                <w:szCs w:val="22"/>
              </w:rPr>
              <w:t xml:space="preserve">. 2.2.2 </w:t>
            </w:r>
            <w:r>
              <w:rPr>
                <w:szCs w:val="22"/>
              </w:rPr>
              <w:t xml:space="preserve">–</w:t>
            </w:r>
            <w:r>
              <w:rPr>
                <w:szCs w:val="22"/>
              </w:rPr>
              <w:t xml:space="preserve"> расширен перечень форматов файлов.</w:t>
            </w:r>
            <w:r>
              <w:rPr>
                <w:szCs w:val="22"/>
              </w:rPr>
            </w:r>
          </w:p>
        </w:tc>
      </w:tr>
      <w:tr>
        <w:tblPrEx/>
        <w:trPr>
          <w:trHeight w:val="341"/>
        </w:trPr>
        <w:tc>
          <w:tcPr>
            <w:shd w:val="clear" w:color="auto" w:fill="auto"/>
            <w:tcW w:w="631" w:type="pct"/>
            <w:vMerge w:val="continue"/>
            <w:textDirection w:val="lrTb"/>
            <w:noWrap w:val="false"/>
          </w:tcPr>
          <w:p>
            <w:pPr>
              <w:pStyle w:val="2310"/>
            </w:pPr>
            <w:r/>
            <w:r/>
          </w:p>
        </w:tc>
        <w:tc>
          <w:tcPr>
            <w:shd w:val="clear" w:color="auto" w:fill="auto"/>
            <w:tcW w:w="718" w:type="pct"/>
            <w:textDirection w:val="lrTb"/>
            <w:noWrap w:val="false"/>
          </w:tcPr>
          <w:p>
            <w:pPr>
              <w:pStyle w:val="2310"/>
              <w:rPr>
                <w:szCs w:val="22"/>
              </w:rPr>
            </w:pPr>
            <w:r>
              <w:rPr>
                <w:szCs w:val="22"/>
              </w:rPr>
              <w:t xml:space="preserve">22.03.2022</w:t>
            </w:r>
            <w:r>
              <w:rPr>
                <w:szCs w:val="22"/>
              </w:rPr>
            </w:r>
          </w:p>
        </w:tc>
        <w:tc>
          <w:tcPr>
            <w:shd w:val="clear" w:color="auto" w:fill="auto"/>
            <w:tcW w:w="996" w:type="pct"/>
            <w:textDirection w:val="lrTb"/>
            <w:noWrap w:val="false"/>
          </w:tcPr>
          <w:p>
            <w:pPr>
              <w:pStyle w:val="2310"/>
              <w:rPr>
                <w:szCs w:val="22"/>
              </w:rPr>
            </w:pPr>
            <w:r>
              <w:rPr>
                <w:szCs w:val="22"/>
              </w:rPr>
              <w:t xml:space="preserve">Сатлер М.В.</w:t>
            </w:r>
            <w:r>
              <w:rPr>
                <w:szCs w:val="22"/>
              </w:rPr>
            </w:r>
          </w:p>
        </w:tc>
        <w:tc>
          <w:tcPr>
            <w:shd w:val="clear" w:color="auto" w:fill="auto"/>
            <w:tcW w:w="2655" w:type="pct"/>
            <w:textDirection w:val="lrTb"/>
            <w:noWrap w:val="false"/>
          </w:tcPr>
          <w:p>
            <w:pPr>
              <w:pStyle w:val="2310"/>
              <w:ind w:left="0"/>
              <w:rPr>
                <w:szCs w:val="22"/>
              </w:rPr>
            </w:pPr>
            <w:r>
              <w:rPr>
                <w:szCs w:val="22"/>
              </w:rPr>
              <w:t xml:space="preserve">внесено уточнение в п. 1.2 для пояснительной записки (формы 460, 160)</w:t>
            </w:r>
            <w:r>
              <w:rPr>
                <w:szCs w:val="22"/>
              </w:rPr>
              <w:t xml:space="preserve">.</w:t>
            </w:r>
            <w:r>
              <w:rPr>
                <w:szCs w:val="22"/>
              </w:rPr>
            </w:r>
          </w:p>
        </w:tc>
      </w:tr>
      <w:tr>
        <w:tblPrEx/>
        <w:trPr>
          <w:trHeight w:val="341"/>
        </w:trPr>
        <w:tc>
          <w:tcPr>
            <w:shd w:val="clear" w:color="auto" w:fill="auto"/>
            <w:tcW w:w="631" w:type="pct"/>
            <w:textDirection w:val="lrTb"/>
            <w:noWrap w:val="false"/>
          </w:tcPr>
          <w:p>
            <w:pPr>
              <w:pStyle w:val="2310"/>
            </w:pPr>
            <w:r>
              <w:t xml:space="preserve">11.</w:t>
            </w:r>
            <w:r>
              <w:t xml:space="preserve">0</w:t>
            </w:r>
            <w:r>
              <w:t xml:space="preserve">1</w:t>
            </w:r>
            <w:r/>
          </w:p>
        </w:tc>
        <w:tc>
          <w:tcPr>
            <w:shd w:val="clear" w:color="auto" w:fill="auto"/>
            <w:tcW w:w="718" w:type="pct"/>
            <w:textDirection w:val="lrTb"/>
            <w:noWrap w:val="false"/>
          </w:tcPr>
          <w:p>
            <w:pPr>
              <w:pStyle w:val="2310"/>
              <w:rPr>
                <w:szCs w:val="22"/>
              </w:rPr>
            </w:pPr>
            <w:r>
              <w:rPr>
                <w:szCs w:val="22"/>
              </w:rPr>
              <w:t xml:space="preserve">19.04.2022</w:t>
            </w:r>
            <w:r>
              <w:rPr>
                <w:szCs w:val="22"/>
              </w:rPr>
            </w:r>
          </w:p>
        </w:tc>
        <w:tc>
          <w:tcPr>
            <w:shd w:val="clear" w:color="auto" w:fill="auto"/>
            <w:tcW w:w="996" w:type="pct"/>
            <w:textDirection w:val="lrTb"/>
            <w:noWrap w:val="false"/>
          </w:tcPr>
          <w:p>
            <w:pPr>
              <w:pStyle w:val="2310"/>
              <w:rPr>
                <w:szCs w:val="22"/>
              </w:rPr>
            </w:pPr>
            <w:r>
              <w:rPr>
                <w:szCs w:val="22"/>
              </w:rPr>
              <w:t xml:space="preserve">Сатлер М.В.</w:t>
            </w:r>
            <w:r>
              <w:rPr>
                <w:szCs w:val="22"/>
              </w:rPr>
            </w:r>
          </w:p>
        </w:tc>
        <w:tc>
          <w:tcPr>
            <w:shd w:val="clear" w:color="auto" w:fill="auto"/>
            <w:tcW w:w="2655" w:type="pct"/>
            <w:textDirection w:val="lrTb"/>
            <w:noWrap w:val="false"/>
          </w:tcPr>
          <w:p>
            <w:pPr>
              <w:pStyle w:val="2310"/>
              <w:ind w:left="0"/>
              <w:rPr>
                <w:szCs w:val="22"/>
              </w:rPr>
            </w:pPr>
            <w:r>
              <w:rPr>
                <w:szCs w:val="22"/>
              </w:rPr>
              <w:t xml:space="preserve">ф.ф</w:t>
            </w:r>
            <w:r>
              <w:rPr>
                <w:szCs w:val="22"/>
              </w:rPr>
              <w:t xml:space="preserve">. 0503173, 0503373, 0503160, 0503360 – добавлена ежедневная периодичность. Внесены изменения в п.2.1.1, 2.1.2, </w:t>
            </w:r>
            <w:r>
              <w:rPr>
                <w:szCs w:val="22"/>
              </w:rPr>
              <w:t xml:space="preserve">в таблицу 3 подпункта </w:t>
            </w:r>
            <w:r>
              <w:rPr>
                <w:szCs w:val="22"/>
              </w:rPr>
              <w:t xml:space="preserve">2.2.1.1</w:t>
            </w:r>
            <w:r>
              <w:rPr>
                <w:szCs w:val="22"/>
              </w:rPr>
              <w:t xml:space="preserve"> </w:t>
            </w:r>
            <w:r>
              <w:t xml:space="preserve">для реквизита ПРД добавлено значение 1 – ежедневная</w:t>
            </w:r>
            <w:r>
              <w:rPr>
                <w:szCs w:val="22"/>
              </w:rPr>
              <w:t xml:space="preserve">,</w:t>
            </w:r>
            <w:r>
              <w:rPr>
                <w:szCs w:val="22"/>
              </w:rPr>
              <w:t xml:space="preserve"> в таблицу 4 Приложения 11 </w:t>
            </w:r>
            <w:r>
              <w:t xml:space="preserve">добавлено значение 1 – ежедневная</w:t>
            </w:r>
            <w:r>
              <w:rPr>
                <w:szCs w:val="22"/>
              </w:rPr>
              <w:t xml:space="preserve">.</w:t>
            </w:r>
            <w:r>
              <w:rPr>
                <w:szCs w:val="22"/>
              </w:rPr>
            </w:r>
          </w:p>
        </w:tc>
      </w:tr>
      <w:tr>
        <w:tblPrEx/>
        <w:trPr>
          <w:trHeight w:val="341"/>
        </w:trPr>
        <w:tc>
          <w:tcPr>
            <w:shd w:val="clear" w:color="auto" w:fill="auto"/>
            <w:tcW w:w="631" w:type="pct"/>
            <w:vMerge w:val="restart"/>
            <w:textDirection w:val="lrTb"/>
            <w:noWrap w:val="false"/>
          </w:tcPr>
          <w:p>
            <w:pPr>
              <w:pStyle w:val="2310"/>
            </w:pPr>
            <w:r>
              <w:t xml:space="preserve">12.00</w:t>
            </w:r>
            <w:r/>
          </w:p>
        </w:tc>
        <w:tc>
          <w:tcPr>
            <w:shd w:val="clear" w:color="auto" w:fill="auto"/>
            <w:tcW w:w="718" w:type="pct"/>
            <w:textDirection w:val="lrTb"/>
            <w:noWrap w:val="false"/>
          </w:tcPr>
          <w:p>
            <w:pPr>
              <w:pStyle w:val="2310"/>
              <w:rPr>
                <w:szCs w:val="22"/>
              </w:rPr>
            </w:pPr>
            <w:r>
              <w:rPr>
                <w:szCs w:val="22"/>
              </w:rPr>
              <w:t xml:space="preserve">20.10.2022</w:t>
            </w:r>
            <w:r>
              <w:rPr>
                <w:szCs w:val="22"/>
              </w:rPr>
            </w:r>
          </w:p>
        </w:tc>
        <w:tc>
          <w:tcPr>
            <w:shd w:val="clear" w:color="auto" w:fill="auto"/>
            <w:tcW w:w="996" w:type="pct"/>
            <w:textDirection w:val="lrTb"/>
            <w:noWrap w:val="false"/>
          </w:tcPr>
          <w:p>
            <w:pPr>
              <w:pStyle w:val="2310"/>
              <w:rPr>
                <w:szCs w:val="22"/>
              </w:rPr>
            </w:pPr>
            <w:r>
              <w:rPr>
                <w:szCs w:val="22"/>
              </w:rPr>
              <w:t xml:space="preserve">Сатлер М.В.</w:t>
            </w:r>
            <w:r>
              <w:rPr>
                <w:szCs w:val="22"/>
              </w:rPr>
            </w:r>
          </w:p>
        </w:tc>
        <w:tc>
          <w:tcPr>
            <w:shd w:val="clear" w:color="auto" w:fill="auto"/>
            <w:tcW w:w="2655" w:type="pct"/>
            <w:textDirection w:val="lrTb"/>
            <w:noWrap w:val="false"/>
          </w:tcPr>
          <w:p>
            <w:pPr>
              <w:pStyle w:val="2310"/>
              <w:ind w:left="0"/>
              <w:rPr>
                <w:szCs w:val="22"/>
              </w:rPr>
            </w:pPr>
            <w:r>
              <w:rPr>
                <w:szCs w:val="22"/>
              </w:rPr>
              <w:t xml:space="preserve">Таблица – «Список сокращений перенесена» в п. 1.2 раздела 1. Общие положения.</w:t>
            </w:r>
            <w:r>
              <w:rPr>
                <w:szCs w:val="22"/>
              </w:rPr>
            </w:r>
          </w:p>
          <w:p>
            <w:pPr>
              <w:pStyle w:val="2310"/>
              <w:ind w:left="0"/>
              <w:rPr>
                <w:szCs w:val="22"/>
              </w:rPr>
            </w:pPr>
            <w:r>
              <w:rPr>
                <w:szCs w:val="22"/>
              </w:rPr>
              <w:t xml:space="preserve">Добавлен пункт 2.2.3. Перечень ограничений требований к форматам файлов отчетности, включающий перечень допустимых символов.</w:t>
            </w:r>
            <w:r>
              <w:rPr>
                <w:szCs w:val="22"/>
              </w:rPr>
            </w:r>
          </w:p>
          <w:p>
            <w:pPr>
              <w:pStyle w:val="2310"/>
              <w:ind w:left="0"/>
              <w:rPr>
                <w:szCs w:val="22"/>
              </w:rPr>
            </w:pPr>
            <w:r>
              <w:rPr>
                <w:szCs w:val="22"/>
              </w:rPr>
              <w:t xml:space="preserve">Внесены уточняющие правки в п. 2.2.1.2</w:t>
            </w:r>
            <w:r>
              <w:rPr>
                <w:szCs w:val="22"/>
              </w:rPr>
              <w:t xml:space="preserve">.</w:t>
            </w:r>
            <w:r>
              <w:rPr>
                <w:szCs w:val="22"/>
              </w:rPr>
            </w:r>
          </w:p>
        </w:tc>
      </w:tr>
      <w:tr>
        <w:tblPrEx/>
        <w:trPr>
          <w:trHeight w:val="341"/>
        </w:trPr>
        <w:tc>
          <w:tcPr>
            <w:shd w:val="clear" w:color="auto" w:fill="auto"/>
            <w:tcW w:w="631" w:type="pct"/>
            <w:vMerge w:val="continue"/>
            <w:textDirection w:val="lrTb"/>
            <w:noWrap w:val="false"/>
          </w:tcPr>
          <w:p>
            <w:pPr>
              <w:pStyle w:val="2310"/>
            </w:pPr>
            <w:r/>
            <w:r/>
          </w:p>
        </w:tc>
        <w:tc>
          <w:tcPr>
            <w:shd w:val="clear" w:color="auto" w:fill="auto"/>
            <w:tcW w:w="718" w:type="pct"/>
            <w:textDirection w:val="lrTb"/>
            <w:noWrap w:val="false"/>
          </w:tcPr>
          <w:p>
            <w:pPr>
              <w:pStyle w:val="2310"/>
              <w:rPr>
                <w:szCs w:val="22"/>
              </w:rPr>
            </w:pPr>
            <w:r>
              <w:rPr>
                <w:szCs w:val="22"/>
              </w:rPr>
              <w:t xml:space="preserve">14.11.2022</w:t>
            </w:r>
            <w:r>
              <w:rPr>
                <w:szCs w:val="22"/>
              </w:rPr>
            </w:r>
          </w:p>
        </w:tc>
        <w:tc>
          <w:tcPr>
            <w:shd w:val="clear" w:color="auto" w:fill="auto"/>
            <w:tcW w:w="996" w:type="pct"/>
            <w:textDirection w:val="lrTb"/>
            <w:noWrap w:val="false"/>
          </w:tcPr>
          <w:p>
            <w:pPr>
              <w:pStyle w:val="2310"/>
              <w:rPr>
                <w:szCs w:val="22"/>
              </w:rPr>
            </w:pPr>
            <w:r>
              <w:rPr>
                <w:szCs w:val="22"/>
              </w:rPr>
              <w:t xml:space="preserve">Сатлер М.В.</w:t>
            </w:r>
            <w:r>
              <w:rPr>
                <w:szCs w:val="22"/>
              </w:rPr>
            </w:r>
          </w:p>
        </w:tc>
        <w:tc>
          <w:tcPr>
            <w:shd w:val="clear" w:color="auto" w:fill="auto"/>
            <w:tcW w:w="2655" w:type="pct"/>
            <w:textDirection w:val="lrTb"/>
            <w:noWrap w:val="false"/>
          </w:tcPr>
          <w:p>
            <w:pPr>
              <w:pStyle w:val="2310"/>
              <w:ind w:left="0"/>
              <w:rPr>
                <w:szCs w:val="22"/>
              </w:rPr>
            </w:pPr>
            <w:r>
              <w:rPr>
                <w:szCs w:val="22"/>
              </w:rPr>
              <w:t xml:space="preserve">В Приложения 6, 7 добавлен счет 140120254.</w:t>
            </w:r>
            <w:r>
              <w:rPr>
                <w:szCs w:val="22"/>
              </w:rPr>
            </w:r>
          </w:p>
        </w:tc>
      </w:tr>
      <w:tr>
        <w:tblPrEx/>
        <w:trPr>
          <w:trHeight w:val="341"/>
        </w:trPr>
        <w:tc>
          <w:tcPr>
            <w:shd w:val="clear" w:color="auto" w:fill="auto"/>
            <w:tcW w:w="631" w:type="pct"/>
            <w:vMerge w:val="continue"/>
            <w:textDirection w:val="lrTb"/>
            <w:noWrap w:val="false"/>
          </w:tcPr>
          <w:p>
            <w:pPr>
              <w:pStyle w:val="2310"/>
            </w:pPr>
            <w:r/>
            <w:r/>
          </w:p>
        </w:tc>
        <w:tc>
          <w:tcPr>
            <w:shd w:val="clear" w:color="auto" w:fill="auto"/>
            <w:tcW w:w="718" w:type="pct"/>
            <w:textDirection w:val="lrTb"/>
            <w:noWrap w:val="false"/>
          </w:tcPr>
          <w:p>
            <w:pPr>
              <w:pStyle w:val="2310"/>
              <w:rPr>
                <w:szCs w:val="22"/>
              </w:rPr>
            </w:pPr>
            <w:r>
              <w:rPr>
                <w:szCs w:val="22"/>
              </w:rPr>
              <w:t xml:space="preserve">24.11.2022</w:t>
            </w:r>
            <w:r>
              <w:rPr>
                <w:szCs w:val="22"/>
              </w:rPr>
            </w:r>
          </w:p>
        </w:tc>
        <w:tc>
          <w:tcPr>
            <w:shd w:val="clear" w:color="auto" w:fill="auto"/>
            <w:tcW w:w="996" w:type="pct"/>
            <w:textDirection w:val="lrTb"/>
            <w:noWrap w:val="false"/>
          </w:tcPr>
          <w:p>
            <w:pPr>
              <w:pStyle w:val="2310"/>
              <w:rPr>
                <w:szCs w:val="22"/>
              </w:rPr>
            </w:pPr>
            <w:r>
              <w:rPr>
                <w:szCs w:val="22"/>
              </w:rPr>
              <w:t xml:space="preserve">Сатлер М.В.</w:t>
            </w:r>
            <w:r>
              <w:rPr>
                <w:szCs w:val="22"/>
              </w:rPr>
            </w:r>
          </w:p>
        </w:tc>
        <w:tc>
          <w:tcPr>
            <w:shd w:val="clear" w:color="auto" w:fill="auto"/>
            <w:tcW w:w="2655" w:type="pct"/>
            <w:textDirection w:val="lrTb"/>
            <w:noWrap w:val="false"/>
          </w:tcPr>
          <w:p>
            <w:pPr>
              <w:pStyle w:val="2310"/>
              <w:ind w:left="0"/>
              <w:rPr>
                <w:szCs w:val="22"/>
              </w:rPr>
            </w:pPr>
            <w:r>
              <w:rPr>
                <w:szCs w:val="22"/>
              </w:rPr>
              <w:t xml:space="preserve">Добавлена новая форма – ф.0503378 (478)</w:t>
            </w:r>
            <w:r>
              <w:rPr>
                <w:szCs w:val="22"/>
              </w:rPr>
              <w:t xml:space="preserve">.</w:t>
            </w:r>
            <w:r>
              <w:rPr>
                <w:szCs w:val="22"/>
              </w:rPr>
            </w:r>
          </w:p>
        </w:tc>
      </w:tr>
      <w:tr>
        <w:tblPrEx/>
        <w:trPr>
          <w:trHeight w:val="341"/>
        </w:trPr>
        <w:tc>
          <w:tcPr>
            <w:shd w:val="clear" w:color="auto" w:fill="auto"/>
            <w:tcW w:w="631" w:type="pct"/>
            <w:vMerge w:val="continue"/>
            <w:textDirection w:val="lrTb"/>
            <w:noWrap w:val="false"/>
          </w:tcPr>
          <w:p>
            <w:pPr>
              <w:pStyle w:val="2310"/>
            </w:pPr>
            <w:r/>
            <w:r/>
          </w:p>
        </w:tc>
        <w:tc>
          <w:tcPr>
            <w:shd w:val="clear" w:color="auto" w:fill="auto"/>
            <w:tcW w:w="718" w:type="pct"/>
            <w:textDirection w:val="lrTb"/>
            <w:noWrap w:val="false"/>
          </w:tcPr>
          <w:p>
            <w:pPr>
              <w:pStyle w:val="2310"/>
              <w:rPr>
                <w:szCs w:val="22"/>
              </w:rPr>
            </w:pPr>
            <w:r>
              <w:rPr>
                <w:szCs w:val="22"/>
              </w:rPr>
              <w:t xml:space="preserve">28.11.2022</w:t>
            </w:r>
            <w:r>
              <w:rPr>
                <w:szCs w:val="22"/>
              </w:rPr>
            </w:r>
          </w:p>
        </w:tc>
        <w:tc>
          <w:tcPr>
            <w:shd w:val="clear" w:color="auto" w:fill="auto"/>
            <w:tcW w:w="996" w:type="pct"/>
            <w:textDirection w:val="lrTb"/>
            <w:noWrap w:val="false"/>
          </w:tcPr>
          <w:p>
            <w:pPr>
              <w:pStyle w:val="2310"/>
              <w:rPr>
                <w:szCs w:val="22"/>
              </w:rPr>
            </w:pPr>
            <w:r>
              <w:rPr>
                <w:szCs w:val="22"/>
              </w:rPr>
              <w:t xml:space="preserve">Сатлер М.В.</w:t>
            </w:r>
            <w:r>
              <w:rPr>
                <w:szCs w:val="22"/>
              </w:rPr>
            </w:r>
          </w:p>
        </w:tc>
        <w:tc>
          <w:tcPr>
            <w:shd w:val="clear" w:color="auto" w:fill="auto"/>
            <w:tcW w:w="2655" w:type="pct"/>
            <w:textDirection w:val="lrTb"/>
            <w:noWrap w:val="false"/>
          </w:tcPr>
          <w:p>
            <w:pPr>
              <w:pStyle w:val="2310"/>
              <w:ind w:left="0"/>
              <w:rPr>
                <w:szCs w:val="22"/>
              </w:rPr>
            </w:pPr>
            <w:r>
              <w:rPr>
                <w:szCs w:val="22"/>
              </w:rPr>
              <w:t xml:space="preserve">Д</w:t>
            </w:r>
            <w:r>
              <w:rPr>
                <w:szCs w:val="22"/>
              </w:rPr>
              <w:t xml:space="preserve">ля ф. 0503171 (171) изменена размерность графы 5. Внесены изменения в образец электронного файла для ф. 0503171 (171) – исключены строки Справочной информации (блок подписей).</w:t>
            </w:r>
            <w:r>
              <w:rPr>
                <w:szCs w:val="22"/>
              </w:rPr>
            </w:r>
          </w:p>
        </w:tc>
      </w:tr>
      <w:tr>
        <w:tblPrEx/>
        <w:trPr>
          <w:trHeight w:val="341"/>
        </w:trPr>
        <w:tc>
          <w:tcPr>
            <w:shd w:val="clear" w:color="auto" w:fill="auto"/>
            <w:tcW w:w="631" w:type="pct"/>
            <w:vMerge w:val="continue"/>
            <w:textDirection w:val="lrTb"/>
            <w:noWrap w:val="false"/>
          </w:tcPr>
          <w:p>
            <w:pPr>
              <w:pStyle w:val="2310"/>
            </w:pPr>
            <w:r/>
            <w:r/>
          </w:p>
        </w:tc>
        <w:tc>
          <w:tcPr>
            <w:shd w:val="clear" w:color="auto" w:fill="auto"/>
            <w:tcW w:w="718" w:type="pct"/>
            <w:textDirection w:val="lrTb"/>
            <w:noWrap w:val="false"/>
          </w:tcPr>
          <w:p>
            <w:pPr>
              <w:pStyle w:val="2310"/>
              <w:rPr>
                <w:szCs w:val="22"/>
              </w:rPr>
            </w:pPr>
            <w:r>
              <w:rPr>
                <w:szCs w:val="22"/>
              </w:rPr>
              <w:t xml:space="preserve">01.12.2022</w:t>
            </w:r>
            <w:r>
              <w:rPr>
                <w:szCs w:val="22"/>
              </w:rPr>
            </w:r>
          </w:p>
        </w:tc>
        <w:tc>
          <w:tcPr>
            <w:shd w:val="clear" w:color="auto" w:fill="auto"/>
            <w:tcW w:w="996" w:type="pct"/>
            <w:textDirection w:val="lrTb"/>
            <w:noWrap w:val="false"/>
          </w:tcPr>
          <w:p>
            <w:pPr>
              <w:pStyle w:val="2310"/>
              <w:rPr>
                <w:szCs w:val="22"/>
              </w:rPr>
            </w:pPr>
            <w:r>
              <w:rPr>
                <w:szCs w:val="22"/>
              </w:rPr>
              <w:t xml:space="preserve">Сатлер М.В.</w:t>
            </w:r>
            <w:r>
              <w:rPr>
                <w:szCs w:val="22"/>
              </w:rPr>
            </w:r>
          </w:p>
        </w:tc>
        <w:tc>
          <w:tcPr>
            <w:shd w:val="clear" w:color="auto" w:fill="auto"/>
            <w:tcW w:w="2655" w:type="pct"/>
            <w:textDirection w:val="lrTb"/>
            <w:noWrap w:val="false"/>
          </w:tcPr>
          <w:p>
            <w:pPr>
              <w:pStyle w:val="2310"/>
              <w:ind w:left="0"/>
              <w:rPr>
                <w:szCs w:val="22"/>
              </w:rPr>
            </w:pPr>
            <w:r>
              <w:rPr>
                <w:szCs w:val="22"/>
              </w:rPr>
              <w:t xml:space="preserve">В п. 1.3, 2.1.2 внесены изменения в части уточнения требований к имени архивных файлов для </w:t>
            </w:r>
            <w:r>
              <w:rPr>
                <w:szCs w:val="22"/>
              </w:rPr>
              <w:t xml:space="preserve">ф.ф</w:t>
            </w:r>
            <w:r>
              <w:rPr>
                <w:szCs w:val="22"/>
              </w:rPr>
              <w:t xml:space="preserve">. 417np, 438np. Требования к созданию архивного файла перенесены из п. 2.2.1 в п 1.3.</w:t>
            </w:r>
            <w:r>
              <w:rPr>
                <w:szCs w:val="22"/>
              </w:rPr>
            </w:r>
          </w:p>
        </w:tc>
      </w:tr>
      <w:tr>
        <w:tblPrEx/>
        <w:trPr>
          <w:trHeight w:val="341"/>
        </w:trPr>
        <w:tc>
          <w:tcPr>
            <w:shd w:val="clear" w:color="auto" w:fill="auto"/>
            <w:tcW w:w="631" w:type="pct"/>
            <w:vMerge w:val="continue"/>
            <w:textDirection w:val="lrTb"/>
            <w:noWrap w:val="false"/>
          </w:tcPr>
          <w:p>
            <w:pPr>
              <w:pStyle w:val="2310"/>
            </w:pPr>
            <w:r/>
            <w:r/>
          </w:p>
        </w:tc>
        <w:tc>
          <w:tcPr>
            <w:shd w:val="clear" w:color="auto" w:fill="auto"/>
            <w:tcW w:w="718" w:type="pct"/>
            <w:textDirection w:val="lrTb"/>
            <w:noWrap w:val="false"/>
          </w:tcPr>
          <w:p>
            <w:pPr>
              <w:pStyle w:val="2310"/>
              <w:rPr>
                <w:szCs w:val="22"/>
              </w:rPr>
            </w:pPr>
            <w:r>
              <w:rPr>
                <w:szCs w:val="22"/>
              </w:rPr>
              <w:t xml:space="preserve">02.12.2022</w:t>
            </w:r>
            <w:r>
              <w:rPr>
                <w:szCs w:val="22"/>
              </w:rPr>
            </w:r>
          </w:p>
        </w:tc>
        <w:tc>
          <w:tcPr>
            <w:shd w:val="clear" w:color="auto" w:fill="auto"/>
            <w:tcW w:w="996" w:type="pct"/>
            <w:textDirection w:val="lrTb"/>
            <w:noWrap w:val="false"/>
          </w:tcPr>
          <w:p>
            <w:pPr>
              <w:pStyle w:val="2310"/>
              <w:rPr>
                <w:szCs w:val="22"/>
              </w:rPr>
            </w:pPr>
            <w:r>
              <w:rPr>
                <w:szCs w:val="22"/>
              </w:rPr>
              <w:t xml:space="preserve">Сатлер М.В.</w:t>
            </w:r>
            <w:r>
              <w:rPr>
                <w:szCs w:val="22"/>
              </w:rPr>
            </w:r>
          </w:p>
        </w:tc>
        <w:tc>
          <w:tcPr>
            <w:shd w:val="clear" w:color="auto" w:fill="auto"/>
            <w:tcW w:w="2655" w:type="pct"/>
            <w:textDirection w:val="lrTb"/>
            <w:noWrap w:val="false"/>
          </w:tcPr>
          <w:p>
            <w:pPr>
              <w:pStyle w:val="2310"/>
              <w:rPr>
                <w:szCs w:val="22"/>
              </w:rPr>
            </w:pPr>
            <w:r>
              <w:rPr>
                <w:szCs w:val="22"/>
              </w:rPr>
              <w:t xml:space="preserve">В Приложение 8 </w:t>
            </w:r>
            <w:r>
              <w:rPr>
                <w:szCs w:val="22"/>
              </w:rPr>
              <w:t xml:space="preserve">добавлен</w:t>
            </w:r>
            <w:r>
              <w:rPr>
                <w:szCs w:val="22"/>
              </w:rPr>
              <w:t xml:space="preserve">ы </w:t>
            </w:r>
            <w:r>
              <w:rPr>
                <w:szCs w:val="22"/>
              </w:rPr>
              <w:t xml:space="preserve">код</w:t>
            </w:r>
            <w:r>
              <w:rPr>
                <w:szCs w:val="22"/>
              </w:rPr>
              <w:t xml:space="preserve">ы</w:t>
            </w:r>
            <w:r>
              <w:rPr>
                <w:szCs w:val="22"/>
              </w:rPr>
              <w:t xml:space="preserve"> новых субъектов РФ;</w:t>
            </w:r>
            <w:r>
              <w:rPr>
                <w:szCs w:val="22"/>
              </w:rPr>
            </w:r>
          </w:p>
          <w:p>
            <w:pPr>
              <w:pStyle w:val="2310"/>
              <w:rPr>
                <w:szCs w:val="22"/>
              </w:rPr>
            </w:pPr>
            <w:r>
              <w:rPr>
                <w:szCs w:val="22"/>
              </w:rPr>
              <w:t xml:space="preserve">В Приложение 9 </w:t>
            </w:r>
            <w:r>
              <w:rPr>
                <w:szCs w:val="22"/>
              </w:rPr>
              <w:t xml:space="preserve">добавлен</w:t>
            </w:r>
            <w:r>
              <w:rPr>
                <w:szCs w:val="22"/>
              </w:rPr>
              <w:t xml:space="preserve">а</w:t>
            </w:r>
            <w:r>
              <w:rPr>
                <w:szCs w:val="22"/>
              </w:rPr>
              <w:t xml:space="preserve"> глав</w:t>
            </w:r>
            <w:r>
              <w:rPr>
                <w:szCs w:val="22"/>
              </w:rPr>
              <w:t xml:space="preserve">а</w:t>
            </w:r>
            <w:r>
              <w:rPr>
                <w:szCs w:val="22"/>
              </w:rPr>
              <w:t xml:space="preserve"> 797</w:t>
            </w:r>
            <w:r>
              <w:rPr>
                <w:szCs w:val="22"/>
              </w:rPr>
              <w:t xml:space="preserve">, </w:t>
            </w:r>
            <w:r>
              <w:rPr>
                <w:szCs w:val="22"/>
              </w:rPr>
              <w:t xml:space="preserve">исключен</w:t>
            </w:r>
            <w:r>
              <w:rPr>
                <w:szCs w:val="22"/>
              </w:rPr>
              <w:t xml:space="preserve">ы</w:t>
            </w:r>
            <w:r>
              <w:rPr>
                <w:szCs w:val="22"/>
              </w:rPr>
              <w:t xml:space="preserve"> глав</w:t>
            </w:r>
            <w:r>
              <w:rPr>
                <w:szCs w:val="22"/>
              </w:rPr>
              <w:t xml:space="preserve">ы</w:t>
            </w:r>
            <w:r>
              <w:rPr>
                <w:szCs w:val="22"/>
              </w:rPr>
              <w:t xml:space="preserve"> 392, 393; </w:t>
            </w:r>
            <w:r>
              <w:rPr>
                <w:szCs w:val="22"/>
              </w:rPr>
            </w:r>
          </w:p>
          <w:p>
            <w:pPr>
              <w:pStyle w:val="2310"/>
              <w:rPr>
                <w:szCs w:val="22"/>
              </w:rPr>
            </w:pPr>
            <w:r>
              <w:rPr>
                <w:szCs w:val="22"/>
              </w:rPr>
              <w:t xml:space="preserve">В Приложении 10 переименован</w:t>
            </w:r>
            <w:r>
              <w:rPr>
                <w:szCs w:val="22"/>
              </w:rPr>
              <w:t xml:space="preserve"> бюджет с кодом ОКТМО 00000006</w:t>
            </w:r>
            <w:r>
              <w:rPr>
                <w:szCs w:val="22"/>
              </w:rPr>
              <w:t xml:space="preserve">,</w:t>
            </w:r>
            <w:r>
              <w:rPr>
                <w:szCs w:val="22"/>
              </w:rPr>
              <w:t xml:space="preserve"> исключен бюджет с кодом ОКТМО 00000007.</w:t>
            </w:r>
            <w:r>
              <w:rPr>
                <w:szCs w:val="22"/>
              </w:rPr>
            </w:r>
          </w:p>
        </w:tc>
      </w:tr>
      <w:tr>
        <w:tblPrEx/>
        <w:trPr>
          <w:trHeight w:val="341"/>
        </w:trPr>
        <w:tc>
          <w:tcPr>
            <w:shd w:val="clear" w:color="auto" w:fill="auto"/>
            <w:tcW w:w="631" w:type="pct"/>
            <w:vMerge w:val="continue"/>
            <w:textDirection w:val="lrTb"/>
            <w:noWrap w:val="false"/>
          </w:tcPr>
          <w:p>
            <w:pPr>
              <w:pStyle w:val="2310"/>
            </w:pPr>
            <w:r/>
            <w:r/>
          </w:p>
        </w:tc>
        <w:tc>
          <w:tcPr>
            <w:shd w:val="clear" w:color="auto" w:fill="auto"/>
            <w:tcW w:w="718" w:type="pct"/>
            <w:textDirection w:val="lrTb"/>
            <w:noWrap w:val="false"/>
          </w:tcPr>
          <w:p>
            <w:pPr>
              <w:pStyle w:val="2310"/>
              <w:rPr>
                <w:szCs w:val="22"/>
              </w:rPr>
            </w:pPr>
            <w:r>
              <w:rPr>
                <w:szCs w:val="22"/>
              </w:rPr>
              <w:t xml:space="preserve">06.12.2022</w:t>
            </w:r>
            <w:r>
              <w:rPr>
                <w:szCs w:val="22"/>
              </w:rPr>
            </w:r>
          </w:p>
        </w:tc>
        <w:tc>
          <w:tcPr>
            <w:shd w:val="clear" w:color="auto" w:fill="auto"/>
            <w:tcW w:w="996" w:type="pct"/>
            <w:textDirection w:val="lrTb"/>
            <w:noWrap w:val="false"/>
          </w:tcPr>
          <w:p>
            <w:pPr>
              <w:pStyle w:val="2310"/>
              <w:rPr>
                <w:szCs w:val="22"/>
              </w:rPr>
            </w:pPr>
            <w:r>
              <w:rPr>
                <w:szCs w:val="22"/>
              </w:rPr>
              <w:t xml:space="preserve">Сатлер М.В.</w:t>
            </w:r>
            <w:r>
              <w:rPr>
                <w:szCs w:val="22"/>
              </w:rPr>
            </w:r>
          </w:p>
        </w:tc>
        <w:tc>
          <w:tcPr>
            <w:shd w:val="clear" w:color="auto" w:fill="auto"/>
            <w:tcW w:w="2655" w:type="pct"/>
            <w:textDirection w:val="lrTb"/>
            <w:noWrap w:val="false"/>
          </w:tcPr>
          <w:p>
            <w:pPr>
              <w:pStyle w:val="2310"/>
              <w:ind w:left="0"/>
              <w:rPr>
                <w:szCs w:val="22"/>
              </w:rPr>
            </w:pPr>
            <w:r>
              <w:rPr>
                <w:szCs w:val="22"/>
              </w:rPr>
              <w:t xml:space="preserve">В Приложения 6, 7 добавлены счета: 120654561, 120654661, 130254831, 120654000, 130254000, внесены изменения в расшифровки счетов.</w:t>
            </w:r>
            <w:r>
              <w:rPr>
                <w:szCs w:val="22"/>
              </w:rPr>
            </w:r>
          </w:p>
        </w:tc>
      </w:tr>
      <w:tr>
        <w:tblPrEx/>
        <w:trPr>
          <w:trHeight w:val="341"/>
        </w:trPr>
        <w:tc>
          <w:tcPr>
            <w:shd w:val="clear" w:color="auto" w:fill="auto"/>
            <w:tcW w:w="631" w:type="pct"/>
            <w:vMerge w:val="continue"/>
            <w:textDirection w:val="lrTb"/>
            <w:noWrap w:val="false"/>
          </w:tcPr>
          <w:p>
            <w:pPr>
              <w:pStyle w:val="2310"/>
            </w:pPr>
            <w:r/>
            <w:r/>
          </w:p>
        </w:tc>
        <w:tc>
          <w:tcPr>
            <w:shd w:val="clear" w:color="auto" w:fill="auto"/>
            <w:tcW w:w="718" w:type="pct"/>
            <w:textDirection w:val="lrTb"/>
            <w:noWrap w:val="false"/>
          </w:tcPr>
          <w:p>
            <w:pPr>
              <w:pStyle w:val="2310"/>
              <w:rPr>
                <w:szCs w:val="22"/>
              </w:rPr>
            </w:pPr>
            <w:r>
              <w:rPr>
                <w:szCs w:val="22"/>
              </w:rPr>
              <w:t xml:space="preserve">12.12.2022</w:t>
            </w:r>
            <w:r>
              <w:rPr>
                <w:szCs w:val="22"/>
              </w:rPr>
            </w:r>
          </w:p>
        </w:tc>
        <w:tc>
          <w:tcPr>
            <w:shd w:val="clear" w:color="auto" w:fill="auto"/>
            <w:tcW w:w="996" w:type="pct"/>
            <w:textDirection w:val="lrTb"/>
            <w:noWrap w:val="false"/>
          </w:tcPr>
          <w:p>
            <w:pPr>
              <w:pStyle w:val="2310"/>
              <w:rPr>
                <w:szCs w:val="22"/>
              </w:rPr>
            </w:pPr>
            <w:r>
              <w:rPr>
                <w:szCs w:val="22"/>
              </w:rPr>
              <w:t xml:space="preserve">Сатлер М.В.</w:t>
            </w:r>
            <w:r>
              <w:rPr>
                <w:szCs w:val="22"/>
              </w:rPr>
            </w:r>
          </w:p>
        </w:tc>
        <w:tc>
          <w:tcPr>
            <w:shd w:val="clear" w:color="auto" w:fill="auto"/>
            <w:tcW w:w="2655" w:type="pct"/>
            <w:textDirection w:val="lrTb"/>
            <w:noWrap w:val="false"/>
          </w:tcPr>
          <w:p>
            <w:pPr>
              <w:pStyle w:val="2310"/>
              <w:rPr>
                <w:szCs w:val="22"/>
              </w:rPr>
            </w:pPr>
            <w:r>
              <w:rPr>
                <w:szCs w:val="22"/>
              </w:rPr>
              <w:t xml:space="preserve">В Приложение 1 для ф. </w:t>
            </w:r>
            <w:r>
              <w:rPr>
                <w:szCs w:val="22"/>
              </w:rPr>
              <w:t xml:space="preserve">0503323 </w:t>
            </w:r>
            <w:r>
              <w:rPr>
                <w:szCs w:val="22"/>
              </w:rPr>
              <w:t xml:space="preserve">(423) добавлено уточнение для заполнения </w:t>
            </w:r>
            <w:r>
              <w:rPr>
                <w:szCs w:val="22"/>
              </w:rPr>
              <w:t xml:space="preserve">ПРз</w:t>
            </w:r>
            <w:r>
              <w:rPr>
                <w:szCs w:val="22"/>
              </w:rPr>
              <w:t xml:space="preserve"> в ТБ=04.</w:t>
            </w:r>
            <w:r>
              <w:rPr>
                <w:szCs w:val="22"/>
              </w:rPr>
            </w:r>
          </w:p>
          <w:p>
            <w:pPr>
              <w:pStyle w:val="2310"/>
              <w:ind w:left="0"/>
              <w:rPr>
                <w:szCs w:val="22"/>
              </w:rPr>
            </w:pPr>
            <w:r>
              <w:rPr>
                <w:szCs w:val="22"/>
              </w:rPr>
              <w:t xml:space="preserve">В Приложение 3 для ф. </w:t>
            </w:r>
            <w:r>
              <w:rPr>
                <w:szCs w:val="22"/>
              </w:rPr>
              <w:t xml:space="preserve">0503323 </w:t>
            </w:r>
            <w:r>
              <w:rPr>
                <w:szCs w:val="22"/>
              </w:rPr>
              <w:t xml:space="preserve">(423) внесено уточнение – исключена не итоговая строка 9900 ТБ=05.</w:t>
            </w:r>
            <w:r>
              <w:rPr>
                <w:szCs w:val="22"/>
              </w:rPr>
            </w:r>
          </w:p>
          <w:p>
            <w:pPr>
              <w:pStyle w:val="2310"/>
              <w:spacing w:before="60" w:after="60"/>
              <w:rPr>
                <w:szCs w:val="22"/>
              </w:rPr>
            </w:pPr>
            <w:r>
              <w:rPr>
                <w:szCs w:val="22"/>
              </w:rPr>
              <w:t xml:space="preserve">В Приложение 2 для ф. 0503123 (123) добавлено уточнение для заполнения ППП и КБК в ТБ=04 и </w:t>
            </w:r>
            <w:r>
              <w:rPr>
                <w:color w:val="000000"/>
              </w:rPr>
              <w:t xml:space="preserve">ПРз</w:t>
            </w:r>
            <w:r>
              <w:rPr>
                <w:szCs w:val="22"/>
              </w:rPr>
              <w:t xml:space="preserve"> и КВР в ТБ=05.</w:t>
            </w:r>
            <w:r>
              <w:rPr>
                <w:szCs w:val="22"/>
              </w:rPr>
            </w:r>
          </w:p>
          <w:p>
            <w:pPr>
              <w:pStyle w:val="2310"/>
              <w:ind w:left="0"/>
              <w:rPr>
                <w:szCs w:val="22"/>
              </w:rPr>
            </w:pPr>
            <w:r>
              <w:rPr>
                <w:szCs w:val="22"/>
              </w:rPr>
              <w:t xml:space="preserve">В Приложение 4 для ф. 0503123 (123) внесено уточнение – исключена не итоговая строка 9900 ТБ=05.</w:t>
            </w:r>
            <w:r>
              <w:rPr>
                <w:szCs w:val="22"/>
              </w:rPr>
            </w:r>
          </w:p>
        </w:tc>
      </w:tr>
      <w:tr>
        <w:tblPrEx/>
        <w:trPr>
          <w:trHeight w:val="341"/>
        </w:trPr>
        <w:tc>
          <w:tcPr>
            <w:shd w:val="clear" w:color="auto" w:fill="auto"/>
            <w:tcW w:w="631" w:type="pct"/>
            <w:vMerge w:val="continue"/>
            <w:textDirection w:val="lrTb"/>
            <w:noWrap w:val="false"/>
          </w:tcPr>
          <w:p>
            <w:pPr>
              <w:pStyle w:val="2310"/>
            </w:pPr>
            <w:r/>
            <w:r/>
          </w:p>
        </w:tc>
        <w:tc>
          <w:tcPr>
            <w:shd w:val="clear" w:color="auto" w:fill="auto"/>
            <w:tcW w:w="718" w:type="pct"/>
            <w:textDirection w:val="lrTb"/>
            <w:noWrap w:val="false"/>
          </w:tcPr>
          <w:p>
            <w:pPr>
              <w:pStyle w:val="2310"/>
              <w:rPr>
                <w:szCs w:val="22"/>
              </w:rPr>
            </w:pPr>
            <w:r>
              <w:rPr>
                <w:szCs w:val="22"/>
              </w:rPr>
              <w:t xml:space="preserve">14.12.2022</w:t>
            </w:r>
            <w:r>
              <w:rPr>
                <w:szCs w:val="22"/>
              </w:rPr>
            </w:r>
          </w:p>
        </w:tc>
        <w:tc>
          <w:tcPr>
            <w:shd w:val="clear" w:color="auto" w:fill="auto"/>
            <w:tcW w:w="996" w:type="pct"/>
            <w:textDirection w:val="lrTb"/>
            <w:noWrap w:val="false"/>
          </w:tcPr>
          <w:p>
            <w:pPr>
              <w:pStyle w:val="2310"/>
              <w:rPr>
                <w:szCs w:val="22"/>
              </w:rPr>
            </w:pPr>
            <w:r>
              <w:rPr>
                <w:szCs w:val="22"/>
              </w:rPr>
              <w:t xml:space="preserve">Сатлер М.В.</w:t>
            </w:r>
            <w:r>
              <w:rPr>
                <w:szCs w:val="22"/>
              </w:rPr>
            </w:r>
          </w:p>
        </w:tc>
        <w:tc>
          <w:tcPr>
            <w:shd w:val="clear" w:color="auto" w:fill="auto"/>
            <w:tcW w:w="2655" w:type="pct"/>
            <w:textDirection w:val="lrTb"/>
            <w:noWrap w:val="false"/>
          </w:tcPr>
          <w:p>
            <w:pPr>
              <w:pStyle w:val="2310"/>
              <w:rPr>
                <w:szCs w:val="22"/>
              </w:rPr>
            </w:pPr>
            <w:r>
              <w:rPr>
                <w:szCs w:val="22"/>
              </w:rPr>
              <w:t xml:space="preserve">Внесены изменения для ф.0503190 (490, 190) в части размерности графы 3.</w:t>
            </w:r>
            <w:r>
              <w:rPr>
                <w:szCs w:val="22"/>
              </w:rPr>
            </w:r>
          </w:p>
        </w:tc>
      </w:tr>
      <w:tr>
        <w:tblPrEx/>
        <w:trPr>
          <w:trHeight w:val="341"/>
        </w:trPr>
        <w:tc>
          <w:tcPr>
            <w:shd w:val="clear" w:color="auto" w:fill="auto"/>
            <w:tcW w:w="631" w:type="pct"/>
            <w:vMerge w:val="continue"/>
            <w:textDirection w:val="lrTb"/>
            <w:noWrap w:val="false"/>
          </w:tcPr>
          <w:p>
            <w:pPr>
              <w:pStyle w:val="2310"/>
            </w:pPr>
            <w:r/>
            <w:r/>
          </w:p>
        </w:tc>
        <w:tc>
          <w:tcPr>
            <w:shd w:val="clear" w:color="auto" w:fill="auto"/>
            <w:tcW w:w="718" w:type="pct"/>
            <w:textDirection w:val="lrTb"/>
            <w:noWrap w:val="false"/>
          </w:tcPr>
          <w:p>
            <w:pPr>
              <w:pStyle w:val="2310"/>
              <w:rPr>
                <w:szCs w:val="22"/>
              </w:rPr>
            </w:pPr>
            <w:r>
              <w:rPr>
                <w:szCs w:val="22"/>
              </w:rPr>
              <w:t xml:space="preserve">15.12.2022</w:t>
            </w:r>
            <w:r>
              <w:rPr>
                <w:szCs w:val="22"/>
              </w:rPr>
            </w:r>
          </w:p>
        </w:tc>
        <w:tc>
          <w:tcPr>
            <w:shd w:val="clear" w:color="auto" w:fill="auto"/>
            <w:tcW w:w="996" w:type="pct"/>
            <w:textDirection w:val="lrTb"/>
            <w:noWrap w:val="false"/>
          </w:tcPr>
          <w:p>
            <w:pPr>
              <w:pStyle w:val="2310"/>
              <w:rPr>
                <w:szCs w:val="22"/>
              </w:rPr>
            </w:pPr>
            <w:r>
              <w:rPr>
                <w:szCs w:val="22"/>
              </w:rPr>
              <w:t xml:space="preserve">Сатлер М.В.</w:t>
            </w:r>
            <w:r>
              <w:rPr>
                <w:szCs w:val="22"/>
              </w:rPr>
            </w:r>
          </w:p>
        </w:tc>
        <w:tc>
          <w:tcPr>
            <w:shd w:val="clear" w:color="auto" w:fill="auto"/>
            <w:tcW w:w="2655" w:type="pct"/>
            <w:textDirection w:val="lrTb"/>
            <w:noWrap w:val="false"/>
          </w:tcPr>
          <w:p>
            <w:pPr>
              <w:pStyle w:val="2310"/>
              <w:rPr>
                <w:szCs w:val="22"/>
              </w:rPr>
            </w:pPr>
            <w:r>
              <w:rPr>
                <w:szCs w:val="22"/>
              </w:rPr>
              <w:t xml:space="preserve">Для ф. 0503164 (164) в Приложение 2 внесены уточняющие правки.</w:t>
            </w:r>
            <w:r>
              <w:rPr>
                <w:szCs w:val="22"/>
              </w:rPr>
            </w:r>
          </w:p>
        </w:tc>
      </w:tr>
      <w:tr>
        <w:tblPrEx/>
        <w:trPr>
          <w:trHeight w:val="341"/>
        </w:trPr>
        <w:tc>
          <w:tcPr>
            <w:shd w:val="clear" w:color="auto" w:fill="auto"/>
            <w:tcW w:w="631" w:type="pct"/>
            <w:vMerge w:val="restart"/>
            <w:textDirection w:val="lrTb"/>
            <w:noWrap w:val="false"/>
          </w:tcPr>
          <w:p>
            <w:pPr>
              <w:pStyle w:val="2310"/>
            </w:pPr>
            <w:r>
              <w:t xml:space="preserve">13.00</w:t>
            </w:r>
            <w:r/>
          </w:p>
        </w:tc>
        <w:tc>
          <w:tcPr>
            <w:shd w:val="clear" w:color="auto" w:fill="auto"/>
            <w:tcW w:w="718" w:type="pct"/>
            <w:textDirection w:val="lrTb"/>
            <w:noWrap w:val="false"/>
          </w:tcPr>
          <w:p>
            <w:pPr>
              <w:pStyle w:val="2310"/>
              <w:rPr>
                <w:szCs w:val="22"/>
              </w:rPr>
            </w:pPr>
            <w:r>
              <w:rPr>
                <w:szCs w:val="22"/>
              </w:rPr>
              <w:t xml:space="preserve">29.12.2022</w:t>
            </w:r>
            <w:r>
              <w:rPr>
                <w:szCs w:val="22"/>
              </w:rPr>
            </w:r>
          </w:p>
        </w:tc>
        <w:tc>
          <w:tcPr>
            <w:shd w:val="clear" w:color="auto" w:fill="auto"/>
            <w:tcW w:w="996" w:type="pct"/>
            <w:textDirection w:val="lrTb"/>
            <w:noWrap w:val="false"/>
          </w:tcPr>
          <w:p>
            <w:pPr>
              <w:pStyle w:val="2310"/>
              <w:rPr>
                <w:szCs w:val="22"/>
              </w:rPr>
            </w:pPr>
            <w:r>
              <w:rPr>
                <w:szCs w:val="22"/>
              </w:rPr>
              <w:t xml:space="preserve">Сатлер М.В.</w:t>
            </w:r>
            <w:r>
              <w:rPr>
                <w:szCs w:val="22"/>
              </w:rPr>
            </w:r>
          </w:p>
        </w:tc>
        <w:tc>
          <w:tcPr>
            <w:shd w:val="clear" w:color="auto" w:fill="auto"/>
            <w:tcW w:w="2655" w:type="pct"/>
            <w:textDirection w:val="lrTb"/>
            <w:noWrap w:val="false"/>
          </w:tcPr>
          <w:p>
            <w:pPr>
              <w:pStyle w:val="2310"/>
              <w:rPr>
                <w:szCs w:val="22"/>
              </w:rPr>
            </w:pPr>
            <w:r>
              <w:rPr>
                <w:szCs w:val="22"/>
              </w:rPr>
              <w:t xml:space="preserve">Уточняющие правки в названии фонда в </w:t>
            </w:r>
            <w:r>
              <w:rPr>
                <w:szCs w:val="22"/>
              </w:rPr>
              <w:t xml:space="preserve">Приложении 10.</w:t>
            </w:r>
            <w:r>
              <w:rPr>
                <w:szCs w:val="22"/>
              </w:rPr>
            </w:r>
          </w:p>
        </w:tc>
      </w:tr>
      <w:tr>
        <w:tblPrEx/>
        <w:trPr>
          <w:trHeight w:val="341"/>
        </w:trPr>
        <w:tc>
          <w:tcPr>
            <w:shd w:val="clear" w:color="auto" w:fill="auto"/>
            <w:tcW w:w="631" w:type="pct"/>
            <w:vMerge w:val="continue"/>
            <w:textDirection w:val="lrTb"/>
            <w:noWrap w:val="false"/>
          </w:tcPr>
          <w:p>
            <w:pPr>
              <w:pStyle w:val="2310"/>
            </w:pPr>
            <w:r/>
            <w:r/>
          </w:p>
        </w:tc>
        <w:tc>
          <w:tcPr>
            <w:shd w:val="clear" w:color="auto" w:fill="auto"/>
            <w:tcW w:w="718" w:type="pct"/>
            <w:textDirection w:val="lrTb"/>
            <w:noWrap w:val="false"/>
          </w:tcPr>
          <w:p>
            <w:pPr>
              <w:pStyle w:val="2310"/>
              <w:rPr>
                <w:szCs w:val="22"/>
              </w:rPr>
            </w:pPr>
            <w:r>
              <w:rPr>
                <w:szCs w:val="22"/>
              </w:rPr>
              <w:t xml:space="preserve">02.03.2023</w:t>
            </w:r>
            <w:r>
              <w:rPr>
                <w:szCs w:val="22"/>
              </w:rPr>
            </w:r>
          </w:p>
        </w:tc>
        <w:tc>
          <w:tcPr>
            <w:shd w:val="clear" w:color="auto" w:fill="auto"/>
            <w:tcW w:w="996" w:type="pct"/>
            <w:textDirection w:val="lrTb"/>
            <w:noWrap w:val="false"/>
          </w:tcPr>
          <w:p>
            <w:pPr>
              <w:pStyle w:val="2310"/>
              <w:rPr>
                <w:szCs w:val="22"/>
              </w:rPr>
            </w:pPr>
            <w:r>
              <w:rPr>
                <w:szCs w:val="22"/>
              </w:rPr>
              <w:t xml:space="preserve">Сатлер М.В.</w:t>
            </w:r>
            <w:r>
              <w:rPr>
                <w:szCs w:val="22"/>
              </w:rPr>
            </w:r>
          </w:p>
        </w:tc>
        <w:tc>
          <w:tcPr>
            <w:shd w:val="clear" w:color="auto" w:fill="auto"/>
            <w:tcW w:w="2655" w:type="pct"/>
            <w:textDirection w:val="lrTb"/>
            <w:noWrap w:val="false"/>
          </w:tcPr>
          <w:p>
            <w:pPr>
              <w:pStyle w:val="2310"/>
              <w:rPr>
                <w:szCs w:val="22"/>
              </w:rPr>
            </w:pPr>
            <w:r>
              <w:rPr>
                <w:szCs w:val="22"/>
              </w:rPr>
              <w:t xml:space="preserve">В Приложение 11 в таблицу условных обозначений внесена правка для реквизита «Код источника» (А4): исключено уточнение для ф. 0503117, 0503317.</w:t>
            </w:r>
            <w:r>
              <w:rPr>
                <w:szCs w:val="22"/>
              </w:rPr>
            </w:r>
          </w:p>
        </w:tc>
      </w:tr>
      <w:tr>
        <w:tblPrEx/>
        <w:trPr>
          <w:trHeight w:val="341"/>
        </w:trPr>
        <w:tc>
          <w:tcPr>
            <w:shd w:val="clear" w:color="auto" w:fill="auto"/>
            <w:tcW w:w="631" w:type="pct"/>
            <w:vMerge w:val="continue"/>
            <w:textDirection w:val="lrTb"/>
            <w:noWrap w:val="false"/>
          </w:tcPr>
          <w:p>
            <w:pPr>
              <w:pStyle w:val="2310"/>
            </w:pPr>
            <w:r/>
            <w:r/>
          </w:p>
        </w:tc>
        <w:tc>
          <w:tcPr>
            <w:shd w:val="clear" w:color="auto" w:fill="auto"/>
            <w:tcW w:w="718" w:type="pct"/>
            <w:textDirection w:val="lrTb"/>
            <w:noWrap w:val="false"/>
          </w:tcPr>
          <w:p>
            <w:pPr>
              <w:pStyle w:val="2310"/>
              <w:rPr>
                <w:szCs w:val="22"/>
              </w:rPr>
            </w:pPr>
            <w:r>
              <w:rPr>
                <w:szCs w:val="22"/>
              </w:rPr>
              <w:t xml:space="preserve">23.06.2023</w:t>
            </w:r>
            <w:r>
              <w:rPr>
                <w:szCs w:val="22"/>
              </w:rPr>
            </w:r>
          </w:p>
        </w:tc>
        <w:tc>
          <w:tcPr>
            <w:shd w:val="clear" w:color="auto" w:fill="auto"/>
            <w:tcW w:w="996" w:type="pct"/>
            <w:textDirection w:val="lrTb"/>
            <w:noWrap w:val="false"/>
          </w:tcPr>
          <w:p>
            <w:pPr>
              <w:pStyle w:val="2310"/>
              <w:rPr>
                <w:szCs w:val="22"/>
              </w:rPr>
            </w:pPr>
            <w:r>
              <w:rPr>
                <w:szCs w:val="22"/>
              </w:rPr>
              <w:t xml:space="preserve">Сатлер М.В.</w:t>
            </w:r>
            <w:r>
              <w:rPr>
                <w:szCs w:val="22"/>
              </w:rPr>
            </w:r>
          </w:p>
        </w:tc>
        <w:tc>
          <w:tcPr>
            <w:shd w:val="clear" w:color="auto" w:fill="auto"/>
            <w:tcW w:w="2655" w:type="pct"/>
            <w:textDirection w:val="lrTb"/>
            <w:noWrap w:val="false"/>
          </w:tcPr>
          <w:p>
            <w:pPr>
              <w:pStyle w:val="2310"/>
              <w:rPr>
                <w:szCs w:val="22"/>
              </w:rPr>
            </w:pPr>
            <w:r>
              <w:rPr>
                <w:szCs w:val="22"/>
              </w:rPr>
              <w:t xml:space="preserve">Для ф. 0503173 (173</w:t>
            </w:r>
            <w:r>
              <w:rPr>
                <w:szCs w:val="22"/>
                <w:lang w:val="en-US"/>
              </w:rPr>
              <w:t xml:space="preserve">b</w:t>
            </w:r>
            <w:r>
              <w:rPr>
                <w:szCs w:val="22"/>
              </w:rPr>
              <w:t xml:space="preserve">, 173</w:t>
            </w:r>
            <w:r>
              <w:rPr>
                <w:szCs w:val="22"/>
                <w:lang w:val="en-US"/>
              </w:rPr>
              <w:t xml:space="preserve">t</w:t>
            </w:r>
            <w:r>
              <w:rPr>
                <w:szCs w:val="22"/>
              </w:rPr>
              <w:t xml:space="preserve">) внесены изменения в структуру отчета.</w:t>
            </w:r>
            <w:r>
              <w:rPr>
                <w:szCs w:val="22"/>
              </w:rPr>
            </w:r>
          </w:p>
          <w:p>
            <w:pPr>
              <w:pStyle w:val="2310"/>
              <w:rPr>
                <w:szCs w:val="22"/>
              </w:rPr>
            </w:pPr>
            <w:r>
              <w:rPr>
                <w:szCs w:val="22"/>
              </w:rPr>
              <w:t xml:space="preserve">Для ф. 0503373 (473) внесены изменения в структуру отчета</w:t>
            </w:r>
            <w:r>
              <w:rPr>
                <w:szCs w:val="22"/>
              </w:rPr>
            </w:r>
          </w:p>
        </w:tc>
      </w:tr>
      <w:tr>
        <w:tblPrEx/>
        <w:trPr>
          <w:trHeight w:val="341"/>
        </w:trPr>
        <w:tc>
          <w:tcPr>
            <w:shd w:val="clear" w:color="auto" w:fill="auto"/>
            <w:tcW w:w="631" w:type="pct"/>
            <w:vMerge w:val="continue"/>
            <w:textDirection w:val="lrTb"/>
            <w:noWrap w:val="false"/>
          </w:tcPr>
          <w:p>
            <w:pPr>
              <w:pStyle w:val="2310"/>
            </w:pPr>
            <w:r/>
            <w:r/>
          </w:p>
        </w:tc>
        <w:tc>
          <w:tcPr>
            <w:shd w:val="clear" w:color="auto" w:fill="auto"/>
            <w:tcW w:w="718" w:type="pct"/>
            <w:textDirection w:val="lrTb"/>
            <w:noWrap w:val="false"/>
          </w:tcPr>
          <w:p>
            <w:pPr>
              <w:pStyle w:val="2310"/>
              <w:rPr>
                <w:szCs w:val="22"/>
              </w:rPr>
            </w:pPr>
            <w:r>
              <w:rPr>
                <w:szCs w:val="22"/>
              </w:rPr>
              <w:t xml:space="preserve">04.07.2023</w:t>
            </w:r>
            <w:r>
              <w:rPr>
                <w:szCs w:val="22"/>
              </w:rPr>
            </w:r>
          </w:p>
        </w:tc>
        <w:tc>
          <w:tcPr>
            <w:shd w:val="clear" w:color="auto" w:fill="auto"/>
            <w:tcW w:w="996" w:type="pct"/>
            <w:textDirection w:val="lrTb"/>
            <w:noWrap w:val="false"/>
          </w:tcPr>
          <w:p>
            <w:pPr>
              <w:pStyle w:val="2310"/>
              <w:rPr>
                <w:szCs w:val="22"/>
              </w:rPr>
            </w:pPr>
            <w:r>
              <w:rPr>
                <w:szCs w:val="22"/>
              </w:rPr>
              <w:t xml:space="preserve">Сатлер М.В.</w:t>
            </w:r>
            <w:r>
              <w:rPr>
                <w:szCs w:val="22"/>
              </w:rPr>
            </w:r>
          </w:p>
        </w:tc>
        <w:tc>
          <w:tcPr>
            <w:shd w:val="clear" w:color="auto" w:fill="auto"/>
            <w:tcW w:w="2655" w:type="pct"/>
            <w:textDirection w:val="lrTb"/>
            <w:noWrap w:val="false"/>
          </w:tcPr>
          <w:p>
            <w:pPr>
              <w:pStyle w:val="2310"/>
              <w:rPr>
                <w:szCs w:val="22"/>
              </w:rPr>
            </w:pPr>
            <w:r>
              <w:rPr>
                <w:szCs w:val="22"/>
              </w:rPr>
              <w:t xml:space="preserve">Для ф. 0503173 (173</w:t>
            </w:r>
            <w:r>
              <w:rPr>
                <w:szCs w:val="22"/>
                <w:lang w:val="en-US"/>
              </w:rPr>
              <w:t xml:space="preserve">b</w:t>
            </w:r>
            <w:r>
              <w:rPr>
                <w:szCs w:val="22"/>
              </w:rPr>
              <w:t xml:space="preserve">, 173</w:t>
            </w:r>
            <w:r>
              <w:rPr>
                <w:szCs w:val="22"/>
                <w:lang w:val="en-US"/>
              </w:rPr>
              <w:t xml:space="preserve">t</w:t>
            </w:r>
            <w:r>
              <w:rPr>
                <w:szCs w:val="22"/>
              </w:rPr>
              <w:t xml:space="preserve">) </w:t>
            </w:r>
            <w:r>
              <w:rPr>
                <w:szCs w:val="22"/>
              </w:rPr>
              <w:t xml:space="preserve">и ф. 0503373 (473)</w:t>
            </w:r>
            <w:r>
              <w:rPr>
                <w:szCs w:val="22"/>
              </w:rPr>
              <w:t xml:space="preserve"> </w:t>
            </w:r>
            <w:r>
              <w:rPr>
                <w:szCs w:val="22"/>
              </w:rPr>
              <w:t xml:space="preserve">в графе 1 ТБ=06 и ТБ=07 исключен КОСГУ</w:t>
            </w:r>
            <w:r>
              <w:rPr>
                <w:szCs w:val="22"/>
              </w:rPr>
            </w:r>
          </w:p>
        </w:tc>
      </w:tr>
      <w:tr>
        <w:tblPrEx/>
        <w:trPr>
          <w:trHeight w:val="341"/>
        </w:trPr>
        <w:tc>
          <w:tcPr>
            <w:shd w:val="clear" w:color="auto" w:fill="auto"/>
            <w:tcW w:w="631" w:type="pct"/>
            <w:vMerge w:val="restart"/>
            <w:textDirection w:val="lrTb"/>
            <w:noWrap w:val="false"/>
          </w:tcPr>
          <w:p>
            <w:pPr>
              <w:pStyle w:val="2310"/>
            </w:pPr>
            <w:r>
              <w:rPr>
                <w:lang w:val="en-US"/>
              </w:rPr>
              <w:t xml:space="preserve">14</w:t>
            </w:r>
            <w:r>
              <w:t xml:space="preserve">.00</w:t>
            </w:r>
            <w:r/>
          </w:p>
        </w:tc>
        <w:tc>
          <w:tcPr>
            <w:shd w:val="clear" w:color="auto" w:fill="auto"/>
            <w:tcW w:w="718" w:type="pct"/>
            <w:textDirection w:val="lrTb"/>
            <w:noWrap w:val="false"/>
          </w:tcPr>
          <w:p>
            <w:pPr>
              <w:pStyle w:val="2310"/>
              <w:rPr>
                <w:szCs w:val="22"/>
              </w:rPr>
            </w:pPr>
            <w:r>
              <w:rPr>
                <w:szCs w:val="22"/>
              </w:rPr>
              <w:t xml:space="preserve">21.11.2023</w:t>
            </w:r>
            <w:r>
              <w:rPr>
                <w:szCs w:val="22"/>
              </w:rPr>
            </w:r>
          </w:p>
        </w:tc>
        <w:tc>
          <w:tcPr>
            <w:shd w:val="clear" w:color="auto" w:fill="auto"/>
            <w:tcW w:w="996" w:type="pct"/>
            <w:textDirection w:val="lrTb"/>
            <w:noWrap w:val="false"/>
          </w:tcPr>
          <w:p>
            <w:pPr>
              <w:pStyle w:val="2310"/>
              <w:rPr>
                <w:szCs w:val="22"/>
              </w:rPr>
            </w:pPr>
            <w:r>
              <w:rPr>
                <w:szCs w:val="22"/>
              </w:rPr>
              <w:t xml:space="preserve">Сатлер М.В.</w:t>
            </w:r>
            <w:r>
              <w:rPr>
                <w:szCs w:val="22"/>
              </w:rPr>
            </w:r>
          </w:p>
        </w:tc>
        <w:tc>
          <w:tcPr>
            <w:shd w:val="clear" w:color="auto" w:fill="auto"/>
            <w:tcW w:w="2655" w:type="pct"/>
            <w:textDirection w:val="lrTb"/>
            <w:noWrap w:val="false"/>
          </w:tcPr>
          <w:p>
            <w:pPr>
              <w:pStyle w:val="2310"/>
              <w:rPr>
                <w:szCs w:val="22"/>
              </w:rPr>
            </w:pPr>
            <w:r>
              <w:rPr>
                <w:szCs w:val="22"/>
              </w:rPr>
              <w:t xml:space="preserve">Для ф. 0503110 (410, 410f, 410s, 410m, 410t, 110) внесены изменения в структуру отчета</w:t>
            </w:r>
            <w:r>
              <w:rPr>
                <w:szCs w:val="22"/>
              </w:rPr>
            </w:r>
          </w:p>
        </w:tc>
      </w:tr>
      <w:tr>
        <w:tblPrEx/>
        <w:trPr>
          <w:trHeight w:val="341"/>
        </w:trPr>
        <w:tc>
          <w:tcPr>
            <w:shd w:val="clear" w:color="auto" w:fill="auto"/>
            <w:tcW w:w="631" w:type="pct"/>
            <w:vMerge w:val="continue"/>
            <w:textDirection w:val="lrTb"/>
            <w:noWrap w:val="false"/>
          </w:tcPr>
          <w:p>
            <w:pPr>
              <w:pStyle w:val="2310"/>
            </w:pPr>
            <w:r/>
            <w:r/>
          </w:p>
        </w:tc>
        <w:tc>
          <w:tcPr>
            <w:shd w:val="clear" w:color="auto" w:fill="auto"/>
            <w:tcW w:w="718" w:type="pct"/>
            <w:textDirection w:val="lrTb"/>
            <w:noWrap w:val="false"/>
          </w:tcPr>
          <w:p>
            <w:pPr>
              <w:pStyle w:val="2310"/>
              <w:rPr>
                <w:szCs w:val="22"/>
              </w:rPr>
            </w:pPr>
            <w:r>
              <w:rPr>
                <w:szCs w:val="22"/>
              </w:rPr>
              <w:t xml:space="preserve">24.11.2023</w:t>
            </w:r>
            <w:r>
              <w:rPr>
                <w:szCs w:val="22"/>
              </w:rPr>
            </w:r>
          </w:p>
        </w:tc>
        <w:tc>
          <w:tcPr>
            <w:shd w:val="clear" w:color="auto" w:fill="auto"/>
            <w:tcW w:w="996" w:type="pct"/>
            <w:textDirection w:val="lrTb"/>
            <w:noWrap w:val="false"/>
          </w:tcPr>
          <w:p>
            <w:pPr>
              <w:pStyle w:val="2310"/>
              <w:rPr>
                <w:szCs w:val="22"/>
              </w:rPr>
            </w:pPr>
            <w:r>
              <w:rPr>
                <w:szCs w:val="22"/>
              </w:rPr>
              <w:t xml:space="preserve">Сатлер М.В.</w:t>
            </w:r>
            <w:r>
              <w:rPr>
                <w:szCs w:val="22"/>
              </w:rPr>
            </w:r>
          </w:p>
        </w:tc>
        <w:tc>
          <w:tcPr>
            <w:shd w:val="clear" w:color="auto" w:fill="auto"/>
            <w:tcW w:w="2655" w:type="pct"/>
            <w:textDirection w:val="lrTb"/>
            <w:noWrap w:val="false"/>
          </w:tcPr>
          <w:p>
            <w:pPr>
              <w:pStyle w:val="2310"/>
              <w:rPr>
                <w:szCs w:val="22"/>
              </w:rPr>
            </w:pPr>
            <w:r>
              <w:rPr>
                <w:szCs w:val="22"/>
              </w:rPr>
              <w:t xml:space="preserve">Для ф.</w:t>
            </w:r>
            <w:r>
              <w:rPr>
                <w:szCs w:val="22"/>
              </w:rPr>
              <w:t xml:space="preserve"> </w:t>
            </w:r>
            <w:r>
              <w:rPr>
                <w:szCs w:val="22"/>
              </w:rPr>
              <w:t xml:space="preserve">0503369 (469,459) внесены изменения в структуру отчета</w:t>
            </w:r>
            <w:r>
              <w:rPr>
                <w:szCs w:val="22"/>
              </w:rPr>
            </w:r>
          </w:p>
        </w:tc>
      </w:tr>
      <w:tr>
        <w:tblPrEx/>
        <w:trPr>
          <w:trHeight w:val="341"/>
        </w:trPr>
        <w:tc>
          <w:tcPr>
            <w:shd w:val="clear" w:color="auto" w:fill="auto"/>
            <w:tcW w:w="631" w:type="pct"/>
            <w:vMerge w:val="continue"/>
            <w:textDirection w:val="lrTb"/>
            <w:noWrap w:val="false"/>
          </w:tcPr>
          <w:p>
            <w:pPr>
              <w:pStyle w:val="2310"/>
            </w:pPr>
            <w:r/>
            <w:r/>
          </w:p>
        </w:tc>
        <w:tc>
          <w:tcPr>
            <w:shd w:val="clear" w:color="auto" w:fill="auto"/>
            <w:tcW w:w="718" w:type="pct"/>
            <w:textDirection w:val="lrTb"/>
            <w:noWrap w:val="false"/>
          </w:tcPr>
          <w:p>
            <w:pPr>
              <w:pStyle w:val="2310"/>
              <w:rPr>
                <w:szCs w:val="22"/>
              </w:rPr>
            </w:pPr>
            <w:r>
              <w:rPr>
                <w:szCs w:val="22"/>
              </w:rPr>
              <w:t xml:space="preserve">2</w:t>
            </w:r>
            <w:r>
              <w:rPr>
                <w:szCs w:val="22"/>
              </w:rPr>
              <w:t xml:space="preserve">8</w:t>
            </w:r>
            <w:r>
              <w:rPr>
                <w:szCs w:val="22"/>
              </w:rPr>
              <w:t xml:space="preserve">.11.2023</w:t>
            </w:r>
            <w:r>
              <w:rPr>
                <w:szCs w:val="22"/>
              </w:rPr>
            </w:r>
          </w:p>
        </w:tc>
        <w:tc>
          <w:tcPr>
            <w:shd w:val="clear" w:color="auto" w:fill="auto"/>
            <w:tcW w:w="996" w:type="pct"/>
            <w:textDirection w:val="lrTb"/>
            <w:noWrap w:val="false"/>
          </w:tcPr>
          <w:p>
            <w:pPr>
              <w:pStyle w:val="2310"/>
              <w:rPr>
                <w:szCs w:val="22"/>
              </w:rPr>
            </w:pPr>
            <w:r>
              <w:rPr>
                <w:szCs w:val="22"/>
              </w:rPr>
              <w:t xml:space="preserve">Сатлер М.В.</w:t>
            </w:r>
            <w:r>
              <w:rPr>
                <w:szCs w:val="22"/>
              </w:rPr>
            </w:r>
          </w:p>
        </w:tc>
        <w:tc>
          <w:tcPr>
            <w:shd w:val="clear" w:color="auto" w:fill="auto"/>
            <w:tcW w:w="2655" w:type="pct"/>
            <w:textDirection w:val="lrTb"/>
            <w:noWrap w:val="false"/>
          </w:tcPr>
          <w:p>
            <w:pPr>
              <w:pStyle w:val="2310"/>
              <w:rPr>
                <w:szCs w:val="22"/>
              </w:rPr>
            </w:pPr>
            <w:r>
              <w:rPr>
                <w:szCs w:val="22"/>
              </w:rPr>
              <w:t xml:space="preserve">Для ф.</w:t>
            </w:r>
            <w:r>
              <w:rPr>
                <w:szCs w:val="22"/>
              </w:rPr>
              <w:t xml:space="preserve"> </w:t>
            </w:r>
            <w:r>
              <w:rPr>
                <w:szCs w:val="22"/>
              </w:rPr>
              <w:t xml:space="preserve">0503321 (421) внесены изменения в структуру отчета</w:t>
            </w:r>
            <w:r>
              <w:rPr>
                <w:szCs w:val="22"/>
              </w:rPr>
              <w:t xml:space="preserve">.</w:t>
            </w:r>
            <w:r>
              <w:rPr>
                <w:szCs w:val="22"/>
              </w:rPr>
            </w:r>
          </w:p>
          <w:p>
            <w:pPr>
              <w:pStyle w:val="2310"/>
              <w:rPr>
                <w:szCs w:val="22"/>
              </w:rPr>
            </w:pPr>
            <w:r>
              <w:rPr>
                <w:szCs w:val="22"/>
              </w:rPr>
              <w:t xml:space="preserve">Для ф. 0503320 (430) внесены изменения в структуру отчета</w:t>
            </w:r>
            <w:r>
              <w:rPr>
                <w:szCs w:val="22"/>
              </w:rPr>
            </w:r>
          </w:p>
        </w:tc>
      </w:tr>
      <w:tr>
        <w:tblPrEx/>
        <w:trPr>
          <w:trHeight w:val="341"/>
        </w:trPr>
        <w:tc>
          <w:tcPr>
            <w:shd w:val="clear" w:color="auto" w:fill="auto"/>
            <w:tcW w:w="631" w:type="pct"/>
            <w:textDirection w:val="lrTb"/>
            <w:noWrap w:val="false"/>
          </w:tcPr>
          <w:p>
            <w:pPr>
              <w:pStyle w:val="2310"/>
            </w:pPr>
            <w:r>
              <w:t xml:space="preserve">15.00</w:t>
            </w:r>
            <w:r/>
          </w:p>
        </w:tc>
        <w:tc>
          <w:tcPr>
            <w:shd w:val="clear" w:color="auto" w:fill="auto"/>
            <w:tcW w:w="718" w:type="pct"/>
            <w:textDirection w:val="lrTb"/>
            <w:noWrap w:val="false"/>
          </w:tcPr>
          <w:p>
            <w:pPr>
              <w:pStyle w:val="2310"/>
              <w:rPr>
                <w:szCs w:val="22"/>
              </w:rPr>
            </w:pPr>
            <w:r>
              <w:rPr>
                <w:szCs w:val="22"/>
              </w:rPr>
              <w:t xml:space="preserve">20.06.2024 </w:t>
            </w:r>
            <w:r>
              <w:rPr>
                <w:szCs w:val="22"/>
              </w:rPr>
            </w:r>
          </w:p>
        </w:tc>
        <w:tc>
          <w:tcPr>
            <w:shd w:val="clear" w:color="auto" w:fill="auto"/>
            <w:tcW w:w="996" w:type="pct"/>
            <w:textDirection w:val="lrTb"/>
            <w:noWrap w:val="false"/>
          </w:tcPr>
          <w:p>
            <w:pPr>
              <w:pStyle w:val="2310"/>
              <w:rPr>
                <w:szCs w:val="22"/>
              </w:rPr>
            </w:pPr>
            <w:r>
              <w:rPr>
                <w:szCs w:val="22"/>
              </w:rPr>
              <w:t xml:space="preserve">Сатлер М.В.</w:t>
            </w:r>
            <w:r>
              <w:rPr>
                <w:szCs w:val="22"/>
              </w:rPr>
            </w:r>
          </w:p>
        </w:tc>
        <w:tc>
          <w:tcPr>
            <w:shd w:val="clear" w:color="auto" w:fill="auto"/>
            <w:tcW w:w="2655" w:type="pct"/>
            <w:textDirection w:val="lrTb"/>
            <w:noWrap w:val="false"/>
          </w:tcPr>
          <w:p>
            <w:pPr>
              <w:pStyle w:val="2310"/>
              <w:rPr>
                <w:szCs w:val="22"/>
              </w:rPr>
            </w:pPr>
            <w:r>
              <w:rPr>
                <w:szCs w:val="22"/>
              </w:rPr>
              <w:t xml:space="preserve">Для ф.</w:t>
            </w:r>
            <w:r>
              <w:rPr>
                <w:szCs w:val="22"/>
              </w:rPr>
              <w:t xml:space="preserve"> 0503387 (487)</w:t>
            </w:r>
            <w:r>
              <w:rPr>
                <w:szCs w:val="22"/>
              </w:rPr>
              <w:t xml:space="preserve"> внесены измене</w:t>
            </w:r>
            <w:r>
              <w:rPr>
                <w:szCs w:val="22"/>
              </w:rPr>
              <w:t xml:space="preserve">н</w:t>
            </w:r>
            <w:r>
              <w:rPr>
                <w:szCs w:val="22"/>
              </w:rPr>
              <w:t xml:space="preserve">ия в структуру отчета</w:t>
            </w:r>
            <w:r>
              <w:rPr>
                <w:szCs w:val="22"/>
              </w:rPr>
            </w:r>
          </w:p>
        </w:tc>
      </w:tr>
    </w:tbl>
    <w:p>
      <w:pPr>
        <w:rPr>
          <w:sz w:val="22"/>
          <w:szCs w:val="22"/>
        </w:rPr>
      </w:pPr>
      <w:r>
        <w:rPr>
          <w:sz w:val="22"/>
          <w:szCs w:val="22"/>
        </w:rPr>
      </w:r>
      <w:r>
        <w:rPr>
          <w:sz w:val="22"/>
          <w:szCs w:val="22"/>
        </w:rPr>
      </w:r>
    </w:p>
    <w:sectPr>
      <w:headerReference w:type="default" r:id="rId13"/>
      <w:headerReference w:type="first" r:id="rId14"/>
      <w:footnotePr/>
      <w:endnotePr/>
      <w:type w:val="nextPage"/>
      <w:pgSz w:w="11907" w:h="16840" w:orient="portrait"/>
      <w:pgMar w:top="1134" w:right="567" w:bottom="851" w:left="1701" w:header="567" w:footer="284" w:gutter="0"/>
      <w:cols w:num="1" w:sep="0" w:space="720"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r>
        <w:separator/>
      </w:r>
      <w:r/>
    </w:p>
  </w:endnote>
  <w:endnote w:type="continuationSeparator" w:id="0">
    <w:p>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font>
  <w:font w:name="Journal">
    <w:panose1 w:val="05050102010205020202"/>
  </w:font>
  <w:font w:name="Tahoma">
    <w:panose1 w:val="020B0604030504040204"/>
  </w:font>
  <w:font w:name="Wingdings">
    <w:panose1 w:val="05000000000000000000"/>
  </w:font>
  <w:font w:name="Arial CYR">
    <w:panose1 w:val="020B0604020202020204"/>
  </w:font>
  <w:font w:name="Arial">
    <w:panose1 w:val="020B0604020202020204"/>
  </w:font>
  <w:font w:name="Courier New">
    <w:panose1 w:val="02070309020205020404"/>
  </w:font>
  <w:font w:name="Times New Roman">
    <w:panose1 w:val="02020603050405020304"/>
  </w:font>
  <w:font w:name="Calibri">
    <w:panose1 w:val="020F050202020403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875"/>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r>
        <w:separator/>
      </w:r>
      <w:r/>
    </w:p>
  </w:footnote>
  <w:footnote w:type="continuationSeparator" w:id="0">
    <w:p>
      <w:r>
        <w:continuationSeparator/>
      </w:r>
      <w:r/>
    </w:p>
  </w:footnote>
  <w:footnote w:id="2">
    <w:p>
      <w:pPr>
        <w:pStyle w:val="1892"/>
        <w:jc w:val="both"/>
      </w:pPr>
      <w:r>
        <w:rPr>
          <w:rStyle w:val="1894"/>
        </w:rPr>
        <w:footnoteRef/>
      </w:r>
      <w:r>
        <w:t xml:space="preserve"> Порядковые номера граф указаны в соответствии с бланками формы отчетности</w:t>
      </w:r>
      <w:r/>
    </w:p>
  </w:footnote>
  <w:footnote w:id="3">
    <w:p>
      <w:pPr>
        <w:pStyle w:val="1892"/>
      </w:pPr>
      <w:r>
        <w:rPr>
          <w:rStyle w:val="1894"/>
        </w:rPr>
        <w:footnoteRef/>
      </w:r>
      <w:r>
        <w:t xml:space="preserve"> В </w:t>
      </w:r>
      <w:r>
        <w:t xml:space="preserve">ПУиО</w:t>
      </w:r>
      <w:r>
        <w:t xml:space="preserve"> будет проверяться на соответствие справочнику при ФЛК</w:t>
      </w:r>
      <w:r/>
    </w:p>
  </w:footnote>
  <w:footnote w:id="4">
    <w:p>
      <w:pPr>
        <w:pStyle w:val="1892"/>
      </w:pPr>
      <w:r>
        <w:rPr>
          <w:rStyle w:val="1894"/>
        </w:rPr>
        <w:footnoteRef/>
      </w:r>
      <w:r>
        <w:t xml:space="preserve"> Графа 4 - не более 23 символов и имеет вид: </w:t>
      </w:r>
      <w:r>
        <w:t xml:space="preserve">АА:ВВ</w:t>
      </w:r>
      <w:r>
        <w:t xml:space="preserve">:CCCCCC:ККKKKККККК, где:</w:t>
      </w:r>
      <w:r/>
    </w:p>
    <w:p>
      <w:pPr>
        <w:pStyle w:val="1892"/>
      </w:pPr>
      <w:r>
        <w:t xml:space="preserve">–</w:t>
      </w:r>
      <w:r>
        <w:tab/>
        <w:t xml:space="preserve">АА — кадастровый округ;</w:t>
      </w:r>
      <w:r/>
    </w:p>
    <w:p>
      <w:pPr>
        <w:pStyle w:val="1892"/>
      </w:pPr>
      <w:r>
        <w:t xml:space="preserve">–</w:t>
      </w:r>
      <w:r>
        <w:tab/>
        <w:t xml:space="preserve">ВВ — кадастровый район;</w:t>
      </w:r>
      <w:r/>
    </w:p>
    <w:p>
      <w:pPr>
        <w:pStyle w:val="1892"/>
      </w:pPr>
      <w:r>
        <w:t xml:space="preserve">–</w:t>
      </w:r>
      <w:r>
        <w:tab/>
        <w:t xml:space="preserve">CCCCCC — кадастровый квартал; </w:t>
      </w:r>
      <w:r/>
    </w:p>
    <w:p>
      <w:pPr>
        <w:pStyle w:val="1892"/>
      </w:pPr>
      <w:r>
        <w:t xml:space="preserve">–</w:t>
      </w:r>
      <w:r>
        <w:tab/>
        <w:t xml:space="preserve">ККККKККККК — номер земельного участка. Может содержать от 2 до 10 символов.</w:t>
      </w:r>
      <w:r/>
    </w:p>
  </w:footnote>
  <w:footnote w:id="5">
    <w:p>
      <w:pPr>
        <w:pStyle w:val="1892"/>
      </w:pPr>
      <w:r>
        <w:rPr>
          <w:rStyle w:val="1894"/>
        </w:rPr>
        <w:footnoteRef/>
      </w:r>
      <w:r>
        <w:t xml:space="preserve"> Графа 5 – учетный номер объекта капитальных вложений на отчетную дату, присвоенный учреждением - балансодержателем указанного объекта, согласно следующей структуре:</w:t>
      </w:r>
      <w:r/>
    </w:p>
    <w:p>
      <w:pPr>
        <w:pStyle w:val="1892"/>
      </w:pPr>
      <w:r>
        <w:t xml:space="preserve">–</w:t>
      </w:r>
      <w:r>
        <w:tab/>
        <w:t xml:space="preserve">1 - 3 разряды - код главного распорядителя бюджетных средств учреждения по бюджетной классификации расходов бюджетов;</w:t>
      </w:r>
      <w:r/>
    </w:p>
    <w:p>
      <w:pPr>
        <w:pStyle w:val="1892"/>
      </w:pPr>
      <w:r>
        <w:t xml:space="preserve">–</w:t>
      </w:r>
      <w:r>
        <w:tab/>
        <w:t xml:space="preserve">4 - 23 разряды - уникальный номер реестровой записи участника бюджетного процесса;</w:t>
      </w:r>
      <w:r/>
    </w:p>
    <w:p>
      <w:pPr>
        <w:pStyle w:val="1892"/>
      </w:pPr>
      <w:r>
        <w:t xml:space="preserve">–</w:t>
      </w:r>
      <w:r>
        <w:tab/>
        <w:t xml:space="preserve">24 - 27 разряды - порядковый номер, присвоенный учреждением - балансодержателем объекта капитальных вложений при принятии его к бюджетному учету;</w:t>
      </w:r>
      <w:r/>
    </w:p>
    <w:p>
      <w:pPr>
        <w:pStyle w:val="1892"/>
      </w:pPr>
      <w:r>
        <w:t xml:space="preserve">–</w:t>
      </w:r>
      <w:r>
        <w:tab/>
        <w:t xml:space="preserve">28 разряд - код контура идентификации сведений об объекте:</w:t>
      </w:r>
      <w:r/>
    </w:p>
    <w:p>
      <w:pPr>
        <w:pStyle w:val="1892"/>
      </w:pPr>
      <w:r>
        <w:t xml:space="preserve">–</w:t>
      </w:r>
      <w:r>
        <w:tab/>
        <w:t xml:space="preserve">1 - сведения, не составляющие государственную тайну;</w:t>
      </w:r>
      <w:r/>
    </w:p>
    <w:p>
      <w:pPr>
        <w:pStyle w:val="1892"/>
      </w:pPr>
      <w:r>
        <w:t xml:space="preserve">–</w:t>
      </w:r>
      <w:r>
        <w:tab/>
        <w:t xml:space="preserve">2 - сведения, составляющие государственную тайну.</w:t>
      </w:r>
      <w:r/>
    </w:p>
    <w:p>
      <w:pPr>
        <w:pStyle w:val="1892"/>
      </w:pPr>
      <w:r>
        <w:t xml:space="preserve">Графа 6 – учетный номер объекта, присвоенный предыдущим балансодержателем объекта капитальных вло</w:t>
      </w:r>
      <w:r>
        <w:t xml:space="preserve">жений, до его поступления субъекту отчетности (при наличии). В случае отсутствия учетного номера объекта до его поступления субъекту отчетности, в графе 6 отражается учетный номер объекта, содержащий в 1 - 28 разрядах нули («0000000000000000000000000000»).</w:t>
      </w:r>
      <w:r/>
    </w:p>
  </w:footnote>
  <w:footnote w:id="6">
    <w:p>
      <w:pPr>
        <w:pStyle w:val="1892"/>
        <w:jc w:val="both"/>
      </w:pPr>
      <w:r>
        <w:rPr>
          <w:rStyle w:val="1894"/>
        </w:rPr>
        <w:footnoteRef/>
      </w:r>
      <w:r>
        <w:t xml:space="preserve"> Порядковые номера граф указаны в соответствии с бланками формы отчетности</w:t>
      </w:r>
      <w:r/>
    </w:p>
  </w:footnote>
  <w:footnote w:id="7">
    <w:p>
      <w:pPr>
        <w:pStyle w:val="1892"/>
      </w:pPr>
      <w:r>
        <w:rPr>
          <w:rStyle w:val="1894"/>
        </w:rPr>
        <w:footnoteRef/>
      </w:r>
      <w:r>
        <w:t xml:space="preserve"> В </w:t>
      </w:r>
      <w:r>
        <w:t xml:space="preserve">ПУиО</w:t>
      </w:r>
      <w:r>
        <w:t xml:space="preserve"> будет проверяться на соответствие справочнику при ФЛК.</w:t>
      </w:r>
      <w:r/>
    </w:p>
  </w:footnote>
  <w:footnote w:id="8">
    <w:p>
      <w:pPr>
        <w:pStyle w:val="1892"/>
      </w:pPr>
      <w:r>
        <w:rPr>
          <w:rStyle w:val="1894"/>
        </w:rPr>
        <w:footnoteRef/>
      </w:r>
      <w:r>
        <w:t xml:space="preserve"> В </w:t>
      </w:r>
      <w:r>
        <w:t xml:space="preserve">ПУиО</w:t>
      </w:r>
      <w:r>
        <w:t xml:space="preserve"> будет проверяться на соответствие справочнику при ФЛК</w:t>
      </w:r>
      <w:r/>
    </w:p>
  </w:footnote>
  <w:footnote w:id="9">
    <w:p>
      <w:pPr>
        <w:pStyle w:val="1892"/>
      </w:pPr>
      <w:r>
        <w:rPr>
          <w:rStyle w:val="1894"/>
        </w:rPr>
        <w:footnoteRef/>
      </w:r>
      <w:r>
        <w:t xml:space="preserve"> Графа 4 - не более 23 символов и имеет вид: </w:t>
      </w:r>
      <w:r>
        <w:t xml:space="preserve">АА:ВВ</w:t>
      </w:r>
      <w:r>
        <w:t xml:space="preserve">:CCCCCC:ККKKKККККК, где:</w:t>
      </w:r>
      <w:r/>
    </w:p>
    <w:p>
      <w:pPr>
        <w:pStyle w:val="1892"/>
      </w:pPr>
      <w:r>
        <w:t xml:space="preserve">–</w:t>
      </w:r>
      <w:r>
        <w:tab/>
        <w:t xml:space="preserve">АА — кадастровый округ;</w:t>
      </w:r>
      <w:r/>
    </w:p>
    <w:p>
      <w:pPr>
        <w:pStyle w:val="1892"/>
      </w:pPr>
      <w:r>
        <w:t xml:space="preserve">–</w:t>
      </w:r>
      <w:r>
        <w:tab/>
        <w:t xml:space="preserve">ВВ — кадастровый район;</w:t>
      </w:r>
      <w:r/>
    </w:p>
    <w:p>
      <w:pPr>
        <w:pStyle w:val="1892"/>
      </w:pPr>
      <w:r>
        <w:t xml:space="preserve">–</w:t>
      </w:r>
      <w:r>
        <w:tab/>
        <w:t xml:space="preserve">CCCCCC — кадастровый квартал; </w:t>
      </w:r>
      <w:r/>
    </w:p>
    <w:p>
      <w:pPr>
        <w:pStyle w:val="1892"/>
      </w:pPr>
      <w:r>
        <w:t xml:space="preserve">–</w:t>
      </w:r>
      <w:r>
        <w:tab/>
        <w:t xml:space="preserve">ККККKККККК — номер земельного участка. Может содержать от 2 до 10 символов.</w:t>
      </w:r>
      <w:r/>
    </w:p>
  </w:footnote>
  <w:footnote w:id="10">
    <w:p>
      <w:pPr>
        <w:pStyle w:val="1892"/>
      </w:pPr>
      <w:r>
        <w:rPr>
          <w:rStyle w:val="1894"/>
        </w:rPr>
        <w:footnoteRef/>
      </w:r>
      <w:r>
        <w:t xml:space="preserve"> Графа 5 – учетный номер объекта капитальных вложений на отчетную дату, присвоенный учреждением - балансодержателем указанного объекта, согласно следующей структуре:</w:t>
      </w:r>
      <w:r/>
    </w:p>
    <w:p>
      <w:pPr>
        <w:pStyle w:val="1892"/>
      </w:pPr>
      <w:r>
        <w:t xml:space="preserve">–</w:t>
      </w:r>
      <w:r>
        <w:tab/>
        <w:t xml:space="preserve">1 - 3 разряды - код главного распорядителя бюджетных средств учреждения по бюджетной классификации расходов бюджетов;</w:t>
      </w:r>
      <w:r/>
    </w:p>
    <w:p>
      <w:pPr>
        <w:pStyle w:val="1892"/>
      </w:pPr>
      <w:r>
        <w:t xml:space="preserve">–</w:t>
      </w:r>
      <w:r>
        <w:tab/>
        <w:t xml:space="preserve">4 - 23 разряды - уникальный номер реестровой записи участника бюджетного процесса;</w:t>
      </w:r>
      <w:r/>
    </w:p>
    <w:p>
      <w:pPr>
        <w:pStyle w:val="1892"/>
      </w:pPr>
      <w:r>
        <w:t xml:space="preserve">–</w:t>
      </w:r>
      <w:r>
        <w:tab/>
        <w:t xml:space="preserve">24 - 27 разряды - порядковый номер, присвоенный учреждением - балансодержателем объекта капитальных вложений при принятии его к бюджетному учету;</w:t>
      </w:r>
      <w:r/>
    </w:p>
    <w:p>
      <w:pPr>
        <w:pStyle w:val="1892"/>
      </w:pPr>
      <w:r>
        <w:t xml:space="preserve">–</w:t>
      </w:r>
      <w:r>
        <w:tab/>
        <w:t xml:space="preserve">28 разряд - код контура идентификации сведений об объекте:</w:t>
      </w:r>
      <w:r/>
    </w:p>
    <w:p>
      <w:pPr>
        <w:pStyle w:val="1892"/>
      </w:pPr>
      <w:r>
        <w:t xml:space="preserve">–</w:t>
      </w:r>
      <w:r>
        <w:tab/>
        <w:t xml:space="preserve">1 - сведения, не составляющие государственную тайну;</w:t>
      </w:r>
      <w:r/>
    </w:p>
    <w:p>
      <w:pPr>
        <w:pStyle w:val="1892"/>
      </w:pPr>
      <w:r>
        <w:t xml:space="preserve">–</w:t>
      </w:r>
      <w:r>
        <w:tab/>
        <w:t xml:space="preserve">2 - сведения, составляющие государственную тайну.</w:t>
      </w:r>
      <w:r/>
    </w:p>
    <w:p>
      <w:pPr>
        <w:pStyle w:val="1892"/>
      </w:pPr>
      <w:r>
        <w:t xml:space="preserve">Графа 6 – учетный номер объекта, присвоенный предыдущим балансодержателем объекта капитальных вло</w:t>
      </w:r>
      <w:r>
        <w:t xml:space="preserve">жений, до его поступления субъекту отчетности (при наличии). В случае отсутствия учетного номера объекта до его поступления субъекту отчетности, в графе 6 отражается учетный номер объекта, содержащий в 1 - 28 разрядах нули («0000000000000000000000000000»).</w:t>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tbl>
    <w:tblPr>
      <w:tblW w:w="5000" w:type="pct"/>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ayout w:type="fixed"/>
      <w:tblLook w:val="0000" w:firstRow="0" w:lastRow="0" w:firstColumn="0" w:lastColumn="0" w:noHBand="0" w:noVBand="0"/>
    </w:tblPr>
    <w:tblGrid>
      <w:gridCol w:w="2379"/>
      <w:gridCol w:w="6181"/>
      <w:gridCol w:w="1295"/>
    </w:tblGrid>
    <w:tr>
      <w:tblPrEx/>
      <w:trPr>
        <w:cantSplit/>
      </w:trPr>
      <w:tc>
        <w:tcPr>
          <w:tcW w:w="1207" w:type="pct"/>
          <w:vAlign w:val="center"/>
          <w:textDirection w:val="lrTb"/>
          <w:noWrap w:val="false"/>
        </w:tcPr>
        <w:p>
          <w:pPr>
            <w:pStyle w:val="2126"/>
          </w:pPr>
          <w:r>
            <w:t xml:space="preserve">Наименование ИС:</w:t>
          </w:r>
          <w:r/>
        </w:p>
      </w:tc>
      <w:tc>
        <w:tcPr>
          <w:gridSpan w:val="2"/>
          <w:tcW w:w="3793" w:type="pct"/>
          <w:vAlign w:val="center"/>
          <w:textDirection w:val="lrTb"/>
          <w:noWrap w:val="false"/>
        </w:tcPr>
        <w:p>
          <w:pPr>
            <w:pStyle w:val="2126"/>
          </w:pPr>
          <w:r>
            <w:t xml:space="preserve">Подсистема учет и отчетность государственной интегрированной информационной системы управления общественными финансами «Электронный бюджет»</w:t>
          </w:r>
          <w:r/>
        </w:p>
      </w:tc>
    </w:tr>
    <w:tr>
      <w:tblPrEx/>
      <w:trPr>
        <w:cantSplit/>
      </w:trPr>
      <w:tc>
        <w:tcPr>
          <w:tcW w:w="1207" w:type="pct"/>
          <w:vAlign w:val="center"/>
          <w:textDirection w:val="lrTb"/>
          <w:noWrap w:val="false"/>
        </w:tcPr>
        <w:p>
          <w:pPr>
            <w:pStyle w:val="2126"/>
          </w:pPr>
          <w:r>
            <w:t xml:space="preserve">Название документа</w:t>
          </w:r>
          <w:r/>
        </w:p>
      </w:tc>
      <w:tc>
        <w:tcPr>
          <w:gridSpan w:val="2"/>
          <w:tcW w:w="3793" w:type="pct"/>
          <w:vAlign w:val="center"/>
          <w:textDirection w:val="lrTb"/>
          <w:noWrap w:val="false"/>
        </w:tcPr>
        <w:p>
          <w:pPr>
            <w:pStyle w:val="2126"/>
          </w:pPr>
          <w:r>
            <w:t xml:space="preserve">Требования к форматам и способам передачи в электронном виде годовой, квартальной и меся</w:t>
          </w:r>
          <w:r>
            <w:t xml:space="preserve">чной отчетности об исполнении консолидированного бюджета субъекта Российской Федерации и территориального государственного внебюджетного фонда, отчетности об исполнении бюджетов государственных внебюджетных фондов, представляемых в Федеральное казначейство</w:t>
          </w:r>
          <w:r/>
        </w:p>
      </w:tc>
    </w:tr>
    <w:tr>
      <w:tblPrEx/>
      <w:trPr>
        <w:cantSplit/>
        <w:trHeight w:val="143"/>
      </w:trPr>
      <w:tc>
        <w:tcPr>
          <w:tcW w:w="1207" w:type="pct"/>
          <w:vAlign w:val="center"/>
          <w:textDirection w:val="lrTb"/>
          <w:noWrap w:val="false"/>
        </w:tcPr>
        <w:p>
          <w:pPr>
            <w:pStyle w:val="2126"/>
          </w:pPr>
          <w:r>
            <w:t xml:space="preserve">Код документа:</w:t>
          </w:r>
          <w:r/>
        </w:p>
      </w:tc>
      <w:tc>
        <w:tcPr>
          <w:tcW w:w="3136" w:type="pct"/>
          <w:vAlign w:val="center"/>
          <w:textDirection w:val="lrTb"/>
          <w:noWrap w:val="false"/>
        </w:tcPr>
        <w:p>
          <w:pPr>
            <w:pStyle w:val="2126"/>
          </w:pPr>
          <w:r>
            <w:fldChar w:fldCharType="begin"/>
          </w:r>
          <w:r>
            <w:instrText xml:space="preserve"> DOCPROPERT</w:instrText>
          </w:r>
          <w:r>
            <w:instrText xml:space="preserve">Y  DocCode  \* MERGEFORMAT </w:instrText>
          </w:r>
          <w:r>
            <w:fldChar w:fldCharType="separate"/>
          </w:r>
          <w:r>
            <w:t xml:space="preserve">54819512.20.09,00.ТФ.001</w:t>
          </w:r>
          <w:r>
            <w:t xml:space="preserve">-15.0 1(2,5)</w:t>
          </w:r>
          <w:r>
            <w:fldChar w:fldCharType="end"/>
          </w:r>
          <w:r/>
        </w:p>
      </w:tc>
      <w:tc>
        <w:tcPr>
          <w:tcW w:w="658" w:type="pct"/>
          <w:textDirection w:val="lrTb"/>
          <w:noWrap w:val="false"/>
        </w:tcPr>
        <w:p>
          <w:pPr>
            <w:pStyle w:val="2126"/>
          </w:pPr>
          <w:r>
            <w:t xml:space="preserve">Стр. </w:t>
          </w:r>
          <w:r>
            <w:fldChar w:fldCharType="begin"/>
          </w:r>
          <w:r>
            <w:instrText xml:space="preserve"> PAGE </w:instrText>
          </w:r>
          <w:r>
            <w:fldChar w:fldCharType="separate"/>
          </w:r>
          <w:r>
            <w:t xml:space="preserve">51</w:t>
          </w:r>
          <w:r>
            <w:fldChar w:fldCharType="end"/>
          </w:r>
          <w:r/>
        </w:p>
      </w:tc>
    </w:tr>
  </w:tbl>
  <w:p>
    <w:pPr>
      <w:pStyle w:val="1868"/>
    </w:pPr>
    <w:r/>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r/>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tbl>
    <w:tblPr>
      <w:tblW w:w="5000" w:type="pct"/>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ayout w:type="fixed"/>
      <w:tblCellMar>
        <w:left w:w="57" w:type="dxa"/>
        <w:right w:w="57" w:type="dxa"/>
      </w:tblCellMar>
      <w:tblLook w:val="0000" w:firstRow="0" w:lastRow="0" w:firstColumn="0" w:lastColumn="0" w:noHBand="0" w:noVBand="0"/>
    </w:tblPr>
    <w:tblGrid>
      <w:gridCol w:w="2649"/>
      <w:gridCol w:w="10890"/>
      <w:gridCol w:w="2281"/>
    </w:tblGrid>
    <w:tr>
      <w:tblPrEx/>
      <w:trPr>
        <w:cantSplit/>
      </w:trPr>
      <w:tc>
        <w:tcPr>
          <w:tcW w:w="837" w:type="pct"/>
          <w:vAlign w:val="center"/>
          <w:textDirection w:val="lrTb"/>
          <w:noWrap w:val="false"/>
        </w:tcPr>
        <w:p>
          <w:pPr>
            <w:pStyle w:val="2126"/>
          </w:pPr>
          <w:r>
            <w:t xml:space="preserve">Наименование ИС:</w:t>
          </w:r>
          <w:r/>
        </w:p>
      </w:tc>
      <w:tc>
        <w:tcPr>
          <w:gridSpan w:val="2"/>
          <w:tcW w:w="4163" w:type="pct"/>
          <w:vAlign w:val="center"/>
          <w:textDirection w:val="lrTb"/>
          <w:noWrap w:val="false"/>
        </w:tcPr>
        <w:p>
          <w:pPr>
            <w:pStyle w:val="2126"/>
          </w:pPr>
          <w:r>
            <w:t xml:space="preserve">Подсистема учет и отчетность государственной интегрированной информационной системы управления общественными финансами «Электронный бюджет»</w:t>
          </w:r>
          <w:r/>
        </w:p>
      </w:tc>
    </w:tr>
    <w:tr>
      <w:tblPrEx/>
      <w:trPr>
        <w:cantSplit/>
      </w:trPr>
      <w:tc>
        <w:tcPr>
          <w:tcW w:w="837" w:type="pct"/>
          <w:vAlign w:val="center"/>
          <w:textDirection w:val="lrTb"/>
          <w:noWrap w:val="false"/>
        </w:tcPr>
        <w:p>
          <w:pPr>
            <w:pStyle w:val="2126"/>
          </w:pPr>
          <w:r>
            <w:t xml:space="preserve">Название документа</w:t>
          </w:r>
          <w:r/>
        </w:p>
      </w:tc>
      <w:tc>
        <w:tcPr>
          <w:gridSpan w:val="2"/>
          <w:tcW w:w="4163" w:type="pct"/>
          <w:vAlign w:val="center"/>
          <w:textDirection w:val="lrTb"/>
          <w:noWrap w:val="false"/>
        </w:tcPr>
        <w:p>
          <w:pPr>
            <w:pStyle w:val="2126"/>
          </w:pPr>
          <w:r>
            <w:t xml:space="preserve">Требования к форматам и способам передачи в электронном виде годовой, квартальной и меся</w:t>
          </w:r>
          <w:r>
            <w:t xml:space="preserve">чной отчетности об исполнении консолидированного бюджета субъекта Российской Федерации и территориального государственного внебюджетного фонда, отчетности об исполнении бюджетов государственных внебюджетных фондов, представляемых в Федеральное казначейство</w:t>
          </w:r>
          <w:r/>
        </w:p>
      </w:tc>
    </w:tr>
    <w:tr>
      <w:tblPrEx/>
      <w:trPr>
        <w:cantSplit/>
        <w:trHeight w:val="143"/>
      </w:trPr>
      <w:tc>
        <w:tcPr>
          <w:tcW w:w="837" w:type="pct"/>
          <w:vAlign w:val="center"/>
          <w:textDirection w:val="lrTb"/>
          <w:noWrap w:val="false"/>
        </w:tcPr>
        <w:p>
          <w:pPr>
            <w:pStyle w:val="2126"/>
          </w:pPr>
          <w:r>
            <w:t xml:space="preserve">Код документа:</w:t>
          </w:r>
          <w:r/>
        </w:p>
      </w:tc>
      <w:tc>
        <w:tcPr>
          <w:tcW w:w="3442" w:type="pct"/>
          <w:vAlign w:val="center"/>
          <w:textDirection w:val="lrTb"/>
          <w:noWrap w:val="false"/>
        </w:tcPr>
        <w:p>
          <w:pPr>
            <w:pStyle w:val="2126"/>
          </w:pPr>
          <w:r>
            <w:fldChar w:fldCharType="begin"/>
          </w:r>
          <w:r>
            <w:instrText xml:space="preserve"> DOCPROPERTY  DocCode  \* MERGEFORMAT </w:instrText>
          </w:r>
          <w:r>
            <w:fldChar w:fldCharType="separate"/>
          </w:r>
          <w:r>
            <w:t xml:space="preserve">54819512.20.09,00.ТФ.001</w:t>
          </w:r>
          <w:r>
            <w:t xml:space="preserve">-15.0 1(2,5)</w:t>
          </w:r>
          <w:r>
            <w:fldChar w:fldCharType="end"/>
          </w:r>
          <w:r/>
        </w:p>
      </w:tc>
      <w:tc>
        <w:tcPr>
          <w:tcW w:w="721" w:type="pct"/>
          <w:textDirection w:val="lrTb"/>
          <w:noWrap w:val="false"/>
        </w:tcPr>
        <w:p>
          <w:pPr>
            <w:pStyle w:val="2126"/>
          </w:pPr>
          <w:r>
            <w:t xml:space="preserve">Стр. </w:t>
          </w:r>
          <w:r>
            <w:fldChar w:fldCharType="begin"/>
          </w:r>
          <w:r>
            <w:instrText xml:space="preserve"> PAGE </w:instrText>
          </w:r>
          <w:r>
            <w:fldChar w:fldCharType="separate"/>
          </w:r>
          <w:r>
            <w:t xml:space="preserve">129</w:t>
          </w:r>
          <w:r>
            <w:fldChar w:fldCharType="end"/>
          </w:r>
          <w:r/>
        </w:p>
      </w:tc>
    </w:tr>
  </w:tbl>
  <w:p>
    <w:pPr>
      <w:pStyle w:val="1868"/>
    </w:pPr>
    <w:r/>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tbl>
    <w:tblPr>
      <w:tblW w:w="5000" w:type="pct"/>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ayout w:type="fixed"/>
      <w:tblLook w:val="0000" w:firstRow="0" w:lastRow="0" w:firstColumn="0" w:lastColumn="0" w:noHBand="0" w:noVBand="0"/>
    </w:tblPr>
    <w:tblGrid>
      <w:gridCol w:w="2688"/>
      <w:gridCol w:w="10916"/>
      <w:gridCol w:w="2318"/>
    </w:tblGrid>
    <w:tr>
      <w:tblPrEx/>
      <w:trPr>
        <w:cantSplit/>
      </w:trPr>
      <w:tc>
        <w:tcPr>
          <w:tcW w:w="844" w:type="pct"/>
          <w:vAlign w:val="center"/>
          <w:textDirection w:val="lrTb"/>
          <w:noWrap w:val="false"/>
        </w:tcPr>
        <w:p>
          <w:pPr>
            <w:pStyle w:val="2126"/>
          </w:pPr>
          <w:r>
            <w:t xml:space="preserve">Наименование ИС:</w:t>
          </w:r>
          <w:r/>
        </w:p>
      </w:tc>
      <w:tc>
        <w:tcPr>
          <w:gridSpan w:val="2"/>
          <w:tcW w:w="4156" w:type="pct"/>
          <w:vAlign w:val="center"/>
          <w:textDirection w:val="lrTb"/>
          <w:noWrap w:val="false"/>
        </w:tcPr>
        <w:p>
          <w:pPr>
            <w:pStyle w:val="2126"/>
          </w:pPr>
          <w:r>
            <w:t xml:space="preserve">Подсистема учет и отчетность </w:t>
          </w:r>
          <w:r>
            <w:t xml:space="preserve">государственной интегрированной информационной системы управления общественными финансами</w:t>
          </w:r>
          <w:r>
            <w:t xml:space="preserve"> «Электронный бюджет»</w:t>
          </w:r>
          <w:r/>
        </w:p>
      </w:tc>
    </w:tr>
    <w:tr>
      <w:tblPrEx/>
      <w:trPr>
        <w:cantSplit/>
      </w:trPr>
      <w:tc>
        <w:tcPr>
          <w:tcW w:w="844" w:type="pct"/>
          <w:vAlign w:val="center"/>
          <w:textDirection w:val="lrTb"/>
          <w:noWrap w:val="false"/>
        </w:tcPr>
        <w:p>
          <w:pPr>
            <w:pStyle w:val="2126"/>
          </w:pPr>
          <w:r>
            <w:t xml:space="preserve">Название д</w:t>
          </w:r>
          <w:r>
            <w:t xml:space="preserve">окумента</w:t>
          </w:r>
          <w:r/>
        </w:p>
      </w:tc>
      <w:tc>
        <w:tcPr>
          <w:gridSpan w:val="2"/>
          <w:tcW w:w="4156" w:type="pct"/>
          <w:vAlign w:val="center"/>
          <w:textDirection w:val="lrTb"/>
          <w:noWrap w:val="false"/>
        </w:tcPr>
        <w:p>
          <w:pPr>
            <w:pStyle w:val="2126"/>
          </w:pPr>
          <w:r>
            <w:t xml:space="preserve">Требования к форматам и способам передачи в электронном виде годовой, квартальной и меся</w:t>
          </w:r>
          <w:r>
            <w:t xml:space="preserve">чной отчетности об исполнении консолидированного бюджета субъекта Российской Федерации и территориального государственного внебюджетного фонда, отчетности об исполнении бюджетов государственных внебюджетных фондов, представляемых в Федеральное казначейство</w:t>
          </w:r>
          <w:r/>
        </w:p>
      </w:tc>
    </w:tr>
    <w:tr>
      <w:tblPrEx/>
      <w:trPr>
        <w:cantSplit/>
        <w:trHeight w:val="143"/>
      </w:trPr>
      <w:tc>
        <w:tcPr>
          <w:tcW w:w="844" w:type="pct"/>
          <w:vAlign w:val="center"/>
          <w:textDirection w:val="lrTb"/>
          <w:noWrap w:val="false"/>
        </w:tcPr>
        <w:p>
          <w:pPr>
            <w:pStyle w:val="2126"/>
          </w:pPr>
          <w:r>
            <w:t xml:space="preserve">Код документа:</w:t>
          </w:r>
          <w:r/>
        </w:p>
      </w:tc>
      <w:tc>
        <w:tcPr>
          <w:tcW w:w="3428" w:type="pct"/>
          <w:vAlign w:val="center"/>
          <w:textDirection w:val="lrTb"/>
          <w:noWrap w:val="false"/>
        </w:tcPr>
        <w:p>
          <w:pPr>
            <w:pStyle w:val="2126"/>
          </w:pPr>
          <w:r>
            <w:fldChar w:fldCharType="begin"/>
          </w:r>
          <w:r>
            <w:instrText xml:space="preserve"> DOCPROPERTY  DocCode  \* MERGEFORMAT </w:instrText>
          </w:r>
          <w:r>
            <w:fldChar w:fldCharType="separate"/>
          </w:r>
          <w:r>
            <w:t xml:space="preserve">54819512.20.09,00.ТФ.001</w:t>
          </w:r>
          <w:r>
            <w:t xml:space="preserve">-15.0 1(2,5)</w:t>
          </w:r>
          <w:r>
            <w:fldChar w:fldCharType="end"/>
          </w:r>
          <w:r/>
        </w:p>
      </w:tc>
      <w:tc>
        <w:tcPr>
          <w:tcW w:w="728" w:type="pct"/>
          <w:textDirection w:val="lrTb"/>
          <w:noWrap w:val="false"/>
        </w:tcPr>
        <w:p>
          <w:pPr>
            <w:pStyle w:val="2126"/>
          </w:pPr>
          <w:r>
            <w:t xml:space="preserve">Стр. </w:t>
          </w:r>
          <w:r>
            <w:fldChar w:fldCharType="begin"/>
          </w:r>
          <w:r>
            <w:instrText xml:space="preserve"> PAGE </w:instrText>
          </w:r>
          <w:r>
            <w:fldChar w:fldCharType="separate"/>
          </w:r>
          <w:r>
            <w:t xml:space="preserve">64</w:t>
          </w:r>
          <w:r>
            <w:fldChar w:fldCharType="end"/>
          </w:r>
          <w:r/>
        </w:p>
      </w:tc>
    </w:tr>
  </w:tbl>
  <w:p>
    <w:pPr>
      <w:pStyle w:val="1868"/>
    </w:pPr>
    <w:r/>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tbl>
    <w:tblPr>
      <w:tblW w:w="5000" w:type="pct"/>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ayout w:type="fixed"/>
      <w:tblLook w:val="0000" w:firstRow="0" w:lastRow="0" w:firstColumn="0" w:lastColumn="0" w:noHBand="0" w:noVBand="0"/>
    </w:tblPr>
    <w:tblGrid>
      <w:gridCol w:w="2379"/>
      <w:gridCol w:w="6181"/>
      <w:gridCol w:w="1295"/>
    </w:tblGrid>
    <w:tr>
      <w:tblPrEx/>
      <w:trPr>
        <w:cantSplit/>
      </w:trPr>
      <w:tc>
        <w:tcPr>
          <w:tcW w:w="1207" w:type="pct"/>
          <w:vAlign w:val="center"/>
          <w:textDirection w:val="lrTb"/>
          <w:noWrap w:val="false"/>
        </w:tcPr>
        <w:p>
          <w:pPr>
            <w:pStyle w:val="2126"/>
          </w:pPr>
          <w:r>
            <w:t xml:space="preserve">Наименование ИС:</w:t>
          </w:r>
          <w:r/>
        </w:p>
      </w:tc>
      <w:tc>
        <w:tcPr>
          <w:gridSpan w:val="2"/>
          <w:tcW w:w="3793" w:type="pct"/>
          <w:vAlign w:val="center"/>
          <w:textDirection w:val="lrTb"/>
          <w:noWrap w:val="false"/>
        </w:tcPr>
        <w:p>
          <w:pPr>
            <w:pStyle w:val="2126"/>
          </w:pPr>
          <w:r>
            <w:t xml:space="preserve">Подсистема учет и отчетность государственной интегрированной информационной системы управления общественными финансами «Электронный бюджет»</w:t>
          </w:r>
          <w:r/>
        </w:p>
      </w:tc>
    </w:tr>
    <w:tr>
      <w:tblPrEx/>
      <w:trPr>
        <w:cantSplit/>
      </w:trPr>
      <w:tc>
        <w:tcPr>
          <w:tcW w:w="1207" w:type="pct"/>
          <w:vAlign w:val="center"/>
          <w:textDirection w:val="lrTb"/>
          <w:noWrap w:val="false"/>
        </w:tcPr>
        <w:p>
          <w:pPr>
            <w:pStyle w:val="2126"/>
          </w:pPr>
          <w:r>
            <w:t xml:space="preserve">Название документа</w:t>
          </w:r>
          <w:r/>
        </w:p>
      </w:tc>
      <w:tc>
        <w:tcPr>
          <w:gridSpan w:val="2"/>
          <w:tcW w:w="3793" w:type="pct"/>
          <w:vAlign w:val="center"/>
          <w:textDirection w:val="lrTb"/>
          <w:noWrap w:val="false"/>
        </w:tcPr>
        <w:p>
          <w:pPr>
            <w:pStyle w:val="2126"/>
          </w:pPr>
          <w:r>
            <w:t xml:space="preserve">Требования к форматам и способам передачи в электронном виде годовой, квартальной и меся</w:t>
          </w:r>
          <w:r>
            <w:t xml:space="preserve">чной отчетности об исполнении консолидированного бюджета субъекта Российской Федерации и территориального государственного внебюджетного фонда, отчетности об исполнении бюджетов государственных внебюджетных фондов, представляемых в Федеральное казначейство</w:t>
          </w:r>
          <w:r/>
        </w:p>
      </w:tc>
    </w:tr>
    <w:tr>
      <w:tblPrEx/>
      <w:trPr>
        <w:cantSplit/>
        <w:trHeight w:val="143"/>
      </w:trPr>
      <w:tc>
        <w:tcPr>
          <w:tcW w:w="1207" w:type="pct"/>
          <w:vAlign w:val="center"/>
          <w:textDirection w:val="lrTb"/>
          <w:noWrap w:val="false"/>
        </w:tcPr>
        <w:p>
          <w:pPr>
            <w:pStyle w:val="2126"/>
          </w:pPr>
          <w:r>
            <w:t xml:space="preserve">Код документа:</w:t>
          </w:r>
          <w:r/>
        </w:p>
      </w:tc>
      <w:tc>
        <w:tcPr>
          <w:tcW w:w="3136" w:type="pct"/>
          <w:vAlign w:val="center"/>
          <w:textDirection w:val="lrTb"/>
          <w:noWrap w:val="false"/>
        </w:tcPr>
        <w:p>
          <w:pPr>
            <w:pStyle w:val="2126"/>
          </w:pPr>
          <w:r>
            <w:fldChar w:fldCharType="begin"/>
          </w:r>
          <w:r>
            <w:instrText xml:space="preserve"> DOCPROPERTY  DocCode  \* MERGEFORMAT </w:instrText>
          </w:r>
          <w:r>
            <w:fldChar w:fldCharType="separate"/>
          </w:r>
          <w:r>
            <w:t xml:space="preserve">54819512.20.09,00.ТФ.001</w:t>
          </w:r>
          <w:r>
            <w:t xml:space="preserve">-15.0 1(2,5)</w:t>
          </w:r>
          <w:r>
            <w:fldChar w:fldCharType="end"/>
          </w:r>
          <w:r/>
        </w:p>
      </w:tc>
      <w:tc>
        <w:tcPr>
          <w:tcW w:w="657" w:type="pct"/>
          <w:textDirection w:val="lrTb"/>
          <w:noWrap w:val="false"/>
        </w:tcPr>
        <w:p>
          <w:pPr>
            <w:pStyle w:val="2126"/>
          </w:pPr>
          <w:r>
            <w:t xml:space="preserve">Стр. </w:t>
          </w:r>
          <w:r>
            <w:fldChar w:fldCharType="begin"/>
          </w:r>
          <w:r>
            <w:instrText xml:space="preserve"> PAGE </w:instrText>
          </w:r>
          <w:r>
            <w:fldChar w:fldCharType="separate"/>
          </w:r>
          <w:r>
            <w:t xml:space="preserve">136</w:t>
          </w:r>
          <w:r>
            <w:fldChar w:fldCharType="end"/>
          </w:r>
          <w:r/>
        </w:p>
      </w:tc>
    </w:tr>
  </w:tbl>
  <w:p>
    <w:pPr>
      <w:pStyle w:val="1868"/>
      <w:tabs>
        <w:tab w:val="clear" w:pos="4677" w:leader="none"/>
        <w:tab w:val="left" w:pos="6170" w:leader="none"/>
        <w:tab w:val="clear" w:pos="9355" w:leader="none"/>
      </w:tabs>
    </w:pPr>
    <w:r/>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tbl>
    <w:tblPr>
      <w:tblW w:w="9752" w:type="dxa"/>
      <w:tblInd w:w="54" w:type="dxa"/>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ayout w:type="fixed"/>
      <w:tblLook w:val="0000" w:firstRow="0" w:lastRow="0" w:firstColumn="0" w:lastColumn="0" w:noHBand="0" w:noVBand="0"/>
    </w:tblPr>
    <w:tblGrid>
      <w:gridCol w:w="2355"/>
      <w:gridCol w:w="6116"/>
      <w:gridCol w:w="1281"/>
    </w:tblGrid>
    <w:tr>
      <w:tblPrEx/>
      <w:trPr>
        <w:cantSplit/>
      </w:trPr>
      <w:tc>
        <w:tcPr>
          <w:tcW w:w="1207" w:type="pct"/>
          <w:vAlign w:val="center"/>
          <w:textDirection w:val="lrTb"/>
          <w:noWrap w:val="false"/>
        </w:tcPr>
        <w:p>
          <w:pPr>
            <w:pStyle w:val="2126"/>
          </w:pPr>
          <w:r>
            <w:t xml:space="preserve">Наименование </w:t>
          </w:r>
          <w:r>
            <w:t xml:space="preserve">И</w:t>
          </w:r>
          <w:r>
            <w:t xml:space="preserve">С:</w:t>
          </w:r>
          <w:r/>
        </w:p>
      </w:tc>
      <w:tc>
        <w:tcPr>
          <w:gridSpan w:val="2"/>
          <w:tcW w:w="3793" w:type="pct"/>
          <w:vAlign w:val="center"/>
          <w:textDirection w:val="lrTb"/>
          <w:noWrap w:val="false"/>
        </w:tcPr>
        <w:p>
          <w:pPr>
            <w:pStyle w:val="2126"/>
          </w:pPr>
          <w:r>
            <w:rPr>
              <w:color w:val="000000"/>
            </w:rPr>
            <w:t xml:space="preserve">Подсистема учет и отчетность </w:t>
          </w:r>
          <w:r>
            <w:t xml:space="preserve">государственной интегрированной информационной системы управления общественными финансами</w:t>
          </w:r>
          <w:r>
            <w:rPr>
              <w:color w:val="000000"/>
            </w:rPr>
            <w:t xml:space="preserve"> «Электронный бюджет»</w:t>
          </w:r>
          <w:r/>
        </w:p>
      </w:tc>
    </w:tr>
    <w:tr>
      <w:tblPrEx/>
      <w:trPr>
        <w:cantSplit/>
      </w:trPr>
      <w:tc>
        <w:tcPr>
          <w:tcW w:w="1207" w:type="pct"/>
          <w:vAlign w:val="center"/>
          <w:textDirection w:val="lrTb"/>
          <w:noWrap w:val="false"/>
        </w:tcPr>
        <w:p>
          <w:pPr>
            <w:pStyle w:val="2126"/>
          </w:pPr>
          <w:r>
            <w:t xml:space="preserve">Название документа</w:t>
          </w:r>
          <w:r/>
        </w:p>
      </w:tc>
      <w:tc>
        <w:tcPr>
          <w:gridSpan w:val="2"/>
          <w:tcW w:w="3793" w:type="pct"/>
          <w:vAlign w:val="center"/>
          <w:textDirection w:val="lrTb"/>
          <w:noWrap w:val="false"/>
        </w:tcPr>
        <w:p>
          <w:pPr>
            <w:pStyle w:val="2126"/>
          </w:pPr>
          <w:r>
            <w:t xml:space="preserve">Требования к форматам и способам передачи в электронном виде годовой, квартальной и меся</w:t>
          </w:r>
          <w:r>
            <w:t xml:space="preserve">чной отчетности об исполнении консолидированного бюджета субъекта Российской Федерации и территориального государственного внебюджетного фонда, отчетности об исполнении бюджетов государственных внебюджетных фондов, представляемых в Федеральное казначейство</w:t>
          </w:r>
          <w:r/>
        </w:p>
      </w:tc>
    </w:tr>
    <w:tr>
      <w:tblPrEx/>
      <w:trPr>
        <w:cantSplit/>
        <w:trHeight w:val="143"/>
      </w:trPr>
      <w:tc>
        <w:tcPr>
          <w:tcW w:w="1207" w:type="pct"/>
          <w:vAlign w:val="center"/>
          <w:textDirection w:val="lrTb"/>
          <w:noWrap w:val="false"/>
        </w:tcPr>
        <w:p>
          <w:pPr>
            <w:pStyle w:val="2126"/>
          </w:pPr>
          <w:r>
            <w:t xml:space="preserve">Код документа:</w:t>
          </w:r>
          <w:r/>
        </w:p>
      </w:tc>
      <w:tc>
        <w:tcPr>
          <w:tcW w:w="3136" w:type="pct"/>
          <w:vAlign w:val="center"/>
          <w:textDirection w:val="lrTb"/>
          <w:noWrap w:val="false"/>
        </w:tcPr>
        <w:p>
          <w:pPr>
            <w:pStyle w:val="2126"/>
          </w:pPr>
          <w:r>
            <w:fldChar w:fldCharType="begin"/>
          </w:r>
          <w:r>
            <w:instrText xml:space="preserve"> DOCPROPERTY  DocCode  \* MERGEFORMAT </w:instrText>
          </w:r>
          <w:r>
            <w:fldChar w:fldCharType="separate"/>
          </w:r>
          <w:r>
            <w:t xml:space="preserve">54819512.20.09,00.ТФ.001</w:t>
          </w:r>
          <w:r>
            <w:t xml:space="preserve">-13.0 1(2,5)</w:t>
          </w:r>
          <w:r>
            <w:fldChar w:fldCharType="end"/>
          </w:r>
          <w:r/>
        </w:p>
      </w:tc>
      <w:tc>
        <w:tcPr>
          <w:tcW w:w="657" w:type="pct"/>
          <w:textDirection w:val="lrTb"/>
          <w:noWrap w:val="false"/>
        </w:tcPr>
        <w:p>
          <w:pPr>
            <w:pStyle w:val="2126"/>
          </w:pPr>
          <w:r>
            <w:t xml:space="preserve">Стр. </w:t>
          </w:r>
          <w:r>
            <w:fldChar w:fldCharType="begin"/>
          </w:r>
          <w:r>
            <w:instrText xml:space="preserve"> PAGE </w:instrText>
          </w:r>
          <w:r>
            <w:fldChar w:fldCharType="separate"/>
          </w:r>
          <w:r>
            <w:t xml:space="preserve">111</w:t>
          </w:r>
          <w:r>
            <w:fldChar w:fldCharType="end"/>
          </w:r>
          <w:r/>
        </w:p>
      </w:tc>
    </w:tr>
  </w:tbl>
  <w:p>
    <w:pPr>
      <w:pStyle w:val="1868"/>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1"/>
      <w:numFmt w:val="decimal"/>
      <w:pStyle w:val="2204"/>
      <w:isLgl w:val="false"/>
      <w:suff w:val="tab"/>
      <w:lvlText w:val="%1."/>
      <w:lvlJc w:val="left"/>
      <w:pPr>
        <w:ind w:left="1492" w:hanging="360"/>
        <w:tabs>
          <w:tab w:val="num" w:pos="1492" w:leader="none"/>
        </w:tabs>
      </w:p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1">
    <w:multiLevelType w:val="hybridMultilevel"/>
    <w:lvl w:ilvl="0">
      <w:start w:val="1"/>
      <w:numFmt w:val="decimal"/>
      <w:pStyle w:val="2203"/>
      <w:isLgl w:val="false"/>
      <w:suff w:val="tab"/>
      <w:lvlText w:val="%1."/>
      <w:lvlJc w:val="left"/>
      <w:pPr>
        <w:ind w:left="1209" w:hanging="360"/>
        <w:tabs>
          <w:tab w:val="num" w:pos="1209" w:leader="none"/>
        </w:tabs>
      </w:p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2">
    <w:multiLevelType w:val="hybridMultilevel"/>
    <w:lvl w:ilvl="0">
      <w:start w:val="1"/>
      <w:numFmt w:val="decimal"/>
      <w:pStyle w:val="2202"/>
      <w:isLgl w:val="false"/>
      <w:suff w:val="tab"/>
      <w:lvlText w:val="%1."/>
      <w:lvlJc w:val="left"/>
      <w:pPr>
        <w:ind w:left="926" w:hanging="360"/>
        <w:tabs>
          <w:tab w:val="num" w:pos="926" w:leader="none"/>
        </w:tabs>
      </w:p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3">
    <w:multiLevelType w:val="hybridMultilevel"/>
    <w:lvl w:ilvl="0">
      <w:start w:val="1"/>
      <w:numFmt w:val="decimal"/>
      <w:pStyle w:val="2201"/>
      <w:isLgl w:val="false"/>
      <w:suff w:val="tab"/>
      <w:lvlText w:val="%1."/>
      <w:lvlJc w:val="left"/>
      <w:pPr>
        <w:ind w:left="643" w:hanging="360"/>
        <w:tabs>
          <w:tab w:val="num" w:pos="643" w:leader="none"/>
        </w:tabs>
      </w:p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4">
    <w:multiLevelType w:val="hybridMultilevel"/>
    <w:lvl w:ilvl="0">
      <w:start w:val="1"/>
      <w:numFmt w:val="bullet"/>
      <w:pStyle w:val="2199"/>
      <w:isLgl w:val="false"/>
      <w:suff w:val="tab"/>
      <w:lvlText w:val=""/>
      <w:lvlJc w:val="left"/>
      <w:pPr>
        <w:ind w:left="1492" w:hanging="360"/>
        <w:tabs>
          <w:tab w:val="num" w:pos="1492" w:leader="none"/>
        </w:tabs>
      </w:pPr>
      <w:rPr>
        <w:rFonts w:hint="default" w:ascii="Symbol" w:hAnsi="Symbol"/>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5">
    <w:multiLevelType w:val="hybridMultilevel"/>
    <w:lvl w:ilvl="0">
      <w:start w:val="1"/>
      <w:numFmt w:val="bullet"/>
      <w:pStyle w:val="2198"/>
      <w:isLgl w:val="false"/>
      <w:suff w:val="tab"/>
      <w:lvlText w:val=""/>
      <w:lvlJc w:val="left"/>
      <w:pPr>
        <w:ind w:left="1209" w:hanging="360"/>
        <w:tabs>
          <w:tab w:val="num" w:pos="1209" w:leader="none"/>
        </w:tabs>
      </w:pPr>
      <w:rPr>
        <w:rFonts w:hint="default" w:ascii="Symbol" w:hAnsi="Symbol"/>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6">
    <w:multiLevelType w:val="hybridMultilevel"/>
    <w:lvl w:ilvl="0">
      <w:start w:val="1"/>
      <w:numFmt w:val="bullet"/>
      <w:pStyle w:val="2197"/>
      <w:isLgl w:val="false"/>
      <w:suff w:val="tab"/>
      <w:lvlText w:val=""/>
      <w:lvlJc w:val="left"/>
      <w:pPr>
        <w:ind w:left="926" w:hanging="360"/>
        <w:tabs>
          <w:tab w:val="num" w:pos="926" w:leader="none"/>
        </w:tabs>
      </w:pPr>
      <w:rPr>
        <w:rFonts w:hint="default" w:ascii="Symbol" w:hAnsi="Symbol" w:cs="Symbol"/>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7">
    <w:multiLevelType w:val="hybridMultilevel"/>
    <w:lvl w:ilvl="0">
      <w:start w:val="1"/>
      <w:numFmt w:val="bullet"/>
      <w:pStyle w:val="2196"/>
      <w:isLgl w:val="false"/>
      <w:suff w:val="tab"/>
      <w:lvlText w:val=""/>
      <w:lvlJc w:val="left"/>
      <w:pPr>
        <w:ind w:left="643" w:hanging="360"/>
        <w:tabs>
          <w:tab w:val="num" w:pos="643" w:leader="none"/>
        </w:tabs>
      </w:pPr>
      <w:rPr>
        <w:rFonts w:hint="default" w:ascii="Symbol" w:hAnsi="Symbol"/>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8">
    <w:multiLevelType w:val="hybridMultilevel"/>
    <w:lvl w:ilvl="0">
      <w:start w:val="1"/>
      <w:numFmt w:val="decimal"/>
      <w:pStyle w:val="2205"/>
      <w:isLgl w:val="false"/>
      <w:suff w:val="tab"/>
      <w:lvlText w:val="%1."/>
      <w:lvlJc w:val="left"/>
      <w:pPr>
        <w:ind w:left="360" w:hanging="360"/>
        <w:tabs>
          <w:tab w:val="num" w:pos="360" w:leader="none"/>
        </w:tabs>
      </w:p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9">
    <w:multiLevelType w:val="hybridMultilevel"/>
    <w:lvl w:ilvl="0">
      <w:start w:val="1"/>
      <w:numFmt w:val="bullet"/>
      <w:pStyle w:val="1916"/>
      <w:isLgl w:val="false"/>
      <w:suff w:val="tab"/>
      <w:lvlText w:val=""/>
      <w:lvlJc w:val="left"/>
      <w:pPr>
        <w:ind w:left="360" w:hanging="360"/>
        <w:tabs>
          <w:tab w:val="num" w:pos="360" w:leader="none"/>
        </w:tabs>
      </w:pPr>
      <w:rPr>
        <w:rFonts w:hint="default" w:ascii="Symbol" w:hAnsi="Symbol"/>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10">
    <w:multiLevelType w:val="hybridMultilevel"/>
    <w:lvl w:ilvl="0">
      <w:start w:val="1"/>
      <w:numFmt w:val="decimal"/>
      <w:isLgl w:val="false"/>
      <w:suff w:val="tab"/>
      <w:lvlText w:val="%1."/>
      <w:lvlJc w:val="left"/>
      <w:pPr>
        <w:ind w:left="2345" w:hanging="360"/>
      </w:pPr>
    </w:lvl>
    <w:lvl w:ilvl="1">
      <w:start w:val="1"/>
      <w:numFmt w:val="decimal"/>
      <w:isLgl/>
      <w:suff w:val="tab"/>
      <w:lvlText w:val="%1.%2"/>
      <w:lvlJc w:val="left"/>
      <w:pPr>
        <w:ind w:left="2345" w:hanging="360"/>
      </w:pPr>
      <w:rPr>
        <w:rFonts w:hint="default"/>
      </w:rPr>
    </w:lvl>
    <w:lvl w:ilvl="2">
      <w:start w:val="1"/>
      <w:numFmt w:val="decimal"/>
      <w:isLgl/>
      <w:suff w:val="tab"/>
      <w:lvlText w:val="%1.%2.%3"/>
      <w:lvlJc w:val="left"/>
      <w:pPr>
        <w:ind w:left="2705" w:hanging="720"/>
      </w:pPr>
      <w:rPr>
        <w:rFonts w:hint="default"/>
      </w:rPr>
    </w:lvl>
    <w:lvl w:ilvl="3">
      <w:start w:val="1"/>
      <w:numFmt w:val="decimal"/>
      <w:isLgl/>
      <w:suff w:val="tab"/>
      <w:lvlText w:val="%1.%2.%3.%4"/>
      <w:lvlJc w:val="left"/>
      <w:pPr>
        <w:ind w:left="2705" w:hanging="720"/>
      </w:pPr>
      <w:rPr>
        <w:rFonts w:hint="default"/>
      </w:rPr>
    </w:lvl>
    <w:lvl w:ilvl="4">
      <w:start w:val="1"/>
      <w:numFmt w:val="decimal"/>
      <w:isLgl/>
      <w:suff w:val="tab"/>
      <w:lvlText w:val="%1.%2.%3.%4.%5"/>
      <w:lvlJc w:val="left"/>
      <w:pPr>
        <w:ind w:left="2705" w:hanging="720"/>
      </w:pPr>
      <w:rPr>
        <w:rFonts w:hint="default"/>
      </w:rPr>
    </w:lvl>
    <w:lvl w:ilvl="5">
      <w:start w:val="1"/>
      <w:numFmt w:val="decimal"/>
      <w:isLgl/>
      <w:suff w:val="tab"/>
      <w:lvlText w:val="%1.%2.%3.%4.%5.%6"/>
      <w:lvlJc w:val="left"/>
      <w:pPr>
        <w:ind w:left="3065" w:hanging="1080"/>
      </w:pPr>
      <w:rPr>
        <w:rFonts w:hint="default"/>
      </w:rPr>
    </w:lvl>
    <w:lvl w:ilvl="6">
      <w:start w:val="1"/>
      <w:numFmt w:val="decimal"/>
      <w:isLgl/>
      <w:suff w:val="tab"/>
      <w:lvlText w:val="%1.%2.%3.%4.%5.%6.%7"/>
      <w:lvlJc w:val="left"/>
      <w:pPr>
        <w:ind w:left="3065" w:hanging="1080"/>
      </w:pPr>
      <w:rPr>
        <w:rFonts w:hint="default"/>
      </w:rPr>
    </w:lvl>
    <w:lvl w:ilvl="7">
      <w:start w:val="1"/>
      <w:numFmt w:val="decimal"/>
      <w:isLgl/>
      <w:suff w:val="tab"/>
      <w:lvlText w:val="%1.%2.%3.%4.%5.%6.%7.%8"/>
      <w:lvlJc w:val="left"/>
      <w:pPr>
        <w:ind w:left="3425" w:hanging="1440"/>
      </w:pPr>
      <w:rPr>
        <w:rFonts w:hint="default"/>
      </w:rPr>
    </w:lvl>
    <w:lvl w:ilvl="8">
      <w:start w:val="1"/>
      <w:numFmt w:val="decimal"/>
      <w:isLgl/>
      <w:suff w:val="tab"/>
      <w:lvlText w:val="%1.%2.%3.%4.%5.%6.%7.%8.%9"/>
      <w:lvlJc w:val="left"/>
      <w:pPr>
        <w:ind w:left="3425" w:hanging="1440"/>
      </w:pPr>
      <w:rPr>
        <w:rFonts w:hint="default"/>
      </w:rPr>
    </w:lvl>
  </w:abstractNum>
  <w:abstractNum w:abstractNumId="11">
    <w:multiLevelType w:val="hybridMultilevel"/>
    <w:lvl w:ilvl="0">
      <w:start w:val="3"/>
      <w:numFmt w:val="decimal"/>
      <w:isLgl w:val="false"/>
      <w:suff w:val="tab"/>
      <w:lvlText w:val="%1"/>
      <w:lvlJc w:val="left"/>
      <w:pPr>
        <w:ind w:left="360" w:hanging="360"/>
      </w:pPr>
      <w:rPr>
        <w:rFonts w:hint="default"/>
      </w:rPr>
    </w:lvl>
    <w:lvl w:ilvl="1">
      <w:start w:val="1"/>
      <w:numFmt w:val="decimal"/>
      <w:isLgl w:val="false"/>
      <w:suff w:val="tab"/>
      <w:lvlText w:val="%1.%2"/>
      <w:lvlJc w:val="left"/>
      <w:pPr>
        <w:ind w:left="3200" w:hanging="360"/>
      </w:pPr>
      <w:rPr>
        <w:rFonts w:hint="default"/>
      </w:rPr>
    </w:lvl>
    <w:lvl w:ilvl="2">
      <w:start w:val="1"/>
      <w:numFmt w:val="decimal"/>
      <w:isLgl w:val="false"/>
      <w:suff w:val="tab"/>
      <w:lvlText w:val="%1.%2.%3"/>
      <w:lvlJc w:val="left"/>
      <w:pPr>
        <w:ind w:left="6400" w:hanging="720"/>
      </w:pPr>
      <w:rPr>
        <w:rFonts w:hint="default"/>
      </w:rPr>
    </w:lvl>
    <w:lvl w:ilvl="3">
      <w:start w:val="1"/>
      <w:numFmt w:val="decimal"/>
      <w:isLgl w:val="false"/>
      <w:suff w:val="tab"/>
      <w:lvlText w:val="%1.%2.%3.%4"/>
      <w:lvlJc w:val="left"/>
      <w:pPr>
        <w:ind w:left="9240" w:hanging="720"/>
      </w:pPr>
      <w:rPr>
        <w:rFonts w:hint="default"/>
      </w:rPr>
    </w:lvl>
    <w:lvl w:ilvl="4">
      <w:start w:val="1"/>
      <w:numFmt w:val="decimal"/>
      <w:isLgl w:val="false"/>
      <w:suff w:val="tab"/>
      <w:lvlText w:val="%1.%2.%3.%4.%5"/>
      <w:lvlJc w:val="left"/>
      <w:pPr>
        <w:ind w:left="12440" w:hanging="1080"/>
      </w:pPr>
      <w:rPr>
        <w:rFonts w:hint="default"/>
      </w:rPr>
    </w:lvl>
    <w:lvl w:ilvl="5">
      <w:start w:val="1"/>
      <w:numFmt w:val="decimal"/>
      <w:isLgl w:val="false"/>
      <w:suff w:val="tab"/>
      <w:lvlText w:val="%1.%2.%3.%4.%5.%6"/>
      <w:lvlJc w:val="left"/>
      <w:pPr>
        <w:ind w:left="15280" w:hanging="1080"/>
      </w:pPr>
      <w:rPr>
        <w:rFonts w:hint="default"/>
      </w:rPr>
    </w:lvl>
    <w:lvl w:ilvl="6">
      <w:start w:val="1"/>
      <w:numFmt w:val="decimal"/>
      <w:isLgl w:val="false"/>
      <w:suff w:val="tab"/>
      <w:lvlText w:val="%1.%2.%3.%4.%5.%6.%7"/>
      <w:lvlJc w:val="left"/>
      <w:pPr>
        <w:ind w:left="18480" w:hanging="1440"/>
      </w:pPr>
      <w:rPr>
        <w:rFonts w:hint="default"/>
      </w:rPr>
    </w:lvl>
    <w:lvl w:ilvl="7">
      <w:start w:val="1"/>
      <w:numFmt w:val="decimal"/>
      <w:isLgl w:val="false"/>
      <w:suff w:val="tab"/>
      <w:lvlText w:val="%1.%2.%3.%4.%5.%6.%7.%8"/>
      <w:lvlJc w:val="left"/>
      <w:pPr>
        <w:ind w:left="21320" w:hanging="1440"/>
      </w:pPr>
      <w:rPr>
        <w:rFonts w:hint="default"/>
      </w:rPr>
    </w:lvl>
    <w:lvl w:ilvl="8">
      <w:start w:val="1"/>
      <w:numFmt w:val="decimal"/>
      <w:isLgl w:val="false"/>
      <w:suff w:val="tab"/>
      <w:lvlText w:val="%1.%2.%3.%4.%5.%6.%7.%8.%9"/>
      <w:lvlJc w:val="left"/>
      <w:pPr>
        <w:ind w:left="24160" w:hanging="1440"/>
      </w:pPr>
      <w:rPr>
        <w:rFonts w:hint="default"/>
      </w:rPr>
    </w:lvl>
  </w:abstractNum>
  <w:abstractNum w:abstractNumId="12">
    <w:multiLevelType w:val="hybridMultilevel"/>
    <w:lvl w:ilvl="0">
      <w:start w:val="1"/>
      <w:numFmt w:val="bullet"/>
      <w:isLgl w:val="false"/>
      <w:suff w:val="tab"/>
      <w:lvlText w:val=""/>
      <w:lvlJc w:val="left"/>
      <w:pPr>
        <w:ind w:left="1287" w:hanging="360"/>
      </w:pPr>
      <w:rPr>
        <w:rFonts w:hint="default" w:ascii="Symbol" w:hAnsi="Symbol"/>
      </w:rPr>
    </w:lvl>
    <w:lvl w:ilvl="1">
      <w:start w:val="1"/>
      <w:numFmt w:val="bullet"/>
      <w:isLgl w:val="false"/>
      <w:suff w:val="tab"/>
      <w:lvlText w:val="o"/>
      <w:lvlJc w:val="left"/>
      <w:pPr>
        <w:ind w:left="2007" w:hanging="360"/>
      </w:pPr>
      <w:rPr>
        <w:rFonts w:hint="default" w:ascii="Courier New" w:hAnsi="Courier New"/>
      </w:rPr>
    </w:lvl>
    <w:lvl w:ilvl="2">
      <w:start w:val="1"/>
      <w:numFmt w:val="bullet"/>
      <w:isLgl w:val="false"/>
      <w:suff w:val="tab"/>
      <w:lvlText w:val=""/>
      <w:lvlJc w:val="left"/>
      <w:pPr>
        <w:ind w:left="2727" w:hanging="360"/>
      </w:pPr>
      <w:rPr>
        <w:rFonts w:hint="default" w:ascii="Wingdings" w:hAnsi="Wingdings"/>
      </w:rPr>
    </w:lvl>
    <w:lvl w:ilvl="3">
      <w:start w:val="1"/>
      <w:numFmt w:val="bullet"/>
      <w:isLgl w:val="false"/>
      <w:suff w:val="tab"/>
      <w:lvlText w:val=""/>
      <w:lvlJc w:val="left"/>
      <w:pPr>
        <w:ind w:left="3447" w:hanging="360"/>
      </w:pPr>
      <w:rPr>
        <w:rFonts w:hint="default" w:ascii="Symbol" w:hAnsi="Symbol"/>
      </w:rPr>
    </w:lvl>
    <w:lvl w:ilvl="4">
      <w:start w:val="1"/>
      <w:numFmt w:val="bullet"/>
      <w:isLgl w:val="false"/>
      <w:suff w:val="tab"/>
      <w:lvlText w:val="o"/>
      <w:lvlJc w:val="left"/>
      <w:pPr>
        <w:ind w:left="4167" w:hanging="360"/>
      </w:pPr>
      <w:rPr>
        <w:rFonts w:hint="default" w:ascii="Courier New" w:hAnsi="Courier New"/>
      </w:rPr>
    </w:lvl>
    <w:lvl w:ilvl="5">
      <w:start w:val="1"/>
      <w:numFmt w:val="bullet"/>
      <w:isLgl w:val="false"/>
      <w:suff w:val="tab"/>
      <w:lvlText w:val=""/>
      <w:lvlJc w:val="left"/>
      <w:pPr>
        <w:ind w:left="4887" w:hanging="360"/>
      </w:pPr>
      <w:rPr>
        <w:rFonts w:hint="default" w:ascii="Wingdings" w:hAnsi="Wingdings"/>
      </w:rPr>
    </w:lvl>
    <w:lvl w:ilvl="6">
      <w:start w:val="1"/>
      <w:numFmt w:val="bullet"/>
      <w:isLgl w:val="false"/>
      <w:suff w:val="tab"/>
      <w:lvlText w:val=""/>
      <w:lvlJc w:val="left"/>
      <w:pPr>
        <w:ind w:left="5607" w:hanging="360"/>
      </w:pPr>
      <w:rPr>
        <w:rFonts w:hint="default" w:ascii="Symbol" w:hAnsi="Symbol"/>
      </w:rPr>
    </w:lvl>
    <w:lvl w:ilvl="7">
      <w:start w:val="1"/>
      <w:numFmt w:val="bullet"/>
      <w:isLgl w:val="false"/>
      <w:suff w:val="tab"/>
      <w:lvlText w:val="o"/>
      <w:lvlJc w:val="left"/>
      <w:pPr>
        <w:ind w:left="6327" w:hanging="360"/>
      </w:pPr>
      <w:rPr>
        <w:rFonts w:hint="default" w:ascii="Courier New" w:hAnsi="Courier New"/>
      </w:rPr>
    </w:lvl>
    <w:lvl w:ilvl="8">
      <w:start w:val="1"/>
      <w:numFmt w:val="bullet"/>
      <w:isLgl w:val="false"/>
      <w:suff w:val="tab"/>
      <w:lvlText w:val=""/>
      <w:lvlJc w:val="left"/>
      <w:pPr>
        <w:ind w:left="7047" w:hanging="360"/>
      </w:pPr>
      <w:rPr>
        <w:rFonts w:hint="default" w:ascii="Wingdings" w:hAnsi="Wingdings"/>
      </w:rPr>
    </w:lvl>
  </w:abstractNum>
  <w:abstractNum w:abstractNumId="13">
    <w:multiLevelType w:val="hybridMultilevel"/>
    <w:lvl w:ilvl="0">
      <w:start w:val="1"/>
      <w:numFmt w:val="decimal"/>
      <w:isLgl w:val="false"/>
      <w:suff w:val="tab"/>
      <w:lvlText w:val="%1."/>
      <w:lvlJc w:val="left"/>
      <w:pPr>
        <w:ind w:left="2345" w:hanging="360"/>
      </w:pPr>
    </w:lvl>
    <w:lvl w:ilvl="1">
      <w:start w:val="1"/>
      <w:numFmt w:val="decimal"/>
      <w:isLgl/>
      <w:suff w:val="tab"/>
      <w:lvlText w:val="%1.%2"/>
      <w:lvlJc w:val="left"/>
      <w:pPr>
        <w:ind w:left="2345" w:hanging="360"/>
      </w:pPr>
      <w:rPr>
        <w:rFonts w:hint="default"/>
      </w:rPr>
    </w:lvl>
    <w:lvl w:ilvl="2">
      <w:start w:val="1"/>
      <w:numFmt w:val="decimal"/>
      <w:isLgl/>
      <w:suff w:val="tab"/>
      <w:lvlText w:val="%1.%2.%3"/>
      <w:lvlJc w:val="left"/>
      <w:pPr>
        <w:ind w:left="2705" w:hanging="720"/>
      </w:pPr>
      <w:rPr>
        <w:rFonts w:hint="default"/>
      </w:rPr>
    </w:lvl>
    <w:lvl w:ilvl="3">
      <w:start w:val="1"/>
      <w:numFmt w:val="decimal"/>
      <w:isLgl/>
      <w:suff w:val="tab"/>
      <w:lvlText w:val="%1.%2.%3.%4"/>
      <w:lvlJc w:val="left"/>
      <w:pPr>
        <w:ind w:left="2705" w:hanging="720"/>
      </w:pPr>
      <w:rPr>
        <w:rFonts w:hint="default"/>
      </w:rPr>
    </w:lvl>
    <w:lvl w:ilvl="4">
      <w:start w:val="1"/>
      <w:numFmt w:val="decimal"/>
      <w:isLgl/>
      <w:suff w:val="tab"/>
      <w:lvlText w:val="%1.%2.%3.%4.%5"/>
      <w:lvlJc w:val="left"/>
      <w:pPr>
        <w:ind w:left="2705" w:hanging="720"/>
      </w:pPr>
      <w:rPr>
        <w:rFonts w:hint="default"/>
      </w:rPr>
    </w:lvl>
    <w:lvl w:ilvl="5">
      <w:start w:val="1"/>
      <w:numFmt w:val="decimal"/>
      <w:isLgl/>
      <w:suff w:val="tab"/>
      <w:lvlText w:val="%1.%2.%3.%4.%5.%6"/>
      <w:lvlJc w:val="left"/>
      <w:pPr>
        <w:ind w:left="3065" w:hanging="1080"/>
      </w:pPr>
      <w:rPr>
        <w:rFonts w:hint="default"/>
      </w:rPr>
    </w:lvl>
    <w:lvl w:ilvl="6">
      <w:start w:val="1"/>
      <w:numFmt w:val="decimal"/>
      <w:isLgl/>
      <w:suff w:val="tab"/>
      <w:lvlText w:val="%1.%2.%3.%4.%5.%6.%7"/>
      <w:lvlJc w:val="left"/>
      <w:pPr>
        <w:ind w:left="3065" w:hanging="1080"/>
      </w:pPr>
      <w:rPr>
        <w:rFonts w:hint="default"/>
      </w:rPr>
    </w:lvl>
    <w:lvl w:ilvl="7">
      <w:start w:val="1"/>
      <w:numFmt w:val="decimal"/>
      <w:isLgl/>
      <w:suff w:val="tab"/>
      <w:lvlText w:val="%1.%2.%3.%4.%5.%6.%7.%8"/>
      <w:lvlJc w:val="left"/>
      <w:pPr>
        <w:ind w:left="3425" w:hanging="1440"/>
      </w:pPr>
      <w:rPr>
        <w:rFonts w:hint="default"/>
      </w:rPr>
    </w:lvl>
    <w:lvl w:ilvl="8">
      <w:start w:val="1"/>
      <w:numFmt w:val="decimal"/>
      <w:isLgl/>
      <w:suff w:val="tab"/>
      <w:lvlText w:val="%1.%2.%3.%4.%5.%6.%7.%8.%9"/>
      <w:lvlJc w:val="left"/>
      <w:pPr>
        <w:ind w:left="3425" w:hanging="1440"/>
      </w:pPr>
      <w:rPr>
        <w:rFonts w:hint="default"/>
      </w:rPr>
    </w:lvl>
  </w:abstractNum>
  <w:abstractNum w:abstractNumId="14">
    <w:multiLevelType w:val="hybridMultilevel"/>
    <w:lvl w:ilvl="0">
      <w:start w:val="1"/>
      <w:numFmt w:val="decimal"/>
      <w:isLgl w:val="false"/>
      <w:suff w:val="tab"/>
      <w:lvlText w:val="%1."/>
      <w:lvlJc w:val="left"/>
      <w:pPr>
        <w:ind w:left="420" w:hanging="420"/>
        <w:tabs>
          <w:tab w:val="num" w:pos="420" w:leader="none"/>
        </w:tabs>
      </w:pPr>
      <w:rPr>
        <w:rFonts w:hint="default" w:cs="Times New Roman"/>
      </w:rPr>
    </w:lvl>
    <w:lvl w:ilvl="1">
      <w:start w:val="1"/>
      <w:numFmt w:val="decimal"/>
      <w:isLgl w:val="false"/>
      <w:suff w:val="tab"/>
      <w:lvlText w:val="%1.%2."/>
      <w:lvlJc w:val="left"/>
      <w:pPr>
        <w:ind w:left="1129" w:hanging="420"/>
        <w:tabs>
          <w:tab w:val="num" w:pos="1129" w:leader="none"/>
        </w:tabs>
      </w:pPr>
      <w:rPr>
        <w:rFonts w:hint="default" w:cs="Times New Roman"/>
      </w:rPr>
    </w:lvl>
    <w:lvl w:ilvl="2">
      <w:start w:val="1"/>
      <w:numFmt w:val="decimal"/>
      <w:isLgl w:val="false"/>
      <w:suff w:val="tab"/>
      <w:lvlText w:val="%1.%2.%3."/>
      <w:lvlJc w:val="left"/>
      <w:pPr>
        <w:ind w:left="1288" w:hanging="720"/>
        <w:tabs>
          <w:tab w:val="num" w:pos="1288" w:leader="none"/>
        </w:tabs>
      </w:pPr>
      <w:rPr>
        <w:rFonts w:hint="default" w:cs="Times New Roman"/>
      </w:rPr>
    </w:lvl>
    <w:lvl w:ilvl="3">
      <w:start w:val="1"/>
      <w:numFmt w:val="decimal"/>
      <w:isLgl w:val="false"/>
      <w:suff w:val="space"/>
      <w:lvlText w:val="%1.%2.%3.%4."/>
      <w:lvlJc w:val="left"/>
      <w:pPr>
        <w:ind w:left="1800" w:hanging="720"/>
      </w:pPr>
      <w:rPr>
        <w:rFonts w:hint="default" w:cs="Times New Roman"/>
      </w:rPr>
    </w:lvl>
    <w:lvl w:ilvl="4">
      <w:start w:val="1"/>
      <w:numFmt w:val="decimal"/>
      <w:isLgl w:val="false"/>
      <w:suff w:val="tab"/>
      <w:lvlText w:val="%1.%2.%3.%4.%5."/>
      <w:lvlJc w:val="left"/>
      <w:pPr>
        <w:ind w:left="2520" w:hanging="1080"/>
        <w:tabs>
          <w:tab w:val="num" w:pos="2520" w:leader="none"/>
        </w:tabs>
      </w:pPr>
      <w:rPr>
        <w:rFonts w:hint="default" w:cs="Times New Roman"/>
      </w:rPr>
    </w:lvl>
    <w:lvl w:ilvl="5">
      <w:start w:val="1"/>
      <w:numFmt w:val="decimal"/>
      <w:isLgl w:val="false"/>
      <w:suff w:val="tab"/>
      <w:lvlText w:val="%1.%2.%3.%4.%5.%6."/>
      <w:lvlJc w:val="left"/>
      <w:pPr>
        <w:ind w:left="2880" w:hanging="1080"/>
        <w:tabs>
          <w:tab w:val="num" w:pos="2880" w:leader="none"/>
        </w:tabs>
      </w:pPr>
      <w:rPr>
        <w:rFonts w:hint="default" w:cs="Times New Roman"/>
      </w:rPr>
    </w:lvl>
    <w:lvl w:ilvl="6">
      <w:start w:val="1"/>
      <w:numFmt w:val="decimal"/>
      <w:isLgl w:val="false"/>
      <w:suff w:val="tab"/>
      <w:lvlText w:val="%1.%2.%3.%4.%5.%6.%7."/>
      <w:lvlJc w:val="left"/>
      <w:pPr>
        <w:ind w:left="3600" w:hanging="1440"/>
        <w:tabs>
          <w:tab w:val="num" w:pos="3600" w:leader="none"/>
        </w:tabs>
      </w:pPr>
      <w:rPr>
        <w:rFonts w:hint="default" w:cs="Times New Roman"/>
      </w:rPr>
    </w:lvl>
    <w:lvl w:ilvl="7">
      <w:start w:val="1"/>
      <w:numFmt w:val="decimal"/>
      <w:isLgl w:val="false"/>
      <w:suff w:val="tab"/>
      <w:lvlText w:val="%1.%2.%3.%4.%5.%6.%7.%8."/>
      <w:lvlJc w:val="left"/>
      <w:pPr>
        <w:ind w:left="3960" w:hanging="1440"/>
        <w:tabs>
          <w:tab w:val="num" w:pos="3960" w:leader="none"/>
        </w:tabs>
      </w:pPr>
      <w:rPr>
        <w:rFonts w:hint="default" w:cs="Times New Roman"/>
      </w:rPr>
    </w:lvl>
    <w:lvl w:ilvl="8">
      <w:start w:val="1"/>
      <w:numFmt w:val="decimal"/>
      <w:isLgl w:val="false"/>
      <w:suff w:val="tab"/>
      <w:lvlText w:val="%1.%2.%3.%4.%5.%6.%7.%8.%9."/>
      <w:lvlJc w:val="left"/>
      <w:pPr>
        <w:ind w:left="4680" w:hanging="1800"/>
        <w:tabs>
          <w:tab w:val="num" w:pos="4680" w:leader="none"/>
        </w:tabs>
      </w:pPr>
      <w:rPr>
        <w:rFonts w:hint="default" w:cs="Times New Roman"/>
      </w:rPr>
    </w:lvl>
  </w:abstractNum>
  <w:abstractNum w:abstractNumId="15">
    <w:multiLevelType w:val="hybridMultilevel"/>
    <w:lvl w:ilvl="0">
      <w:start w:val="1"/>
      <w:numFmt w:val="decimal"/>
      <w:isLgl w:val="false"/>
      <w:suff w:val="tab"/>
      <w:lvlText w:val="%1)"/>
      <w:lvlJc w:val="left"/>
      <w:pPr>
        <w:ind w:left="1440" w:hanging="360"/>
        <w:tabs>
          <w:tab w:val="num" w:pos="1440" w:leader="none"/>
        </w:tabs>
      </w:pPr>
      <w:rPr>
        <w:rFonts w:cs="Times New Roman"/>
      </w:rPr>
    </w:lvl>
    <w:lvl w:ilvl="1">
      <w:start w:val="1"/>
      <w:numFmt w:val="lowerLetter"/>
      <w:isLgl w:val="false"/>
      <w:suff w:val="tab"/>
      <w:lvlText w:val="%2."/>
      <w:lvlJc w:val="left"/>
      <w:pPr>
        <w:ind w:left="2160" w:hanging="360"/>
        <w:tabs>
          <w:tab w:val="num" w:pos="2160" w:leader="none"/>
        </w:tabs>
      </w:pPr>
      <w:rPr>
        <w:rFonts w:cs="Times New Roman"/>
      </w:rPr>
    </w:lvl>
    <w:lvl w:ilvl="2">
      <w:start w:val="1"/>
      <w:numFmt w:val="lowerRoman"/>
      <w:isLgl w:val="false"/>
      <w:suff w:val="tab"/>
      <w:lvlText w:val="%3."/>
      <w:lvlJc w:val="right"/>
      <w:pPr>
        <w:ind w:left="2880" w:hanging="180"/>
        <w:tabs>
          <w:tab w:val="num" w:pos="2880" w:leader="none"/>
        </w:tabs>
      </w:pPr>
      <w:rPr>
        <w:rFonts w:cs="Times New Roman"/>
      </w:rPr>
    </w:lvl>
    <w:lvl w:ilvl="3">
      <w:start w:val="1"/>
      <w:numFmt w:val="decimal"/>
      <w:isLgl w:val="false"/>
      <w:suff w:val="tab"/>
      <w:lvlText w:val="%4."/>
      <w:lvlJc w:val="left"/>
      <w:pPr>
        <w:ind w:left="3600" w:hanging="360"/>
        <w:tabs>
          <w:tab w:val="num" w:pos="3600" w:leader="none"/>
        </w:tabs>
      </w:pPr>
      <w:rPr>
        <w:rFonts w:cs="Times New Roman"/>
      </w:rPr>
    </w:lvl>
    <w:lvl w:ilvl="4">
      <w:start w:val="1"/>
      <w:numFmt w:val="lowerLetter"/>
      <w:isLgl w:val="false"/>
      <w:suff w:val="tab"/>
      <w:lvlText w:val="%5."/>
      <w:lvlJc w:val="left"/>
      <w:pPr>
        <w:ind w:left="4320" w:hanging="360"/>
        <w:tabs>
          <w:tab w:val="num" w:pos="4320" w:leader="none"/>
        </w:tabs>
      </w:pPr>
      <w:rPr>
        <w:rFonts w:cs="Times New Roman"/>
      </w:rPr>
    </w:lvl>
    <w:lvl w:ilvl="5">
      <w:start w:val="1"/>
      <w:numFmt w:val="lowerRoman"/>
      <w:isLgl w:val="false"/>
      <w:suff w:val="tab"/>
      <w:lvlText w:val="%6."/>
      <w:lvlJc w:val="right"/>
      <w:pPr>
        <w:ind w:left="5040" w:hanging="180"/>
        <w:tabs>
          <w:tab w:val="num" w:pos="5040" w:leader="none"/>
        </w:tabs>
      </w:pPr>
      <w:rPr>
        <w:rFonts w:cs="Times New Roman"/>
      </w:rPr>
    </w:lvl>
    <w:lvl w:ilvl="6">
      <w:start w:val="1"/>
      <w:numFmt w:val="decimal"/>
      <w:isLgl w:val="false"/>
      <w:suff w:val="tab"/>
      <w:lvlText w:val="%7."/>
      <w:lvlJc w:val="left"/>
      <w:pPr>
        <w:ind w:left="5760" w:hanging="360"/>
        <w:tabs>
          <w:tab w:val="num" w:pos="5760" w:leader="none"/>
        </w:tabs>
      </w:pPr>
      <w:rPr>
        <w:rFonts w:cs="Times New Roman"/>
      </w:rPr>
    </w:lvl>
    <w:lvl w:ilvl="7">
      <w:start w:val="1"/>
      <w:numFmt w:val="lowerLetter"/>
      <w:isLgl w:val="false"/>
      <w:suff w:val="tab"/>
      <w:lvlText w:val="%8."/>
      <w:lvlJc w:val="left"/>
      <w:pPr>
        <w:ind w:left="6480" w:hanging="360"/>
        <w:tabs>
          <w:tab w:val="num" w:pos="6480" w:leader="none"/>
        </w:tabs>
      </w:pPr>
      <w:rPr>
        <w:rFonts w:cs="Times New Roman"/>
      </w:rPr>
    </w:lvl>
    <w:lvl w:ilvl="8">
      <w:start w:val="1"/>
      <w:numFmt w:val="lowerRoman"/>
      <w:isLgl w:val="false"/>
      <w:suff w:val="tab"/>
      <w:lvlText w:val="%9."/>
      <w:lvlJc w:val="right"/>
      <w:pPr>
        <w:ind w:left="7200" w:hanging="180"/>
        <w:tabs>
          <w:tab w:val="num" w:pos="7200" w:leader="none"/>
        </w:tabs>
      </w:pPr>
      <w:rPr>
        <w:rFonts w:cs="Times New Roman"/>
      </w:rPr>
    </w:lvl>
  </w:abstractNum>
  <w:abstractNum w:abstractNumId="16">
    <w:multiLevelType w:val="hybridMultilevel"/>
    <w:lvl w:ilvl="0">
      <w:start w:val="1"/>
      <w:numFmt w:val="decimal"/>
      <w:isLgl w:val="false"/>
      <w:suff w:val="tab"/>
      <w:lvlText w:val="%1)"/>
      <w:lvlJc w:val="left"/>
      <w:pPr>
        <w:ind w:left="1084" w:hanging="360"/>
      </w:pPr>
      <w:rPr>
        <w:rFonts w:hint="default"/>
      </w:rPr>
    </w:lvl>
    <w:lvl w:ilvl="1">
      <w:start w:val="1"/>
      <w:numFmt w:val="lowerLetter"/>
      <w:isLgl w:val="false"/>
      <w:suff w:val="tab"/>
      <w:lvlText w:val="%2."/>
      <w:lvlJc w:val="left"/>
      <w:pPr>
        <w:ind w:left="1804" w:hanging="360"/>
      </w:pPr>
    </w:lvl>
    <w:lvl w:ilvl="2">
      <w:start w:val="1"/>
      <w:numFmt w:val="lowerRoman"/>
      <w:isLgl w:val="false"/>
      <w:suff w:val="tab"/>
      <w:lvlText w:val="%3."/>
      <w:lvlJc w:val="right"/>
      <w:pPr>
        <w:ind w:left="2524" w:hanging="180"/>
      </w:pPr>
    </w:lvl>
    <w:lvl w:ilvl="3">
      <w:start w:val="1"/>
      <w:numFmt w:val="decimal"/>
      <w:isLgl w:val="false"/>
      <w:suff w:val="tab"/>
      <w:lvlText w:val="%4."/>
      <w:lvlJc w:val="left"/>
      <w:pPr>
        <w:ind w:left="3244" w:hanging="360"/>
      </w:pPr>
    </w:lvl>
    <w:lvl w:ilvl="4">
      <w:start w:val="1"/>
      <w:numFmt w:val="lowerLetter"/>
      <w:isLgl w:val="false"/>
      <w:suff w:val="tab"/>
      <w:lvlText w:val="%5."/>
      <w:lvlJc w:val="left"/>
      <w:pPr>
        <w:ind w:left="3964" w:hanging="360"/>
      </w:pPr>
    </w:lvl>
    <w:lvl w:ilvl="5">
      <w:start w:val="1"/>
      <w:numFmt w:val="lowerRoman"/>
      <w:isLgl w:val="false"/>
      <w:suff w:val="tab"/>
      <w:lvlText w:val="%6."/>
      <w:lvlJc w:val="right"/>
      <w:pPr>
        <w:ind w:left="4684" w:hanging="180"/>
      </w:pPr>
    </w:lvl>
    <w:lvl w:ilvl="6">
      <w:start w:val="1"/>
      <w:numFmt w:val="decimal"/>
      <w:isLgl w:val="false"/>
      <w:suff w:val="tab"/>
      <w:lvlText w:val="%7."/>
      <w:lvlJc w:val="left"/>
      <w:pPr>
        <w:ind w:left="5404" w:hanging="360"/>
      </w:pPr>
    </w:lvl>
    <w:lvl w:ilvl="7">
      <w:start w:val="1"/>
      <w:numFmt w:val="lowerLetter"/>
      <w:isLgl w:val="false"/>
      <w:suff w:val="tab"/>
      <w:lvlText w:val="%8."/>
      <w:lvlJc w:val="left"/>
      <w:pPr>
        <w:ind w:left="6124" w:hanging="360"/>
      </w:pPr>
    </w:lvl>
    <w:lvl w:ilvl="8">
      <w:start w:val="1"/>
      <w:numFmt w:val="lowerRoman"/>
      <w:isLgl w:val="false"/>
      <w:suff w:val="tab"/>
      <w:lvlText w:val="%9."/>
      <w:lvlJc w:val="right"/>
      <w:pPr>
        <w:ind w:left="6844" w:hanging="180"/>
      </w:pPr>
    </w:lvl>
  </w:abstractNum>
  <w:abstractNum w:abstractNumId="17">
    <w:multiLevelType w:val="hybridMultilevel"/>
    <w:lvl w:ilvl="0">
      <w:start w:val="1"/>
      <w:numFmt w:val="decimal"/>
      <w:isLgl w:val="false"/>
      <w:suff w:val="tab"/>
      <w:lvlText w:val="%1."/>
      <w:lvlJc w:val="left"/>
      <w:pPr>
        <w:ind w:left="420" w:hanging="420"/>
        <w:tabs>
          <w:tab w:val="num" w:pos="420" w:leader="none"/>
        </w:tabs>
      </w:pPr>
      <w:rPr>
        <w:rFonts w:hint="default" w:cs="Times New Roman"/>
      </w:rPr>
    </w:lvl>
    <w:lvl w:ilvl="1">
      <w:start w:val="1"/>
      <w:numFmt w:val="decimal"/>
      <w:isLgl w:val="false"/>
      <w:suff w:val="tab"/>
      <w:lvlText w:val="%1.%2."/>
      <w:lvlJc w:val="left"/>
      <w:pPr>
        <w:ind w:left="1129" w:hanging="420"/>
        <w:tabs>
          <w:tab w:val="num" w:pos="1129" w:leader="none"/>
        </w:tabs>
      </w:pPr>
      <w:rPr>
        <w:rFonts w:hint="default" w:cs="Times New Roman"/>
      </w:rPr>
    </w:lvl>
    <w:lvl w:ilvl="2">
      <w:start w:val="1"/>
      <w:numFmt w:val="decimal"/>
      <w:isLgl w:val="false"/>
      <w:suff w:val="tab"/>
      <w:lvlText w:val="%1.%2.%3."/>
      <w:lvlJc w:val="left"/>
      <w:pPr>
        <w:ind w:left="1288" w:hanging="720"/>
        <w:tabs>
          <w:tab w:val="num" w:pos="1288" w:leader="none"/>
        </w:tabs>
      </w:pPr>
      <w:rPr>
        <w:rFonts w:hint="default" w:cs="Times New Roman"/>
      </w:rPr>
    </w:lvl>
    <w:lvl w:ilvl="3">
      <w:start w:val="1"/>
      <w:numFmt w:val="decimal"/>
      <w:isLgl w:val="false"/>
      <w:suff w:val="space"/>
      <w:lvlText w:val="%1.%2.%3.%4."/>
      <w:lvlJc w:val="left"/>
      <w:pPr>
        <w:ind w:left="1800" w:hanging="720"/>
      </w:pPr>
      <w:rPr>
        <w:rFonts w:hint="default" w:cs="Times New Roman"/>
      </w:rPr>
    </w:lvl>
    <w:lvl w:ilvl="4">
      <w:start w:val="1"/>
      <w:numFmt w:val="decimal"/>
      <w:isLgl w:val="false"/>
      <w:suff w:val="tab"/>
      <w:lvlText w:val="%1.%2.%3.%4.%5."/>
      <w:lvlJc w:val="left"/>
      <w:pPr>
        <w:ind w:left="2520" w:hanging="1080"/>
        <w:tabs>
          <w:tab w:val="num" w:pos="2520" w:leader="none"/>
        </w:tabs>
      </w:pPr>
      <w:rPr>
        <w:rFonts w:hint="default" w:cs="Times New Roman"/>
      </w:rPr>
    </w:lvl>
    <w:lvl w:ilvl="5">
      <w:start w:val="1"/>
      <w:numFmt w:val="decimal"/>
      <w:isLgl w:val="false"/>
      <w:suff w:val="tab"/>
      <w:lvlText w:val="%1.%2.%3.%4.%5.%6."/>
      <w:lvlJc w:val="left"/>
      <w:pPr>
        <w:ind w:left="2880" w:hanging="1080"/>
        <w:tabs>
          <w:tab w:val="num" w:pos="2880" w:leader="none"/>
        </w:tabs>
      </w:pPr>
      <w:rPr>
        <w:rFonts w:hint="default" w:cs="Times New Roman"/>
      </w:rPr>
    </w:lvl>
    <w:lvl w:ilvl="6">
      <w:start w:val="1"/>
      <w:numFmt w:val="decimal"/>
      <w:isLgl w:val="false"/>
      <w:suff w:val="tab"/>
      <w:lvlText w:val="%1.%2.%3.%4.%5.%6.%7."/>
      <w:lvlJc w:val="left"/>
      <w:pPr>
        <w:ind w:left="3600" w:hanging="1440"/>
        <w:tabs>
          <w:tab w:val="num" w:pos="3600" w:leader="none"/>
        </w:tabs>
      </w:pPr>
      <w:rPr>
        <w:rFonts w:hint="default" w:cs="Times New Roman"/>
      </w:rPr>
    </w:lvl>
    <w:lvl w:ilvl="7">
      <w:start w:val="1"/>
      <w:numFmt w:val="decimal"/>
      <w:isLgl w:val="false"/>
      <w:suff w:val="tab"/>
      <w:lvlText w:val="%1.%2.%3.%4.%5.%6.%7.%8."/>
      <w:lvlJc w:val="left"/>
      <w:pPr>
        <w:ind w:left="3960" w:hanging="1440"/>
        <w:tabs>
          <w:tab w:val="num" w:pos="3960" w:leader="none"/>
        </w:tabs>
      </w:pPr>
      <w:rPr>
        <w:rFonts w:hint="default" w:cs="Times New Roman"/>
      </w:rPr>
    </w:lvl>
    <w:lvl w:ilvl="8">
      <w:start w:val="1"/>
      <w:numFmt w:val="decimal"/>
      <w:isLgl w:val="false"/>
      <w:suff w:val="tab"/>
      <w:lvlText w:val="%1.%2.%3.%4.%5.%6.%7.%8.%9."/>
      <w:lvlJc w:val="left"/>
      <w:pPr>
        <w:ind w:left="4680" w:hanging="1800"/>
        <w:tabs>
          <w:tab w:val="num" w:pos="4680" w:leader="none"/>
        </w:tabs>
      </w:pPr>
      <w:rPr>
        <w:rFonts w:hint="default" w:cs="Times New Roman"/>
      </w:rPr>
    </w:lvl>
  </w:abstractNum>
  <w:abstractNum w:abstractNumId="18">
    <w:multiLevelType w:val="hybridMultilevel"/>
    <w:lvl w:ilvl="0">
      <w:start w:val="1"/>
      <w:numFmt w:val="decimal"/>
      <w:isLgl w:val="false"/>
      <w:suff w:val="tab"/>
      <w:lvlText w:val="%1)"/>
      <w:lvlJc w:val="left"/>
      <w:pPr>
        <w:ind w:left="1440" w:hanging="360"/>
        <w:tabs>
          <w:tab w:val="num" w:pos="1440" w:leader="none"/>
        </w:tabs>
      </w:pPr>
      <w:rPr>
        <w:rFonts w:cs="Times New Roman"/>
      </w:rPr>
    </w:lvl>
    <w:lvl w:ilvl="1">
      <w:start w:val="1"/>
      <w:numFmt w:val="lowerLetter"/>
      <w:isLgl w:val="false"/>
      <w:suff w:val="tab"/>
      <w:lvlText w:val="%2."/>
      <w:lvlJc w:val="left"/>
      <w:pPr>
        <w:ind w:left="2160" w:hanging="360"/>
        <w:tabs>
          <w:tab w:val="num" w:pos="2160" w:leader="none"/>
        </w:tabs>
      </w:pPr>
      <w:rPr>
        <w:rFonts w:cs="Times New Roman"/>
      </w:rPr>
    </w:lvl>
    <w:lvl w:ilvl="2">
      <w:start w:val="1"/>
      <w:numFmt w:val="lowerRoman"/>
      <w:isLgl w:val="false"/>
      <w:suff w:val="tab"/>
      <w:lvlText w:val="%3."/>
      <w:lvlJc w:val="right"/>
      <w:pPr>
        <w:ind w:left="2880" w:hanging="180"/>
        <w:tabs>
          <w:tab w:val="num" w:pos="2880" w:leader="none"/>
        </w:tabs>
      </w:pPr>
      <w:rPr>
        <w:rFonts w:cs="Times New Roman"/>
      </w:rPr>
    </w:lvl>
    <w:lvl w:ilvl="3">
      <w:start w:val="1"/>
      <w:numFmt w:val="decimal"/>
      <w:isLgl w:val="false"/>
      <w:suff w:val="tab"/>
      <w:lvlText w:val="%4."/>
      <w:lvlJc w:val="left"/>
      <w:pPr>
        <w:ind w:left="3600" w:hanging="360"/>
        <w:tabs>
          <w:tab w:val="num" w:pos="3600" w:leader="none"/>
        </w:tabs>
      </w:pPr>
      <w:rPr>
        <w:rFonts w:cs="Times New Roman"/>
      </w:rPr>
    </w:lvl>
    <w:lvl w:ilvl="4">
      <w:start w:val="1"/>
      <w:numFmt w:val="lowerLetter"/>
      <w:isLgl w:val="false"/>
      <w:suff w:val="tab"/>
      <w:lvlText w:val="%5."/>
      <w:lvlJc w:val="left"/>
      <w:pPr>
        <w:ind w:left="4320" w:hanging="360"/>
        <w:tabs>
          <w:tab w:val="num" w:pos="4320" w:leader="none"/>
        </w:tabs>
      </w:pPr>
      <w:rPr>
        <w:rFonts w:cs="Times New Roman"/>
      </w:rPr>
    </w:lvl>
    <w:lvl w:ilvl="5">
      <w:start w:val="1"/>
      <w:numFmt w:val="lowerRoman"/>
      <w:isLgl w:val="false"/>
      <w:suff w:val="tab"/>
      <w:lvlText w:val="%6."/>
      <w:lvlJc w:val="right"/>
      <w:pPr>
        <w:ind w:left="5040" w:hanging="180"/>
        <w:tabs>
          <w:tab w:val="num" w:pos="5040" w:leader="none"/>
        </w:tabs>
      </w:pPr>
      <w:rPr>
        <w:rFonts w:cs="Times New Roman"/>
      </w:rPr>
    </w:lvl>
    <w:lvl w:ilvl="6">
      <w:start w:val="1"/>
      <w:numFmt w:val="decimal"/>
      <w:isLgl w:val="false"/>
      <w:suff w:val="tab"/>
      <w:lvlText w:val="%7."/>
      <w:lvlJc w:val="left"/>
      <w:pPr>
        <w:ind w:left="5760" w:hanging="360"/>
        <w:tabs>
          <w:tab w:val="num" w:pos="5760" w:leader="none"/>
        </w:tabs>
      </w:pPr>
      <w:rPr>
        <w:rFonts w:cs="Times New Roman"/>
      </w:rPr>
    </w:lvl>
    <w:lvl w:ilvl="7">
      <w:start w:val="1"/>
      <w:numFmt w:val="lowerLetter"/>
      <w:isLgl w:val="false"/>
      <w:suff w:val="tab"/>
      <w:lvlText w:val="%8."/>
      <w:lvlJc w:val="left"/>
      <w:pPr>
        <w:ind w:left="6480" w:hanging="360"/>
        <w:tabs>
          <w:tab w:val="num" w:pos="6480" w:leader="none"/>
        </w:tabs>
      </w:pPr>
      <w:rPr>
        <w:rFonts w:cs="Times New Roman"/>
      </w:rPr>
    </w:lvl>
    <w:lvl w:ilvl="8">
      <w:start w:val="1"/>
      <w:numFmt w:val="lowerRoman"/>
      <w:isLgl w:val="false"/>
      <w:suff w:val="tab"/>
      <w:lvlText w:val="%9."/>
      <w:lvlJc w:val="right"/>
      <w:pPr>
        <w:ind w:left="7200" w:hanging="180"/>
        <w:tabs>
          <w:tab w:val="num" w:pos="7200" w:leader="none"/>
        </w:tabs>
      </w:pPr>
      <w:rPr>
        <w:rFonts w:cs="Times New Roman"/>
      </w:rPr>
    </w:lvl>
  </w:abstractNum>
  <w:abstractNum w:abstractNumId="19">
    <w:multiLevelType w:val="hybridMultilevel"/>
    <w:lvl w:ilvl="0">
      <w:start w:val="1"/>
      <w:numFmt w:val="decimal"/>
      <w:isLgl w:val="false"/>
      <w:suff w:val="tab"/>
      <w:lvlText w:val="%1."/>
      <w:lvlJc w:val="left"/>
      <w:pPr>
        <w:ind w:left="720" w:hanging="360"/>
      </w:p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20">
    <w:multiLevelType w:val="hybridMultilevel"/>
    <w:lvl w:ilvl="0">
      <w:start w:val="1"/>
      <w:numFmt w:val="decimal"/>
      <w:isLgl w:val="false"/>
      <w:suff w:val="tab"/>
      <w:lvlText w:val="%1."/>
      <w:lvlJc w:val="left"/>
      <w:pPr>
        <w:ind w:left="2345" w:hanging="360"/>
      </w:pPr>
    </w:lvl>
    <w:lvl w:ilvl="1">
      <w:start w:val="1"/>
      <w:numFmt w:val="decimal"/>
      <w:isLgl/>
      <w:suff w:val="tab"/>
      <w:lvlText w:val="%1.%2"/>
      <w:lvlJc w:val="left"/>
      <w:pPr>
        <w:ind w:left="2345" w:hanging="360"/>
      </w:pPr>
      <w:rPr>
        <w:rFonts w:hint="default"/>
      </w:rPr>
    </w:lvl>
    <w:lvl w:ilvl="2">
      <w:start w:val="1"/>
      <w:numFmt w:val="decimal"/>
      <w:isLgl/>
      <w:suff w:val="tab"/>
      <w:lvlText w:val="%1.%2.%3"/>
      <w:lvlJc w:val="left"/>
      <w:pPr>
        <w:ind w:left="2705" w:hanging="720"/>
      </w:pPr>
      <w:rPr>
        <w:rFonts w:hint="default"/>
      </w:rPr>
    </w:lvl>
    <w:lvl w:ilvl="3">
      <w:start w:val="1"/>
      <w:numFmt w:val="decimal"/>
      <w:isLgl/>
      <w:suff w:val="tab"/>
      <w:lvlText w:val="%1.%2.%3.%4"/>
      <w:lvlJc w:val="left"/>
      <w:pPr>
        <w:ind w:left="2705" w:hanging="720"/>
      </w:pPr>
      <w:rPr>
        <w:rFonts w:hint="default"/>
      </w:rPr>
    </w:lvl>
    <w:lvl w:ilvl="4">
      <w:start w:val="1"/>
      <w:numFmt w:val="decimal"/>
      <w:isLgl/>
      <w:suff w:val="tab"/>
      <w:lvlText w:val="%1.%2.%3.%4.%5"/>
      <w:lvlJc w:val="left"/>
      <w:pPr>
        <w:ind w:left="2705" w:hanging="720"/>
      </w:pPr>
      <w:rPr>
        <w:rFonts w:hint="default"/>
      </w:rPr>
    </w:lvl>
    <w:lvl w:ilvl="5">
      <w:start w:val="1"/>
      <w:numFmt w:val="decimal"/>
      <w:isLgl/>
      <w:suff w:val="tab"/>
      <w:lvlText w:val="%1.%2.%3.%4.%5.%6"/>
      <w:lvlJc w:val="left"/>
      <w:pPr>
        <w:ind w:left="3065" w:hanging="1080"/>
      </w:pPr>
      <w:rPr>
        <w:rFonts w:hint="default"/>
      </w:rPr>
    </w:lvl>
    <w:lvl w:ilvl="6">
      <w:start w:val="1"/>
      <w:numFmt w:val="decimal"/>
      <w:isLgl/>
      <w:suff w:val="tab"/>
      <w:lvlText w:val="%1.%2.%3.%4.%5.%6.%7"/>
      <w:lvlJc w:val="left"/>
      <w:pPr>
        <w:ind w:left="3065" w:hanging="1080"/>
      </w:pPr>
      <w:rPr>
        <w:rFonts w:hint="default"/>
      </w:rPr>
    </w:lvl>
    <w:lvl w:ilvl="7">
      <w:start w:val="1"/>
      <w:numFmt w:val="decimal"/>
      <w:isLgl/>
      <w:suff w:val="tab"/>
      <w:lvlText w:val="%1.%2.%3.%4.%5.%6.%7.%8"/>
      <w:lvlJc w:val="left"/>
      <w:pPr>
        <w:ind w:left="3425" w:hanging="1440"/>
      </w:pPr>
      <w:rPr>
        <w:rFonts w:hint="default"/>
      </w:rPr>
    </w:lvl>
    <w:lvl w:ilvl="8">
      <w:start w:val="1"/>
      <w:numFmt w:val="decimal"/>
      <w:isLgl/>
      <w:suff w:val="tab"/>
      <w:lvlText w:val="%1.%2.%3.%4.%5.%6.%7.%8.%9"/>
      <w:lvlJc w:val="left"/>
      <w:pPr>
        <w:ind w:left="3425" w:hanging="1440"/>
      </w:pPr>
      <w:rPr>
        <w:rFonts w:hint="default"/>
      </w:rPr>
    </w:lvl>
  </w:abstractNum>
  <w:abstractNum w:abstractNumId="21">
    <w:multiLevelType w:val="hybridMultilevel"/>
    <w:lvl w:ilvl="0">
      <w:start w:val="1"/>
      <w:numFmt w:val="decimal"/>
      <w:pStyle w:val="2316"/>
      <w:isLgl w:val="false"/>
      <w:suff w:val="tab"/>
      <w:lvlText w:val="%1."/>
      <w:lvlJc w:val="left"/>
      <w:pPr>
        <w:ind w:left="284" w:hanging="227"/>
        <w:tabs>
          <w:tab w:val="num" w:pos="284" w:leader="none"/>
        </w:tabs>
      </w:pPr>
      <w:rPr>
        <w:rFonts w:hint="default"/>
      </w:rPr>
    </w:lvl>
    <w:lvl w:ilvl="1">
      <w:start w:val="1"/>
      <w:numFmt w:val="decimal"/>
      <w:pStyle w:val="2317"/>
      <w:isLgl w:val="false"/>
      <w:suff w:val="tab"/>
      <w:lvlText w:val="%1.%2."/>
      <w:lvlJc w:val="left"/>
      <w:pPr>
        <w:ind w:left="284" w:hanging="227"/>
        <w:tabs>
          <w:tab w:val="num" w:pos="284" w:leader="none"/>
        </w:tabs>
      </w:pPr>
      <w:rPr>
        <w:rFonts w:hint="default"/>
      </w:rPr>
    </w:lvl>
    <w:lvl w:ilvl="2">
      <w:start w:val="1"/>
      <w:numFmt w:val="decimal"/>
      <w:pStyle w:val="2318"/>
      <w:isLgl w:val="false"/>
      <w:suff w:val="tab"/>
      <w:lvlText w:val="%1.%2.%3."/>
      <w:lvlJc w:val="left"/>
      <w:pPr>
        <w:ind w:left="284" w:hanging="227"/>
        <w:tabs>
          <w:tab w:val="num" w:pos="284" w:leader="none"/>
        </w:tabs>
      </w:pPr>
      <w:rPr>
        <w:rFonts w:hint="default"/>
      </w:rPr>
    </w:lvl>
    <w:lvl w:ilvl="3">
      <w:start w:val="1"/>
      <w:numFmt w:val="decimal"/>
      <w:pStyle w:val="2319"/>
      <w:isLgl w:val="false"/>
      <w:suff w:val="tab"/>
      <w:lvlText w:val="%1.%2.%3.%4."/>
      <w:lvlJc w:val="left"/>
      <w:pPr>
        <w:ind w:left="284" w:hanging="227"/>
        <w:tabs>
          <w:tab w:val="num" w:pos="284" w:leader="none"/>
        </w:tabs>
      </w:pPr>
      <w:rPr>
        <w:rFonts w:hint="default"/>
      </w:rPr>
    </w:lvl>
    <w:lvl w:ilvl="4">
      <w:start w:val="1"/>
      <w:numFmt w:val="decimal"/>
      <w:pStyle w:val="2320"/>
      <w:isLgl w:val="false"/>
      <w:suff w:val="tab"/>
      <w:lvlText w:val="%1.%2.%3.%4.%5."/>
      <w:lvlJc w:val="left"/>
      <w:pPr>
        <w:ind w:left="284" w:hanging="227"/>
        <w:tabs>
          <w:tab w:val="num" w:pos="284" w:leader="none"/>
        </w:tabs>
      </w:pPr>
      <w:rPr>
        <w:rFonts w:hint="default"/>
      </w:rPr>
    </w:lvl>
    <w:lvl w:ilvl="5">
      <w:start w:val="1"/>
      <w:numFmt w:val="decimal"/>
      <w:pStyle w:val="2321"/>
      <w:isLgl w:val="false"/>
      <w:suff w:val="tab"/>
      <w:lvlText w:val="%1.%2.%3.%4.%5.%6."/>
      <w:lvlJc w:val="left"/>
      <w:pPr>
        <w:ind w:left="284" w:hanging="227"/>
        <w:tabs>
          <w:tab w:val="num" w:pos="284" w:leader="none"/>
        </w:tabs>
      </w:pPr>
      <w:rPr>
        <w:rFonts w:hint="default"/>
      </w:rPr>
    </w:lvl>
    <w:lvl w:ilvl="6">
      <w:start w:val="1"/>
      <w:numFmt w:val="decimal"/>
      <w:pStyle w:val="2322"/>
      <w:isLgl w:val="false"/>
      <w:suff w:val="tab"/>
      <w:lvlText w:val="%1.%2.%3.%4.%5.%6.%7."/>
      <w:lvlJc w:val="left"/>
      <w:pPr>
        <w:ind w:left="284" w:hanging="227"/>
        <w:tabs>
          <w:tab w:val="num" w:pos="284" w:leader="none"/>
        </w:tabs>
      </w:pPr>
      <w:rPr>
        <w:rFonts w:hint="default"/>
      </w:rPr>
    </w:lvl>
    <w:lvl w:ilvl="7">
      <w:start w:val="1"/>
      <w:numFmt w:val="decimal"/>
      <w:isLgl w:val="false"/>
      <w:suff w:val="tab"/>
      <w:lvlText w:val="%1.%2.%3.%4.%5.%6.%7.%8."/>
      <w:lvlJc w:val="left"/>
      <w:pPr>
        <w:ind w:left="284" w:hanging="227"/>
        <w:tabs>
          <w:tab w:val="num" w:pos="284" w:leader="none"/>
        </w:tabs>
      </w:pPr>
      <w:rPr>
        <w:rFonts w:hint="default"/>
      </w:rPr>
    </w:lvl>
    <w:lvl w:ilvl="8">
      <w:start w:val="1"/>
      <w:numFmt w:val="decimal"/>
      <w:isLgl w:val="false"/>
      <w:suff w:val="tab"/>
      <w:lvlText w:val="%1.%2.%3.%4.%5.%6.%7.%8.%9."/>
      <w:lvlJc w:val="left"/>
      <w:pPr>
        <w:ind w:left="284" w:hanging="227"/>
        <w:tabs>
          <w:tab w:val="num" w:pos="284" w:leader="none"/>
        </w:tabs>
      </w:pPr>
      <w:rPr>
        <w:rFonts w:hint="default"/>
      </w:rPr>
    </w:lvl>
  </w:abstractNum>
  <w:abstractNum w:abstractNumId="22">
    <w:multiLevelType w:val="hybridMultilevel"/>
    <w:lvl w:ilvl="0">
      <w:start w:val="1"/>
      <w:numFmt w:val="decimal"/>
      <w:pStyle w:val="2130"/>
      <w:isLgl w:val="false"/>
      <w:suff w:val="tab"/>
      <w:lvlText w:val="%1."/>
      <w:lvlJc w:val="left"/>
      <w:pPr>
        <w:ind w:left="284" w:hanging="227"/>
        <w:tabs>
          <w:tab w:val="num" w:pos="284" w:leader="none"/>
        </w:tabs>
      </w:pPr>
      <w:rPr>
        <w:rFonts w:hint="default" w:ascii="Times New Roman" w:hAnsi="Times New Roman" w:cs="Times New Roman"/>
        <w:b w:val="0"/>
        <w:bCs w:val="0"/>
        <w:i w:val="0"/>
        <w:iCs w:val="0"/>
        <w:caps w:val="0"/>
        <w:smallCaps w:val="0"/>
        <w:strike w:val="0"/>
        <w:vanish w:val="0"/>
        <w:spacing w:val="0"/>
        <w:position w:val="0"/>
        <w:sz w:val="22"/>
        <w:u w:val="none"/>
        <w:vertAlign w:val="baseline"/>
      </w:rPr>
    </w:lvl>
    <w:lvl w:ilvl="1">
      <w:start w:val="1"/>
      <w:numFmt w:val="decimal"/>
      <w:isLgl w:val="false"/>
      <w:suff w:val="tab"/>
      <w:lvlText w:val="%1.%2."/>
      <w:lvlJc w:val="left"/>
      <w:pPr>
        <w:ind w:left="709" w:hanging="425"/>
        <w:tabs>
          <w:tab w:val="num" w:pos="567" w:leader="none"/>
        </w:tabs>
      </w:pPr>
      <w:rPr>
        <w:rFonts w:hint="default" w:ascii="Times New Roman" w:hAnsi="Times New Roman"/>
        <w:sz w:val="24"/>
        <w:szCs w:val="24"/>
      </w:rPr>
    </w:lvl>
    <w:lvl w:ilvl="2">
      <w:start w:val="1"/>
      <w:numFmt w:val="decimal"/>
      <w:isLgl w:val="false"/>
      <w:suff w:val="tab"/>
      <w:lvlText w:val="%2.%1.%3."/>
      <w:lvlJc w:val="left"/>
      <w:pPr>
        <w:ind w:left="1276" w:hanging="567"/>
        <w:tabs>
          <w:tab w:val="num" w:pos="1134" w:leader="none"/>
        </w:tabs>
      </w:pPr>
      <w:rPr>
        <w:rFonts w:hint="default" w:ascii="Times New Roman" w:hAnsi="Times New Roman"/>
        <w:sz w:val="24"/>
        <w:szCs w:val="24"/>
      </w:rPr>
    </w:lvl>
    <w:lvl w:ilvl="3">
      <w:start w:val="1"/>
      <w:numFmt w:val="decimal"/>
      <w:isLgl w:val="false"/>
      <w:suff w:val="tab"/>
      <w:lvlText w:val="%1.%2.%3.%4."/>
      <w:lvlJc w:val="left"/>
      <w:pPr>
        <w:ind w:left="2295" w:hanging="648"/>
        <w:tabs>
          <w:tab w:val="num" w:pos="2367" w:leader="none"/>
        </w:tabs>
      </w:pPr>
      <w:rPr>
        <w:rFonts w:hint="default"/>
      </w:rPr>
    </w:lvl>
    <w:lvl w:ilvl="4">
      <w:start w:val="1"/>
      <w:numFmt w:val="decimal"/>
      <w:isLgl w:val="false"/>
      <w:suff w:val="tab"/>
      <w:lvlText w:val="%1.%2.%3.%4.%5."/>
      <w:lvlJc w:val="left"/>
      <w:pPr>
        <w:ind w:left="2799" w:hanging="792"/>
        <w:tabs>
          <w:tab w:val="num" w:pos="3087" w:leader="none"/>
        </w:tabs>
      </w:pPr>
      <w:rPr>
        <w:rFonts w:hint="default"/>
      </w:rPr>
    </w:lvl>
    <w:lvl w:ilvl="5">
      <w:start w:val="1"/>
      <w:numFmt w:val="decimal"/>
      <w:isLgl w:val="false"/>
      <w:suff w:val="tab"/>
      <w:lvlText w:val="%1.%2.%3.%4.%5.%6."/>
      <w:lvlJc w:val="left"/>
      <w:pPr>
        <w:ind w:left="3303" w:hanging="936"/>
        <w:tabs>
          <w:tab w:val="num" w:pos="3447" w:leader="none"/>
        </w:tabs>
      </w:pPr>
      <w:rPr>
        <w:rFonts w:hint="default"/>
      </w:rPr>
    </w:lvl>
    <w:lvl w:ilvl="6">
      <w:start w:val="1"/>
      <w:numFmt w:val="decimal"/>
      <w:isLgl w:val="false"/>
      <w:suff w:val="tab"/>
      <w:lvlText w:val="%1.%2.%3.%4.%5.%6.%7."/>
      <w:lvlJc w:val="left"/>
      <w:pPr>
        <w:ind w:left="3807" w:hanging="1080"/>
        <w:tabs>
          <w:tab w:val="num" w:pos="4167" w:leader="none"/>
        </w:tabs>
      </w:pPr>
      <w:rPr>
        <w:rFonts w:hint="default"/>
      </w:rPr>
    </w:lvl>
    <w:lvl w:ilvl="7">
      <w:start w:val="1"/>
      <w:numFmt w:val="decimal"/>
      <w:isLgl w:val="false"/>
      <w:suff w:val="tab"/>
      <w:lvlText w:val="%1.%2.%3.%4.%5.%6.%7.%8."/>
      <w:lvlJc w:val="left"/>
      <w:pPr>
        <w:ind w:left="4311" w:hanging="1224"/>
        <w:tabs>
          <w:tab w:val="num" w:pos="4527" w:leader="none"/>
        </w:tabs>
      </w:pPr>
      <w:rPr>
        <w:rFonts w:hint="default"/>
      </w:rPr>
    </w:lvl>
    <w:lvl w:ilvl="8">
      <w:start w:val="1"/>
      <w:numFmt w:val="decimal"/>
      <w:isLgl w:val="false"/>
      <w:suff w:val="tab"/>
      <w:lvlText w:val="%1.%2.%3.%4.%5.%6.%7.%8.%9."/>
      <w:lvlJc w:val="left"/>
      <w:pPr>
        <w:ind w:left="4887" w:hanging="1440"/>
        <w:tabs>
          <w:tab w:val="num" w:pos="5247" w:leader="none"/>
        </w:tabs>
      </w:pPr>
      <w:rPr>
        <w:rFonts w:hint="default"/>
      </w:rPr>
    </w:lvl>
  </w:abstractNum>
  <w:abstractNum w:abstractNumId="23">
    <w:multiLevelType w:val="hybridMultilevel"/>
    <w:lvl w:ilvl="0">
      <w:start w:val="1"/>
      <w:numFmt w:val="decimal"/>
      <w:isLgl w:val="false"/>
      <w:suff w:val="tab"/>
      <w:lvlText w:val="%1."/>
      <w:lvlJc w:val="left"/>
      <w:pPr>
        <w:ind w:left="360" w:hanging="360"/>
        <w:tabs>
          <w:tab w:val="num" w:pos="360" w:leader="none"/>
        </w:tabs>
      </w:pPr>
    </w:lvl>
    <w:lvl w:ilvl="1">
      <w:start w:val="1"/>
      <w:numFmt w:val="decimal"/>
      <w:isLgl w:val="false"/>
      <w:suff w:val="tab"/>
      <w:lvlText w:val="%1.%2."/>
      <w:lvlJc w:val="left"/>
      <w:pPr>
        <w:ind w:left="792" w:hanging="432"/>
        <w:tabs>
          <w:tab w:val="num" w:pos="792" w:leader="none"/>
        </w:tabs>
      </w:pPr>
    </w:lvl>
    <w:lvl w:ilvl="2">
      <w:start w:val="1"/>
      <w:numFmt w:val="decimal"/>
      <w:isLgl w:val="false"/>
      <w:suff w:val="tab"/>
      <w:lvlText w:val="%1.%2.%3."/>
      <w:lvlJc w:val="left"/>
      <w:pPr>
        <w:ind w:left="1224" w:hanging="504"/>
        <w:tabs>
          <w:tab w:val="num" w:pos="1440" w:leader="none"/>
        </w:tabs>
      </w:pPr>
    </w:lvl>
    <w:lvl w:ilvl="3">
      <w:start w:val="1"/>
      <w:numFmt w:val="decimal"/>
      <w:isLgl w:val="false"/>
      <w:suff w:val="tab"/>
      <w:lvlText w:val="%1.%2.%3.%4."/>
      <w:lvlJc w:val="left"/>
      <w:pPr>
        <w:ind w:left="1728" w:hanging="648"/>
        <w:tabs>
          <w:tab w:val="num" w:pos="1800" w:leader="none"/>
        </w:tabs>
      </w:pPr>
    </w:lvl>
    <w:lvl w:ilvl="4">
      <w:start w:val="1"/>
      <w:numFmt w:val="decimal"/>
      <w:isLgl w:val="false"/>
      <w:suff w:val="tab"/>
      <w:lvlText w:val="%1.%2.%3.%4.%5."/>
      <w:lvlJc w:val="left"/>
      <w:pPr>
        <w:ind w:left="2232" w:hanging="792"/>
        <w:tabs>
          <w:tab w:val="num" w:pos="2520" w:leader="none"/>
        </w:tabs>
      </w:pPr>
    </w:lvl>
    <w:lvl w:ilvl="5">
      <w:start w:val="1"/>
      <w:numFmt w:val="decimal"/>
      <w:isLgl w:val="false"/>
      <w:suff w:val="tab"/>
      <w:lvlText w:val="%1.%2.%3.%4.%5.%6."/>
      <w:lvlJc w:val="left"/>
      <w:pPr>
        <w:ind w:left="2736" w:hanging="936"/>
        <w:tabs>
          <w:tab w:val="num" w:pos="2880" w:leader="none"/>
        </w:tabs>
      </w:pPr>
    </w:lvl>
    <w:lvl w:ilvl="6">
      <w:start w:val="1"/>
      <w:numFmt w:val="decimal"/>
      <w:isLgl w:val="false"/>
      <w:suff w:val="tab"/>
      <w:lvlText w:val="%1.%2.%3.%4.%5.%6.%7."/>
      <w:lvlJc w:val="left"/>
      <w:pPr>
        <w:ind w:left="3240" w:hanging="1080"/>
        <w:tabs>
          <w:tab w:val="num" w:pos="3600" w:leader="none"/>
        </w:tabs>
      </w:pPr>
    </w:lvl>
    <w:lvl w:ilvl="7">
      <w:start w:val="1"/>
      <w:numFmt w:val="decimal"/>
      <w:isLgl w:val="false"/>
      <w:suff w:val="tab"/>
      <w:lvlText w:val="%1.%2.%3.%4.%5.%6.%7.%8."/>
      <w:lvlJc w:val="left"/>
      <w:pPr>
        <w:ind w:left="3744" w:hanging="1224"/>
        <w:tabs>
          <w:tab w:val="num" w:pos="3960" w:leader="none"/>
        </w:tabs>
      </w:pPr>
    </w:lvl>
    <w:lvl w:ilvl="8">
      <w:start w:val="1"/>
      <w:numFmt w:val="decimal"/>
      <w:isLgl w:val="false"/>
      <w:suff w:val="tab"/>
      <w:lvlText w:val="%1.%2.%3.%4.%5.%6.%7.%8.%9."/>
      <w:lvlJc w:val="left"/>
      <w:pPr>
        <w:ind w:left="4320" w:hanging="1440"/>
        <w:tabs>
          <w:tab w:val="num" w:pos="4680" w:leader="none"/>
        </w:tabs>
      </w:pPr>
    </w:lvl>
  </w:abstractNum>
  <w:abstractNum w:abstractNumId="24">
    <w:multiLevelType w:val="hybridMultilevel"/>
    <w:lvl w:ilvl="0">
      <w:start w:val="1"/>
      <w:numFmt w:val="bullet"/>
      <w:isLgl w:val="false"/>
      <w:suff w:val="tab"/>
      <w:lvlText w:val="-"/>
      <w:lvlJc w:val="left"/>
      <w:pPr>
        <w:ind w:left="1287" w:hanging="360"/>
      </w:pPr>
      <w:rPr>
        <w:rFonts w:hint="default" w:ascii="Times New Roman" w:hAnsi="Times New Roman" w:eastAsia="Times New Roman"/>
      </w:rPr>
    </w:lvl>
    <w:lvl w:ilvl="1">
      <w:start w:val="1"/>
      <w:numFmt w:val="bullet"/>
      <w:isLgl w:val="false"/>
      <w:suff w:val="tab"/>
      <w:lvlText w:val="o"/>
      <w:lvlJc w:val="left"/>
      <w:pPr>
        <w:ind w:left="2007" w:hanging="360"/>
      </w:pPr>
      <w:rPr>
        <w:rFonts w:hint="default" w:ascii="Courier New" w:hAnsi="Courier New" w:cs="Courier New"/>
      </w:rPr>
    </w:lvl>
    <w:lvl w:ilvl="2">
      <w:start w:val="1"/>
      <w:numFmt w:val="bullet"/>
      <w:isLgl w:val="false"/>
      <w:suff w:val="tab"/>
      <w:lvlText w:val=""/>
      <w:lvlJc w:val="left"/>
      <w:pPr>
        <w:ind w:left="2727" w:hanging="360"/>
      </w:pPr>
      <w:rPr>
        <w:rFonts w:hint="default" w:ascii="Wingdings" w:hAnsi="Wingdings"/>
      </w:rPr>
    </w:lvl>
    <w:lvl w:ilvl="3">
      <w:start w:val="1"/>
      <w:numFmt w:val="bullet"/>
      <w:isLgl w:val="false"/>
      <w:suff w:val="tab"/>
      <w:lvlText w:val=""/>
      <w:lvlJc w:val="left"/>
      <w:pPr>
        <w:ind w:left="3447" w:hanging="360"/>
      </w:pPr>
      <w:rPr>
        <w:rFonts w:hint="default" w:ascii="Symbol" w:hAnsi="Symbol"/>
      </w:rPr>
    </w:lvl>
    <w:lvl w:ilvl="4">
      <w:start w:val="1"/>
      <w:numFmt w:val="bullet"/>
      <w:isLgl w:val="false"/>
      <w:suff w:val="tab"/>
      <w:lvlText w:val="o"/>
      <w:lvlJc w:val="left"/>
      <w:pPr>
        <w:ind w:left="4167" w:hanging="360"/>
      </w:pPr>
      <w:rPr>
        <w:rFonts w:hint="default" w:ascii="Courier New" w:hAnsi="Courier New" w:cs="Courier New"/>
      </w:rPr>
    </w:lvl>
    <w:lvl w:ilvl="5">
      <w:start w:val="1"/>
      <w:numFmt w:val="bullet"/>
      <w:isLgl w:val="false"/>
      <w:suff w:val="tab"/>
      <w:lvlText w:val=""/>
      <w:lvlJc w:val="left"/>
      <w:pPr>
        <w:ind w:left="4887" w:hanging="360"/>
      </w:pPr>
      <w:rPr>
        <w:rFonts w:hint="default" w:ascii="Wingdings" w:hAnsi="Wingdings"/>
      </w:rPr>
    </w:lvl>
    <w:lvl w:ilvl="6">
      <w:start w:val="1"/>
      <w:numFmt w:val="bullet"/>
      <w:isLgl w:val="false"/>
      <w:suff w:val="tab"/>
      <w:lvlText w:val=""/>
      <w:lvlJc w:val="left"/>
      <w:pPr>
        <w:ind w:left="5607" w:hanging="360"/>
      </w:pPr>
      <w:rPr>
        <w:rFonts w:hint="default" w:ascii="Symbol" w:hAnsi="Symbol"/>
      </w:rPr>
    </w:lvl>
    <w:lvl w:ilvl="7">
      <w:start w:val="1"/>
      <w:numFmt w:val="bullet"/>
      <w:isLgl w:val="false"/>
      <w:suff w:val="tab"/>
      <w:lvlText w:val="o"/>
      <w:lvlJc w:val="left"/>
      <w:pPr>
        <w:ind w:left="6327" w:hanging="360"/>
      </w:pPr>
      <w:rPr>
        <w:rFonts w:hint="default" w:ascii="Courier New" w:hAnsi="Courier New" w:cs="Courier New"/>
      </w:rPr>
    </w:lvl>
    <w:lvl w:ilvl="8">
      <w:start w:val="1"/>
      <w:numFmt w:val="bullet"/>
      <w:isLgl w:val="false"/>
      <w:suff w:val="tab"/>
      <w:lvlText w:val=""/>
      <w:lvlJc w:val="left"/>
      <w:pPr>
        <w:ind w:left="7047" w:hanging="360"/>
      </w:pPr>
      <w:rPr>
        <w:rFonts w:hint="default" w:ascii="Wingdings" w:hAnsi="Wingdings"/>
      </w:rPr>
    </w:lvl>
  </w:abstractNum>
  <w:abstractNum w:abstractNumId="25">
    <w:multiLevelType w:val="hybridMultilevel"/>
    <w:lvl w:ilvl="0">
      <w:start w:val="20"/>
      <w:numFmt w:val="decimal"/>
      <w:isLgl w:val="false"/>
      <w:suff w:val="tab"/>
      <w:lvlText w:val="%1"/>
      <w:lvlJc w:val="left"/>
      <w:pPr>
        <w:ind w:left="1080" w:hanging="360"/>
      </w:pPr>
      <w:rPr>
        <w:rFonts w:hint="default"/>
      </w:rPr>
    </w:lvl>
    <w:lvl w:ilvl="1">
      <w:start w:val="1"/>
      <w:numFmt w:val="lowerLetter"/>
      <w:isLgl w:val="false"/>
      <w:suff w:val="tab"/>
      <w:lvlText w:val="%2."/>
      <w:lvlJc w:val="left"/>
      <w:pPr>
        <w:ind w:left="1800" w:hanging="360"/>
      </w:pPr>
    </w:lvl>
    <w:lvl w:ilvl="2">
      <w:start w:val="1"/>
      <w:numFmt w:val="lowerRoman"/>
      <w:isLgl w:val="false"/>
      <w:suff w:val="tab"/>
      <w:lvlText w:val="%3."/>
      <w:lvlJc w:val="right"/>
      <w:pPr>
        <w:ind w:left="2520" w:hanging="180"/>
      </w:pPr>
    </w:lvl>
    <w:lvl w:ilvl="3">
      <w:start w:val="1"/>
      <w:numFmt w:val="decimal"/>
      <w:isLgl w:val="false"/>
      <w:suff w:val="tab"/>
      <w:lvlText w:val="%4."/>
      <w:lvlJc w:val="left"/>
      <w:pPr>
        <w:ind w:left="3240" w:hanging="360"/>
      </w:pPr>
    </w:lvl>
    <w:lvl w:ilvl="4">
      <w:start w:val="1"/>
      <w:numFmt w:val="lowerLetter"/>
      <w:isLgl w:val="false"/>
      <w:suff w:val="tab"/>
      <w:lvlText w:val="%5."/>
      <w:lvlJc w:val="left"/>
      <w:pPr>
        <w:ind w:left="3960" w:hanging="360"/>
      </w:pPr>
    </w:lvl>
    <w:lvl w:ilvl="5">
      <w:start w:val="1"/>
      <w:numFmt w:val="lowerRoman"/>
      <w:isLgl w:val="false"/>
      <w:suff w:val="tab"/>
      <w:lvlText w:val="%6."/>
      <w:lvlJc w:val="right"/>
      <w:pPr>
        <w:ind w:left="4680" w:hanging="180"/>
      </w:pPr>
    </w:lvl>
    <w:lvl w:ilvl="6">
      <w:start w:val="1"/>
      <w:numFmt w:val="decimal"/>
      <w:isLgl w:val="false"/>
      <w:suff w:val="tab"/>
      <w:lvlText w:val="%7."/>
      <w:lvlJc w:val="left"/>
      <w:pPr>
        <w:ind w:left="5400" w:hanging="360"/>
      </w:pPr>
    </w:lvl>
    <w:lvl w:ilvl="7">
      <w:start w:val="1"/>
      <w:numFmt w:val="lowerLetter"/>
      <w:isLgl w:val="false"/>
      <w:suff w:val="tab"/>
      <w:lvlText w:val="%8."/>
      <w:lvlJc w:val="left"/>
      <w:pPr>
        <w:ind w:left="6120" w:hanging="360"/>
      </w:pPr>
    </w:lvl>
    <w:lvl w:ilvl="8">
      <w:start w:val="1"/>
      <w:numFmt w:val="lowerRoman"/>
      <w:isLgl w:val="false"/>
      <w:suff w:val="tab"/>
      <w:lvlText w:val="%9."/>
      <w:lvlJc w:val="right"/>
      <w:pPr>
        <w:ind w:left="6840" w:hanging="180"/>
      </w:pPr>
    </w:lvl>
  </w:abstractNum>
  <w:abstractNum w:abstractNumId="26">
    <w:multiLevelType w:val="hybridMultilevel"/>
    <w:lvl w:ilvl="0">
      <w:start w:val="1"/>
      <w:numFmt w:val="decimal"/>
      <w:isLgl w:val="false"/>
      <w:suff w:val="tab"/>
      <w:lvlText w:val="%1."/>
      <w:lvlJc w:val="left"/>
      <w:pPr>
        <w:ind w:left="720" w:hanging="360"/>
        <w:tabs>
          <w:tab w:val="num" w:pos="720" w:leader="none"/>
        </w:tabs>
      </w:pPr>
      <w:rPr>
        <w:rFonts w:hint="default"/>
      </w:rPr>
    </w:lvl>
    <w:lvl w:ilvl="1">
      <w:start w:val="1"/>
      <w:numFmt w:val="lowerLetter"/>
      <w:isLgl w:val="false"/>
      <w:suff w:val="tab"/>
      <w:lvlText w:val="%2."/>
      <w:lvlJc w:val="left"/>
      <w:pPr>
        <w:ind w:left="1440" w:hanging="360"/>
      </w:pPr>
      <w:rPr>
        <w:rFonts w:cs="Times New Roman"/>
      </w:rPr>
    </w:lvl>
    <w:lvl w:ilvl="2">
      <w:start w:val="1"/>
      <w:numFmt w:val="lowerRoman"/>
      <w:isLgl w:val="false"/>
      <w:suff w:val="tab"/>
      <w:lvlText w:val="%3."/>
      <w:lvlJc w:val="right"/>
      <w:pPr>
        <w:ind w:left="2160" w:hanging="180"/>
      </w:pPr>
      <w:rPr>
        <w:rFonts w:cs="Times New Roman"/>
      </w:rPr>
    </w:lvl>
    <w:lvl w:ilvl="3">
      <w:start w:val="1"/>
      <w:numFmt w:val="decimal"/>
      <w:isLgl w:val="false"/>
      <w:suff w:val="tab"/>
      <w:lvlText w:val="%4."/>
      <w:lvlJc w:val="left"/>
      <w:pPr>
        <w:ind w:left="2880" w:hanging="360"/>
      </w:pPr>
      <w:rPr>
        <w:rFonts w:cs="Times New Roman"/>
      </w:rPr>
    </w:lvl>
    <w:lvl w:ilvl="4">
      <w:start w:val="1"/>
      <w:numFmt w:val="lowerLetter"/>
      <w:isLgl w:val="false"/>
      <w:suff w:val="tab"/>
      <w:lvlText w:val="%5."/>
      <w:lvlJc w:val="left"/>
      <w:pPr>
        <w:ind w:left="3600" w:hanging="360"/>
      </w:pPr>
      <w:rPr>
        <w:rFonts w:cs="Times New Roman"/>
      </w:rPr>
    </w:lvl>
    <w:lvl w:ilvl="5">
      <w:start w:val="1"/>
      <w:numFmt w:val="lowerRoman"/>
      <w:isLgl w:val="false"/>
      <w:suff w:val="tab"/>
      <w:lvlText w:val="%6."/>
      <w:lvlJc w:val="right"/>
      <w:pPr>
        <w:ind w:left="4320" w:hanging="180"/>
      </w:pPr>
      <w:rPr>
        <w:rFonts w:cs="Times New Roman"/>
      </w:rPr>
    </w:lvl>
    <w:lvl w:ilvl="6">
      <w:start w:val="1"/>
      <w:numFmt w:val="decimal"/>
      <w:isLgl w:val="false"/>
      <w:suff w:val="tab"/>
      <w:lvlText w:val="%7."/>
      <w:lvlJc w:val="left"/>
      <w:pPr>
        <w:ind w:left="5040" w:hanging="360"/>
      </w:pPr>
      <w:rPr>
        <w:rFonts w:cs="Times New Roman"/>
      </w:rPr>
    </w:lvl>
    <w:lvl w:ilvl="7">
      <w:start w:val="1"/>
      <w:numFmt w:val="lowerLetter"/>
      <w:isLgl w:val="false"/>
      <w:suff w:val="tab"/>
      <w:lvlText w:val="%8."/>
      <w:lvlJc w:val="left"/>
      <w:pPr>
        <w:ind w:left="5760" w:hanging="360"/>
      </w:pPr>
      <w:rPr>
        <w:rFonts w:cs="Times New Roman"/>
      </w:rPr>
    </w:lvl>
    <w:lvl w:ilvl="8">
      <w:start w:val="1"/>
      <w:numFmt w:val="lowerRoman"/>
      <w:isLgl w:val="false"/>
      <w:suff w:val="tab"/>
      <w:lvlText w:val="%9."/>
      <w:lvlJc w:val="right"/>
      <w:pPr>
        <w:ind w:left="6480" w:hanging="180"/>
      </w:pPr>
      <w:rPr>
        <w:rFonts w:cs="Times New Roman"/>
      </w:rPr>
    </w:lvl>
  </w:abstractNum>
  <w:abstractNum w:abstractNumId="27">
    <w:multiLevelType w:val="hybridMultilevel"/>
    <w:lvl w:ilvl="0">
      <w:start w:val="1"/>
      <w:numFmt w:val="decimal"/>
      <w:isLgl w:val="false"/>
      <w:suff w:val="tab"/>
      <w:lvlText w:val="%1."/>
      <w:lvlJc w:val="left"/>
      <w:pPr>
        <w:ind w:left="1495" w:hanging="360"/>
      </w:p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28">
    <w:multiLevelType w:val="hybridMultilevel"/>
    <w:lvl w:ilvl="0">
      <w:start w:val="1"/>
      <w:numFmt w:val="decimal"/>
      <w:isLgl w:val="false"/>
      <w:suff w:val="tab"/>
      <w:lvlText w:val="%1."/>
      <w:lvlJc w:val="left"/>
      <w:pPr>
        <w:ind w:left="3905" w:hanging="360"/>
      </w:pPr>
    </w:lvl>
    <w:lvl w:ilvl="1">
      <w:start w:val="1"/>
      <w:numFmt w:val="decimal"/>
      <w:isLgl/>
      <w:suff w:val="tab"/>
      <w:lvlText w:val="%1.%2"/>
      <w:lvlJc w:val="left"/>
      <w:pPr>
        <w:ind w:left="2345" w:hanging="360"/>
      </w:pPr>
      <w:rPr>
        <w:rFonts w:hint="default"/>
      </w:rPr>
    </w:lvl>
    <w:lvl w:ilvl="2">
      <w:start w:val="1"/>
      <w:numFmt w:val="decimal"/>
      <w:isLgl/>
      <w:suff w:val="tab"/>
      <w:lvlText w:val="%1.%2.%3"/>
      <w:lvlJc w:val="left"/>
      <w:pPr>
        <w:ind w:left="2705" w:hanging="720"/>
      </w:pPr>
      <w:rPr>
        <w:rFonts w:hint="default"/>
      </w:rPr>
    </w:lvl>
    <w:lvl w:ilvl="3">
      <w:start w:val="1"/>
      <w:numFmt w:val="decimal"/>
      <w:isLgl/>
      <w:suff w:val="tab"/>
      <w:lvlText w:val="%1.%2.%3.%4"/>
      <w:lvlJc w:val="left"/>
      <w:pPr>
        <w:ind w:left="2705" w:hanging="720"/>
      </w:pPr>
      <w:rPr>
        <w:rFonts w:hint="default"/>
      </w:rPr>
    </w:lvl>
    <w:lvl w:ilvl="4">
      <w:start w:val="1"/>
      <w:numFmt w:val="decimal"/>
      <w:isLgl/>
      <w:suff w:val="tab"/>
      <w:lvlText w:val="%1.%2.%3.%4.%5"/>
      <w:lvlJc w:val="left"/>
      <w:pPr>
        <w:ind w:left="2705" w:hanging="720"/>
      </w:pPr>
      <w:rPr>
        <w:rFonts w:hint="default"/>
      </w:rPr>
    </w:lvl>
    <w:lvl w:ilvl="5">
      <w:start w:val="1"/>
      <w:numFmt w:val="decimal"/>
      <w:isLgl/>
      <w:suff w:val="tab"/>
      <w:lvlText w:val="%1.%2.%3.%4.%5.%6"/>
      <w:lvlJc w:val="left"/>
      <w:pPr>
        <w:ind w:left="3065" w:hanging="1080"/>
      </w:pPr>
      <w:rPr>
        <w:rFonts w:hint="default"/>
      </w:rPr>
    </w:lvl>
    <w:lvl w:ilvl="6">
      <w:start w:val="1"/>
      <w:numFmt w:val="decimal"/>
      <w:isLgl/>
      <w:suff w:val="tab"/>
      <w:lvlText w:val="%1.%2.%3.%4.%5.%6.%7"/>
      <w:lvlJc w:val="left"/>
      <w:pPr>
        <w:ind w:left="3065" w:hanging="1080"/>
      </w:pPr>
      <w:rPr>
        <w:rFonts w:hint="default"/>
      </w:rPr>
    </w:lvl>
    <w:lvl w:ilvl="7">
      <w:start w:val="1"/>
      <w:numFmt w:val="decimal"/>
      <w:isLgl/>
      <w:suff w:val="tab"/>
      <w:lvlText w:val="%1.%2.%3.%4.%5.%6.%7.%8"/>
      <w:lvlJc w:val="left"/>
      <w:pPr>
        <w:ind w:left="3425" w:hanging="1440"/>
      </w:pPr>
      <w:rPr>
        <w:rFonts w:hint="default"/>
      </w:rPr>
    </w:lvl>
    <w:lvl w:ilvl="8">
      <w:start w:val="1"/>
      <w:numFmt w:val="decimal"/>
      <w:isLgl/>
      <w:suff w:val="tab"/>
      <w:lvlText w:val="%1.%2.%3.%4.%5.%6.%7.%8.%9"/>
      <w:lvlJc w:val="left"/>
      <w:pPr>
        <w:ind w:left="3425" w:hanging="1440"/>
      </w:pPr>
      <w:rPr>
        <w:rFonts w:hint="default"/>
      </w:rPr>
    </w:lvl>
  </w:abstractNum>
  <w:abstractNum w:abstractNumId="29">
    <w:multiLevelType w:val="hybridMultilevel"/>
    <w:lvl w:ilvl="0">
      <w:start w:val="1"/>
      <w:numFmt w:val="decimal"/>
      <w:isLgl w:val="false"/>
      <w:suff w:val="tab"/>
      <w:lvlText w:val="%1."/>
      <w:lvlJc w:val="left"/>
      <w:pPr>
        <w:ind w:left="643" w:hanging="360"/>
        <w:tabs>
          <w:tab w:val="num" w:pos="643" w:leader="none"/>
        </w:tabs>
      </w:pPr>
      <w:rPr>
        <w:rFonts w:cs="Times New Roman"/>
        <w:sz w:val="22"/>
        <w:szCs w:val="22"/>
      </w:rPr>
    </w:lvl>
    <w:lvl w:ilvl="1">
      <w:start w:val="1"/>
      <w:numFmt w:val="lowerLetter"/>
      <w:isLgl w:val="false"/>
      <w:suff w:val="tab"/>
      <w:lvlText w:val="%2."/>
      <w:lvlJc w:val="left"/>
      <w:pPr>
        <w:ind w:left="1440" w:hanging="360"/>
        <w:tabs>
          <w:tab w:val="num" w:pos="1440" w:leader="none"/>
        </w:tabs>
      </w:pPr>
      <w:rPr>
        <w:rFonts w:cs="Times New Roman"/>
      </w:rPr>
    </w:lvl>
    <w:lvl w:ilvl="2">
      <w:start w:val="1"/>
      <w:numFmt w:val="lowerRoman"/>
      <w:isLgl w:val="false"/>
      <w:suff w:val="tab"/>
      <w:lvlText w:val="%3."/>
      <w:lvlJc w:val="right"/>
      <w:pPr>
        <w:ind w:left="2160" w:hanging="180"/>
        <w:tabs>
          <w:tab w:val="num" w:pos="2160" w:leader="none"/>
        </w:tabs>
      </w:pPr>
      <w:rPr>
        <w:rFonts w:cs="Times New Roman"/>
      </w:rPr>
    </w:lvl>
    <w:lvl w:ilvl="3">
      <w:start w:val="1"/>
      <w:numFmt w:val="decimal"/>
      <w:isLgl w:val="false"/>
      <w:suff w:val="tab"/>
      <w:lvlText w:val="%4."/>
      <w:lvlJc w:val="left"/>
      <w:pPr>
        <w:ind w:left="2880" w:hanging="360"/>
        <w:tabs>
          <w:tab w:val="num" w:pos="2880" w:leader="none"/>
        </w:tabs>
      </w:pPr>
      <w:rPr>
        <w:rFonts w:cs="Times New Roman"/>
      </w:rPr>
    </w:lvl>
    <w:lvl w:ilvl="4">
      <w:start w:val="1"/>
      <w:numFmt w:val="lowerLetter"/>
      <w:isLgl w:val="false"/>
      <w:suff w:val="tab"/>
      <w:lvlText w:val="%5."/>
      <w:lvlJc w:val="left"/>
      <w:pPr>
        <w:ind w:left="3600" w:hanging="360"/>
        <w:tabs>
          <w:tab w:val="num" w:pos="3600" w:leader="none"/>
        </w:tabs>
      </w:pPr>
      <w:rPr>
        <w:rFonts w:cs="Times New Roman"/>
      </w:rPr>
    </w:lvl>
    <w:lvl w:ilvl="5">
      <w:start w:val="1"/>
      <w:numFmt w:val="lowerRoman"/>
      <w:isLgl w:val="false"/>
      <w:suff w:val="tab"/>
      <w:lvlText w:val="%6."/>
      <w:lvlJc w:val="right"/>
      <w:pPr>
        <w:ind w:left="4320" w:hanging="180"/>
        <w:tabs>
          <w:tab w:val="num" w:pos="4320" w:leader="none"/>
        </w:tabs>
      </w:pPr>
      <w:rPr>
        <w:rFonts w:cs="Times New Roman"/>
      </w:rPr>
    </w:lvl>
    <w:lvl w:ilvl="6">
      <w:start w:val="1"/>
      <w:numFmt w:val="decimal"/>
      <w:isLgl w:val="false"/>
      <w:suff w:val="tab"/>
      <w:lvlText w:val="%7."/>
      <w:lvlJc w:val="left"/>
      <w:pPr>
        <w:ind w:left="1440" w:hanging="360"/>
        <w:tabs>
          <w:tab w:val="num" w:pos="1440" w:leader="none"/>
        </w:tabs>
      </w:pPr>
      <w:rPr>
        <w:rFonts w:cs="Times New Roman"/>
      </w:rPr>
    </w:lvl>
    <w:lvl w:ilvl="7">
      <w:start w:val="1"/>
      <w:numFmt w:val="lowerLetter"/>
      <w:isLgl w:val="false"/>
      <w:suff w:val="tab"/>
      <w:lvlText w:val="%8."/>
      <w:lvlJc w:val="left"/>
      <w:pPr>
        <w:ind w:left="5760" w:hanging="360"/>
        <w:tabs>
          <w:tab w:val="num" w:pos="5760" w:leader="none"/>
        </w:tabs>
      </w:pPr>
      <w:rPr>
        <w:rFonts w:cs="Times New Roman"/>
      </w:rPr>
    </w:lvl>
    <w:lvl w:ilvl="8">
      <w:start w:val="1"/>
      <w:numFmt w:val="lowerRoman"/>
      <w:isLgl w:val="false"/>
      <w:suff w:val="tab"/>
      <w:lvlText w:val="%9."/>
      <w:lvlJc w:val="right"/>
      <w:pPr>
        <w:ind w:left="6480" w:hanging="180"/>
        <w:tabs>
          <w:tab w:val="num" w:pos="6480" w:leader="none"/>
        </w:tabs>
      </w:pPr>
      <w:rPr>
        <w:rFonts w:cs="Times New Roman"/>
      </w:rPr>
    </w:lvl>
  </w:abstractNum>
  <w:abstractNum w:abstractNumId="30">
    <w:multiLevelType w:val="hybridMultilevel"/>
    <w:lvl w:ilvl="0">
      <w:start w:val="1"/>
      <w:numFmt w:val="decimal"/>
      <w:isLgl w:val="false"/>
      <w:suff w:val="tab"/>
      <w:lvlText w:val="%1."/>
      <w:lvlJc w:val="left"/>
      <w:pPr>
        <w:ind w:left="720" w:hanging="360"/>
      </w:p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31">
    <w:multiLevelType w:val="hybridMultilevel"/>
    <w:lvl w:ilvl="0">
      <w:start w:val="1"/>
      <w:numFmt w:val="decimal"/>
      <w:pStyle w:val="2293"/>
      <w:isLgl w:val="false"/>
      <w:suff w:val="tab"/>
      <w:lvlText w:val="%1."/>
      <w:lvlJc w:val="left"/>
      <w:pPr>
        <w:ind w:left="1021" w:hanging="454"/>
        <w:tabs>
          <w:tab w:val="num" w:pos="1021" w:leader="none"/>
        </w:tabs>
      </w:pPr>
      <w:rPr>
        <w:rFonts w:ascii="Times New Roman" w:hAnsi="Times New Roman" w:cs="Times New Roman"/>
        <w:b w:val="0"/>
        <w:bCs w:val="0"/>
        <w:i w:val="0"/>
        <w:iCs w:val="0"/>
        <w:caps w:val="0"/>
        <w:smallCaps w:val="0"/>
        <w:strike w:val="0"/>
        <w:vanish w:val="0"/>
        <w:spacing w:val="0"/>
        <w:position w:val="0"/>
        <w:u w:val="none"/>
        <w:vertAlign w:val="baseline"/>
      </w:rPr>
    </w:lvl>
    <w:lvl w:ilvl="1">
      <w:start w:val="1"/>
      <w:numFmt w:val="decimal"/>
      <w:pStyle w:val="2294"/>
      <w:isLgl/>
      <w:suff w:val="tab"/>
      <w:lvlText w:val="%1.%2."/>
      <w:lvlJc w:val="left"/>
      <w:pPr>
        <w:ind w:left="1588" w:hanging="567"/>
        <w:tabs>
          <w:tab w:val="num" w:pos="1588" w:leader="none"/>
        </w:tabs>
      </w:pPr>
      <w:rPr>
        <w:rFonts w:hint="default" w:ascii="Times New Roman" w:hAnsi="Times New Roman" w:cs="Times New Roman"/>
        <w:b w:val="0"/>
        <w:i w:val="0"/>
        <w:sz w:val="24"/>
      </w:rPr>
    </w:lvl>
    <w:lvl w:ilvl="2">
      <w:start w:val="1"/>
      <w:numFmt w:val="decimal"/>
      <w:pStyle w:val="2295"/>
      <w:isLgl/>
      <w:suff w:val="tab"/>
      <w:lvlText w:val="%1.%2.%3."/>
      <w:lvlJc w:val="left"/>
      <w:pPr>
        <w:ind w:left="2421" w:hanging="567"/>
        <w:tabs>
          <w:tab w:val="num" w:pos="2421" w:leader="none"/>
        </w:tabs>
      </w:pPr>
      <w:rPr>
        <w:rFonts w:hint="default" w:ascii="Times New Roman" w:hAnsi="Times New Roman" w:cs="Times New Roman"/>
        <w:b w:val="0"/>
        <w:i w:val="0"/>
        <w:sz w:val="24"/>
      </w:rPr>
    </w:lvl>
    <w:lvl w:ilvl="3">
      <w:start w:val="1"/>
      <w:numFmt w:val="decimal"/>
      <w:pStyle w:val="2296"/>
      <w:isLgl w:val="false"/>
      <w:suff w:val="space"/>
      <w:lvlText w:val="%1.%2.%3.%4."/>
      <w:lvlJc w:val="left"/>
      <w:pPr>
        <w:ind w:left="2704" w:hanging="567"/>
      </w:pPr>
      <w:rPr>
        <w:rFonts w:hint="default" w:ascii="Times New Roman" w:hAnsi="Times New Roman" w:cs="Times New Roman"/>
        <w:b w:val="0"/>
        <w:i w:val="0"/>
        <w:sz w:val="24"/>
      </w:rPr>
    </w:lvl>
    <w:lvl w:ilvl="4">
      <w:start w:val="1"/>
      <w:numFmt w:val="decimal"/>
      <w:isLgl w:val="false"/>
      <w:suff w:val="space"/>
      <w:lvlText w:val="%1.%2.%3.%4.%5"/>
      <w:lvlJc w:val="left"/>
      <w:pPr>
        <w:ind w:left="3271" w:hanging="567"/>
      </w:pPr>
      <w:rPr>
        <w:rFonts w:hint="default"/>
      </w:rPr>
    </w:lvl>
    <w:lvl w:ilvl="5">
      <w:start w:val="1"/>
      <w:numFmt w:val="decimal"/>
      <w:isLgl w:val="false"/>
      <w:suff w:val="tab"/>
      <w:lvlText w:val="%1.%2.%3.%4.%5.%6"/>
      <w:lvlJc w:val="left"/>
      <w:pPr>
        <w:ind w:left="1588" w:hanging="1152"/>
        <w:tabs>
          <w:tab w:val="num" w:pos="1588" w:leader="none"/>
        </w:tabs>
      </w:pPr>
      <w:rPr>
        <w:rFonts w:hint="default"/>
      </w:rPr>
    </w:lvl>
    <w:lvl w:ilvl="6">
      <w:start w:val="1"/>
      <w:numFmt w:val="decimal"/>
      <w:isLgl w:val="false"/>
      <w:suff w:val="tab"/>
      <w:lvlText w:val="%1.%2.%3.%4.%5.%6.%7"/>
      <w:lvlJc w:val="left"/>
      <w:pPr>
        <w:ind w:left="1732" w:hanging="1296"/>
        <w:tabs>
          <w:tab w:val="num" w:pos="1732" w:leader="none"/>
        </w:tabs>
      </w:pPr>
      <w:rPr>
        <w:rFonts w:hint="default"/>
      </w:rPr>
    </w:lvl>
    <w:lvl w:ilvl="7">
      <w:start w:val="1"/>
      <w:numFmt w:val="decimal"/>
      <w:isLgl w:val="false"/>
      <w:suff w:val="tab"/>
      <w:lvlText w:val="%1.%2.%3.%4.%5.%6.%7.%8"/>
      <w:lvlJc w:val="left"/>
      <w:pPr>
        <w:ind w:left="1876" w:hanging="1440"/>
        <w:tabs>
          <w:tab w:val="num" w:pos="1876" w:leader="none"/>
        </w:tabs>
      </w:pPr>
      <w:rPr>
        <w:rFonts w:hint="default"/>
      </w:rPr>
    </w:lvl>
    <w:lvl w:ilvl="8">
      <w:start w:val="1"/>
      <w:numFmt w:val="decimal"/>
      <w:isLgl w:val="false"/>
      <w:suff w:val="tab"/>
      <w:lvlText w:val="%1.%2.%3.%4.%5.%6.%7.%8.%9"/>
      <w:lvlJc w:val="left"/>
      <w:pPr>
        <w:ind w:left="2020" w:hanging="1584"/>
        <w:tabs>
          <w:tab w:val="num" w:pos="2020" w:leader="none"/>
        </w:tabs>
      </w:pPr>
      <w:rPr>
        <w:rFonts w:hint="default"/>
      </w:rPr>
    </w:lvl>
  </w:abstractNum>
  <w:abstractNum w:abstractNumId="32">
    <w:multiLevelType w:val="hybridMultilevel"/>
    <w:lvl w:ilvl="0">
      <w:start w:val="1"/>
      <w:numFmt w:val="decimal"/>
      <w:isLgl w:val="false"/>
      <w:suff w:val="tab"/>
      <w:lvlText w:val="%1)"/>
      <w:lvlJc w:val="left"/>
      <w:pPr>
        <w:ind w:left="1440" w:hanging="360"/>
        <w:tabs>
          <w:tab w:val="num" w:pos="1440" w:leader="none"/>
        </w:tabs>
      </w:pPr>
      <w:rPr>
        <w:rFonts w:cs="Times New Roman"/>
      </w:rPr>
    </w:lvl>
    <w:lvl w:ilvl="1">
      <w:start w:val="1"/>
      <w:numFmt w:val="lowerLetter"/>
      <w:isLgl w:val="false"/>
      <w:suff w:val="tab"/>
      <w:lvlText w:val="%2."/>
      <w:lvlJc w:val="left"/>
      <w:pPr>
        <w:ind w:left="2160" w:hanging="360"/>
        <w:tabs>
          <w:tab w:val="num" w:pos="2160" w:leader="none"/>
        </w:tabs>
      </w:pPr>
      <w:rPr>
        <w:rFonts w:cs="Times New Roman"/>
      </w:rPr>
    </w:lvl>
    <w:lvl w:ilvl="2">
      <w:start w:val="1"/>
      <w:numFmt w:val="lowerRoman"/>
      <w:isLgl w:val="false"/>
      <w:suff w:val="tab"/>
      <w:lvlText w:val="%3."/>
      <w:lvlJc w:val="right"/>
      <w:pPr>
        <w:ind w:left="2880" w:hanging="180"/>
        <w:tabs>
          <w:tab w:val="num" w:pos="2880" w:leader="none"/>
        </w:tabs>
      </w:pPr>
      <w:rPr>
        <w:rFonts w:cs="Times New Roman"/>
      </w:rPr>
    </w:lvl>
    <w:lvl w:ilvl="3">
      <w:start w:val="1"/>
      <w:numFmt w:val="decimal"/>
      <w:isLgl w:val="false"/>
      <w:suff w:val="tab"/>
      <w:lvlText w:val="%4."/>
      <w:lvlJc w:val="left"/>
      <w:pPr>
        <w:ind w:left="3600" w:hanging="360"/>
        <w:tabs>
          <w:tab w:val="num" w:pos="3600" w:leader="none"/>
        </w:tabs>
      </w:pPr>
      <w:rPr>
        <w:rFonts w:cs="Times New Roman"/>
      </w:rPr>
    </w:lvl>
    <w:lvl w:ilvl="4">
      <w:start w:val="1"/>
      <w:numFmt w:val="lowerLetter"/>
      <w:isLgl w:val="false"/>
      <w:suff w:val="tab"/>
      <w:lvlText w:val="%5."/>
      <w:lvlJc w:val="left"/>
      <w:pPr>
        <w:ind w:left="4320" w:hanging="360"/>
        <w:tabs>
          <w:tab w:val="num" w:pos="4320" w:leader="none"/>
        </w:tabs>
      </w:pPr>
      <w:rPr>
        <w:rFonts w:cs="Times New Roman"/>
      </w:rPr>
    </w:lvl>
    <w:lvl w:ilvl="5">
      <w:start w:val="1"/>
      <w:numFmt w:val="lowerRoman"/>
      <w:isLgl w:val="false"/>
      <w:suff w:val="tab"/>
      <w:lvlText w:val="%6."/>
      <w:lvlJc w:val="right"/>
      <w:pPr>
        <w:ind w:left="5040" w:hanging="180"/>
        <w:tabs>
          <w:tab w:val="num" w:pos="5040" w:leader="none"/>
        </w:tabs>
      </w:pPr>
      <w:rPr>
        <w:rFonts w:cs="Times New Roman"/>
      </w:rPr>
    </w:lvl>
    <w:lvl w:ilvl="6">
      <w:start w:val="1"/>
      <w:numFmt w:val="decimal"/>
      <w:isLgl w:val="false"/>
      <w:suff w:val="tab"/>
      <w:lvlText w:val="%7."/>
      <w:lvlJc w:val="left"/>
      <w:pPr>
        <w:ind w:left="5760" w:hanging="360"/>
        <w:tabs>
          <w:tab w:val="num" w:pos="5760" w:leader="none"/>
        </w:tabs>
      </w:pPr>
      <w:rPr>
        <w:rFonts w:cs="Times New Roman"/>
      </w:rPr>
    </w:lvl>
    <w:lvl w:ilvl="7">
      <w:start w:val="1"/>
      <w:numFmt w:val="lowerLetter"/>
      <w:isLgl w:val="false"/>
      <w:suff w:val="tab"/>
      <w:lvlText w:val="%8."/>
      <w:lvlJc w:val="left"/>
      <w:pPr>
        <w:ind w:left="6480" w:hanging="360"/>
        <w:tabs>
          <w:tab w:val="num" w:pos="6480" w:leader="none"/>
        </w:tabs>
      </w:pPr>
      <w:rPr>
        <w:rFonts w:cs="Times New Roman"/>
      </w:rPr>
    </w:lvl>
    <w:lvl w:ilvl="8">
      <w:start w:val="1"/>
      <w:numFmt w:val="lowerRoman"/>
      <w:isLgl w:val="false"/>
      <w:suff w:val="tab"/>
      <w:lvlText w:val="%9."/>
      <w:lvlJc w:val="right"/>
      <w:pPr>
        <w:ind w:left="7200" w:hanging="180"/>
        <w:tabs>
          <w:tab w:val="num" w:pos="7200" w:leader="none"/>
        </w:tabs>
      </w:pPr>
      <w:rPr>
        <w:rFonts w:cs="Times New Roman"/>
      </w:rPr>
    </w:lvl>
  </w:abstractNum>
  <w:abstractNum w:abstractNumId="33">
    <w:multiLevelType w:val="hybridMultilevel"/>
    <w:lvl w:ilvl="0">
      <w:start w:val="1"/>
      <w:numFmt w:val="upperRoman"/>
      <w:isLgl w:val="false"/>
      <w:suff w:val="tab"/>
      <w:lvlText w:val="Статья %1."/>
      <w:lvlJc w:val="left"/>
      <w:pPr>
        <w:ind w:left="0" w:firstLine="0"/>
        <w:tabs>
          <w:tab w:val="num" w:pos="1440" w:leader="none"/>
        </w:tabs>
      </w:pPr>
    </w:lvl>
    <w:lvl w:ilvl="1">
      <w:start w:val="1"/>
      <w:numFmt w:val="decimalZero"/>
      <w:isLgl/>
      <w:suff w:val="tab"/>
      <w:lvlText w:val="Раздел %1.%2"/>
      <w:lvlJc w:val="left"/>
      <w:pPr>
        <w:ind w:left="0" w:firstLine="0"/>
        <w:tabs>
          <w:tab w:val="num" w:pos="1080" w:leader="none"/>
        </w:tabs>
      </w:pPr>
    </w:lvl>
    <w:lvl w:ilvl="2">
      <w:start w:val="1"/>
      <w:numFmt w:val="lowerLetter"/>
      <w:isLgl w:val="false"/>
      <w:suff w:val="tab"/>
      <w:lvlText w:val="(%3)"/>
      <w:lvlJc w:val="left"/>
      <w:pPr>
        <w:ind w:left="720" w:hanging="432"/>
        <w:tabs>
          <w:tab w:val="num" w:pos="720" w:leader="none"/>
        </w:tabs>
      </w:pPr>
    </w:lvl>
    <w:lvl w:ilvl="3">
      <w:start w:val="1"/>
      <w:numFmt w:val="lowerRoman"/>
      <w:isLgl w:val="false"/>
      <w:suff w:val="tab"/>
      <w:lvlText w:val="(%4)"/>
      <w:lvlJc w:val="right"/>
      <w:pPr>
        <w:ind w:left="864" w:hanging="144"/>
        <w:tabs>
          <w:tab w:val="num" w:pos="864" w:leader="none"/>
        </w:tabs>
      </w:pPr>
    </w:lvl>
    <w:lvl w:ilvl="4">
      <w:start w:val="1"/>
      <w:numFmt w:val="decimal"/>
      <w:isLgl w:val="false"/>
      <w:suff w:val="tab"/>
      <w:lvlText w:val="%5)"/>
      <w:lvlJc w:val="left"/>
      <w:pPr>
        <w:ind w:left="1008" w:hanging="432"/>
        <w:tabs>
          <w:tab w:val="num" w:pos="1008" w:leader="none"/>
        </w:tabs>
      </w:pPr>
    </w:lvl>
    <w:lvl w:ilvl="5">
      <w:start w:val="1"/>
      <w:numFmt w:val="lowerLetter"/>
      <w:isLgl w:val="false"/>
      <w:suff w:val="tab"/>
      <w:lvlText w:val="%6)"/>
      <w:lvlJc w:val="left"/>
      <w:pPr>
        <w:ind w:left="1152" w:hanging="432"/>
        <w:tabs>
          <w:tab w:val="num" w:pos="1152" w:leader="none"/>
        </w:tabs>
      </w:pPr>
    </w:lvl>
    <w:lvl w:ilvl="6">
      <w:start w:val="1"/>
      <w:numFmt w:val="lowerRoman"/>
      <w:isLgl w:val="false"/>
      <w:suff w:val="tab"/>
      <w:lvlText w:val="%7)"/>
      <w:lvlJc w:val="right"/>
      <w:pPr>
        <w:ind w:left="1296" w:hanging="288"/>
        <w:tabs>
          <w:tab w:val="num" w:pos="1296" w:leader="none"/>
        </w:tabs>
      </w:pPr>
    </w:lvl>
    <w:lvl w:ilvl="7">
      <w:start w:val="1"/>
      <w:numFmt w:val="lowerLetter"/>
      <w:isLgl w:val="false"/>
      <w:suff w:val="tab"/>
      <w:lvlText w:val="%8."/>
      <w:lvlJc w:val="left"/>
      <w:pPr>
        <w:ind w:left="1440" w:hanging="432"/>
        <w:tabs>
          <w:tab w:val="num" w:pos="1440" w:leader="none"/>
        </w:tabs>
      </w:pPr>
    </w:lvl>
    <w:lvl w:ilvl="8">
      <w:start w:val="1"/>
      <w:numFmt w:val="lowerRoman"/>
      <w:isLgl w:val="false"/>
      <w:suff w:val="tab"/>
      <w:lvlText w:val="%9."/>
      <w:lvlJc w:val="right"/>
      <w:pPr>
        <w:ind w:left="1584" w:hanging="144"/>
        <w:tabs>
          <w:tab w:val="num" w:pos="1584" w:leader="none"/>
        </w:tabs>
      </w:pPr>
    </w:lvl>
  </w:abstractNum>
  <w:abstractNum w:abstractNumId="34">
    <w:multiLevelType w:val="hybridMultilevel"/>
    <w:lvl w:ilvl="0">
      <w:start w:val="1"/>
      <w:numFmt w:val="decimal"/>
      <w:isLgl w:val="false"/>
      <w:suff w:val="tab"/>
      <w:lvlText w:val="%1."/>
      <w:lvlJc w:val="left"/>
      <w:pPr>
        <w:ind w:left="1440" w:hanging="360"/>
        <w:tabs>
          <w:tab w:val="num" w:pos="1440" w:leader="none"/>
        </w:tabs>
      </w:pPr>
    </w:lvl>
    <w:lvl w:ilvl="1">
      <w:start w:val="1"/>
      <w:numFmt w:val="lowerLetter"/>
      <w:isLgl w:val="false"/>
      <w:suff w:val="tab"/>
      <w:lvlText w:val="%2."/>
      <w:lvlJc w:val="left"/>
      <w:pPr>
        <w:ind w:left="2160" w:hanging="360"/>
        <w:tabs>
          <w:tab w:val="num" w:pos="2160" w:leader="none"/>
        </w:tabs>
      </w:pPr>
    </w:lvl>
    <w:lvl w:ilvl="2">
      <w:start w:val="1"/>
      <w:numFmt w:val="lowerRoman"/>
      <w:isLgl w:val="false"/>
      <w:suff w:val="tab"/>
      <w:lvlText w:val="%3."/>
      <w:lvlJc w:val="right"/>
      <w:pPr>
        <w:ind w:left="2880" w:hanging="180"/>
        <w:tabs>
          <w:tab w:val="num" w:pos="2880" w:leader="none"/>
        </w:tabs>
      </w:pPr>
    </w:lvl>
    <w:lvl w:ilvl="3">
      <w:start w:val="1"/>
      <w:numFmt w:val="decimal"/>
      <w:isLgl w:val="false"/>
      <w:suff w:val="tab"/>
      <w:lvlText w:val="%4."/>
      <w:lvlJc w:val="left"/>
      <w:pPr>
        <w:ind w:left="3600" w:hanging="360"/>
        <w:tabs>
          <w:tab w:val="num" w:pos="3600" w:leader="none"/>
        </w:tabs>
      </w:pPr>
    </w:lvl>
    <w:lvl w:ilvl="4">
      <w:start w:val="1"/>
      <w:numFmt w:val="lowerLetter"/>
      <w:isLgl w:val="false"/>
      <w:suff w:val="tab"/>
      <w:lvlText w:val="%5."/>
      <w:lvlJc w:val="left"/>
      <w:pPr>
        <w:ind w:left="4320" w:hanging="360"/>
        <w:tabs>
          <w:tab w:val="num" w:pos="4320" w:leader="none"/>
        </w:tabs>
      </w:pPr>
    </w:lvl>
    <w:lvl w:ilvl="5">
      <w:start w:val="1"/>
      <w:numFmt w:val="lowerRoman"/>
      <w:isLgl w:val="false"/>
      <w:suff w:val="tab"/>
      <w:lvlText w:val="%6."/>
      <w:lvlJc w:val="right"/>
      <w:pPr>
        <w:ind w:left="5040" w:hanging="180"/>
        <w:tabs>
          <w:tab w:val="num" w:pos="5040" w:leader="none"/>
        </w:tabs>
      </w:pPr>
    </w:lvl>
    <w:lvl w:ilvl="6">
      <w:start w:val="1"/>
      <w:numFmt w:val="decimal"/>
      <w:isLgl w:val="false"/>
      <w:suff w:val="tab"/>
      <w:lvlText w:val="%7."/>
      <w:lvlJc w:val="left"/>
      <w:pPr>
        <w:ind w:left="5760" w:hanging="360"/>
        <w:tabs>
          <w:tab w:val="num" w:pos="5760" w:leader="none"/>
        </w:tabs>
      </w:pPr>
    </w:lvl>
    <w:lvl w:ilvl="7">
      <w:start w:val="1"/>
      <w:numFmt w:val="lowerLetter"/>
      <w:isLgl w:val="false"/>
      <w:suff w:val="tab"/>
      <w:lvlText w:val="%8."/>
      <w:lvlJc w:val="left"/>
      <w:pPr>
        <w:ind w:left="6480" w:hanging="360"/>
        <w:tabs>
          <w:tab w:val="num" w:pos="6480" w:leader="none"/>
        </w:tabs>
      </w:pPr>
    </w:lvl>
    <w:lvl w:ilvl="8">
      <w:start w:val="1"/>
      <w:numFmt w:val="lowerRoman"/>
      <w:isLgl w:val="false"/>
      <w:suff w:val="tab"/>
      <w:lvlText w:val="%9."/>
      <w:lvlJc w:val="right"/>
      <w:pPr>
        <w:ind w:left="7200" w:hanging="180"/>
        <w:tabs>
          <w:tab w:val="num" w:pos="7200" w:leader="none"/>
        </w:tabs>
      </w:pPr>
    </w:lvl>
  </w:abstractNum>
  <w:abstractNum w:abstractNumId="35">
    <w:multiLevelType w:val="hybridMultilevel"/>
    <w:lvl w:ilvl="0">
      <w:start w:val="1"/>
      <w:numFmt w:val="bullet"/>
      <w:isLgl w:val="false"/>
      <w:suff w:val="tab"/>
      <w:lvlText w:val=""/>
      <w:lvlJc w:val="left"/>
      <w:pPr>
        <w:ind w:left="720" w:hanging="360"/>
        <w:tabs>
          <w:tab w:val="num" w:pos="720" w:leader="none"/>
        </w:tabs>
      </w:pPr>
      <w:rPr>
        <w:rFonts w:hint="default" w:ascii="Symbol" w:hAnsi="Symbol"/>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36">
    <w:multiLevelType w:val="hybridMultilevel"/>
    <w:lvl w:ilvl="0">
      <w:start w:val="1"/>
      <w:numFmt w:val="decimal"/>
      <w:isLgl w:val="false"/>
      <w:suff w:val="tab"/>
      <w:lvlText w:val="%1."/>
      <w:lvlJc w:val="left"/>
      <w:pPr>
        <w:ind w:left="284" w:hanging="227"/>
        <w:tabs>
          <w:tab w:val="num" w:pos="284" w:leader="none"/>
        </w:tabs>
      </w:pPr>
      <w:rPr>
        <w:rFonts w:hint="default"/>
      </w:rPr>
    </w:lvl>
    <w:lvl w:ilvl="1">
      <w:start w:val="1"/>
      <w:numFmt w:val="decimal"/>
      <w:isLgl w:val="false"/>
      <w:suff w:val="tab"/>
      <w:lvlText w:val="%1.%2."/>
      <w:lvlJc w:val="left"/>
      <w:pPr>
        <w:ind w:left="454" w:hanging="397"/>
        <w:tabs>
          <w:tab w:val="num" w:pos="454" w:leader="none"/>
        </w:tabs>
      </w:pPr>
      <w:rPr>
        <w:rFonts w:hint="default"/>
      </w:rPr>
    </w:lvl>
    <w:lvl w:ilvl="2">
      <w:start w:val="1"/>
      <w:numFmt w:val="decimal"/>
      <w:isLgl w:val="false"/>
      <w:suff w:val="tab"/>
      <w:lvlText w:val="%1.%2.%3."/>
      <w:lvlJc w:val="left"/>
      <w:pPr>
        <w:ind w:left="624" w:hanging="567"/>
        <w:tabs>
          <w:tab w:val="num" w:pos="624" w:leader="none"/>
        </w:tabs>
      </w:pPr>
      <w:rPr>
        <w:rFonts w:hint="default"/>
      </w:rPr>
    </w:lvl>
    <w:lvl w:ilvl="3">
      <w:start w:val="1"/>
      <w:numFmt w:val="decimal"/>
      <w:isLgl w:val="false"/>
      <w:suff w:val="tab"/>
      <w:lvlText w:val="%1.%2.%3.%4."/>
      <w:lvlJc w:val="left"/>
      <w:pPr>
        <w:ind w:left="1728" w:hanging="648"/>
        <w:tabs>
          <w:tab w:val="num" w:pos="1800" w:leader="none"/>
        </w:tabs>
      </w:pPr>
      <w:rPr>
        <w:rFonts w:hint="default"/>
      </w:rPr>
    </w:lvl>
    <w:lvl w:ilvl="4">
      <w:start w:val="1"/>
      <w:numFmt w:val="decimal"/>
      <w:isLgl w:val="false"/>
      <w:suff w:val="tab"/>
      <w:lvlText w:val="%1.%2.%3.%4.%5."/>
      <w:lvlJc w:val="left"/>
      <w:pPr>
        <w:ind w:left="2232" w:hanging="792"/>
        <w:tabs>
          <w:tab w:val="num" w:pos="2520" w:leader="none"/>
        </w:tabs>
      </w:pPr>
      <w:rPr>
        <w:rFonts w:hint="default"/>
      </w:rPr>
    </w:lvl>
    <w:lvl w:ilvl="5">
      <w:start w:val="1"/>
      <w:numFmt w:val="decimal"/>
      <w:isLgl w:val="false"/>
      <w:suff w:val="tab"/>
      <w:lvlText w:val="%1.%2.%3.%4.%5.%6."/>
      <w:lvlJc w:val="left"/>
      <w:pPr>
        <w:ind w:left="2736" w:hanging="936"/>
        <w:tabs>
          <w:tab w:val="num" w:pos="2880" w:leader="none"/>
        </w:tabs>
      </w:pPr>
      <w:rPr>
        <w:rFonts w:hint="default"/>
      </w:rPr>
    </w:lvl>
    <w:lvl w:ilvl="6">
      <w:start w:val="1"/>
      <w:numFmt w:val="decimal"/>
      <w:isLgl w:val="false"/>
      <w:suff w:val="tab"/>
      <w:lvlText w:val="%1.%2.%3.%4.%5.%6.%7."/>
      <w:lvlJc w:val="left"/>
      <w:pPr>
        <w:ind w:left="3240" w:hanging="1080"/>
        <w:tabs>
          <w:tab w:val="num" w:pos="3600" w:leader="none"/>
        </w:tabs>
      </w:pPr>
      <w:rPr>
        <w:rFonts w:hint="default"/>
      </w:rPr>
    </w:lvl>
    <w:lvl w:ilvl="7">
      <w:start w:val="1"/>
      <w:numFmt w:val="decimal"/>
      <w:isLgl w:val="false"/>
      <w:suff w:val="tab"/>
      <w:lvlText w:val="%1.%2.%3.%4.%5.%6.%7.%8."/>
      <w:lvlJc w:val="left"/>
      <w:pPr>
        <w:ind w:left="3744" w:hanging="1224"/>
        <w:tabs>
          <w:tab w:val="num" w:pos="3960" w:leader="none"/>
        </w:tabs>
      </w:pPr>
      <w:rPr>
        <w:rFonts w:hint="default"/>
      </w:rPr>
    </w:lvl>
    <w:lvl w:ilvl="8">
      <w:start w:val="1"/>
      <w:numFmt w:val="decimal"/>
      <w:isLgl w:val="false"/>
      <w:suff w:val="tab"/>
      <w:lvlText w:val="%1.%2.%3.%4.%5.%6.%7.%8.%9."/>
      <w:lvlJc w:val="left"/>
      <w:pPr>
        <w:ind w:left="4320" w:hanging="1440"/>
        <w:tabs>
          <w:tab w:val="num" w:pos="4680" w:leader="none"/>
        </w:tabs>
      </w:pPr>
      <w:rPr>
        <w:rFonts w:hint="default"/>
      </w:rPr>
    </w:lvl>
  </w:abstractNum>
  <w:abstractNum w:abstractNumId="37">
    <w:multiLevelType w:val="hybridMultilevel"/>
    <w:styleLink w:val="2245"/>
    <w:lvl w:ilvl="0">
      <w:start w:val="1"/>
      <w:numFmt w:val="upperRoman"/>
      <w:pStyle w:val="2245"/>
      <w:isLgl w:val="false"/>
      <w:suff w:val="tab"/>
      <w:lvlText w:val="Статья %1."/>
      <w:lvlJc w:val="left"/>
      <w:pPr>
        <w:ind w:left="0" w:firstLine="0"/>
      </w:pPr>
    </w:lvl>
    <w:lvl w:ilvl="1">
      <w:start w:val="1"/>
      <w:numFmt w:val="decimalZero"/>
      <w:isLgl/>
      <w:suff w:val="tab"/>
      <w:lvlText w:val="Раздел %1.%2"/>
      <w:lvlJc w:val="left"/>
      <w:pPr>
        <w:ind w:left="0" w:firstLine="0"/>
      </w:pPr>
    </w:lvl>
    <w:lvl w:ilvl="2">
      <w:start w:val="1"/>
      <w:numFmt w:val="lowerLetter"/>
      <w:isLgl w:val="false"/>
      <w:suff w:val="tab"/>
      <w:lvlText w:val="(%3)"/>
      <w:lvlJc w:val="left"/>
      <w:pPr>
        <w:ind w:left="720" w:hanging="432"/>
      </w:pPr>
    </w:lvl>
    <w:lvl w:ilvl="3">
      <w:start w:val="1"/>
      <w:numFmt w:val="lowerRoman"/>
      <w:isLgl w:val="false"/>
      <w:suff w:val="tab"/>
      <w:lvlText w:val="(%4)"/>
      <w:lvlJc w:val="right"/>
      <w:pPr>
        <w:ind w:left="864" w:hanging="144"/>
      </w:pPr>
    </w:lvl>
    <w:lvl w:ilvl="4">
      <w:start w:val="1"/>
      <w:numFmt w:val="decimal"/>
      <w:isLgl w:val="false"/>
      <w:suff w:val="tab"/>
      <w:lvlText w:val="%5)"/>
      <w:lvlJc w:val="left"/>
      <w:pPr>
        <w:ind w:left="1008" w:hanging="432"/>
      </w:pPr>
    </w:lvl>
    <w:lvl w:ilvl="5">
      <w:start w:val="1"/>
      <w:numFmt w:val="lowerLetter"/>
      <w:isLgl w:val="false"/>
      <w:suff w:val="tab"/>
      <w:lvlText w:val="%6)"/>
      <w:lvlJc w:val="left"/>
      <w:pPr>
        <w:ind w:left="1152" w:hanging="432"/>
      </w:pPr>
    </w:lvl>
    <w:lvl w:ilvl="6">
      <w:start w:val="1"/>
      <w:numFmt w:val="lowerRoman"/>
      <w:isLgl w:val="false"/>
      <w:suff w:val="tab"/>
      <w:lvlText w:val="%7)"/>
      <w:lvlJc w:val="right"/>
      <w:pPr>
        <w:ind w:left="1296" w:hanging="288"/>
      </w:pPr>
    </w:lvl>
    <w:lvl w:ilvl="7">
      <w:start w:val="1"/>
      <w:numFmt w:val="lowerLetter"/>
      <w:isLgl w:val="false"/>
      <w:suff w:val="tab"/>
      <w:lvlText w:val="%8."/>
      <w:lvlJc w:val="left"/>
      <w:pPr>
        <w:ind w:left="1440" w:hanging="432"/>
      </w:pPr>
    </w:lvl>
    <w:lvl w:ilvl="8">
      <w:start w:val="1"/>
      <w:numFmt w:val="lowerRoman"/>
      <w:isLgl w:val="false"/>
      <w:suff w:val="tab"/>
      <w:lvlText w:val="%9."/>
      <w:lvlJc w:val="right"/>
      <w:pPr>
        <w:ind w:left="1584" w:hanging="144"/>
      </w:pPr>
    </w:lvl>
  </w:abstractNum>
  <w:abstractNum w:abstractNumId="38">
    <w:multiLevelType w:val="hybridMultilevel"/>
    <w:lvl w:ilvl="0">
      <w:start w:val="1"/>
      <w:numFmt w:val="decimal"/>
      <w:isLgl w:val="false"/>
      <w:suff w:val="tab"/>
      <w:lvlText w:val="%1."/>
      <w:lvlJc w:val="left"/>
      <w:pPr>
        <w:ind w:left="2345" w:hanging="360"/>
      </w:pPr>
    </w:lvl>
    <w:lvl w:ilvl="1">
      <w:start w:val="1"/>
      <w:numFmt w:val="decimal"/>
      <w:isLgl/>
      <w:suff w:val="tab"/>
      <w:lvlText w:val="%1.%2"/>
      <w:lvlJc w:val="left"/>
      <w:pPr>
        <w:ind w:left="2345" w:hanging="360"/>
      </w:pPr>
      <w:rPr>
        <w:rFonts w:hint="default"/>
      </w:rPr>
    </w:lvl>
    <w:lvl w:ilvl="2">
      <w:start w:val="1"/>
      <w:numFmt w:val="decimal"/>
      <w:isLgl/>
      <w:suff w:val="tab"/>
      <w:lvlText w:val="%1.%2.%3"/>
      <w:lvlJc w:val="left"/>
      <w:pPr>
        <w:ind w:left="2705" w:hanging="720"/>
      </w:pPr>
      <w:rPr>
        <w:rFonts w:hint="default"/>
      </w:rPr>
    </w:lvl>
    <w:lvl w:ilvl="3">
      <w:start w:val="1"/>
      <w:numFmt w:val="decimal"/>
      <w:isLgl/>
      <w:suff w:val="tab"/>
      <w:lvlText w:val="%1.%2.%3.%4"/>
      <w:lvlJc w:val="left"/>
      <w:pPr>
        <w:ind w:left="2705" w:hanging="720"/>
      </w:pPr>
      <w:rPr>
        <w:rFonts w:hint="default"/>
      </w:rPr>
    </w:lvl>
    <w:lvl w:ilvl="4">
      <w:start w:val="1"/>
      <w:numFmt w:val="decimal"/>
      <w:isLgl/>
      <w:suff w:val="tab"/>
      <w:lvlText w:val="%1.%2.%3.%4.%5"/>
      <w:lvlJc w:val="left"/>
      <w:pPr>
        <w:ind w:left="2705" w:hanging="720"/>
      </w:pPr>
      <w:rPr>
        <w:rFonts w:hint="default"/>
      </w:rPr>
    </w:lvl>
    <w:lvl w:ilvl="5">
      <w:start w:val="1"/>
      <w:numFmt w:val="decimal"/>
      <w:isLgl/>
      <w:suff w:val="tab"/>
      <w:lvlText w:val="%1.%2.%3.%4.%5.%6"/>
      <w:lvlJc w:val="left"/>
      <w:pPr>
        <w:ind w:left="3065" w:hanging="1080"/>
      </w:pPr>
      <w:rPr>
        <w:rFonts w:hint="default"/>
      </w:rPr>
    </w:lvl>
    <w:lvl w:ilvl="6">
      <w:start w:val="1"/>
      <w:numFmt w:val="decimal"/>
      <w:isLgl/>
      <w:suff w:val="tab"/>
      <w:lvlText w:val="%1.%2.%3.%4.%5.%6.%7"/>
      <w:lvlJc w:val="left"/>
      <w:pPr>
        <w:ind w:left="3065" w:hanging="1080"/>
      </w:pPr>
      <w:rPr>
        <w:rFonts w:hint="default"/>
      </w:rPr>
    </w:lvl>
    <w:lvl w:ilvl="7">
      <w:start w:val="1"/>
      <w:numFmt w:val="decimal"/>
      <w:isLgl/>
      <w:suff w:val="tab"/>
      <w:lvlText w:val="%1.%2.%3.%4.%5.%6.%7.%8"/>
      <w:lvlJc w:val="left"/>
      <w:pPr>
        <w:ind w:left="3425" w:hanging="1440"/>
      </w:pPr>
      <w:rPr>
        <w:rFonts w:hint="default"/>
      </w:rPr>
    </w:lvl>
    <w:lvl w:ilvl="8">
      <w:start w:val="1"/>
      <w:numFmt w:val="decimal"/>
      <w:isLgl/>
      <w:suff w:val="tab"/>
      <w:lvlText w:val="%1.%2.%3.%4.%5.%6.%7.%8.%9"/>
      <w:lvlJc w:val="left"/>
      <w:pPr>
        <w:ind w:left="3425" w:hanging="1440"/>
      </w:pPr>
      <w:rPr>
        <w:rFonts w:hint="default"/>
      </w:rPr>
    </w:lvl>
  </w:abstractNum>
  <w:abstractNum w:abstractNumId="39">
    <w:multiLevelType w:val="hybridMultilevel"/>
    <w:lvl w:ilvl="0">
      <w:start w:val="1"/>
      <w:numFmt w:val="decimal"/>
      <w:isLgl w:val="false"/>
      <w:suff w:val="tab"/>
      <w:lvlText w:val="%1)"/>
      <w:lvlJc w:val="left"/>
      <w:pPr>
        <w:ind w:left="360" w:hanging="360"/>
        <w:tabs>
          <w:tab w:val="num" w:pos="360" w:leader="none"/>
        </w:tabs>
      </w:pPr>
    </w:lvl>
    <w:lvl w:ilvl="1">
      <w:start w:val="1"/>
      <w:numFmt w:val="lowerLetter"/>
      <w:isLgl w:val="false"/>
      <w:suff w:val="tab"/>
      <w:lvlText w:val="%2)"/>
      <w:lvlJc w:val="left"/>
      <w:pPr>
        <w:ind w:left="720" w:hanging="360"/>
        <w:tabs>
          <w:tab w:val="num" w:pos="720" w:leader="none"/>
        </w:tabs>
      </w:pPr>
    </w:lvl>
    <w:lvl w:ilvl="2">
      <w:start w:val="1"/>
      <w:numFmt w:val="lowerRoman"/>
      <w:isLgl w:val="false"/>
      <w:suff w:val="tab"/>
      <w:lvlText w:val="%3)"/>
      <w:lvlJc w:val="left"/>
      <w:pPr>
        <w:ind w:left="1080" w:hanging="360"/>
        <w:tabs>
          <w:tab w:val="num" w:pos="1080" w:leader="none"/>
        </w:tabs>
      </w:pPr>
    </w:lvl>
    <w:lvl w:ilvl="3">
      <w:start w:val="1"/>
      <w:numFmt w:val="decimal"/>
      <w:isLgl w:val="false"/>
      <w:suff w:val="tab"/>
      <w:lvlText w:val="(%4)"/>
      <w:lvlJc w:val="left"/>
      <w:pPr>
        <w:ind w:left="1440" w:hanging="360"/>
        <w:tabs>
          <w:tab w:val="num" w:pos="1440" w:leader="none"/>
        </w:tabs>
      </w:pPr>
    </w:lvl>
    <w:lvl w:ilvl="4">
      <w:start w:val="1"/>
      <w:numFmt w:val="lowerLetter"/>
      <w:isLgl w:val="false"/>
      <w:suff w:val="tab"/>
      <w:lvlText w:val="(%5)"/>
      <w:lvlJc w:val="left"/>
      <w:pPr>
        <w:ind w:left="1800" w:hanging="360"/>
        <w:tabs>
          <w:tab w:val="num" w:pos="1800" w:leader="none"/>
        </w:tabs>
      </w:pPr>
    </w:lvl>
    <w:lvl w:ilvl="5">
      <w:start w:val="1"/>
      <w:numFmt w:val="lowerRoman"/>
      <w:isLgl w:val="false"/>
      <w:suff w:val="tab"/>
      <w:lvlText w:val="(%6)"/>
      <w:lvlJc w:val="left"/>
      <w:pPr>
        <w:ind w:left="2160" w:hanging="360"/>
        <w:tabs>
          <w:tab w:val="num" w:pos="2160" w:leader="none"/>
        </w:tabs>
      </w:pPr>
    </w:lvl>
    <w:lvl w:ilvl="6">
      <w:start w:val="1"/>
      <w:numFmt w:val="decimal"/>
      <w:isLgl w:val="false"/>
      <w:suff w:val="tab"/>
      <w:lvlText w:val="%7."/>
      <w:lvlJc w:val="left"/>
      <w:pPr>
        <w:ind w:left="2520" w:hanging="360"/>
        <w:tabs>
          <w:tab w:val="num" w:pos="2520" w:leader="none"/>
        </w:tabs>
      </w:pPr>
    </w:lvl>
    <w:lvl w:ilvl="7">
      <w:start w:val="1"/>
      <w:numFmt w:val="lowerLetter"/>
      <w:isLgl w:val="false"/>
      <w:suff w:val="tab"/>
      <w:lvlText w:val="%8."/>
      <w:lvlJc w:val="left"/>
      <w:pPr>
        <w:ind w:left="2880" w:hanging="360"/>
        <w:tabs>
          <w:tab w:val="num" w:pos="2880" w:leader="none"/>
        </w:tabs>
      </w:pPr>
    </w:lvl>
    <w:lvl w:ilvl="8">
      <w:start w:val="1"/>
      <w:numFmt w:val="lowerRoman"/>
      <w:isLgl w:val="false"/>
      <w:suff w:val="tab"/>
      <w:lvlText w:val="%9."/>
      <w:lvlJc w:val="left"/>
      <w:pPr>
        <w:ind w:left="3240" w:hanging="360"/>
        <w:tabs>
          <w:tab w:val="num" w:pos="3240" w:leader="none"/>
        </w:tabs>
      </w:pPr>
    </w:lvl>
  </w:abstractNum>
  <w:abstractNum w:abstractNumId="40">
    <w:multiLevelType w:val="hybridMultilevel"/>
    <w:lvl w:ilvl="0">
      <w:start w:val="1"/>
      <w:numFmt w:val="decimal"/>
      <w:isLgl w:val="false"/>
      <w:suff w:val="tab"/>
      <w:lvlText w:val="%1."/>
      <w:lvlJc w:val="left"/>
      <w:pPr>
        <w:ind w:left="1800" w:hanging="360"/>
      </w:pPr>
    </w:lvl>
    <w:lvl w:ilvl="1">
      <w:start w:val="1"/>
      <w:numFmt w:val="lowerLetter"/>
      <w:isLgl w:val="false"/>
      <w:suff w:val="tab"/>
      <w:lvlText w:val="%2."/>
      <w:lvlJc w:val="left"/>
      <w:pPr>
        <w:ind w:left="2520" w:hanging="360"/>
      </w:pPr>
    </w:lvl>
    <w:lvl w:ilvl="2">
      <w:start w:val="1"/>
      <w:numFmt w:val="lowerRoman"/>
      <w:isLgl w:val="false"/>
      <w:suff w:val="tab"/>
      <w:lvlText w:val="%3."/>
      <w:lvlJc w:val="right"/>
      <w:pPr>
        <w:ind w:left="3240" w:hanging="180"/>
      </w:pPr>
    </w:lvl>
    <w:lvl w:ilvl="3">
      <w:start w:val="1"/>
      <w:numFmt w:val="decimal"/>
      <w:isLgl w:val="false"/>
      <w:suff w:val="tab"/>
      <w:lvlText w:val="%4."/>
      <w:lvlJc w:val="left"/>
      <w:pPr>
        <w:ind w:left="3960" w:hanging="360"/>
      </w:pPr>
    </w:lvl>
    <w:lvl w:ilvl="4">
      <w:start w:val="1"/>
      <w:numFmt w:val="lowerLetter"/>
      <w:isLgl w:val="false"/>
      <w:suff w:val="tab"/>
      <w:lvlText w:val="%5."/>
      <w:lvlJc w:val="left"/>
      <w:pPr>
        <w:ind w:left="4680" w:hanging="360"/>
      </w:pPr>
    </w:lvl>
    <w:lvl w:ilvl="5">
      <w:start w:val="1"/>
      <w:numFmt w:val="lowerRoman"/>
      <w:isLgl w:val="false"/>
      <w:suff w:val="tab"/>
      <w:lvlText w:val="%6."/>
      <w:lvlJc w:val="right"/>
      <w:pPr>
        <w:ind w:left="5400" w:hanging="180"/>
      </w:pPr>
    </w:lvl>
    <w:lvl w:ilvl="6">
      <w:start w:val="1"/>
      <w:numFmt w:val="decimal"/>
      <w:isLgl w:val="false"/>
      <w:suff w:val="tab"/>
      <w:lvlText w:val="%7."/>
      <w:lvlJc w:val="left"/>
      <w:pPr>
        <w:ind w:left="6120" w:hanging="360"/>
      </w:pPr>
    </w:lvl>
    <w:lvl w:ilvl="7">
      <w:start w:val="1"/>
      <w:numFmt w:val="lowerLetter"/>
      <w:isLgl w:val="false"/>
      <w:suff w:val="tab"/>
      <w:lvlText w:val="%8."/>
      <w:lvlJc w:val="left"/>
      <w:pPr>
        <w:ind w:left="6840" w:hanging="360"/>
      </w:pPr>
    </w:lvl>
    <w:lvl w:ilvl="8">
      <w:start w:val="1"/>
      <w:numFmt w:val="lowerRoman"/>
      <w:isLgl w:val="false"/>
      <w:suff w:val="tab"/>
      <w:lvlText w:val="%9."/>
      <w:lvlJc w:val="right"/>
      <w:pPr>
        <w:ind w:left="7560" w:hanging="180"/>
      </w:pPr>
    </w:lvl>
  </w:abstractNum>
  <w:abstractNum w:abstractNumId="41">
    <w:multiLevelType w:val="hybridMultilevel"/>
    <w:lvl w:ilvl="0">
      <w:start w:val="4"/>
      <w:numFmt w:val="decimal"/>
      <w:isLgl w:val="false"/>
      <w:suff w:val="tab"/>
      <w:lvlText w:val="%1"/>
      <w:lvlJc w:val="left"/>
      <w:pPr>
        <w:ind w:left="360" w:hanging="360"/>
      </w:pPr>
      <w:rPr>
        <w:rFonts w:hint="default"/>
      </w:rPr>
    </w:lvl>
    <w:lvl w:ilvl="1">
      <w:start w:val="1"/>
      <w:numFmt w:val="decimal"/>
      <w:isLgl w:val="false"/>
      <w:suff w:val="tab"/>
      <w:lvlText w:val="%1.%2"/>
      <w:lvlJc w:val="left"/>
      <w:pPr>
        <w:ind w:left="3200" w:hanging="360"/>
      </w:pPr>
      <w:rPr>
        <w:rFonts w:hint="default"/>
      </w:rPr>
    </w:lvl>
    <w:lvl w:ilvl="2">
      <w:start w:val="1"/>
      <w:numFmt w:val="decimal"/>
      <w:isLgl w:val="false"/>
      <w:suff w:val="tab"/>
      <w:lvlText w:val="%1.%2.%3"/>
      <w:lvlJc w:val="left"/>
      <w:pPr>
        <w:ind w:left="6400" w:hanging="720"/>
      </w:pPr>
      <w:rPr>
        <w:rFonts w:hint="default"/>
      </w:rPr>
    </w:lvl>
    <w:lvl w:ilvl="3">
      <w:start w:val="1"/>
      <w:numFmt w:val="decimal"/>
      <w:isLgl w:val="false"/>
      <w:suff w:val="tab"/>
      <w:lvlText w:val="%1.%2.%3.%4"/>
      <w:lvlJc w:val="left"/>
      <w:pPr>
        <w:ind w:left="9240" w:hanging="720"/>
      </w:pPr>
      <w:rPr>
        <w:rFonts w:hint="default"/>
      </w:rPr>
    </w:lvl>
    <w:lvl w:ilvl="4">
      <w:start w:val="1"/>
      <w:numFmt w:val="decimal"/>
      <w:isLgl w:val="false"/>
      <w:suff w:val="tab"/>
      <w:lvlText w:val="%1.%2.%3.%4.%5"/>
      <w:lvlJc w:val="left"/>
      <w:pPr>
        <w:ind w:left="12440" w:hanging="1080"/>
      </w:pPr>
      <w:rPr>
        <w:rFonts w:hint="default"/>
      </w:rPr>
    </w:lvl>
    <w:lvl w:ilvl="5">
      <w:start w:val="1"/>
      <w:numFmt w:val="decimal"/>
      <w:isLgl w:val="false"/>
      <w:suff w:val="tab"/>
      <w:lvlText w:val="%1.%2.%3.%4.%5.%6"/>
      <w:lvlJc w:val="left"/>
      <w:pPr>
        <w:ind w:left="15280" w:hanging="1080"/>
      </w:pPr>
      <w:rPr>
        <w:rFonts w:hint="default"/>
      </w:rPr>
    </w:lvl>
    <w:lvl w:ilvl="6">
      <w:start w:val="1"/>
      <w:numFmt w:val="decimal"/>
      <w:isLgl w:val="false"/>
      <w:suff w:val="tab"/>
      <w:lvlText w:val="%1.%2.%3.%4.%5.%6.%7"/>
      <w:lvlJc w:val="left"/>
      <w:pPr>
        <w:ind w:left="18480" w:hanging="1440"/>
      </w:pPr>
      <w:rPr>
        <w:rFonts w:hint="default"/>
      </w:rPr>
    </w:lvl>
    <w:lvl w:ilvl="7">
      <w:start w:val="1"/>
      <w:numFmt w:val="decimal"/>
      <w:isLgl w:val="false"/>
      <w:suff w:val="tab"/>
      <w:lvlText w:val="%1.%2.%3.%4.%5.%6.%7.%8"/>
      <w:lvlJc w:val="left"/>
      <w:pPr>
        <w:ind w:left="21320" w:hanging="1440"/>
      </w:pPr>
      <w:rPr>
        <w:rFonts w:hint="default"/>
      </w:rPr>
    </w:lvl>
    <w:lvl w:ilvl="8">
      <w:start w:val="1"/>
      <w:numFmt w:val="decimal"/>
      <w:isLgl w:val="false"/>
      <w:suff w:val="tab"/>
      <w:lvlText w:val="%1.%2.%3.%4.%5.%6.%7.%8.%9"/>
      <w:lvlJc w:val="left"/>
      <w:pPr>
        <w:ind w:left="24160" w:hanging="1440"/>
      </w:pPr>
      <w:rPr>
        <w:rFonts w:hint="default"/>
      </w:rPr>
    </w:lvl>
  </w:abstractNum>
  <w:abstractNum w:abstractNumId="42">
    <w:multiLevelType w:val="hybridMultilevel"/>
    <w:lvl w:ilvl="0">
      <w:start w:val="1"/>
      <w:numFmt w:val="decimal"/>
      <w:isLgl w:val="false"/>
      <w:suff w:val="tab"/>
      <w:lvlText w:val="%1."/>
      <w:lvlJc w:val="left"/>
      <w:pPr>
        <w:ind w:left="720" w:hanging="360"/>
        <w:tabs>
          <w:tab w:val="num" w:pos="720" w:leader="none"/>
        </w:tabs>
      </w:pPr>
    </w:lvl>
    <w:lvl w:ilvl="1">
      <w:start w:val="1"/>
      <w:numFmt w:val="lowerLetter"/>
      <w:isLgl w:val="false"/>
      <w:suff w:val="tab"/>
      <w:lvlText w:val="%2."/>
      <w:lvlJc w:val="left"/>
      <w:pPr>
        <w:ind w:left="1440" w:hanging="360"/>
        <w:tabs>
          <w:tab w:val="num" w:pos="1440" w:leader="none"/>
        </w:tabs>
      </w:pPr>
    </w:lvl>
    <w:lvl w:ilvl="2">
      <w:start w:val="1"/>
      <w:numFmt w:val="lowerRoman"/>
      <w:isLgl w:val="false"/>
      <w:suff w:val="tab"/>
      <w:lvlText w:val="%3."/>
      <w:lvlJc w:val="right"/>
      <w:pPr>
        <w:ind w:left="2160" w:hanging="180"/>
        <w:tabs>
          <w:tab w:val="num" w:pos="2160" w:leader="none"/>
        </w:tabs>
      </w:pPr>
    </w:lvl>
    <w:lvl w:ilvl="3">
      <w:start w:val="1"/>
      <w:numFmt w:val="decimal"/>
      <w:isLgl w:val="false"/>
      <w:suff w:val="tab"/>
      <w:lvlText w:val="%4."/>
      <w:lvlJc w:val="left"/>
      <w:pPr>
        <w:ind w:left="2880" w:hanging="360"/>
        <w:tabs>
          <w:tab w:val="num" w:pos="2880" w:leader="none"/>
        </w:tabs>
      </w:pPr>
    </w:lvl>
    <w:lvl w:ilvl="4">
      <w:start w:val="1"/>
      <w:numFmt w:val="lowerLetter"/>
      <w:isLgl w:val="false"/>
      <w:suff w:val="tab"/>
      <w:lvlText w:val="%5."/>
      <w:lvlJc w:val="left"/>
      <w:pPr>
        <w:ind w:left="3600" w:hanging="360"/>
        <w:tabs>
          <w:tab w:val="num" w:pos="3600" w:leader="none"/>
        </w:tabs>
      </w:pPr>
    </w:lvl>
    <w:lvl w:ilvl="5">
      <w:start w:val="1"/>
      <w:numFmt w:val="lowerRoman"/>
      <w:isLgl w:val="false"/>
      <w:suff w:val="tab"/>
      <w:lvlText w:val="%6."/>
      <w:lvlJc w:val="right"/>
      <w:pPr>
        <w:ind w:left="4320" w:hanging="180"/>
        <w:tabs>
          <w:tab w:val="num" w:pos="4320" w:leader="none"/>
        </w:tabs>
      </w:pPr>
    </w:lvl>
    <w:lvl w:ilvl="6">
      <w:start w:val="1"/>
      <w:numFmt w:val="decimal"/>
      <w:isLgl w:val="false"/>
      <w:suff w:val="tab"/>
      <w:lvlText w:val="%7."/>
      <w:lvlJc w:val="left"/>
      <w:pPr>
        <w:ind w:left="5040" w:hanging="360"/>
        <w:tabs>
          <w:tab w:val="num" w:pos="5040" w:leader="none"/>
        </w:tabs>
      </w:pPr>
    </w:lvl>
    <w:lvl w:ilvl="7">
      <w:start w:val="1"/>
      <w:numFmt w:val="lowerLetter"/>
      <w:isLgl w:val="false"/>
      <w:suff w:val="tab"/>
      <w:lvlText w:val="%8."/>
      <w:lvlJc w:val="left"/>
      <w:pPr>
        <w:ind w:left="5760" w:hanging="360"/>
        <w:tabs>
          <w:tab w:val="num" w:pos="5760" w:leader="none"/>
        </w:tabs>
      </w:pPr>
    </w:lvl>
    <w:lvl w:ilvl="8">
      <w:start w:val="1"/>
      <w:numFmt w:val="lowerRoman"/>
      <w:isLgl w:val="false"/>
      <w:suff w:val="tab"/>
      <w:lvlText w:val="%9."/>
      <w:lvlJc w:val="right"/>
      <w:pPr>
        <w:ind w:left="6480" w:hanging="180"/>
        <w:tabs>
          <w:tab w:val="num" w:pos="6480" w:leader="none"/>
        </w:tabs>
      </w:pPr>
    </w:lvl>
  </w:abstractNum>
  <w:abstractNum w:abstractNumId="43">
    <w:multiLevelType w:val="hybridMultilevel"/>
    <w:lvl w:ilvl="0">
      <w:start w:val="1"/>
      <w:numFmt w:val="bullet"/>
      <w:pStyle w:val="2283"/>
      <w:isLgl w:val="false"/>
      <w:suff w:val="tab"/>
      <w:lvlText w:val="–"/>
      <w:lvlJc w:val="left"/>
      <w:pPr>
        <w:ind w:left="1418" w:hanging="284"/>
        <w:tabs>
          <w:tab w:val="num" w:pos="1418" w:leader="none"/>
        </w:tabs>
      </w:pPr>
      <w:rPr>
        <w:rFonts w:hint="default" w:ascii="Times New Roman" w:hAnsi="Times New Roman" w:cs="Times New Roman"/>
      </w:rPr>
    </w:lvl>
    <w:lvl w:ilvl="1">
      <w:start w:val="1"/>
      <w:numFmt w:val="bullet"/>
      <w:isLgl w:val="false"/>
      <w:suff w:val="tab"/>
      <w:lvlText w:val="o"/>
      <w:lvlJc w:val="left"/>
      <w:pPr>
        <w:ind w:left="1440" w:hanging="360"/>
        <w:tabs>
          <w:tab w:val="num" w:pos="1440" w:leader="none"/>
        </w:tabs>
      </w:pPr>
      <w:rPr>
        <w:rFonts w:hint="default" w:ascii="Courier New" w:hAnsi="Courier New" w:cs="Courier New"/>
      </w:rPr>
    </w:lvl>
    <w:lvl w:ilvl="2">
      <w:start w:val="1"/>
      <w:numFmt w:val="bullet"/>
      <w:isLgl w:val="false"/>
      <w:suff w:val="tab"/>
      <w:lvlText w:val=""/>
      <w:lvlJc w:val="left"/>
      <w:pPr>
        <w:ind w:left="2160" w:hanging="360"/>
        <w:tabs>
          <w:tab w:val="num" w:pos="2160" w:leader="none"/>
        </w:tabs>
      </w:pPr>
      <w:rPr>
        <w:rFonts w:hint="default" w:ascii="Wingdings" w:hAnsi="Wingdings"/>
      </w:rPr>
    </w:lvl>
    <w:lvl w:ilvl="3">
      <w:start w:val="1"/>
      <w:numFmt w:val="bullet"/>
      <w:isLgl w:val="false"/>
      <w:suff w:val="tab"/>
      <w:lvlText w:val=""/>
      <w:lvlJc w:val="left"/>
      <w:pPr>
        <w:ind w:left="2880" w:hanging="360"/>
        <w:tabs>
          <w:tab w:val="num" w:pos="2880" w:leader="none"/>
        </w:tabs>
      </w:pPr>
      <w:rPr>
        <w:rFonts w:hint="default" w:ascii="Symbol" w:hAnsi="Symbol"/>
      </w:rPr>
    </w:lvl>
    <w:lvl w:ilvl="4">
      <w:start w:val="1"/>
      <w:numFmt w:val="bullet"/>
      <w:isLgl w:val="false"/>
      <w:suff w:val="tab"/>
      <w:lvlText w:val="o"/>
      <w:lvlJc w:val="left"/>
      <w:pPr>
        <w:ind w:left="3600" w:hanging="360"/>
        <w:tabs>
          <w:tab w:val="num" w:pos="3600" w:leader="none"/>
        </w:tabs>
      </w:pPr>
      <w:rPr>
        <w:rFonts w:hint="default" w:ascii="Courier New" w:hAnsi="Courier New" w:cs="Courier New"/>
      </w:rPr>
    </w:lvl>
    <w:lvl w:ilvl="5">
      <w:start w:val="1"/>
      <w:numFmt w:val="bullet"/>
      <w:isLgl w:val="false"/>
      <w:suff w:val="tab"/>
      <w:lvlText w:val=""/>
      <w:lvlJc w:val="left"/>
      <w:pPr>
        <w:ind w:left="4320" w:hanging="360"/>
        <w:tabs>
          <w:tab w:val="num" w:pos="4320" w:leader="none"/>
        </w:tabs>
      </w:pPr>
      <w:rPr>
        <w:rFonts w:hint="default" w:ascii="Wingdings" w:hAnsi="Wingdings"/>
      </w:rPr>
    </w:lvl>
    <w:lvl w:ilvl="6">
      <w:start w:val="1"/>
      <w:numFmt w:val="bullet"/>
      <w:isLgl w:val="false"/>
      <w:suff w:val="tab"/>
      <w:lvlText w:val=""/>
      <w:lvlJc w:val="left"/>
      <w:pPr>
        <w:ind w:left="5040" w:hanging="360"/>
        <w:tabs>
          <w:tab w:val="num" w:pos="5040" w:leader="none"/>
        </w:tabs>
      </w:pPr>
      <w:rPr>
        <w:rFonts w:hint="default" w:ascii="Symbol" w:hAnsi="Symbol"/>
      </w:rPr>
    </w:lvl>
    <w:lvl w:ilvl="7">
      <w:start w:val="1"/>
      <w:numFmt w:val="bullet"/>
      <w:isLgl w:val="false"/>
      <w:suff w:val="tab"/>
      <w:lvlText w:val="o"/>
      <w:lvlJc w:val="left"/>
      <w:pPr>
        <w:ind w:left="5760" w:hanging="360"/>
        <w:tabs>
          <w:tab w:val="num" w:pos="5760" w:leader="none"/>
        </w:tabs>
      </w:pPr>
      <w:rPr>
        <w:rFonts w:hint="default" w:ascii="Courier New" w:hAnsi="Courier New" w:cs="Courier New"/>
      </w:rPr>
    </w:lvl>
    <w:lvl w:ilvl="8">
      <w:start w:val="1"/>
      <w:numFmt w:val="bullet"/>
      <w:isLgl w:val="false"/>
      <w:suff w:val="tab"/>
      <w:lvlText w:val=""/>
      <w:lvlJc w:val="left"/>
      <w:pPr>
        <w:ind w:left="6480" w:hanging="360"/>
        <w:tabs>
          <w:tab w:val="num" w:pos="6480" w:leader="none"/>
        </w:tabs>
      </w:pPr>
      <w:rPr>
        <w:rFonts w:hint="default" w:ascii="Wingdings" w:hAnsi="Wingdings"/>
      </w:rPr>
    </w:lvl>
  </w:abstractNum>
  <w:abstractNum w:abstractNumId="44">
    <w:multiLevelType w:val="hybridMultilevel"/>
    <w:lvl w:ilvl="0">
      <w:start w:val="1"/>
      <w:numFmt w:val="bullet"/>
      <w:isLgl w:val="false"/>
      <w:suff w:val="tab"/>
      <w:lvlText w:val="-"/>
      <w:lvlJc w:val="left"/>
      <w:pPr>
        <w:ind w:left="1080" w:hanging="360"/>
        <w:tabs>
          <w:tab w:val="num" w:pos="1080" w:leader="none"/>
        </w:tabs>
      </w:pPr>
      <w:rPr>
        <w:rFonts w:hint="default"/>
      </w:rPr>
    </w:lvl>
    <w:lvl w:ilvl="1">
      <w:start w:val="1"/>
      <w:numFmt w:val="bullet"/>
      <w:isLgl w:val="false"/>
      <w:suff w:val="tab"/>
      <w:lvlText w:val="o"/>
      <w:lvlJc w:val="left"/>
      <w:pPr>
        <w:ind w:left="1440" w:hanging="360"/>
        <w:tabs>
          <w:tab w:val="num" w:pos="1440" w:leader="none"/>
        </w:tabs>
      </w:pPr>
      <w:rPr>
        <w:rFonts w:hint="default" w:ascii="Courier New" w:hAnsi="Courier New"/>
      </w:rPr>
    </w:lvl>
    <w:lvl w:ilvl="2">
      <w:start w:val="1"/>
      <w:numFmt w:val="bullet"/>
      <w:isLgl w:val="false"/>
      <w:suff w:val="tab"/>
      <w:lvlText w:val=""/>
      <w:lvlJc w:val="left"/>
      <w:pPr>
        <w:ind w:left="2160" w:hanging="360"/>
        <w:tabs>
          <w:tab w:val="num" w:pos="2160" w:leader="none"/>
        </w:tabs>
      </w:pPr>
      <w:rPr>
        <w:rFonts w:hint="default" w:ascii="Wingdings" w:hAnsi="Wingdings"/>
      </w:rPr>
    </w:lvl>
    <w:lvl w:ilvl="3">
      <w:start w:val="1"/>
      <w:numFmt w:val="bullet"/>
      <w:isLgl w:val="false"/>
      <w:suff w:val="tab"/>
      <w:lvlText w:val=""/>
      <w:lvlJc w:val="left"/>
      <w:pPr>
        <w:ind w:left="2880" w:hanging="360"/>
        <w:tabs>
          <w:tab w:val="num" w:pos="2880" w:leader="none"/>
        </w:tabs>
      </w:pPr>
      <w:rPr>
        <w:rFonts w:hint="default" w:ascii="Symbol" w:hAnsi="Symbol"/>
      </w:rPr>
    </w:lvl>
    <w:lvl w:ilvl="4">
      <w:start w:val="1"/>
      <w:numFmt w:val="bullet"/>
      <w:isLgl w:val="false"/>
      <w:suff w:val="tab"/>
      <w:lvlText w:val="o"/>
      <w:lvlJc w:val="left"/>
      <w:pPr>
        <w:ind w:left="3600" w:hanging="360"/>
        <w:tabs>
          <w:tab w:val="num" w:pos="3600" w:leader="none"/>
        </w:tabs>
      </w:pPr>
      <w:rPr>
        <w:rFonts w:hint="default" w:ascii="Courier New" w:hAnsi="Courier New"/>
      </w:rPr>
    </w:lvl>
    <w:lvl w:ilvl="5">
      <w:start w:val="1"/>
      <w:numFmt w:val="bullet"/>
      <w:isLgl w:val="false"/>
      <w:suff w:val="tab"/>
      <w:lvlText w:val=""/>
      <w:lvlJc w:val="left"/>
      <w:pPr>
        <w:ind w:left="4320" w:hanging="360"/>
        <w:tabs>
          <w:tab w:val="num" w:pos="4320" w:leader="none"/>
        </w:tabs>
      </w:pPr>
      <w:rPr>
        <w:rFonts w:hint="default" w:ascii="Wingdings" w:hAnsi="Wingdings"/>
      </w:rPr>
    </w:lvl>
    <w:lvl w:ilvl="6">
      <w:start w:val="1"/>
      <w:numFmt w:val="bullet"/>
      <w:isLgl w:val="false"/>
      <w:suff w:val="tab"/>
      <w:lvlText w:val=""/>
      <w:lvlJc w:val="left"/>
      <w:pPr>
        <w:ind w:left="5040" w:hanging="360"/>
        <w:tabs>
          <w:tab w:val="num" w:pos="5040" w:leader="none"/>
        </w:tabs>
      </w:pPr>
      <w:rPr>
        <w:rFonts w:hint="default" w:ascii="Symbol" w:hAnsi="Symbol"/>
      </w:rPr>
    </w:lvl>
    <w:lvl w:ilvl="7">
      <w:start w:val="1"/>
      <w:numFmt w:val="bullet"/>
      <w:isLgl w:val="false"/>
      <w:suff w:val="tab"/>
      <w:lvlText w:val="o"/>
      <w:lvlJc w:val="left"/>
      <w:pPr>
        <w:ind w:left="5760" w:hanging="360"/>
        <w:tabs>
          <w:tab w:val="num" w:pos="5760" w:leader="none"/>
        </w:tabs>
      </w:pPr>
      <w:rPr>
        <w:rFonts w:hint="default" w:ascii="Courier New" w:hAnsi="Courier New"/>
      </w:rPr>
    </w:lvl>
    <w:lvl w:ilvl="8">
      <w:start w:val="1"/>
      <w:numFmt w:val="bullet"/>
      <w:isLgl w:val="false"/>
      <w:suff w:val="tab"/>
      <w:lvlText w:val=""/>
      <w:lvlJc w:val="left"/>
      <w:pPr>
        <w:ind w:left="6480" w:hanging="360"/>
        <w:tabs>
          <w:tab w:val="num" w:pos="6480" w:leader="none"/>
        </w:tabs>
      </w:pPr>
      <w:rPr>
        <w:rFonts w:hint="default" w:ascii="Wingdings" w:hAnsi="Wingdings"/>
      </w:rPr>
    </w:lvl>
  </w:abstractNum>
  <w:abstractNum w:abstractNumId="45">
    <w:multiLevelType w:val="hybridMultilevel"/>
    <w:lvl w:ilvl="0">
      <w:start w:val="1"/>
      <w:numFmt w:val="decimal"/>
      <w:isLgl w:val="false"/>
      <w:suff w:val="tab"/>
      <w:lvlText w:val="%1."/>
      <w:lvlJc w:val="left"/>
      <w:pPr>
        <w:ind w:left="2345" w:hanging="360"/>
      </w:pPr>
    </w:lvl>
    <w:lvl w:ilvl="1">
      <w:start w:val="1"/>
      <w:numFmt w:val="decimal"/>
      <w:isLgl/>
      <w:suff w:val="tab"/>
      <w:lvlText w:val="%1.%2"/>
      <w:lvlJc w:val="left"/>
      <w:pPr>
        <w:ind w:left="2345" w:hanging="360"/>
      </w:pPr>
      <w:rPr>
        <w:rFonts w:hint="default"/>
      </w:rPr>
    </w:lvl>
    <w:lvl w:ilvl="2">
      <w:start w:val="1"/>
      <w:numFmt w:val="decimal"/>
      <w:isLgl/>
      <w:suff w:val="tab"/>
      <w:lvlText w:val="%1.%2.%3"/>
      <w:lvlJc w:val="left"/>
      <w:pPr>
        <w:ind w:left="2705" w:hanging="720"/>
      </w:pPr>
      <w:rPr>
        <w:rFonts w:hint="default"/>
      </w:rPr>
    </w:lvl>
    <w:lvl w:ilvl="3">
      <w:start w:val="1"/>
      <w:numFmt w:val="decimal"/>
      <w:isLgl/>
      <w:suff w:val="tab"/>
      <w:lvlText w:val="%1.%2.%3.%4"/>
      <w:lvlJc w:val="left"/>
      <w:pPr>
        <w:ind w:left="2705" w:hanging="720"/>
      </w:pPr>
      <w:rPr>
        <w:rFonts w:hint="default"/>
      </w:rPr>
    </w:lvl>
    <w:lvl w:ilvl="4">
      <w:start w:val="1"/>
      <w:numFmt w:val="decimal"/>
      <w:isLgl/>
      <w:suff w:val="tab"/>
      <w:lvlText w:val="%1.%2.%3.%4.%5"/>
      <w:lvlJc w:val="left"/>
      <w:pPr>
        <w:ind w:left="2705" w:hanging="720"/>
      </w:pPr>
      <w:rPr>
        <w:rFonts w:hint="default"/>
      </w:rPr>
    </w:lvl>
    <w:lvl w:ilvl="5">
      <w:start w:val="1"/>
      <w:numFmt w:val="decimal"/>
      <w:isLgl/>
      <w:suff w:val="tab"/>
      <w:lvlText w:val="%1.%2.%3.%4.%5.%6"/>
      <w:lvlJc w:val="left"/>
      <w:pPr>
        <w:ind w:left="3065" w:hanging="1080"/>
      </w:pPr>
      <w:rPr>
        <w:rFonts w:hint="default"/>
      </w:rPr>
    </w:lvl>
    <w:lvl w:ilvl="6">
      <w:start w:val="1"/>
      <w:numFmt w:val="decimal"/>
      <w:isLgl/>
      <w:suff w:val="tab"/>
      <w:lvlText w:val="%1.%2.%3.%4.%5.%6.%7"/>
      <w:lvlJc w:val="left"/>
      <w:pPr>
        <w:ind w:left="3065" w:hanging="1080"/>
      </w:pPr>
      <w:rPr>
        <w:rFonts w:hint="default"/>
      </w:rPr>
    </w:lvl>
    <w:lvl w:ilvl="7">
      <w:start w:val="1"/>
      <w:numFmt w:val="decimal"/>
      <w:isLgl/>
      <w:suff w:val="tab"/>
      <w:lvlText w:val="%1.%2.%3.%4.%5.%6.%7.%8"/>
      <w:lvlJc w:val="left"/>
      <w:pPr>
        <w:ind w:left="3425" w:hanging="1440"/>
      </w:pPr>
      <w:rPr>
        <w:rFonts w:hint="default"/>
      </w:rPr>
    </w:lvl>
    <w:lvl w:ilvl="8">
      <w:start w:val="1"/>
      <w:numFmt w:val="decimal"/>
      <w:isLgl/>
      <w:suff w:val="tab"/>
      <w:lvlText w:val="%1.%2.%3.%4.%5.%6.%7.%8.%9"/>
      <w:lvlJc w:val="left"/>
      <w:pPr>
        <w:ind w:left="3425" w:hanging="1440"/>
      </w:pPr>
      <w:rPr>
        <w:rFonts w:hint="default"/>
      </w:rPr>
    </w:lvl>
  </w:abstractNum>
  <w:abstractNum w:abstractNumId="46">
    <w:multiLevelType w:val="hybridMultilevel"/>
    <w:lvl w:ilvl="0">
      <w:start w:val="1"/>
      <w:numFmt w:val="bullet"/>
      <w:pStyle w:val="2141"/>
      <w:isLgl w:val="false"/>
      <w:suff w:val="tab"/>
      <w:lvlText w:val="–"/>
      <w:lvlJc w:val="left"/>
      <w:pPr>
        <w:ind w:left="1985" w:hanging="284"/>
        <w:tabs>
          <w:tab w:val="num" w:pos="1985" w:leader="none"/>
        </w:tabs>
      </w:pPr>
      <w:rPr>
        <w:rFonts w:hint="default" w:ascii="Times New Roman" w:hAnsi="Times New Roman" w:cs="Times New Roman"/>
        <w:b w:val="0"/>
        <w:i w:val="0"/>
        <w:sz w:val="24"/>
      </w:rPr>
    </w:lvl>
    <w:lvl w:ilvl="1">
      <w:start w:val="1"/>
      <w:numFmt w:val="bullet"/>
      <w:isLgl w:val="false"/>
      <w:suff w:val="tab"/>
      <w:lvlText w:val="o"/>
      <w:lvlJc w:val="left"/>
      <w:pPr>
        <w:ind w:left="1440" w:hanging="360"/>
        <w:tabs>
          <w:tab w:val="num" w:pos="1440" w:leader="none"/>
        </w:tabs>
      </w:pPr>
      <w:rPr>
        <w:rFonts w:hint="default" w:ascii="Courier New" w:hAnsi="Courier New" w:cs="Courier New"/>
      </w:rPr>
    </w:lvl>
    <w:lvl w:ilvl="2">
      <w:start w:val="1"/>
      <w:numFmt w:val="bullet"/>
      <w:isLgl w:val="false"/>
      <w:suff w:val="tab"/>
      <w:lvlText w:val=""/>
      <w:lvlJc w:val="left"/>
      <w:pPr>
        <w:ind w:left="2160" w:hanging="360"/>
        <w:tabs>
          <w:tab w:val="num" w:pos="2160" w:leader="none"/>
        </w:tabs>
      </w:pPr>
      <w:rPr>
        <w:rFonts w:hint="default" w:ascii="Wingdings" w:hAnsi="Wingdings"/>
      </w:rPr>
    </w:lvl>
    <w:lvl w:ilvl="3">
      <w:start w:val="1"/>
      <w:numFmt w:val="bullet"/>
      <w:isLgl w:val="false"/>
      <w:suff w:val="tab"/>
      <w:lvlText w:val=""/>
      <w:lvlJc w:val="left"/>
      <w:pPr>
        <w:ind w:left="2880" w:hanging="360"/>
        <w:tabs>
          <w:tab w:val="num" w:pos="2880" w:leader="none"/>
        </w:tabs>
      </w:pPr>
      <w:rPr>
        <w:rFonts w:hint="default" w:ascii="Symbol" w:hAnsi="Symbol"/>
      </w:rPr>
    </w:lvl>
    <w:lvl w:ilvl="4">
      <w:start w:val="1"/>
      <w:numFmt w:val="bullet"/>
      <w:isLgl w:val="false"/>
      <w:suff w:val="tab"/>
      <w:lvlText w:val="o"/>
      <w:lvlJc w:val="left"/>
      <w:pPr>
        <w:ind w:left="3600" w:hanging="360"/>
        <w:tabs>
          <w:tab w:val="num" w:pos="3600" w:leader="none"/>
        </w:tabs>
      </w:pPr>
      <w:rPr>
        <w:rFonts w:hint="default" w:ascii="Courier New" w:hAnsi="Courier New" w:cs="Courier New"/>
      </w:rPr>
    </w:lvl>
    <w:lvl w:ilvl="5">
      <w:start w:val="1"/>
      <w:numFmt w:val="bullet"/>
      <w:isLgl w:val="false"/>
      <w:suff w:val="tab"/>
      <w:lvlText w:val=""/>
      <w:lvlJc w:val="left"/>
      <w:pPr>
        <w:ind w:left="4320" w:hanging="360"/>
        <w:tabs>
          <w:tab w:val="num" w:pos="4320" w:leader="none"/>
        </w:tabs>
      </w:pPr>
      <w:rPr>
        <w:rFonts w:hint="default" w:ascii="Wingdings" w:hAnsi="Wingdings"/>
      </w:rPr>
    </w:lvl>
    <w:lvl w:ilvl="6">
      <w:start w:val="1"/>
      <w:numFmt w:val="bullet"/>
      <w:isLgl w:val="false"/>
      <w:suff w:val="tab"/>
      <w:lvlText w:val=""/>
      <w:lvlJc w:val="left"/>
      <w:pPr>
        <w:ind w:left="5040" w:hanging="360"/>
        <w:tabs>
          <w:tab w:val="num" w:pos="5040" w:leader="none"/>
        </w:tabs>
      </w:pPr>
      <w:rPr>
        <w:rFonts w:hint="default" w:ascii="Symbol" w:hAnsi="Symbol"/>
      </w:rPr>
    </w:lvl>
    <w:lvl w:ilvl="7">
      <w:start w:val="1"/>
      <w:numFmt w:val="bullet"/>
      <w:isLgl w:val="false"/>
      <w:suff w:val="tab"/>
      <w:lvlText w:val="o"/>
      <w:lvlJc w:val="left"/>
      <w:pPr>
        <w:ind w:left="5760" w:hanging="360"/>
        <w:tabs>
          <w:tab w:val="num" w:pos="5760" w:leader="none"/>
        </w:tabs>
      </w:pPr>
      <w:rPr>
        <w:rFonts w:hint="default" w:ascii="Courier New" w:hAnsi="Courier New" w:cs="Courier New"/>
      </w:rPr>
    </w:lvl>
    <w:lvl w:ilvl="8">
      <w:start w:val="1"/>
      <w:numFmt w:val="bullet"/>
      <w:isLgl w:val="false"/>
      <w:suff w:val="tab"/>
      <w:lvlText w:val=""/>
      <w:lvlJc w:val="left"/>
      <w:pPr>
        <w:ind w:left="6480" w:hanging="360"/>
        <w:tabs>
          <w:tab w:val="num" w:pos="6480" w:leader="none"/>
        </w:tabs>
      </w:pPr>
      <w:rPr>
        <w:rFonts w:hint="default" w:ascii="Wingdings" w:hAnsi="Wingdings"/>
      </w:rPr>
    </w:lvl>
  </w:abstractNum>
  <w:abstractNum w:abstractNumId="47">
    <w:multiLevelType w:val="hybridMultilevel"/>
    <w:lvl w:ilvl="0">
      <w:start w:val="1"/>
      <w:numFmt w:val="decimal"/>
      <w:isLgl w:val="false"/>
      <w:suff w:val="tab"/>
      <w:lvlText w:val="%1."/>
      <w:lvlJc w:val="left"/>
      <w:pPr>
        <w:ind w:left="780" w:hanging="360"/>
        <w:tabs>
          <w:tab w:val="num" w:pos="780" w:leader="none"/>
        </w:tabs>
      </w:pPr>
    </w:lvl>
    <w:lvl w:ilvl="1">
      <w:start w:val="1"/>
      <w:numFmt w:val="lowerLetter"/>
      <w:isLgl w:val="false"/>
      <w:suff w:val="tab"/>
      <w:lvlText w:val="%2."/>
      <w:lvlJc w:val="left"/>
      <w:pPr>
        <w:ind w:left="1440" w:hanging="360"/>
        <w:tabs>
          <w:tab w:val="num" w:pos="1440" w:leader="none"/>
        </w:tabs>
      </w:pPr>
      <w:rPr>
        <w:rFonts w:cs="Times New Roman"/>
      </w:rPr>
    </w:lvl>
    <w:lvl w:ilvl="2">
      <w:start w:val="1"/>
      <w:numFmt w:val="lowerRoman"/>
      <w:isLgl w:val="false"/>
      <w:suff w:val="tab"/>
      <w:lvlText w:val="%3."/>
      <w:lvlJc w:val="right"/>
      <w:pPr>
        <w:ind w:left="2160" w:hanging="180"/>
        <w:tabs>
          <w:tab w:val="num" w:pos="2160" w:leader="none"/>
        </w:tabs>
      </w:pPr>
      <w:rPr>
        <w:rFonts w:cs="Times New Roman"/>
      </w:rPr>
    </w:lvl>
    <w:lvl w:ilvl="3">
      <w:start w:val="1"/>
      <w:numFmt w:val="decimal"/>
      <w:isLgl w:val="false"/>
      <w:suff w:val="tab"/>
      <w:lvlText w:val="%4."/>
      <w:lvlJc w:val="left"/>
      <w:pPr>
        <w:ind w:left="2880" w:hanging="360"/>
        <w:tabs>
          <w:tab w:val="num" w:pos="2880" w:leader="none"/>
        </w:tabs>
      </w:pPr>
      <w:rPr>
        <w:rFonts w:cs="Times New Roman"/>
      </w:rPr>
    </w:lvl>
    <w:lvl w:ilvl="4">
      <w:start w:val="1"/>
      <w:numFmt w:val="lowerLetter"/>
      <w:isLgl w:val="false"/>
      <w:suff w:val="tab"/>
      <w:lvlText w:val="%5."/>
      <w:lvlJc w:val="left"/>
      <w:pPr>
        <w:ind w:left="3600" w:hanging="360"/>
        <w:tabs>
          <w:tab w:val="num" w:pos="3600" w:leader="none"/>
        </w:tabs>
      </w:pPr>
      <w:rPr>
        <w:rFonts w:cs="Times New Roman"/>
      </w:rPr>
    </w:lvl>
    <w:lvl w:ilvl="5">
      <w:start w:val="1"/>
      <w:numFmt w:val="lowerRoman"/>
      <w:isLgl w:val="false"/>
      <w:suff w:val="tab"/>
      <w:lvlText w:val="%6."/>
      <w:lvlJc w:val="right"/>
      <w:pPr>
        <w:ind w:left="4320" w:hanging="180"/>
        <w:tabs>
          <w:tab w:val="num" w:pos="4320" w:leader="none"/>
        </w:tabs>
      </w:pPr>
      <w:rPr>
        <w:rFonts w:cs="Times New Roman"/>
      </w:rPr>
    </w:lvl>
    <w:lvl w:ilvl="6">
      <w:start w:val="1"/>
      <w:numFmt w:val="decimal"/>
      <w:isLgl w:val="false"/>
      <w:suff w:val="tab"/>
      <w:lvlText w:val="%7."/>
      <w:lvlJc w:val="left"/>
      <w:pPr>
        <w:ind w:left="5040" w:hanging="360"/>
        <w:tabs>
          <w:tab w:val="num" w:pos="5040" w:leader="none"/>
        </w:tabs>
      </w:pPr>
      <w:rPr>
        <w:rFonts w:cs="Times New Roman"/>
      </w:rPr>
    </w:lvl>
    <w:lvl w:ilvl="7">
      <w:start w:val="1"/>
      <w:numFmt w:val="lowerLetter"/>
      <w:isLgl w:val="false"/>
      <w:suff w:val="tab"/>
      <w:lvlText w:val="%8."/>
      <w:lvlJc w:val="left"/>
      <w:pPr>
        <w:ind w:left="5760" w:hanging="360"/>
        <w:tabs>
          <w:tab w:val="num" w:pos="5760" w:leader="none"/>
        </w:tabs>
      </w:pPr>
      <w:rPr>
        <w:rFonts w:cs="Times New Roman"/>
      </w:rPr>
    </w:lvl>
    <w:lvl w:ilvl="8">
      <w:start w:val="1"/>
      <w:numFmt w:val="lowerRoman"/>
      <w:isLgl w:val="false"/>
      <w:suff w:val="tab"/>
      <w:lvlText w:val="%9."/>
      <w:lvlJc w:val="right"/>
      <w:pPr>
        <w:ind w:left="6480" w:hanging="180"/>
        <w:tabs>
          <w:tab w:val="num" w:pos="6480" w:leader="none"/>
        </w:tabs>
      </w:pPr>
      <w:rPr>
        <w:rFonts w:cs="Times New Roman"/>
      </w:rPr>
    </w:lvl>
  </w:abstractNum>
  <w:abstractNum w:abstractNumId="48">
    <w:multiLevelType w:val="hybridMultilevel"/>
    <w:lvl w:ilvl="0">
      <w:start w:val="1"/>
      <w:numFmt w:val="decimal"/>
      <w:isLgl w:val="false"/>
      <w:suff w:val="tab"/>
      <w:lvlText w:val="%1."/>
      <w:lvlJc w:val="left"/>
      <w:pPr>
        <w:ind w:left="2345" w:hanging="360"/>
      </w:pPr>
    </w:lvl>
    <w:lvl w:ilvl="1">
      <w:start w:val="1"/>
      <w:numFmt w:val="decimal"/>
      <w:isLgl/>
      <w:suff w:val="tab"/>
      <w:lvlText w:val="%1.%2"/>
      <w:lvlJc w:val="left"/>
      <w:pPr>
        <w:ind w:left="2345" w:hanging="360"/>
      </w:pPr>
      <w:rPr>
        <w:rFonts w:hint="default"/>
      </w:rPr>
    </w:lvl>
    <w:lvl w:ilvl="2">
      <w:start w:val="1"/>
      <w:numFmt w:val="decimal"/>
      <w:isLgl/>
      <w:suff w:val="tab"/>
      <w:lvlText w:val="%1.%2.%3"/>
      <w:lvlJc w:val="left"/>
      <w:pPr>
        <w:ind w:left="2705" w:hanging="720"/>
      </w:pPr>
      <w:rPr>
        <w:rFonts w:hint="default"/>
      </w:rPr>
    </w:lvl>
    <w:lvl w:ilvl="3">
      <w:start w:val="1"/>
      <w:numFmt w:val="decimal"/>
      <w:isLgl/>
      <w:suff w:val="tab"/>
      <w:lvlText w:val="%1.%2.%3.%4"/>
      <w:lvlJc w:val="left"/>
      <w:pPr>
        <w:ind w:left="2705" w:hanging="720"/>
      </w:pPr>
      <w:rPr>
        <w:rFonts w:hint="default"/>
      </w:rPr>
    </w:lvl>
    <w:lvl w:ilvl="4">
      <w:start w:val="1"/>
      <w:numFmt w:val="decimal"/>
      <w:isLgl/>
      <w:suff w:val="tab"/>
      <w:lvlText w:val="%1.%2.%3.%4.%5"/>
      <w:lvlJc w:val="left"/>
      <w:pPr>
        <w:ind w:left="2705" w:hanging="720"/>
      </w:pPr>
      <w:rPr>
        <w:rFonts w:hint="default"/>
      </w:rPr>
    </w:lvl>
    <w:lvl w:ilvl="5">
      <w:start w:val="1"/>
      <w:numFmt w:val="decimal"/>
      <w:isLgl/>
      <w:suff w:val="tab"/>
      <w:lvlText w:val="%1.%2.%3.%4.%5.%6"/>
      <w:lvlJc w:val="left"/>
      <w:pPr>
        <w:ind w:left="3065" w:hanging="1080"/>
      </w:pPr>
      <w:rPr>
        <w:rFonts w:hint="default"/>
      </w:rPr>
    </w:lvl>
    <w:lvl w:ilvl="6">
      <w:start w:val="1"/>
      <w:numFmt w:val="decimal"/>
      <w:isLgl/>
      <w:suff w:val="tab"/>
      <w:lvlText w:val="%1.%2.%3.%4.%5.%6.%7"/>
      <w:lvlJc w:val="left"/>
      <w:pPr>
        <w:ind w:left="3065" w:hanging="1080"/>
      </w:pPr>
      <w:rPr>
        <w:rFonts w:hint="default"/>
      </w:rPr>
    </w:lvl>
    <w:lvl w:ilvl="7">
      <w:start w:val="1"/>
      <w:numFmt w:val="decimal"/>
      <w:isLgl/>
      <w:suff w:val="tab"/>
      <w:lvlText w:val="%1.%2.%3.%4.%5.%6.%7.%8"/>
      <w:lvlJc w:val="left"/>
      <w:pPr>
        <w:ind w:left="3425" w:hanging="1440"/>
      </w:pPr>
      <w:rPr>
        <w:rFonts w:hint="default"/>
      </w:rPr>
    </w:lvl>
    <w:lvl w:ilvl="8">
      <w:start w:val="1"/>
      <w:numFmt w:val="decimal"/>
      <w:isLgl/>
      <w:suff w:val="tab"/>
      <w:lvlText w:val="%1.%2.%3.%4.%5.%6.%7.%8.%9"/>
      <w:lvlJc w:val="left"/>
      <w:pPr>
        <w:ind w:left="3425" w:hanging="1440"/>
      </w:pPr>
      <w:rPr>
        <w:rFonts w:hint="default"/>
      </w:rPr>
    </w:lvl>
  </w:abstractNum>
  <w:abstractNum w:abstractNumId="49">
    <w:multiLevelType w:val="hybridMultilevel"/>
    <w:lvl w:ilvl="0">
      <w:start w:val="1"/>
      <w:numFmt w:val="decimal"/>
      <w:isLgl w:val="false"/>
      <w:suff w:val="tab"/>
      <w:lvlText w:val="%1)"/>
      <w:lvlJc w:val="left"/>
      <w:pPr>
        <w:ind w:left="1440" w:hanging="360"/>
        <w:tabs>
          <w:tab w:val="num" w:pos="1440" w:leader="none"/>
        </w:tabs>
      </w:pPr>
      <w:rPr>
        <w:rFonts w:hint="default" w:cs="Times New Roman"/>
      </w:rPr>
    </w:lvl>
    <w:lvl w:ilvl="1">
      <w:start w:val="1"/>
      <w:numFmt w:val="lowerLetter"/>
      <w:isLgl w:val="false"/>
      <w:suff w:val="tab"/>
      <w:lvlText w:val="%2."/>
      <w:lvlJc w:val="left"/>
      <w:pPr>
        <w:ind w:left="2160" w:hanging="360"/>
        <w:tabs>
          <w:tab w:val="num" w:pos="2160" w:leader="none"/>
        </w:tabs>
      </w:pPr>
      <w:rPr>
        <w:rFonts w:cs="Times New Roman"/>
      </w:rPr>
    </w:lvl>
    <w:lvl w:ilvl="2">
      <w:start w:val="1"/>
      <w:numFmt w:val="lowerRoman"/>
      <w:isLgl w:val="false"/>
      <w:suff w:val="tab"/>
      <w:lvlText w:val="%3."/>
      <w:lvlJc w:val="right"/>
      <w:pPr>
        <w:ind w:left="2880" w:hanging="180"/>
        <w:tabs>
          <w:tab w:val="num" w:pos="2880" w:leader="none"/>
        </w:tabs>
      </w:pPr>
      <w:rPr>
        <w:rFonts w:cs="Times New Roman"/>
      </w:rPr>
    </w:lvl>
    <w:lvl w:ilvl="3">
      <w:start w:val="1"/>
      <w:numFmt w:val="decimal"/>
      <w:isLgl w:val="false"/>
      <w:suff w:val="tab"/>
      <w:lvlText w:val="%4."/>
      <w:lvlJc w:val="left"/>
      <w:pPr>
        <w:ind w:left="3600" w:hanging="360"/>
        <w:tabs>
          <w:tab w:val="num" w:pos="3600" w:leader="none"/>
        </w:tabs>
      </w:pPr>
      <w:rPr>
        <w:rFonts w:cs="Times New Roman"/>
      </w:rPr>
    </w:lvl>
    <w:lvl w:ilvl="4">
      <w:start w:val="1"/>
      <w:numFmt w:val="lowerLetter"/>
      <w:isLgl w:val="false"/>
      <w:suff w:val="tab"/>
      <w:lvlText w:val="%5."/>
      <w:lvlJc w:val="left"/>
      <w:pPr>
        <w:ind w:left="4320" w:hanging="360"/>
        <w:tabs>
          <w:tab w:val="num" w:pos="4320" w:leader="none"/>
        </w:tabs>
      </w:pPr>
      <w:rPr>
        <w:rFonts w:cs="Times New Roman"/>
      </w:rPr>
    </w:lvl>
    <w:lvl w:ilvl="5">
      <w:start w:val="1"/>
      <w:numFmt w:val="lowerRoman"/>
      <w:isLgl w:val="false"/>
      <w:suff w:val="tab"/>
      <w:lvlText w:val="%6."/>
      <w:lvlJc w:val="right"/>
      <w:pPr>
        <w:ind w:left="5040" w:hanging="180"/>
        <w:tabs>
          <w:tab w:val="num" w:pos="5040" w:leader="none"/>
        </w:tabs>
      </w:pPr>
      <w:rPr>
        <w:rFonts w:cs="Times New Roman"/>
      </w:rPr>
    </w:lvl>
    <w:lvl w:ilvl="6">
      <w:start w:val="1"/>
      <w:numFmt w:val="decimal"/>
      <w:isLgl w:val="false"/>
      <w:suff w:val="tab"/>
      <w:lvlText w:val="%7."/>
      <w:lvlJc w:val="left"/>
      <w:pPr>
        <w:ind w:left="5760" w:hanging="360"/>
        <w:tabs>
          <w:tab w:val="num" w:pos="5760" w:leader="none"/>
        </w:tabs>
      </w:pPr>
      <w:rPr>
        <w:rFonts w:cs="Times New Roman"/>
      </w:rPr>
    </w:lvl>
    <w:lvl w:ilvl="7">
      <w:start w:val="1"/>
      <w:numFmt w:val="lowerLetter"/>
      <w:isLgl w:val="false"/>
      <w:suff w:val="tab"/>
      <w:lvlText w:val="%8."/>
      <w:lvlJc w:val="left"/>
      <w:pPr>
        <w:ind w:left="6480" w:hanging="360"/>
        <w:tabs>
          <w:tab w:val="num" w:pos="6480" w:leader="none"/>
        </w:tabs>
      </w:pPr>
      <w:rPr>
        <w:rFonts w:cs="Times New Roman"/>
      </w:rPr>
    </w:lvl>
    <w:lvl w:ilvl="8">
      <w:start w:val="1"/>
      <w:numFmt w:val="lowerRoman"/>
      <w:isLgl w:val="false"/>
      <w:suff w:val="tab"/>
      <w:lvlText w:val="%9."/>
      <w:lvlJc w:val="right"/>
      <w:pPr>
        <w:ind w:left="7200" w:hanging="180"/>
        <w:tabs>
          <w:tab w:val="num" w:pos="7200" w:leader="none"/>
        </w:tabs>
      </w:pPr>
      <w:rPr>
        <w:rFonts w:cs="Times New Roman"/>
      </w:rPr>
    </w:lvl>
  </w:abstractNum>
  <w:abstractNum w:abstractNumId="50">
    <w:multiLevelType w:val="hybridMultilevel"/>
    <w:lvl w:ilvl="0">
      <w:start w:val="1"/>
      <w:numFmt w:val="bullet"/>
      <w:isLgl w:val="false"/>
      <w:suff w:val="tab"/>
      <w:lvlText w:val=""/>
      <w:lvlJc w:val="left"/>
      <w:pPr>
        <w:ind w:left="720" w:hanging="360"/>
        <w:tabs>
          <w:tab w:val="num" w:pos="720" w:leader="none"/>
        </w:tabs>
      </w:pPr>
      <w:rPr>
        <w:rFonts w:hint="default" w:ascii="Symbol" w:hAnsi="Symbol"/>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51">
    <w:multiLevelType w:val="hybridMultilevel"/>
    <w:lvl w:ilvl="0">
      <w:start w:val="1"/>
      <w:numFmt w:val="decimal"/>
      <w:isLgl w:val="false"/>
      <w:suff w:val="tab"/>
      <w:lvlText w:val="%1."/>
      <w:lvlJc w:val="left"/>
      <w:pPr>
        <w:ind w:left="644" w:hanging="360"/>
        <w:tabs>
          <w:tab w:val="num" w:pos="644" w:leader="none"/>
        </w:tabs>
      </w:pPr>
      <w:rPr>
        <w:rFonts w:cs="Times New Roman"/>
      </w:rPr>
    </w:lvl>
    <w:lvl w:ilvl="1">
      <w:start w:val="1"/>
      <w:numFmt w:val="lowerLetter"/>
      <w:isLgl w:val="false"/>
      <w:suff w:val="tab"/>
      <w:lvlText w:val="%2."/>
      <w:lvlJc w:val="left"/>
      <w:pPr>
        <w:ind w:left="1440" w:hanging="360"/>
        <w:tabs>
          <w:tab w:val="num" w:pos="1440" w:leader="none"/>
        </w:tabs>
      </w:pPr>
      <w:rPr>
        <w:rFonts w:cs="Times New Roman"/>
      </w:rPr>
    </w:lvl>
    <w:lvl w:ilvl="2">
      <w:start w:val="1"/>
      <w:numFmt w:val="lowerRoman"/>
      <w:isLgl w:val="false"/>
      <w:suff w:val="tab"/>
      <w:lvlText w:val="%3."/>
      <w:lvlJc w:val="right"/>
      <w:pPr>
        <w:ind w:left="2160" w:hanging="180"/>
        <w:tabs>
          <w:tab w:val="num" w:pos="2160" w:leader="none"/>
        </w:tabs>
      </w:pPr>
      <w:rPr>
        <w:rFonts w:cs="Times New Roman"/>
      </w:rPr>
    </w:lvl>
    <w:lvl w:ilvl="3">
      <w:start w:val="1"/>
      <w:numFmt w:val="decimal"/>
      <w:isLgl w:val="false"/>
      <w:suff w:val="tab"/>
      <w:lvlText w:val="%4."/>
      <w:lvlJc w:val="left"/>
      <w:pPr>
        <w:ind w:left="2880" w:hanging="360"/>
        <w:tabs>
          <w:tab w:val="num" w:pos="2880" w:leader="none"/>
        </w:tabs>
      </w:pPr>
      <w:rPr>
        <w:rFonts w:cs="Times New Roman"/>
      </w:rPr>
    </w:lvl>
    <w:lvl w:ilvl="4">
      <w:start w:val="1"/>
      <w:numFmt w:val="lowerLetter"/>
      <w:isLgl w:val="false"/>
      <w:suff w:val="tab"/>
      <w:lvlText w:val="%5."/>
      <w:lvlJc w:val="left"/>
      <w:pPr>
        <w:ind w:left="3600" w:hanging="360"/>
        <w:tabs>
          <w:tab w:val="num" w:pos="3600" w:leader="none"/>
        </w:tabs>
      </w:pPr>
      <w:rPr>
        <w:rFonts w:cs="Times New Roman"/>
      </w:rPr>
    </w:lvl>
    <w:lvl w:ilvl="5">
      <w:start w:val="1"/>
      <w:numFmt w:val="lowerRoman"/>
      <w:isLgl w:val="false"/>
      <w:suff w:val="tab"/>
      <w:lvlText w:val="%6."/>
      <w:lvlJc w:val="right"/>
      <w:pPr>
        <w:ind w:left="4320" w:hanging="180"/>
        <w:tabs>
          <w:tab w:val="num" w:pos="4320" w:leader="none"/>
        </w:tabs>
      </w:pPr>
      <w:rPr>
        <w:rFonts w:cs="Times New Roman"/>
      </w:rPr>
    </w:lvl>
    <w:lvl w:ilvl="6">
      <w:start w:val="1"/>
      <w:numFmt w:val="decimal"/>
      <w:isLgl w:val="false"/>
      <w:suff w:val="tab"/>
      <w:lvlText w:val="%7."/>
      <w:lvlJc w:val="left"/>
      <w:pPr>
        <w:ind w:left="5040" w:hanging="360"/>
        <w:tabs>
          <w:tab w:val="num" w:pos="5040" w:leader="none"/>
        </w:tabs>
      </w:pPr>
      <w:rPr>
        <w:rFonts w:cs="Times New Roman"/>
      </w:rPr>
    </w:lvl>
    <w:lvl w:ilvl="7">
      <w:start w:val="1"/>
      <w:numFmt w:val="lowerLetter"/>
      <w:isLgl w:val="false"/>
      <w:suff w:val="tab"/>
      <w:lvlText w:val="%8."/>
      <w:lvlJc w:val="left"/>
      <w:pPr>
        <w:ind w:left="5760" w:hanging="360"/>
        <w:tabs>
          <w:tab w:val="num" w:pos="5760" w:leader="none"/>
        </w:tabs>
      </w:pPr>
      <w:rPr>
        <w:rFonts w:cs="Times New Roman"/>
      </w:rPr>
    </w:lvl>
    <w:lvl w:ilvl="8">
      <w:start w:val="1"/>
      <w:numFmt w:val="lowerRoman"/>
      <w:isLgl w:val="false"/>
      <w:suff w:val="tab"/>
      <w:lvlText w:val="%9."/>
      <w:lvlJc w:val="right"/>
      <w:pPr>
        <w:ind w:left="6480" w:hanging="180"/>
        <w:tabs>
          <w:tab w:val="num" w:pos="6480" w:leader="none"/>
        </w:tabs>
      </w:pPr>
      <w:rPr>
        <w:rFonts w:cs="Times New Roman"/>
      </w:rPr>
    </w:lvl>
  </w:abstractNum>
  <w:abstractNum w:abstractNumId="52">
    <w:multiLevelType w:val="hybridMultilevel"/>
    <w:lvl w:ilvl="0">
      <w:start w:val="1"/>
      <w:numFmt w:val="decimal"/>
      <w:isLgl w:val="false"/>
      <w:suff w:val="tab"/>
      <w:lvlText w:val="%1."/>
      <w:lvlJc w:val="left"/>
      <w:pPr>
        <w:ind w:left="720" w:hanging="360"/>
      </w:p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53">
    <w:multiLevelType w:val="hybridMultilevel"/>
    <w:lvl w:ilvl="0">
      <w:start w:val="1"/>
      <w:numFmt w:val="decimal"/>
      <w:isLgl w:val="false"/>
      <w:suff w:val="tab"/>
      <w:lvlText w:val="%1."/>
      <w:lvlJc w:val="left"/>
      <w:pPr>
        <w:ind w:left="3905" w:hanging="360"/>
      </w:pPr>
    </w:lvl>
    <w:lvl w:ilvl="1">
      <w:start w:val="1"/>
      <w:numFmt w:val="decimal"/>
      <w:isLgl/>
      <w:suff w:val="tab"/>
      <w:lvlText w:val="%1.%2"/>
      <w:lvlJc w:val="left"/>
      <w:pPr>
        <w:ind w:left="2345" w:hanging="360"/>
      </w:pPr>
      <w:rPr>
        <w:rFonts w:hint="default"/>
      </w:rPr>
    </w:lvl>
    <w:lvl w:ilvl="2">
      <w:start w:val="1"/>
      <w:numFmt w:val="decimal"/>
      <w:isLgl/>
      <w:suff w:val="tab"/>
      <w:lvlText w:val="%1.%2.%3"/>
      <w:lvlJc w:val="left"/>
      <w:pPr>
        <w:ind w:left="2705" w:hanging="720"/>
      </w:pPr>
      <w:rPr>
        <w:rFonts w:hint="default"/>
      </w:rPr>
    </w:lvl>
    <w:lvl w:ilvl="3">
      <w:start w:val="1"/>
      <w:numFmt w:val="decimal"/>
      <w:isLgl/>
      <w:suff w:val="tab"/>
      <w:lvlText w:val="%1.%2.%3.%4"/>
      <w:lvlJc w:val="left"/>
      <w:pPr>
        <w:ind w:left="2705" w:hanging="720"/>
      </w:pPr>
      <w:rPr>
        <w:rFonts w:hint="default"/>
      </w:rPr>
    </w:lvl>
    <w:lvl w:ilvl="4">
      <w:start w:val="1"/>
      <w:numFmt w:val="decimal"/>
      <w:isLgl/>
      <w:suff w:val="tab"/>
      <w:lvlText w:val="%1.%2.%3.%4.%5"/>
      <w:lvlJc w:val="left"/>
      <w:pPr>
        <w:ind w:left="2705" w:hanging="720"/>
      </w:pPr>
      <w:rPr>
        <w:rFonts w:hint="default"/>
      </w:rPr>
    </w:lvl>
    <w:lvl w:ilvl="5">
      <w:start w:val="1"/>
      <w:numFmt w:val="decimal"/>
      <w:isLgl/>
      <w:suff w:val="tab"/>
      <w:lvlText w:val="%1.%2.%3.%4.%5.%6"/>
      <w:lvlJc w:val="left"/>
      <w:pPr>
        <w:ind w:left="3065" w:hanging="1080"/>
      </w:pPr>
      <w:rPr>
        <w:rFonts w:hint="default"/>
      </w:rPr>
    </w:lvl>
    <w:lvl w:ilvl="6">
      <w:start w:val="1"/>
      <w:numFmt w:val="decimal"/>
      <w:isLgl/>
      <w:suff w:val="tab"/>
      <w:lvlText w:val="%1.%2.%3.%4.%5.%6.%7"/>
      <w:lvlJc w:val="left"/>
      <w:pPr>
        <w:ind w:left="3065" w:hanging="1080"/>
      </w:pPr>
      <w:rPr>
        <w:rFonts w:hint="default"/>
      </w:rPr>
    </w:lvl>
    <w:lvl w:ilvl="7">
      <w:start w:val="1"/>
      <w:numFmt w:val="decimal"/>
      <w:isLgl/>
      <w:suff w:val="tab"/>
      <w:lvlText w:val="%1.%2.%3.%4.%5.%6.%7.%8"/>
      <w:lvlJc w:val="left"/>
      <w:pPr>
        <w:ind w:left="3425" w:hanging="1440"/>
      </w:pPr>
      <w:rPr>
        <w:rFonts w:hint="default"/>
      </w:rPr>
    </w:lvl>
    <w:lvl w:ilvl="8">
      <w:start w:val="1"/>
      <w:numFmt w:val="decimal"/>
      <w:isLgl/>
      <w:suff w:val="tab"/>
      <w:lvlText w:val="%1.%2.%3.%4.%5.%6.%7.%8.%9"/>
      <w:lvlJc w:val="left"/>
      <w:pPr>
        <w:ind w:left="3425" w:hanging="1440"/>
      </w:pPr>
      <w:rPr>
        <w:rFonts w:hint="default"/>
      </w:rPr>
    </w:lvl>
  </w:abstractNum>
  <w:abstractNum w:abstractNumId="54">
    <w:multiLevelType w:val="hybridMultilevel"/>
    <w:lvl w:ilvl="0">
      <w:start w:val="1"/>
      <w:numFmt w:val="bullet"/>
      <w:isLgl w:val="false"/>
      <w:suff w:val="tab"/>
      <w:lvlText w:val="-"/>
      <w:lvlJc w:val="left"/>
      <w:pPr>
        <w:ind w:left="1230" w:hanging="340"/>
        <w:tabs>
          <w:tab w:val="num" w:pos="1250" w:leader="none"/>
        </w:tabs>
      </w:pPr>
      <w:rPr>
        <w:rFonts w:hint="default" w:ascii="Times New Roman" w:hAnsi="Times New Roman" w:eastAsia="Times New Roman"/>
      </w:rPr>
    </w:lvl>
    <w:lvl w:ilvl="1">
      <w:start w:val="1"/>
      <w:numFmt w:val="bullet"/>
      <w:isLgl w:val="false"/>
      <w:suff w:val="tab"/>
      <w:lvlText w:val="o"/>
      <w:lvlJc w:val="left"/>
      <w:pPr>
        <w:ind w:left="2160" w:hanging="360"/>
        <w:tabs>
          <w:tab w:val="num" w:pos="2160" w:leader="none"/>
        </w:tabs>
      </w:pPr>
      <w:rPr>
        <w:rFonts w:hint="default" w:ascii="Courier New" w:hAnsi="Courier New"/>
      </w:rPr>
    </w:lvl>
    <w:lvl w:ilvl="2">
      <w:start w:val="1"/>
      <w:numFmt w:val="bullet"/>
      <w:isLgl w:val="false"/>
      <w:suff w:val="tab"/>
      <w:lvlText w:val=""/>
      <w:lvlJc w:val="left"/>
      <w:pPr>
        <w:ind w:left="2880" w:hanging="360"/>
        <w:tabs>
          <w:tab w:val="num" w:pos="2880" w:leader="none"/>
        </w:tabs>
      </w:pPr>
      <w:rPr>
        <w:rFonts w:hint="default" w:ascii="Wingdings" w:hAnsi="Wingdings"/>
      </w:rPr>
    </w:lvl>
    <w:lvl w:ilvl="3">
      <w:start w:val="1"/>
      <w:numFmt w:val="bullet"/>
      <w:isLgl w:val="false"/>
      <w:suff w:val="tab"/>
      <w:lvlText w:val=""/>
      <w:lvlJc w:val="left"/>
      <w:pPr>
        <w:ind w:left="3600" w:hanging="360"/>
        <w:tabs>
          <w:tab w:val="num" w:pos="3600" w:leader="none"/>
        </w:tabs>
      </w:pPr>
      <w:rPr>
        <w:rFonts w:hint="default" w:ascii="Symbol" w:hAnsi="Symbol"/>
      </w:rPr>
    </w:lvl>
    <w:lvl w:ilvl="4">
      <w:start w:val="1"/>
      <w:numFmt w:val="bullet"/>
      <w:isLgl w:val="false"/>
      <w:suff w:val="tab"/>
      <w:lvlText w:val="o"/>
      <w:lvlJc w:val="left"/>
      <w:pPr>
        <w:ind w:left="4320" w:hanging="360"/>
        <w:tabs>
          <w:tab w:val="num" w:pos="4320" w:leader="none"/>
        </w:tabs>
      </w:pPr>
      <w:rPr>
        <w:rFonts w:hint="default" w:ascii="Courier New" w:hAnsi="Courier New"/>
      </w:rPr>
    </w:lvl>
    <w:lvl w:ilvl="5">
      <w:start w:val="1"/>
      <w:numFmt w:val="bullet"/>
      <w:isLgl w:val="false"/>
      <w:suff w:val="tab"/>
      <w:lvlText w:val=""/>
      <w:lvlJc w:val="left"/>
      <w:pPr>
        <w:ind w:left="5040" w:hanging="360"/>
        <w:tabs>
          <w:tab w:val="num" w:pos="5040" w:leader="none"/>
        </w:tabs>
      </w:pPr>
      <w:rPr>
        <w:rFonts w:hint="default" w:ascii="Wingdings" w:hAnsi="Wingdings"/>
      </w:rPr>
    </w:lvl>
    <w:lvl w:ilvl="6">
      <w:start w:val="1"/>
      <w:numFmt w:val="bullet"/>
      <w:isLgl w:val="false"/>
      <w:suff w:val="tab"/>
      <w:lvlText w:val=""/>
      <w:lvlJc w:val="left"/>
      <w:pPr>
        <w:ind w:left="5760" w:hanging="360"/>
        <w:tabs>
          <w:tab w:val="num" w:pos="5760" w:leader="none"/>
        </w:tabs>
      </w:pPr>
      <w:rPr>
        <w:rFonts w:hint="default" w:ascii="Symbol" w:hAnsi="Symbol"/>
      </w:rPr>
    </w:lvl>
    <w:lvl w:ilvl="7">
      <w:start w:val="1"/>
      <w:numFmt w:val="bullet"/>
      <w:isLgl w:val="false"/>
      <w:suff w:val="tab"/>
      <w:lvlText w:val="o"/>
      <w:lvlJc w:val="left"/>
      <w:pPr>
        <w:ind w:left="6480" w:hanging="360"/>
        <w:tabs>
          <w:tab w:val="num" w:pos="6480" w:leader="none"/>
        </w:tabs>
      </w:pPr>
      <w:rPr>
        <w:rFonts w:hint="default" w:ascii="Courier New" w:hAnsi="Courier New"/>
      </w:rPr>
    </w:lvl>
    <w:lvl w:ilvl="8">
      <w:start w:val="1"/>
      <w:numFmt w:val="bullet"/>
      <w:isLgl w:val="false"/>
      <w:suff w:val="tab"/>
      <w:lvlText w:val=""/>
      <w:lvlJc w:val="left"/>
      <w:pPr>
        <w:ind w:left="7200" w:hanging="360"/>
        <w:tabs>
          <w:tab w:val="num" w:pos="7200" w:leader="none"/>
        </w:tabs>
      </w:pPr>
      <w:rPr>
        <w:rFonts w:hint="default" w:ascii="Wingdings" w:hAnsi="Wingdings"/>
      </w:rPr>
    </w:lvl>
  </w:abstractNum>
  <w:abstractNum w:abstractNumId="55">
    <w:multiLevelType w:val="hybridMultilevel"/>
    <w:lvl w:ilvl="0">
      <w:start w:val="1"/>
      <w:numFmt w:val="decimal"/>
      <w:isLgl w:val="false"/>
      <w:suff w:val="tab"/>
      <w:lvlText w:val="%1."/>
      <w:lvlJc w:val="left"/>
      <w:pPr>
        <w:ind w:left="3905" w:hanging="360"/>
      </w:pPr>
    </w:lvl>
    <w:lvl w:ilvl="1">
      <w:start w:val="1"/>
      <w:numFmt w:val="decimal"/>
      <w:isLgl/>
      <w:suff w:val="tab"/>
      <w:lvlText w:val="%1.%2"/>
      <w:lvlJc w:val="left"/>
      <w:pPr>
        <w:ind w:left="2345" w:hanging="360"/>
      </w:pPr>
      <w:rPr>
        <w:rFonts w:hint="default"/>
      </w:rPr>
    </w:lvl>
    <w:lvl w:ilvl="2">
      <w:start w:val="1"/>
      <w:numFmt w:val="decimal"/>
      <w:isLgl/>
      <w:suff w:val="tab"/>
      <w:lvlText w:val="%1.%2.%3"/>
      <w:lvlJc w:val="left"/>
      <w:pPr>
        <w:ind w:left="2705" w:hanging="720"/>
      </w:pPr>
      <w:rPr>
        <w:rFonts w:hint="default"/>
      </w:rPr>
    </w:lvl>
    <w:lvl w:ilvl="3">
      <w:start w:val="1"/>
      <w:numFmt w:val="decimal"/>
      <w:isLgl/>
      <w:suff w:val="tab"/>
      <w:lvlText w:val="%1.%2.%3.%4"/>
      <w:lvlJc w:val="left"/>
      <w:pPr>
        <w:ind w:left="2705" w:hanging="720"/>
      </w:pPr>
      <w:rPr>
        <w:rFonts w:hint="default"/>
      </w:rPr>
    </w:lvl>
    <w:lvl w:ilvl="4">
      <w:start w:val="1"/>
      <w:numFmt w:val="decimal"/>
      <w:isLgl/>
      <w:suff w:val="tab"/>
      <w:lvlText w:val="%1.%2.%3.%4.%5"/>
      <w:lvlJc w:val="left"/>
      <w:pPr>
        <w:ind w:left="2705" w:hanging="720"/>
      </w:pPr>
      <w:rPr>
        <w:rFonts w:hint="default"/>
      </w:rPr>
    </w:lvl>
    <w:lvl w:ilvl="5">
      <w:start w:val="1"/>
      <w:numFmt w:val="decimal"/>
      <w:isLgl/>
      <w:suff w:val="tab"/>
      <w:lvlText w:val="%1.%2.%3.%4.%5.%6"/>
      <w:lvlJc w:val="left"/>
      <w:pPr>
        <w:ind w:left="3065" w:hanging="1080"/>
      </w:pPr>
      <w:rPr>
        <w:rFonts w:hint="default"/>
      </w:rPr>
    </w:lvl>
    <w:lvl w:ilvl="6">
      <w:start w:val="1"/>
      <w:numFmt w:val="decimal"/>
      <w:isLgl/>
      <w:suff w:val="tab"/>
      <w:lvlText w:val="%1.%2.%3.%4.%5.%6.%7"/>
      <w:lvlJc w:val="left"/>
      <w:pPr>
        <w:ind w:left="3065" w:hanging="1080"/>
      </w:pPr>
      <w:rPr>
        <w:rFonts w:hint="default"/>
      </w:rPr>
    </w:lvl>
    <w:lvl w:ilvl="7">
      <w:start w:val="1"/>
      <w:numFmt w:val="decimal"/>
      <w:isLgl/>
      <w:suff w:val="tab"/>
      <w:lvlText w:val="%1.%2.%3.%4.%5.%6.%7.%8"/>
      <w:lvlJc w:val="left"/>
      <w:pPr>
        <w:ind w:left="3425" w:hanging="1440"/>
      </w:pPr>
      <w:rPr>
        <w:rFonts w:hint="default"/>
      </w:rPr>
    </w:lvl>
    <w:lvl w:ilvl="8">
      <w:start w:val="1"/>
      <w:numFmt w:val="decimal"/>
      <w:isLgl/>
      <w:suff w:val="tab"/>
      <w:lvlText w:val="%1.%2.%3.%4.%5.%6.%7.%8.%9"/>
      <w:lvlJc w:val="left"/>
      <w:pPr>
        <w:ind w:left="3425" w:hanging="1440"/>
      </w:pPr>
      <w:rPr>
        <w:rFonts w:hint="default"/>
      </w:rPr>
    </w:lvl>
  </w:abstractNum>
  <w:abstractNum w:abstractNumId="56">
    <w:multiLevelType w:val="hybridMultilevel"/>
    <w:lvl w:ilvl="0">
      <w:start w:val="1"/>
      <w:numFmt w:val="bullet"/>
      <w:isLgl w:val="false"/>
      <w:suff w:val="tab"/>
      <w:lvlText w:val="-"/>
      <w:lvlJc w:val="left"/>
      <w:pPr>
        <w:ind w:left="690" w:hanging="360"/>
        <w:tabs>
          <w:tab w:val="num" w:pos="690" w:leader="none"/>
        </w:tabs>
      </w:pPr>
      <w:rPr>
        <w:rFonts w:hint="default" w:ascii="Times New Roman" w:hAnsi="Times New Roman" w:eastAsia="Times New Roman"/>
      </w:rPr>
    </w:lvl>
    <w:lvl w:ilvl="1">
      <w:start w:val="1"/>
      <w:numFmt w:val="bullet"/>
      <w:isLgl w:val="false"/>
      <w:suff w:val="tab"/>
      <w:lvlText w:val="o"/>
      <w:lvlJc w:val="left"/>
      <w:pPr>
        <w:ind w:left="1440" w:hanging="360"/>
        <w:tabs>
          <w:tab w:val="num" w:pos="1440" w:leader="none"/>
        </w:tabs>
      </w:pPr>
      <w:rPr>
        <w:rFonts w:hint="default" w:ascii="Courier New" w:hAnsi="Courier New"/>
      </w:rPr>
    </w:lvl>
    <w:lvl w:ilvl="2">
      <w:start w:val="1"/>
      <w:numFmt w:val="bullet"/>
      <w:isLgl w:val="false"/>
      <w:suff w:val="tab"/>
      <w:lvlText w:val=""/>
      <w:lvlJc w:val="left"/>
      <w:pPr>
        <w:ind w:left="2160" w:hanging="360"/>
        <w:tabs>
          <w:tab w:val="num" w:pos="2160" w:leader="none"/>
        </w:tabs>
      </w:pPr>
      <w:rPr>
        <w:rFonts w:hint="default" w:ascii="Wingdings" w:hAnsi="Wingdings"/>
      </w:rPr>
    </w:lvl>
    <w:lvl w:ilvl="3">
      <w:start w:val="1"/>
      <w:numFmt w:val="bullet"/>
      <w:isLgl w:val="false"/>
      <w:suff w:val="tab"/>
      <w:lvlText w:val=""/>
      <w:lvlJc w:val="left"/>
      <w:pPr>
        <w:ind w:left="2880" w:hanging="360"/>
        <w:tabs>
          <w:tab w:val="num" w:pos="2880" w:leader="none"/>
        </w:tabs>
      </w:pPr>
      <w:rPr>
        <w:rFonts w:hint="default" w:ascii="Symbol" w:hAnsi="Symbol"/>
      </w:rPr>
    </w:lvl>
    <w:lvl w:ilvl="4">
      <w:start w:val="1"/>
      <w:numFmt w:val="bullet"/>
      <w:isLgl w:val="false"/>
      <w:suff w:val="tab"/>
      <w:lvlText w:val="o"/>
      <w:lvlJc w:val="left"/>
      <w:pPr>
        <w:ind w:left="3600" w:hanging="360"/>
        <w:tabs>
          <w:tab w:val="num" w:pos="3600" w:leader="none"/>
        </w:tabs>
      </w:pPr>
      <w:rPr>
        <w:rFonts w:hint="default" w:ascii="Courier New" w:hAnsi="Courier New"/>
      </w:rPr>
    </w:lvl>
    <w:lvl w:ilvl="5">
      <w:start w:val="1"/>
      <w:numFmt w:val="bullet"/>
      <w:isLgl w:val="false"/>
      <w:suff w:val="tab"/>
      <w:lvlText w:val=""/>
      <w:lvlJc w:val="left"/>
      <w:pPr>
        <w:ind w:left="4320" w:hanging="360"/>
        <w:tabs>
          <w:tab w:val="num" w:pos="4320" w:leader="none"/>
        </w:tabs>
      </w:pPr>
      <w:rPr>
        <w:rFonts w:hint="default" w:ascii="Wingdings" w:hAnsi="Wingdings"/>
      </w:rPr>
    </w:lvl>
    <w:lvl w:ilvl="6">
      <w:start w:val="1"/>
      <w:numFmt w:val="bullet"/>
      <w:isLgl w:val="false"/>
      <w:suff w:val="tab"/>
      <w:lvlText w:val=""/>
      <w:lvlJc w:val="left"/>
      <w:pPr>
        <w:ind w:left="5040" w:hanging="360"/>
        <w:tabs>
          <w:tab w:val="num" w:pos="5040" w:leader="none"/>
        </w:tabs>
      </w:pPr>
      <w:rPr>
        <w:rFonts w:hint="default" w:ascii="Symbol" w:hAnsi="Symbol"/>
      </w:rPr>
    </w:lvl>
    <w:lvl w:ilvl="7">
      <w:start w:val="1"/>
      <w:numFmt w:val="bullet"/>
      <w:isLgl w:val="false"/>
      <w:suff w:val="tab"/>
      <w:lvlText w:val="o"/>
      <w:lvlJc w:val="left"/>
      <w:pPr>
        <w:ind w:left="5760" w:hanging="360"/>
        <w:tabs>
          <w:tab w:val="num" w:pos="5760" w:leader="none"/>
        </w:tabs>
      </w:pPr>
      <w:rPr>
        <w:rFonts w:hint="default" w:ascii="Courier New" w:hAnsi="Courier New"/>
      </w:rPr>
    </w:lvl>
    <w:lvl w:ilvl="8">
      <w:start w:val="1"/>
      <w:numFmt w:val="bullet"/>
      <w:isLgl w:val="false"/>
      <w:suff w:val="tab"/>
      <w:lvlText w:val=""/>
      <w:lvlJc w:val="left"/>
      <w:pPr>
        <w:ind w:left="6480" w:hanging="360"/>
        <w:tabs>
          <w:tab w:val="num" w:pos="6480" w:leader="none"/>
        </w:tabs>
      </w:pPr>
      <w:rPr>
        <w:rFonts w:hint="default" w:ascii="Wingdings" w:hAnsi="Wingdings"/>
      </w:rPr>
    </w:lvl>
  </w:abstractNum>
  <w:abstractNum w:abstractNumId="57">
    <w:multiLevelType w:val="hybridMultilevel"/>
    <w:lvl w:ilvl="0">
      <w:start w:val="1"/>
      <w:numFmt w:val="decimal"/>
      <w:isLgl w:val="false"/>
      <w:suff w:val="tab"/>
      <w:lvlText w:val="%1."/>
      <w:lvlJc w:val="left"/>
      <w:pPr>
        <w:ind w:left="3905" w:hanging="360"/>
      </w:pPr>
    </w:lvl>
    <w:lvl w:ilvl="1">
      <w:start w:val="1"/>
      <w:numFmt w:val="decimal"/>
      <w:isLgl/>
      <w:suff w:val="tab"/>
      <w:lvlText w:val="%1.%2"/>
      <w:lvlJc w:val="left"/>
      <w:pPr>
        <w:ind w:left="2345" w:hanging="360"/>
      </w:pPr>
      <w:rPr>
        <w:rFonts w:hint="default"/>
      </w:rPr>
    </w:lvl>
    <w:lvl w:ilvl="2">
      <w:start w:val="1"/>
      <w:numFmt w:val="decimal"/>
      <w:isLgl/>
      <w:suff w:val="tab"/>
      <w:lvlText w:val="%1.%2.%3"/>
      <w:lvlJc w:val="left"/>
      <w:pPr>
        <w:ind w:left="2705" w:hanging="720"/>
      </w:pPr>
      <w:rPr>
        <w:rFonts w:hint="default"/>
      </w:rPr>
    </w:lvl>
    <w:lvl w:ilvl="3">
      <w:start w:val="1"/>
      <w:numFmt w:val="decimal"/>
      <w:isLgl/>
      <w:suff w:val="tab"/>
      <w:lvlText w:val="%1.%2.%3.%4"/>
      <w:lvlJc w:val="left"/>
      <w:pPr>
        <w:ind w:left="2705" w:hanging="720"/>
      </w:pPr>
      <w:rPr>
        <w:rFonts w:hint="default"/>
      </w:rPr>
    </w:lvl>
    <w:lvl w:ilvl="4">
      <w:start w:val="1"/>
      <w:numFmt w:val="decimal"/>
      <w:isLgl/>
      <w:suff w:val="tab"/>
      <w:lvlText w:val="%1.%2.%3.%4.%5"/>
      <w:lvlJc w:val="left"/>
      <w:pPr>
        <w:ind w:left="2705" w:hanging="720"/>
      </w:pPr>
      <w:rPr>
        <w:rFonts w:hint="default"/>
      </w:rPr>
    </w:lvl>
    <w:lvl w:ilvl="5">
      <w:start w:val="1"/>
      <w:numFmt w:val="decimal"/>
      <w:isLgl/>
      <w:suff w:val="tab"/>
      <w:lvlText w:val="%1.%2.%3.%4.%5.%6"/>
      <w:lvlJc w:val="left"/>
      <w:pPr>
        <w:ind w:left="3065" w:hanging="1080"/>
      </w:pPr>
      <w:rPr>
        <w:rFonts w:hint="default"/>
      </w:rPr>
    </w:lvl>
    <w:lvl w:ilvl="6">
      <w:start w:val="1"/>
      <w:numFmt w:val="decimal"/>
      <w:isLgl/>
      <w:suff w:val="tab"/>
      <w:lvlText w:val="%1.%2.%3.%4.%5.%6.%7"/>
      <w:lvlJc w:val="left"/>
      <w:pPr>
        <w:ind w:left="3065" w:hanging="1080"/>
      </w:pPr>
      <w:rPr>
        <w:rFonts w:hint="default"/>
      </w:rPr>
    </w:lvl>
    <w:lvl w:ilvl="7">
      <w:start w:val="1"/>
      <w:numFmt w:val="decimal"/>
      <w:isLgl/>
      <w:suff w:val="tab"/>
      <w:lvlText w:val="%1.%2.%3.%4.%5.%6.%7.%8"/>
      <w:lvlJc w:val="left"/>
      <w:pPr>
        <w:ind w:left="3425" w:hanging="1440"/>
      </w:pPr>
      <w:rPr>
        <w:rFonts w:hint="default"/>
      </w:rPr>
    </w:lvl>
    <w:lvl w:ilvl="8">
      <w:start w:val="1"/>
      <w:numFmt w:val="decimal"/>
      <w:isLgl/>
      <w:suff w:val="tab"/>
      <w:lvlText w:val="%1.%2.%3.%4.%5.%6.%7.%8.%9"/>
      <w:lvlJc w:val="left"/>
      <w:pPr>
        <w:ind w:left="3425" w:hanging="1440"/>
      </w:pPr>
      <w:rPr>
        <w:rFonts w:hint="default"/>
      </w:rPr>
    </w:lvl>
  </w:abstractNum>
  <w:abstractNum w:abstractNumId="58">
    <w:multiLevelType w:val="hybridMultilevel"/>
    <w:lvl w:ilvl="0">
      <w:start w:val="1"/>
      <w:numFmt w:val="decimal"/>
      <w:isLgl w:val="false"/>
      <w:suff w:val="tab"/>
      <w:lvlText w:val="%1."/>
      <w:lvlJc w:val="left"/>
      <w:pPr>
        <w:ind w:left="720" w:hanging="360"/>
      </w:p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59">
    <w:multiLevelType w:val="hybridMultilevel"/>
    <w:lvl w:ilvl="0">
      <w:start w:val="1"/>
      <w:numFmt w:val="decimal"/>
      <w:isLgl w:val="false"/>
      <w:suff w:val="tab"/>
      <w:lvlText w:val="%1."/>
      <w:lvlJc w:val="left"/>
      <w:pPr>
        <w:ind w:left="417" w:hanging="360"/>
      </w:pPr>
      <w:rPr>
        <w:rFonts w:hint="default"/>
      </w:rPr>
    </w:lvl>
    <w:lvl w:ilvl="1">
      <w:start w:val="1"/>
      <w:numFmt w:val="lowerLetter"/>
      <w:isLgl w:val="false"/>
      <w:suff w:val="tab"/>
      <w:lvlText w:val="%2."/>
      <w:lvlJc w:val="left"/>
      <w:pPr>
        <w:ind w:left="1137" w:hanging="360"/>
      </w:pPr>
    </w:lvl>
    <w:lvl w:ilvl="2">
      <w:start w:val="1"/>
      <w:numFmt w:val="lowerRoman"/>
      <w:isLgl w:val="false"/>
      <w:suff w:val="tab"/>
      <w:lvlText w:val="%3."/>
      <w:lvlJc w:val="right"/>
      <w:pPr>
        <w:ind w:left="1857" w:hanging="180"/>
      </w:pPr>
    </w:lvl>
    <w:lvl w:ilvl="3">
      <w:start w:val="1"/>
      <w:numFmt w:val="decimal"/>
      <w:isLgl w:val="false"/>
      <w:suff w:val="tab"/>
      <w:lvlText w:val="%4."/>
      <w:lvlJc w:val="left"/>
      <w:pPr>
        <w:ind w:left="2577" w:hanging="360"/>
      </w:pPr>
    </w:lvl>
    <w:lvl w:ilvl="4">
      <w:start w:val="1"/>
      <w:numFmt w:val="lowerLetter"/>
      <w:isLgl w:val="false"/>
      <w:suff w:val="tab"/>
      <w:lvlText w:val="%5."/>
      <w:lvlJc w:val="left"/>
      <w:pPr>
        <w:ind w:left="3297" w:hanging="360"/>
      </w:pPr>
    </w:lvl>
    <w:lvl w:ilvl="5">
      <w:start w:val="1"/>
      <w:numFmt w:val="lowerRoman"/>
      <w:isLgl w:val="false"/>
      <w:suff w:val="tab"/>
      <w:lvlText w:val="%6."/>
      <w:lvlJc w:val="right"/>
      <w:pPr>
        <w:ind w:left="4017" w:hanging="180"/>
      </w:pPr>
    </w:lvl>
    <w:lvl w:ilvl="6">
      <w:start w:val="1"/>
      <w:numFmt w:val="decimal"/>
      <w:isLgl w:val="false"/>
      <w:suff w:val="tab"/>
      <w:lvlText w:val="%7."/>
      <w:lvlJc w:val="left"/>
      <w:pPr>
        <w:ind w:left="4737" w:hanging="360"/>
      </w:pPr>
    </w:lvl>
    <w:lvl w:ilvl="7">
      <w:start w:val="1"/>
      <w:numFmt w:val="lowerLetter"/>
      <w:isLgl w:val="false"/>
      <w:suff w:val="tab"/>
      <w:lvlText w:val="%8."/>
      <w:lvlJc w:val="left"/>
      <w:pPr>
        <w:ind w:left="5457" w:hanging="360"/>
      </w:pPr>
    </w:lvl>
    <w:lvl w:ilvl="8">
      <w:start w:val="1"/>
      <w:numFmt w:val="lowerRoman"/>
      <w:isLgl w:val="false"/>
      <w:suff w:val="tab"/>
      <w:lvlText w:val="%9."/>
      <w:lvlJc w:val="right"/>
      <w:pPr>
        <w:ind w:left="6177" w:hanging="180"/>
      </w:pPr>
    </w:lvl>
  </w:abstractNum>
  <w:abstractNum w:abstractNumId="60">
    <w:multiLevelType w:val="hybridMultilevel"/>
    <w:lvl w:ilvl="0">
      <w:start w:val="1"/>
      <w:numFmt w:val="decimal"/>
      <w:isLgl w:val="false"/>
      <w:suff w:val="tab"/>
      <w:lvlText w:val="%1."/>
      <w:lvlJc w:val="left"/>
      <w:pPr>
        <w:ind w:left="2345" w:hanging="360"/>
      </w:pPr>
    </w:lvl>
    <w:lvl w:ilvl="1">
      <w:start w:val="1"/>
      <w:numFmt w:val="decimal"/>
      <w:isLgl/>
      <w:suff w:val="tab"/>
      <w:lvlText w:val="%1.%2"/>
      <w:lvlJc w:val="left"/>
      <w:pPr>
        <w:ind w:left="2345" w:hanging="360"/>
      </w:pPr>
      <w:rPr>
        <w:rFonts w:hint="default"/>
      </w:rPr>
    </w:lvl>
    <w:lvl w:ilvl="2">
      <w:start w:val="1"/>
      <w:numFmt w:val="decimal"/>
      <w:isLgl/>
      <w:suff w:val="tab"/>
      <w:lvlText w:val="%1.%2.%3"/>
      <w:lvlJc w:val="left"/>
      <w:pPr>
        <w:ind w:left="2705" w:hanging="720"/>
      </w:pPr>
      <w:rPr>
        <w:rFonts w:hint="default"/>
      </w:rPr>
    </w:lvl>
    <w:lvl w:ilvl="3">
      <w:start w:val="1"/>
      <w:numFmt w:val="decimal"/>
      <w:isLgl/>
      <w:suff w:val="tab"/>
      <w:lvlText w:val="%1.%2.%3.%4"/>
      <w:lvlJc w:val="left"/>
      <w:pPr>
        <w:ind w:left="2705" w:hanging="720"/>
      </w:pPr>
      <w:rPr>
        <w:rFonts w:hint="default"/>
      </w:rPr>
    </w:lvl>
    <w:lvl w:ilvl="4">
      <w:start w:val="1"/>
      <w:numFmt w:val="decimal"/>
      <w:isLgl/>
      <w:suff w:val="tab"/>
      <w:lvlText w:val="%1.%2.%3.%4.%5"/>
      <w:lvlJc w:val="left"/>
      <w:pPr>
        <w:ind w:left="2705" w:hanging="720"/>
      </w:pPr>
      <w:rPr>
        <w:rFonts w:hint="default"/>
      </w:rPr>
    </w:lvl>
    <w:lvl w:ilvl="5">
      <w:start w:val="1"/>
      <w:numFmt w:val="decimal"/>
      <w:isLgl/>
      <w:suff w:val="tab"/>
      <w:lvlText w:val="%1.%2.%3.%4.%5.%6"/>
      <w:lvlJc w:val="left"/>
      <w:pPr>
        <w:ind w:left="3065" w:hanging="1080"/>
      </w:pPr>
      <w:rPr>
        <w:rFonts w:hint="default"/>
      </w:rPr>
    </w:lvl>
    <w:lvl w:ilvl="6">
      <w:start w:val="1"/>
      <w:numFmt w:val="decimal"/>
      <w:isLgl/>
      <w:suff w:val="tab"/>
      <w:lvlText w:val="%1.%2.%3.%4.%5.%6.%7"/>
      <w:lvlJc w:val="left"/>
      <w:pPr>
        <w:ind w:left="3065" w:hanging="1080"/>
      </w:pPr>
      <w:rPr>
        <w:rFonts w:hint="default"/>
      </w:rPr>
    </w:lvl>
    <w:lvl w:ilvl="7">
      <w:start w:val="1"/>
      <w:numFmt w:val="decimal"/>
      <w:isLgl/>
      <w:suff w:val="tab"/>
      <w:lvlText w:val="%1.%2.%3.%4.%5.%6.%7.%8"/>
      <w:lvlJc w:val="left"/>
      <w:pPr>
        <w:ind w:left="3425" w:hanging="1440"/>
      </w:pPr>
      <w:rPr>
        <w:rFonts w:hint="default"/>
      </w:rPr>
    </w:lvl>
    <w:lvl w:ilvl="8">
      <w:start w:val="1"/>
      <w:numFmt w:val="decimal"/>
      <w:isLgl/>
      <w:suff w:val="tab"/>
      <w:lvlText w:val="%1.%2.%3.%4.%5.%6.%7.%8.%9"/>
      <w:lvlJc w:val="left"/>
      <w:pPr>
        <w:ind w:left="3425" w:hanging="1440"/>
      </w:pPr>
      <w:rPr>
        <w:rFonts w:hint="default"/>
      </w:rPr>
    </w:lvl>
  </w:abstractNum>
  <w:abstractNum w:abstractNumId="61">
    <w:multiLevelType w:val="hybridMultilevel"/>
    <w:lvl w:ilvl="0">
      <w:start w:val="1"/>
      <w:numFmt w:val="decimal"/>
      <w:pStyle w:val="2323"/>
      <w:isLgl w:val="false"/>
      <w:suff w:val="tab"/>
      <w:lvlText w:val="%1."/>
      <w:lvlJc w:val="left"/>
      <w:pPr>
        <w:ind w:left="113" w:firstLine="0"/>
        <w:tabs>
          <w:tab w:val="num" w:pos="113" w:leader="none"/>
        </w:tabs>
      </w:pPr>
      <w:rPr>
        <w:rFonts w:hint="default"/>
      </w:rPr>
    </w:lvl>
    <w:lvl w:ilvl="1">
      <w:start w:val="1"/>
      <w:numFmt w:val="decimal"/>
      <w:pStyle w:val="2332"/>
      <w:isLgl w:val="false"/>
      <w:suff w:val="tab"/>
      <w:lvlText w:val="%1.%2."/>
      <w:lvlJc w:val="left"/>
      <w:pPr>
        <w:ind w:left="113" w:firstLine="0"/>
        <w:tabs>
          <w:tab w:val="num" w:pos="113" w:leader="none"/>
        </w:tabs>
      </w:pPr>
      <w:rPr>
        <w:rFonts w:hint="default"/>
      </w:rPr>
    </w:lvl>
    <w:lvl w:ilvl="2">
      <w:start w:val="1"/>
      <w:numFmt w:val="decimal"/>
      <w:pStyle w:val="2333"/>
      <w:isLgl w:val="false"/>
      <w:suff w:val="tab"/>
      <w:lvlText w:val="%1.%2.%3."/>
      <w:lvlJc w:val="left"/>
      <w:pPr>
        <w:ind w:left="113" w:firstLine="0"/>
        <w:tabs>
          <w:tab w:val="num" w:pos="113" w:leader="none"/>
        </w:tabs>
      </w:pPr>
      <w:rPr>
        <w:rFonts w:hint="default"/>
      </w:rPr>
    </w:lvl>
    <w:lvl w:ilvl="3">
      <w:start w:val="1"/>
      <w:numFmt w:val="decimal"/>
      <w:pStyle w:val="2334"/>
      <w:isLgl w:val="false"/>
      <w:suff w:val="tab"/>
      <w:lvlText w:val="%1.%2.%3.%4."/>
      <w:lvlJc w:val="left"/>
      <w:pPr>
        <w:ind w:left="113" w:firstLine="0"/>
        <w:tabs>
          <w:tab w:val="num" w:pos="113" w:leader="none"/>
        </w:tabs>
      </w:pPr>
      <w:rPr>
        <w:rFonts w:hint="default"/>
      </w:rPr>
    </w:lvl>
    <w:lvl w:ilvl="4">
      <w:start w:val="1"/>
      <w:numFmt w:val="decimal"/>
      <w:pStyle w:val="2335"/>
      <w:isLgl w:val="false"/>
      <w:suff w:val="tab"/>
      <w:lvlText w:val="%1.%2.%3.%4.%5."/>
      <w:lvlJc w:val="left"/>
      <w:pPr>
        <w:ind w:left="113" w:firstLine="0"/>
        <w:tabs>
          <w:tab w:val="num" w:pos="113" w:leader="none"/>
        </w:tabs>
      </w:pPr>
      <w:rPr>
        <w:rFonts w:hint="default"/>
      </w:rPr>
    </w:lvl>
    <w:lvl w:ilvl="5">
      <w:start w:val="1"/>
      <w:numFmt w:val="decimal"/>
      <w:pStyle w:val="2336"/>
      <w:isLgl w:val="false"/>
      <w:suff w:val="tab"/>
      <w:lvlText w:val="%1.%2.%3.%4.%5.%6."/>
      <w:lvlJc w:val="left"/>
      <w:pPr>
        <w:ind w:left="113" w:firstLine="0"/>
        <w:tabs>
          <w:tab w:val="num" w:pos="113" w:leader="none"/>
        </w:tabs>
      </w:pPr>
      <w:rPr>
        <w:rFonts w:hint="default"/>
      </w:rPr>
    </w:lvl>
    <w:lvl w:ilvl="6">
      <w:start w:val="1"/>
      <w:numFmt w:val="decimal"/>
      <w:pStyle w:val="2337"/>
      <w:isLgl w:val="false"/>
      <w:suff w:val="tab"/>
      <w:lvlText w:val="%1.%2.%3.%4.%5.%6.%7."/>
      <w:lvlJc w:val="left"/>
      <w:pPr>
        <w:ind w:left="113" w:firstLine="0"/>
        <w:tabs>
          <w:tab w:val="num" w:pos="113" w:leader="none"/>
        </w:tabs>
      </w:pPr>
      <w:rPr>
        <w:rFonts w:hint="default"/>
      </w:rPr>
    </w:lvl>
    <w:lvl w:ilvl="7">
      <w:start w:val="1"/>
      <w:numFmt w:val="decimal"/>
      <w:isLgl w:val="false"/>
      <w:suff w:val="tab"/>
      <w:lvlText w:val="%1.%2.%3.%4.%5.%6.%7.%8."/>
      <w:lvlJc w:val="left"/>
      <w:pPr>
        <w:ind w:left="3744" w:hanging="1224"/>
        <w:tabs>
          <w:tab w:val="num" w:pos="3960" w:leader="none"/>
        </w:tabs>
      </w:pPr>
      <w:rPr>
        <w:rFonts w:hint="default"/>
      </w:rPr>
    </w:lvl>
    <w:lvl w:ilvl="8">
      <w:start w:val="1"/>
      <w:numFmt w:val="decimal"/>
      <w:isLgl w:val="false"/>
      <w:suff w:val="tab"/>
      <w:lvlText w:val="%1.%2.%3.%4.%5.%6.%7.%8.%9."/>
      <w:lvlJc w:val="left"/>
      <w:pPr>
        <w:ind w:left="4320" w:hanging="1440"/>
        <w:tabs>
          <w:tab w:val="num" w:pos="4680" w:leader="none"/>
        </w:tabs>
      </w:pPr>
      <w:rPr>
        <w:rFonts w:hint="default"/>
      </w:rPr>
    </w:lvl>
  </w:abstractNum>
  <w:abstractNum w:abstractNumId="62">
    <w:multiLevelType w:val="hybridMultilevel"/>
    <w:styleLink w:val="2166"/>
    <w:lvl w:ilvl="0">
      <w:start w:val="1"/>
      <w:numFmt w:val="decimal"/>
      <w:pStyle w:val="2166"/>
      <w:isLgl w:val="false"/>
      <w:suff w:val="tab"/>
      <w:lvlText w:val="%1."/>
      <w:lvlJc w:val="left"/>
      <w:pPr>
        <w:ind w:left="360" w:hanging="360"/>
        <w:tabs>
          <w:tab w:val="num" w:pos="360" w:leader="none"/>
        </w:tabs>
      </w:pPr>
    </w:lvl>
    <w:lvl w:ilvl="1">
      <w:start w:val="1"/>
      <w:numFmt w:val="decimal"/>
      <w:isLgl w:val="false"/>
      <w:suff w:val="tab"/>
      <w:lvlText w:val="%1.%2."/>
      <w:lvlJc w:val="left"/>
      <w:pPr>
        <w:ind w:left="792" w:hanging="432"/>
        <w:tabs>
          <w:tab w:val="num" w:pos="792" w:leader="none"/>
        </w:tabs>
      </w:pPr>
    </w:lvl>
    <w:lvl w:ilvl="2">
      <w:start w:val="1"/>
      <w:numFmt w:val="decimal"/>
      <w:isLgl w:val="false"/>
      <w:suff w:val="tab"/>
      <w:lvlText w:val="%1.%2.%3."/>
      <w:lvlJc w:val="left"/>
      <w:pPr>
        <w:ind w:left="1224" w:hanging="504"/>
        <w:tabs>
          <w:tab w:val="num" w:pos="1440" w:leader="none"/>
        </w:tabs>
      </w:pPr>
    </w:lvl>
    <w:lvl w:ilvl="3">
      <w:start w:val="1"/>
      <w:numFmt w:val="decimal"/>
      <w:isLgl w:val="false"/>
      <w:suff w:val="tab"/>
      <w:lvlText w:val="%1.%2.%3.%4."/>
      <w:lvlJc w:val="left"/>
      <w:pPr>
        <w:ind w:left="1728" w:hanging="648"/>
        <w:tabs>
          <w:tab w:val="num" w:pos="1800" w:leader="none"/>
        </w:tabs>
      </w:pPr>
    </w:lvl>
    <w:lvl w:ilvl="4">
      <w:start w:val="1"/>
      <w:numFmt w:val="decimal"/>
      <w:isLgl w:val="false"/>
      <w:suff w:val="tab"/>
      <w:lvlText w:val="%1.%2.%3.%4.%5."/>
      <w:lvlJc w:val="left"/>
      <w:pPr>
        <w:ind w:left="2232" w:hanging="792"/>
        <w:tabs>
          <w:tab w:val="num" w:pos="2520" w:leader="none"/>
        </w:tabs>
      </w:pPr>
    </w:lvl>
    <w:lvl w:ilvl="5">
      <w:start w:val="1"/>
      <w:numFmt w:val="decimal"/>
      <w:isLgl w:val="false"/>
      <w:suff w:val="tab"/>
      <w:lvlText w:val="%1.%2.%3.%4.%5.%6."/>
      <w:lvlJc w:val="left"/>
      <w:pPr>
        <w:ind w:left="2736" w:hanging="936"/>
        <w:tabs>
          <w:tab w:val="num" w:pos="2880" w:leader="none"/>
        </w:tabs>
      </w:pPr>
    </w:lvl>
    <w:lvl w:ilvl="6">
      <w:start w:val="1"/>
      <w:numFmt w:val="decimal"/>
      <w:isLgl w:val="false"/>
      <w:suff w:val="tab"/>
      <w:lvlText w:val="%1.%2.%3.%4.%5.%6.%7."/>
      <w:lvlJc w:val="left"/>
      <w:pPr>
        <w:ind w:left="3240" w:hanging="1080"/>
        <w:tabs>
          <w:tab w:val="num" w:pos="3600" w:leader="none"/>
        </w:tabs>
      </w:pPr>
    </w:lvl>
    <w:lvl w:ilvl="7">
      <w:start w:val="1"/>
      <w:numFmt w:val="decimal"/>
      <w:isLgl w:val="false"/>
      <w:suff w:val="tab"/>
      <w:lvlText w:val="%1.%2.%3.%4.%5.%6.%7.%8."/>
      <w:lvlJc w:val="left"/>
      <w:pPr>
        <w:ind w:left="3744" w:hanging="1224"/>
        <w:tabs>
          <w:tab w:val="num" w:pos="3960" w:leader="none"/>
        </w:tabs>
      </w:pPr>
    </w:lvl>
    <w:lvl w:ilvl="8">
      <w:start w:val="1"/>
      <w:numFmt w:val="decimal"/>
      <w:isLgl w:val="false"/>
      <w:suff w:val="tab"/>
      <w:lvlText w:val="%1.%2.%3.%4.%5.%6.%7.%8.%9."/>
      <w:lvlJc w:val="left"/>
      <w:pPr>
        <w:ind w:left="4320" w:hanging="1440"/>
        <w:tabs>
          <w:tab w:val="num" w:pos="4680" w:leader="none"/>
        </w:tabs>
      </w:pPr>
    </w:lvl>
  </w:abstractNum>
  <w:abstractNum w:abstractNumId="63">
    <w:multiLevelType w:val="hybridMultilevel"/>
    <w:lvl w:ilvl="0">
      <w:start w:val="1"/>
      <w:numFmt w:val="decimal"/>
      <w:isLgl w:val="false"/>
      <w:suff w:val="tab"/>
      <w:lvlText w:val="%1)"/>
      <w:lvlJc w:val="left"/>
      <w:pPr>
        <w:ind w:left="1440" w:hanging="360"/>
        <w:tabs>
          <w:tab w:val="num" w:pos="1440" w:leader="none"/>
        </w:tabs>
      </w:pPr>
      <w:rPr>
        <w:rFonts w:cs="Times New Roman"/>
      </w:rPr>
    </w:lvl>
    <w:lvl w:ilvl="1">
      <w:start w:val="1"/>
      <w:numFmt w:val="lowerLetter"/>
      <w:isLgl w:val="false"/>
      <w:suff w:val="tab"/>
      <w:lvlText w:val="%2."/>
      <w:lvlJc w:val="left"/>
      <w:pPr>
        <w:ind w:left="2160" w:hanging="360"/>
        <w:tabs>
          <w:tab w:val="num" w:pos="2160" w:leader="none"/>
        </w:tabs>
      </w:pPr>
      <w:rPr>
        <w:rFonts w:cs="Times New Roman"/>
      </w:rPr>
    </w:lvl>
    <w:lvl w:ilvl="2">
      <w:start w:val="1"/>
      <w:numFmt w:val="lowerRoman"/>
      <w:isLgl w:val="false"/>
      <w:suff w:val="tab"/>
      <w:lvlText w:val="%3."/>
      <w:lvlJc w:val="right"/>
      <w:pPr>
        <w:ind w:left="2880" w:hanging="180"/>
        <w:tabs>
          <w:tab w:val="num" w:pos="2880" w:leader="none"/>
        </w:tabs>
      </w:pPr>
      <w:rPr>
        <w:rFonts w:cs="Times New Roman"/>
      </w:rPr>
    </w:lvl>
    <w:lvl w:ilvl="3">
      <w:start w:val="1"/>
      <w:numFmt w:val="decimal"/>
      <w:isLgl w:val="false"/>
      <w:suff w:val="tab"/>
      <w:lvlText w:val="%4."/>
      <w:lvlJc w:val="left"/>
      <w:pPr>
        <w:ind w:left="3600" w:hanging="360"/>
        <w:tabs>
          <w:tab w:val="num" w:pos="3600" w:leader="none"/>
        </w:tabs>
      </w:pPr>
      <w:rPr>
        <w:rFonts w:cs="Times New Roman"/>
      </w:rPr>
    </w:lvl>
    <w:lvl w:ilvl="4">
      <w:start w:val="1"/>
      <w:numFmt w:val="lowerLetter"/>
      <w:isLgl w:val="false"/>
      <w:suff w:val="tab"/>
      <w:lvlText w:val="%5."/>
      <w:lvlJc w:val="left"/>
      <w:pPr>
        <w:ind w:left="4320" w:hanging="360"/>
        <w:tabs>
          <w:tab w:val="num" w:pos="4320" w:leader="none"/>
        </w:tabs>
      </w:pPr>
      <w:rPr>
        <w:rFonts w:cs="Times New Roman"/>
      </w:rPr>
    </w:lvl>
    <w:lvl w:ilvl="5">
      <w:start w:val="1"/>
      <w:numFmt w:val="lowerRoman"/>
      <w:isLgl w:val="false"/>
      <w:suff w:val="tab"/>
      <w:lvlText w:val="%6."/>
      <w:lvlJc w:val="right"/>
      <w:pPr>
        <w:ind w:left="5040" w:hanging="180"/>
        <w:tabs>
          <w:tab w:val="num" w:pos="5040" w:leader="none"/>
        </w:tabs>
      </w:pPr>
      <w:rPr>
        <w:rFonts w:cs="Times New Roman"/>
      </w:rPr>
    </w:lvl>
    <w:lvl w:ilvl="6">
      <w:start w:val="1"/>
      <w:numFmt w:val="decimal"/>
      <w:isLgl w:val="false"/>
      <w:suff w:val="tab"/>
      <w:lvlText w:val="%7."/>
      <w:lvlJc w:val="left"/>
      <w:pPr>
        <w:ind w:left="5760" w:hanging="360"/>
        <w:tabs>
          <w:tab w:val="num" w:pos="5760" w:leader="none"/>
        </w:tabs>
      </w:pPr>
      <w:rPr>
        <w:rFonts w:cs="Times New Roman"/>
      </w:rPr>
    </w:lvl>
    <w:lvl w:ilvl="7">
      <w:start w:val="1"/>
      <w:numFmt w:val="lowerLetter"/>
      <w:isLgl w:val="false"/>
      <w:suff w:val="tab"/>
      <w:lvlText w:val="%8."/>
      <w:lvlJc w:val="left"/>
      <w:pPr>
        <w:ind w:left="6480" w:hanging="360"/>
        <w:tabs>
          <w:tab w:val="num" w:pos="6480" w:leader="none"/>
        </w:tabs>
      </w:pPr>
      <w:rPr>
        <w:rFonts w:cs="Times New Roman"/>
      </w:rPr>
    </w:lvl>
    <w:lvl w:ilvl="8">
      <w:start w:val="1"/>
      <w:numFmt w:val="lowerRoman"/>
      <w:isLgl w:val="false"/>
      <w:suff w:val="tab"/>
      <w:lvlText w:val="%9."/>
      <w:lvlJc w:val="right"/>
      <w:pPr>
        <w:ind w:left="7200" w:hanging="180"/>
        <w:tabs>
          <w:tab w:val="num" w:pos="7200" w:leader="none"/>
        </w:tabs>
      </w:pPr>
      <w:rPr>
        <w:rFonts w:cs="Times New Roman"/>
      </w:rPr>
    </w:lvl>
  </w:abstractNum>
  <w:abstractNum w:abstractNumId="64">
    <w:multiLevelType w:val="hybridMultilevel"/>
    <w:lvl w:ilvl="0">
      <w:start w:val="1"/>
      <w:numFmt w:val="decimal"/>
      <w:isLgl w:val="false"/>
      <w:suff w:val="tab"/>
      <w:lvlText w:val="%1."/>
      <w:lvlJc w:val="left"/>
      <w:pPr>
        <w:ind w:left="1800" w:hanging="360"/>
      </w:pPr>
    </w:lvl>
    <w:lvl w:ilvl="1">
      <w:start w:val="1"/>
      <w:numFmt w:val="lowerLetter"/>
      <w:isLgl w:val="false"/>
      <w:suff w:val="tab"/>
      <w:lvlText w:val="%2."/>
      <w:lvlJc w:val="left"/>
      <w:pPr>
        <w:ind w:left="2520" w:hanging="360"/>
      </w:pPr>
    </w:lvl>
    <w:lvl w:ilvl="2">
      <w:start w:val="1"/>
      <w:numFmt w:val="lowerRoman"/>
      <w:isLgl w:val="false"/>
      <w:suff w:val="tab"/>
      <w:lvlText w:val="%3."/>
      <w:lvlJc w:val="right"/>
      <w:pPr>
        <w:ind w:left="3240" w:hanging="180"/>
      </w:pPr>
    </w:lvl>
    <w:lvl w:ilvl="3">
      <w:start w:val="1"/>
      <w:numFmt w:val="decimal"/>
      <w:isLgl w:val="false"/>
      <w:suff w:val="tab"/>
      <w:lvlText w:val="%4."/>
      <w:lvlJc w:val="left"/>
      <w:pPr>
        <w:ind w:left="3960" w:hanging="360"/>
      </w:pPr>
    </w:lvl>
    <w:lvl w:ilvl="4">
      <w:start w:val="1"/>
      <w:numFmt w:val="lowerLetter"/>
      <w:isLgl w:val="false"/>
      <w:suff w:val="tab"/>
      <w:lvlText w:val="%5."/>
      <w:lvlJc w:val="left"/>
      <w:pPr>
        <w:ind w:left="4680" w:hanging="360"/>
      </w:pPr>
    </w:lvl>
    <w:lvl w:ilvl="5">
      <w:start w:val="1"/>
      <w:numFmt w:val="lowerRoman"/>
      <w:isLgl w:val="false"/>
      <w:suff w:val="tab"/>
      <w:lvlText w:val="%6."/>
      <w:lvlJc w:val="right"/>
      <w:pPr>
        <w:ind w:left="5400" w:hanging="180"/>
      </w:pPr>
    </w:lvl>
    <w:lvl w:ilvl="6">
      <w:start w:val="1"/>
      <w:numFmt w:val="decimal"/>
      <w:isLgl w:val="false"/>
      <w:suff w:val="tab"/>
      <w:lvlText w:val="%7."/>
      <w:lvlJc w:val="left"/>
      <w:pPr>
        <w:ind w:left="6120" w:hanging="360"/>
      </w:pPr>
    </w:lvl>
    <w:lvl w:ilvl="7">
      <w:start w:val="1"/>
      <w:numFmt w:val="lowerLetter"/>
      <w:isLgl w:val="false"/>
      <w:suff w:val="tab"/>
      <w:lvlText w:val="%8."/>
      <w:lvlJc w:val="left"/>
      <w:pPr>
        <w:ind w:left="6840" w:hanging="360"/>
      </w:pPr>
    </w:lvl>
    <w:lvl w:ilvl="8">
      <w:start w:val="1"/>
      <w:numFmt w:val="lowerRoman"/>
      <w:isLgl w:val="false"/>
      <w:suff w:val="tab"/>
      <w:lvlText w:val="%9."/>
      <w:lvlJc w:val="right"/>
      <w:pPr>
        <w:ind w:left="7560" w:hanging="180"/>
      </w:pPr>
    </w:lvl>
  </w:abstractNum>
  <w:abstractNum w:abstractNumId="65">
    <w:multiLevelType w:val="hybridMultilevel"/>
    <w:lvl w:ilvl="0">
      <w:start w:val="1"/>
      <w:numFmt w:val="decimal"/>
      <w:isLgl w:val="false"/>
      <w:suff w:val="tab"/>
      <w:lvlText w:val="%1."/>
      <w:lvlJc w:val="left"/>
      <w:pPr>
        <w:ind w:left="2345" w:hanging="360"/>
      </w:pPr>
    </w:lvl>
    <w:lvl w:ilvl="1">
      <w:start w:val="1"/>
      <w:numFmt w:val="decimal"/>
      <w:isLgl/>
      <w:suff w:val="tab"/>
      <w:lvlText w:val="%1.%2"/>
      <w:lvlJc w:val="left"/>
      <w:pPr>
        <w:ind w:left="2345" w:hanging="360"/>
      </w:pPr>
      <w:rPr>
        <w:rFonts w:hint="default"/>
      </w:rPr>
    </w:lvl>
    <w:lvl w:ilvl="2">
      <w:start w:val="1"/>
      <w:numFmt w:val="decimal"/>
      <w:isLgl/>
      <w:suff w:val="tab"/>
      <w:lvlText w:val="%1.%2.%3"/>
      <w:lvlJc w:val="left"/>
      <w:pPr>
        <w:ind w:left="2705" w:hanging="720"/>
      </w:pPr>
      <w:rPr>
        <w:rFonts w:hint="default"/>
      </w:rPr>
    </w:lvl>
    <w:lvl w:ilvl="3">
      <w:start w:val="1"/>
      <w:numFmt w:val="decimal"/>
      <w:isLgl/>
      <w:suff w:val="tab"/>
      <w:lvlText w:val="%1.%2.%3.%4"/>
      <w:lvlJc w:val="left"/>
      <w:pPr>
        <w:ind w:left="2705" w:hanging="720"/>
      </w:pPr>
      <w:rPr>
        <w:rFonts w:hint="default"/>
      </w:rPr>
    </w:lvl>
    <w:lvl w:ilvl="4">
      <w:start w:val="1"/>
      <w:numFmt w:val="decimal"/>
      <w:isLgl/>
      <w:suff w:val="tab"/>
      <w:lvlText w:val="%1.%2.%3.%4.%5"/>
      <w:lvlJc w:val="left"/>
      <w:pPr>
        <w:ind w:left="2705" w:hanging="720"/>
      </w:pPr>
      <w:rPr>
        <w:rFonts w:hint="default"/>
      </w:rPr>
    </w:lvl>
    <w:lvl w:ilvl="5">
      <w:start w:val="1"/>
      <w:numFmt w:val="decimal"/>
      <w:isLgl/>
      <w:suff w:val="tab"/>
      <w:lvlText w:val="%1.%2.%3.%4.%5.%6"/>
      <w:lvlJc w:val="left"/>
      <w:pPr>
        <w:ind w:left="3065" w:hanging="1080"/>
      </w:pPr>
      <w:rPr>
        <w:rFonts w:hint="default"/>
      </w:rPr>
    </w:lvl>
    <w:lvl w:ilvl="6">
      <w:start w:val="1"/>
      <w:numFmt w:val="decimal"/>
      <w:isLgl/>
      <w:suff w:val="tab"/>
      <w:lvlText w:val="%1.%2.%3.%4.%5.%6.%7"/>
      <w:lvlJc w:val="left"/>
      <w:pPr>
        <w:ind w:left="3065" w:hanging="1080"/>
      </w:pPr>
      <w:rPr>
        <w:rFonts w:hint="default"/>
      </w:rPr>
    </w:lvl>
    <w:lvl w:ilvl="7">
      <w:start w:val="1"/>
      <w:numFmt w:val="decimal"/>
      <w:isLgl/>
      <w:suff w:val="tab"/>
      <w:lvlText w:val="%1.%2.%3.%4.%5.%6.%7.%8"/>
      <w:lvlJc w:val="left"/>
      <w:pPr>
        <w:ind w:left="3425" w:hanging="1440"/>
      </w:pPr>
      <w:rPr>
        <w:rFonts w:hint="default"/>
      </w:rPr>
    </w:lvl>
    <w:lvl w:ilvl="8">
      <w:start w:val="1"/>
      <w:numFmt w:val="decimal"/>
      <w:isLgl/>
      <w:suff w:val="tab"/>
      <w:lvlText w:val="%1.%2.%3.%4.%5.%6.%7.%8.%9"/>
      <w:lvlJc w:val="left"/>
      <w:pPr>
        <w:ind w:left="3425" w:hanging="1440"/>
      </w:pPr>
      <w:rPr>
        <w:rFonts w:hint="default"/>
      </w:rPr>
    </w:lvl>
  </w:abstractNum>
  <w:abstractNum w:abstractNumId="66">
    <w:multiLevelType w:val="hybridMultilevel"/>
    <w:lvl w:ilvl="0">
      <w:start w:val="1"/>
      <w:numFmt w:val="bullet"/>
      <w:pStyle w:val="2282"/>
      <w:isLgl w:val="false"/>
      <w:suff w:val="tab"/>
      <w:lvlText w:val="–"/>
      <w:lvlJc w:val="left"/>
      <w:pPr>
        <w:ind w:left="1134" w:hanging="283"/>
        <w:tabs>
          <w:tab w:val="num" w:pos="1134" w:leader="none"/>
        </w:tabs>
      </w:pPr>
      <w:rPr>
        <w:rFonts w:hint="default" w:ascii="Times New Roman" w:hAnsi="Times New Roman" w:cs="Times New Roman"/>
      </w:rPr>
    </w:lvl>
    <w:lvl w:ilvl="1">
      <w:start w:val="1"/>
      <w:numFmt w:val="bullet"/>
      <w:isLgl w:val="false"/>
      <w:suff w:val="tab"/>
      <w:lvlText w:val="o"/>
      <w:lvlJc w:val="left"/>
      <w:pPr>
        <w:ind w:left="1440" w:hanging="360"/>
        <w:tabs>
          <w:tab w:val="num" w:pos="1440" w:leader="none"/>
        </w:tabs>
      </w:pPr>
      <w:rPr>
        <w:rFonts w:hint="default" w:ascii="Courier New" w:hAnsi="Courier New" w:cs="Courier New"/>
      </w:rPr>
    </w:lvl>
    <w:lvl w:ilvl="2">
      <w:start w:val="1"/>
      <w:numFmt w:val="bullet"/>
      <w:isLgl w:val="false"/>
      <w:suff w:val="tab"/>
      <w:lvlText w:val=""/>
      <w:lvlJc w:val="left"/>
      <w:pPr>
        <w:ind w:left="2160" w:hanging="360"/>
        <w:tabs>
          <w:tab w:val="num" w:pos="2160" w:leader="none"/>
        </w:tabs>
      </w:pPr>
      <w:rPr>
        <w:rFonts w:hint="default" w:ascii="Wingdings" w:hAnsi="Wingdings"/>
      </w:rPr>
    </w:lvl>
    <w:lvl w:ilvl="3">
      <w:start w:val="1"/>
      <w:numFmt w:val="bullet"/>
      <w:isLgl w:val="false"/>
      <w:suff w:val="tab"/>
      <w:lvlText w:val=""/>
      <w:lvlJc w:val="left"/>
      <w:pPr>
        <w:ind w:left="2880" w:hanging="360"/>
        <w:tabs>
          <w:tab w:val="num" w:pos="2880" w:leader="none"/>
        </w:tabs>
      </w:pPr>
      <w:rPr>
        <w:rFonts w:hint="default" w:ascii="Symbol" w:hAnsi="Symbol"/>
      </w:rPr>
    </w:lvl>
    <w:lvl w:ilvl="4">
      <w:start w:val="1"/>
      <w:numFmt w:val="bullet"/>
      <w:isLgl w:val="false"/>
      <w:suff w:val="tab"/>
      <w:lvlText w:val="o"/>
      <w:lvlJc w:val="left"/>
      <w:pPr>
        <w:ind w:left="3600" w:hanging="360"/>
        <w:tabs>
          <w:tab w:val="num" w:pos="3600" w:leader="none"/>
        </w:tabs>
      </w:pPr>
      <w:rPr>
        <w:rFonts w:hint="default" w:ascii="Courier New" w:hAnsi="Courier New" w:cs="Courier New"/>
      </w:rPr>
    </w:lvl>
    <w:lvl w:ilvl="5">
      <w:start w:val="1"/>
      <w:numFmt w:val="bullet"/>
      <w:isLgl w:val="false"/>
      <w:suff w:val="tab"/>
      <w:lvlText w:val=""/>
      <w:lvlJc w:val="left"/>
      <w:pPr>
        <w:ind w:left="4320" w:hanging="360"/>
        <w:tabs>
          <w:tab w:val="num" w:pos="4320" w:leader="none"/>
        </w:tabs>
      </w:pPr>
      <w:rPr>
        <w:rFonts w:hint="default" w:ascii="Wingdings" w:hAnsi="Wingdings"/>
      </w:rPr>
    </w:lvl>
    <w:lvl w:ilvl="6">
      <w:start w:val="1"/>
      <w:numFmt w:val="bullet"/>
      <w:isLgl w:val="false"/>
      <w:suff w:val="tab"/>
      <w:lvlText w:val=""/>
      <w:lvlJc w:val="left"/>
      <w:pPr>
        <w:ind w:left="5040" w:hanging="360"/>
        <w:tabs>
          <w:tab w:val="num" w:pos="5040" w:leader="none"/>
        </w:tabs>
      </w:pPr>
      <w:rPr>
        <w:rFonts w:hint="default" w:ascii="Symbol" w:hAnsi="Symbol"/>
      </w:rPr>
    </w:lvl>
    <w:lvl w:ilvl="7">
      <w:start w:val="1"/>
      <w:numFmt w:val="bullet"/>
      <w:isLgl w:val="false"/>
      <w:suff w:val="tab"/>
      <w:lvlText w:val="o"/>
      <w:lvlJc w:val="left"/>
      <w:pPr>
        <w:ind w:left="5760" w:hanging="360"/>
        <w:tabs>
          <w:tab w:val="num" w:pos="5760" w:leader="none"/>
        </w:tabs>
      </w:pPr>
      <w:rPr>
        <w:rFonts w:hint="default" w:ascii="Courier New" w:hAnsi="Courier New" w:cs="Courier New"/>
      </w:rPr>
    </w:lvl>
    <w:lvl w:ilvl="8">
      <w:start w:val="1"/>
      <w:numFmt w:val="bullet"/>
      <w:isLgl w:val="false"/>
      <w:suff w:val="tab"/>
      <w:lvlText w:val=""/>
      <w:lvlJc w:val="left"/>
      <w:pPr>
        <w:ind w:left="6480" w:hanging="360"/>
        <w:tabs>
          <w:tab w:val="num" w:pos="6480" w:leader="none"/>
        </w:tabs>
      </w:pPr>
      <w:rPr>
        <w:rFonts w:hint="default" w:ascii="Wingdings" w:hAnsi="Wingdings"/>
      </w:rPr>
    </w:lvl>
  </w:abstractNum>
  <w:abstractNum w:abstractNumId="67">
    <w:multiLevelType w:val="hybridMultilevel"/>
    <w:lvl w:ilvl="0">
      <w:start w:val="1"/>
      <w:numFmt w:val="bullet"/>
      <w:pStyle w:val="2284"/>
      <w:isLgl w:val="false"/>
      <w:suff w:val="tab"/>
      <w:lvlText w:val=""/>
      <w:lvlJc w:val="left"/>
      <w:pPr>
        <w:ind w:left="1701" w:hanging="283"/>
        <w:tabs>
          <w:tab w:val="num" w:pos="1701" w:leader="none"/>
        </w:tabs>
      </w:pPr>
      <w:rPr>
        <w:rFonts w:hint="default" w:ascii="Symbol" w:hAnsi="Symbol"/>
      </w:rPr>
    </w:lvl>
    <w:lvl w:ilvl="1">
      <w:start w:val="1"/>
      <w:numFmt w:val="bullet"/>
      <w:isLgl w:val="false"/>
      <w:suff w:val="tab"/>
      <w:lvlText w:val="o"/>
      <w:lvlJc w:val="left"/>
      <w:pPr>
        <w:ind w:left="1491" w:hanging="360"/>
        <w:tabs>
          <w:tab w:val="num" w:pos="1491" w:leader="none"/>
        </w:tabs>
      </w:pPr>
      <w:rPr>
        <w:rFonts w:hint="default" w:ascii="Courier New" w:hAnsi="Courier New" w:cs="Courier New"/>
      </w:rPr>
    </w:lvl>
    <w:lvl w:ilvl="2">
      <w:start w:val="1"/>
      <w:numFmt w:val="bullet"/>
      <w:isLgl w:val="false"/>
      <w:suff w:val="tab"/>
      <w:lvlText w:val=""/>
      <w:lvlJc w:val="left"/>
      <w:pPr>
        <w:ind w:left="2211" w:hanging="360"/>
        <w:tabs>
          <w:tab w:val="num" w:pos="2211" w:leader="none"/>
        </w:tabs>
      </w:pPr>
      <w:rPr>
        <w:rFonts w:hint="default" w:ascii="Wingdings" w:hAnsi="Wingdings"/>
      </w:rPr>
    </w:lvl>
    <w:lvl w:ilvl="3">
      <w:start w:val="1"/>
      <w:numFmt w:val="bullet"/>
      <w:isLgl w:val="false"/>
      <w:suff w:val="tab"/>
      <w:lvlText w:val=""/>
      <w:lvlJc w:val="left"/>
      <w:pPr>
        <w:ind w:left="2931" w:hanging="360"/>
        <w:tabs>
          <w:tab w:val="num" w:pos="2931" w:leader="none"/>
        </w:tabs>
      </w:pPr>
      <w:rPr>
        <w:rFonts w:hint="default" w:ascii="Symbol" w:hAnsi="Symbol"/>
      </w:rPr>
    </w:lvl>
    <w:lvl w:ilvl="4">
      <w:start w:val="1"/>
      <w:numFmt w:val="bullet"/>
      <w:isLgl w:val="false"/>
      <w:suff w:val="tab"/>
      <w:lvlText w:val="o"/>
      <w:lvlJc w:val="left"/>
      <w:pPr>
        <w:ind w:left="3651" w:hanging="360"/>
        <w:tabs>
          <w:tab w:val="num" w:pos="3651" w:leader="none"/>
        </w:tabs>
      </w:pPr>
      <w:rPr>
        <w:rFonts w:hint="default" w:ascii="Courier New" w:hAnsi="Courier New" w:cs="Courier New"/>
      </w:rPr>
    </w:lvl>
    <w:lvl w:ilvl="5">
      <w:start w:val="1"/>
      <w:numFmt w:val="bullet"/>
      <w:isLgl w:val="false"/>
      <w:suff w:val="tab"/>
      <w:lvlText w:val=""/>
      <w:lvlJc w:val="left"/>
      <w:pPr>
        <w:ind w:left="4371" w:hanging="360"/>
        <w:tabs>
          <w:tab w:val="num" w:pos="4371" w:leader="none"/>
        </w:tabs>
      </w:pPr>
      <w:rPr>
        <w:rFonts w:hint="default" w:ascii="Wingdings" w:hAnsi="Wingdings"/>
      </w:rPr>
    </w:lvl>
    <w:lvl w:ilvl="6">
      <w:start w:val="1"/>
      <w:numFmt w:val="bullet"/>
      <w:isLgl w:val="false"/>
      <w:suff w:val="tab"/>
      <w:lvlText w:val=""/>
      <w:lvlJc w:val="left"/>
      <w:pPr>
        <w:ind w:left="5091" w:hanging="360"/>
        <w:tabs>
          <w:tab w:val="num" w:pos="5091" w:leader="none"/>
        </w:tabs>
      </w:pPr>
      <w:rPr>
        <w:rFonts w:hint="default" w:ascii="Symbol" w:hAnsi="Symbol"/>
      </w:rPr>
    </w:lvl>
    <w:lvl w:ilvl="7">
      <w:start w:val="1"/>
      <w:numFmt w:val="bullet"/>
      <w:isLgl w:val="false"/>
      <w:suff w:val="tab"/>
      <w:lvlText w:val="o"/>
      <w:lvlJc w:val="left"/>
      <w:pPr>
        <w:ind w:left="5811" w:hanging="360"/>
        <w:tabs>
          <w:tab w:val="num" w:pos="5811" w:leader="none"/>
        </w:tabs>
      </w:pPr>
      <w:rPr>
        <w:rFonts w:hint="default" w:ascii="Courier New" w:hAnsi="Courier New" w:cs="Courier New"/>
      </w:rPr>
    </w:lvl>
    <w:lvl w:ilvl="8">
      <w:start w:val="1"/>
      <w:numFmt w:val="bullet"/>
      <w:isLgl w:val="false"/>
      <w:suff w:val="tab"/>
      <w:lvlText w:val=""/>
      <w:lvlJc w:val="left"/>
      <w:pPr>
        <w:ind w:left="6531" w:hanging="360"/>
        <w:tabs>
          <w:tab w:val="num" w:pos="6531" w:leader="none"/>
        </w:tabs>
      </w:pPr>
      <w:rPr>
        <w:rFonts w:hint="default" w:ascii="Wingdings" w:hAnsi="Wingdings"/>
      </w:rPr>
    </w:lvl>
  </w:abstractNum>
  <w:abstractNum w:abstractNumId="68">
    <w:multiLevelType w:val="hybridMultilevel"/>
    <w:lvl w:ilvl="0">
      <w:start w:val="1"/>
      <w:numFmt w:val="decimal"/>
      <w:isLgl w:val="false"/>
      <w:suff w:val="tab"/>
      <w:lvlText w:val="%1."/>
      <w:lvlJc w:val="left"/>
      <w:pPr>
        <w:ind w:left="567" w:hanging="567"/>
        <w:tabs>
          <w:tab w:val="num" w:pos="567" w:leader="none"/>
        </w:tabs>
      </w:pPr>
      <w:rPr>
        <w:rFonts w:hint="default"/>
      </w:rPr>
    </w:lvl>
    <w:lvl w:ilvl="1">
      <w:start w:val="1"/>
      <w:numFmt w:val="decimal"/>
      <w:isLgl w:val="false"/>
      <w:suff w:val="tab"/>
      <w:lvlText w:val="%1.%2."/>
      <w:lvlJc w:val="left"/>
      <w:pPr>
        <w:ind w:left="851" w:hanging="851"/>
        <w:tabs>
          <w:tab w:val="num" w:pos="851" w:leader="none"/>
        </w:tabs>
      </w:pPr>
      <w:rPr>
        <w:rFonts w:hint="default" w:ascii="Times New Roman" w:hAnsi="Times New Roman" w:cs="Times New Roman"/>
        <w:b/>
        <w:i w:val="0"/>
        <w:sz w:val="32"/>
        <w:szCs w:val="32"/>
      </w:rPr>
    </w:lvl>
    <w:lvl w:ilvl="2">
      <w:start w:val="1"/>
      <w:numFmt w:val="decimal"/>
      <w:isLgl w:val="false"/>
      <w:suff w:val="tab"/>
      <w:lvlText w:val="%1.%2.%3."/>
      <w:lvlJc w:val="left"/>
      <w:pPr>
        <w:ind w:left="964" w:hanging="964"/>
        <w:tabs>
          <w:tab w:val="num" w:pos="964" w:leader="none"/>
        </w:tabs>
      </w:pPr>
      <w:rPr>
        <w:rFonts w:hint="default" w:ascii="Times New Roman" w:hAnsi="Times New Roman"/>
        <w:b/>
        <w:i w:val="0"/>
        <w:sz w:val="28"/>
        <w:szCs w:val="28"/>
      </w:rPr>
    </w:lvl>
    <w:lvl w:ilvl="3">
      <w:start w:val="1"/>
      <w:numFmt w:val="decimal"/>
      <w:isLgl w:val="false"/>
      <w:suff w:val="tab"/>
      <w:lvlText w:val="%1.%2.%3.%4."/>
      <w:lvlJc w:val="left"/>
      <w:pPr>
        <w:ind w:left="1134" w:hanging="1134"/>
        <w:tabs>
          <w:tab w:val="num" w:pos="1134" w:leader="none"/>
        </w:tabs>
      </w:pPr>
      <w:rPr>
        <w:rFonts w:hint="default" w:ascii="Times New Roman" w:hAnsi="Times New Roman"/>
        <w:b/>
        <w:i w:val="0"/>
        <w:sz w:val="24"/>
      </w:rPr>
    </w:lvl>
    <w:lvl w:ilvl="4">
      <w:start w:val="1"/>
      <w:numFmt w:val="decimal"/>
      <w:isLgl w:val="false"/>
      <w:suff w:val="tab"/>
      <w:lvlText w:val="%1.%2.%3.%4.%5"/>
      <w:lvlJc w:val="left"/>
      <w:pPr>
        <w:ind w:left="724" w:hanging="1008"/>
        <w:tabs>
          <w:tab w:val="num" w:pos="724" w:leader="none"/>
        </w:tabs>
      </w:pPr>
      <w:rPr>
        <w:rFonts w:hint="default"/>
      </w:rPr>
    </w:lvl>
    <w:lvl w:ilvl="5">
      <w:start w:val="1"/>
      <w:numFmt w:val="decimal"/>
      <w:isLgl w:val="false"/>
      <w:suff w:val="tab"/>
      <w:lvlText w:val="%1.%2.%3.%4.%5.%6"/>
      <w:lvlJc w:val="left"/>
      <w:pPr>
        <w:ind w:left="868" w:hanging="1152"/>
        <w:tabs>
          <w:tab w:val="num" w:pos="868" w:leader="none"/>
        </w:tabs>
      </w:pPr>
      <w:rPr>
        <w:rFonts w:hint="default"/>
      </w:rPr>
    </w:lvl>
    <w:lvl w:ilvl="6">
      <w:start w:val="1"/>
      <w:numFmt w:val="decimal"/>
      <w:isLgl w:val="false"/>
      <w:suff w:val="tab"/>
      <w:lvlText w:val="%1.%2.%3.%4.%5.%6.%7"/>
      <w:lvlJc w:val="left"/>
      <w:pPr>
        <w:ind w:left="1012" w:hanging="1296"/>
        <w:tabs>
          <w:tab w:val="num" w:pos="1012" w:leader="none"/>
        </w:tabs>
      </w:pPr>
      <w:rPr>
        <w:rFonts w:hint="default"/>
      </w:rPr>
    </w:lvl>
    <w:lvl w:ilvl="7">
      <w:start w:val="1"/>
      <w:numFmt w:val="decimal"/>
      <w:isLgl w:val="false"/>
      <w:suff w:val="tab"/>
      <w:lvlText w:val="%1.%2.%3.%4.%5.%6.%7.%8"/>
      <w:lvlJc w:val="left"/>
      <w:pPr>
        <w:ind w:left="1156" w:hanging="1440"/>
        <w:tabs>
          <w:tab w:val="num" w:pos="1156" w:leader="none"/>
        </w:tabs>
      </w:pPr>
      <w:rPr>
        <w:rFonts w:hint="default"/>
      </w:rPr>
    </w:lvl>
    <w:lvl w:ilvl="8">
      <w:start w:val="1"/>
      <w:numFmt w:val="decimal"/>
      <w:isLgl w:val="false"/>
      <w:suff w:val="tab"/>
      <w:lvlText w:val="%1.%2.%3.%4.%5.%6.%7.%8.%9"/>
      <w:lvlJc w:val="left"/>
      <w:pPr>
        <w:ind w:left="1300" w:hanging="1584"/>
        <w:tabs>
          <w:tab w:val="num" w:pos="1300" w:leader="none"/>
        </w:tabs>
      </w:pPr>
      <w:rPr>
        <w:rFonts w:hint="default"/>
      </w:rPr>
    </w:lvl>
  </w:abstractNum>
  <w:abstractNum w:abstractNumId="69">
    <w:multiLevelType w:val="hybridMultilevel"/>
    <w:lvl w:ilvl="0">
      <w:start w:val="1"/>
      <w:numFmt w:val="none"/>
      <w:pStyle w:val="2177"/>
      <w:isLgl w:val="false"/>
      <w:suff w:val="tab"/>
      <w:lvlText w:val="%1Приложение"/>
      <w:lvlJc w:val="left"/>
      <w:pPr>
        <w:ind w:left="0" w:firstLine="0"/>
        <w:tabs>
          <w:tab w:val="num" w:pos="0" w:leader="none"/>
        </w:tabs>
      </w:pPr>
      <w:rPr>
        <w:rFonts w:hint="default"/>
      </w:rPr>
    </w:lvl>
    <w:lvl w:ilvl="1">
      <w:start w:val="1"/>
      <w:numFmt w:val="lowerLetter"/>
      <w:isLgl w:val="false"/>
      <w:suff w:val="tab"/>
      <w:lvlText w:val="%2."/>
      <w:lvlJc w:val="left"/>
      <w:pPr>
        <w:ind w:left="1440" w:hanging="360"/>
        <w:tabs>
          <w:tab w:val="num" w:pos="1440" w:leader="none"/>
        </w:tabs>
      </w:pPr>
    </w:lvl>
    <w:lvl w:ilvl="2">
      <w:start w:val="1"/>
      <w:numFmt w:val="lowerRoman"/>
      <w:isLgl w:val="false"/>
      <w:suff w:val="tab"/>
      <w:lvlText w:val="%3."/>
      <w:lvlJc w:val="right"/>
      <w:pPr>
        <w:ind w:left="2160" w:hanging="180"/>
        <w:tabs>
          <w:tab w:val="num" w:pos="2160" w:leader="none"/>
        </w:tabs>
      </w:pPr>
    </w:lvl>
    <w:lvl w:ilvl="3">
      <w:start w:val="1"/>
      <w:numFmt w:val="decimal"/>
      <w:isLgl w:val="false"/>
      <w:suff w:val="tab"/>
      <w:lvlText w:val="%4."/>
      <w:lvlJc w:val="left"/>
      <w:pPr>
        <w:ind w:left="2880" w:hanging="360"/>
        <w:tabs>
          <w:tab w:val="num" w:pos="2880" w:leader="none"/>
        </w:tabs>
      </w:pPr>
    </w:lvl>
    <w:lvl w:ilvl="4">
      <w:start w:val="1"/>
      <w:numFmt w:val="lowerLetter"/>
      <w:isLgl w:val="false"/>
      <w:suff w:val="tab"/>
      <w:lvlText w:val="%5."/>
      <w:lvlJc w:val="left"/>
      <w:pPr>
        <w:ind w:left="3600" w:hanging="360"/>
        <w:tabs>
          <w:tab w:val="num" w:pos="3600" w:leader="none"/>
        </w:tabs>
      </w:pPr>
    </w:lvl>
    <w:lvl w:ilvl="5">
      <w:start w:val="1"/>
      <w:numFmt w:val="lowerRoman"/>
      <w:isLgl w:val="false"/>
      <w:suff w:val="tab"/>
      <w:lvlText w:val="%6."/>
      <w:lvlJc w:val="right"/>
      <w:pPr>
        <w:ind w:left="4320" w:hanging="180"/>
        <w:tabs>
          <w:tab w:val="num" w:pos="4320" w:leader="none"/>
        </w:tabs>
      </w:pPr>
    </w:lvl>
    <w:lvl w:ilvl="6">
      <w:start w:val="1"/>
      <w:numFmt w:val="decimal"/>
      <w:isLgl w:val="false"/>
      <w:suff w:val="tab"/>
      <w:lvlText w:val="%7."/>
      <w:lvlJc w:val="left"/>
      <w:pPr>
        <w:ind w:left="5040" w:hanging="360"/>
        <w:tabs>
          <w:tab w:val="num" w:pos="5040" w:leader="none"/>
        </w:tabs>
      </w:pPr>
    </w:lvl>
    <w:lvl w:ilvl="7">
      <w:start w:val="1"/>
      <w:numFmt w:val="lowerLetter"/>
      <w:isLgl w:val="false"/>
      <w:suff w:val="tab"/>
      <w:lvlText w:val="%8."/>
      <w:lvlJc w:val="left"/>
      <w:pPr>
        <w:ind w:left="5760" w:hanging="360"/>
        <w:tabs>
          <w:tab w:val="num" w:pos="5760" w:leader="none"/>
        </w:tabs>
      </w:pPr>
    </w:lvl>
    <w:lvl w:ilvl="8">
      <w:start w:val="1"/>
      <w:numFmt w:val="lowerRoman"/>
      <w:isLgl w:val="false"/>
      <w:suff w:val="tab"/>
      <w:lvlText w:val="%9."/>
      <w:lvlJc w:val="right"/>
      <w:pPr>
        <w:ind w:left="6480" w:hanging="180"/>
        <w:tabs>
          <w:tab w:val="num" w:pos="6480" w:leader="none"/>
        </w:tabs>
      </w:pPr>
    </w:lvl>
  </w:abstractNum>
  <w:abstractNum w:abstractNumId="70">
    <w:multiLevelType w:val="hybridMultilevel"/>
    <w:lvl w:ilvl="0">
      <w:start w:val="1"/>
      <w:numFmt w:val="none"/>
      <w:pStyle w:val="2297"/>
      <w:isLgl w:val="false"/>
      <w:suff w:val="tab"/>
      <w:lvlText w:val="Таблица "/>
      <w:lvlJc w:val="left"/>
      <w:pPr>
        <w:ind w:left="0" w:firstLine="567"/>
        <w:tabs>
          <w:tab w:val="num" w:pos="567" w:leader="none"/>
        </w:tabs>
      </w:pPr>
      <w:rPr>
        <w:rFonts w:hint="default" w:ascii="Times New Roman" w:hAnsi="Times New Roman" w:cs="Times New Roman"/>
        <w:b/>
        <w:bCs w:val="0"/>
        <w:i w:val="0"/>
        <w:iCs w:val="0"/>
        <w:caps w:val="0"/>
        <w:smallCaps w:val="0"/>
        <w:strike w:val="0"/>
        <w:vanish w:val="0"/>
        <w:spacing w:val="0"/>
        <w:position w:val="0"/>
        <w:sz w:val="24"/>
        <w:u w:val="none"/>
        <w:vertAlign w:val="baseline"/>
      </w:rPr>
    </w:lvl>
    <w:lvl w:ilvl="1">
      <w:start w:val="1"/>
      <w:numFmt w:val="lowerLetter"/>
      <w:isLgl w:val="false"/>
      <w:suff w:val="tab"/>
      <w:lvlText w:val="%2."/>
      <w:lvlJc w:val="left"/>
      <w:pPr>
        <w:ind w:left="1440" w:hanging="360"/>
        <w:tabs>
          <w:tab w:val="num" w:pos="1440" w:leader="none"/>
        </w:tabs>
      </w:pPr>
    </w:lvl>
    <w:lvl w:ilvl="2">
      <w:start w:val="1"/>
      <w:numFmt w:val="lowerRoman"/>
      <w:isLgl w:val="false"/>
      <w:suff w:val="tab"/>
      <w:lvlText w:val="%3."/>
      <w:lvlJc w:val="right"/>
      <w:pPr>
        <w:ind w:left="2160" w:hanging="180"/>
        <w:tabs>
          <w:tab w:val="num" w:pos="2160" w:leader="none"/>
        </w:tabs>
      </w:pPr>
    </w:lvl>
    <w:lvl w:ilvl="3">
      <w:start w:val="1"/>
      <w:numFmt w:val="decimal"/>
      <w:isLgl w:val="false"/>
      <w:suff w:val="tab"/>
      <w:lvlText w:val="%4."/>
      <w:lvlJc w:val="left"/>
      <w:pPr>
        <w:ind w:left="2880" w:hanging="360"/>
        <w:tabs>
          <w:tab w:val="num" w:pos="2880" w:leader="none"/>
        </w:tabs>
      </w:pPr>
    </w:lvl>
    <w:lvl w:ilvl="4">
      <w:start w:val="1"/>
      <w:numFmt w:val="lowerLetter"/>
      <w:isLgl w:val="false"/>
      <w:suff w:val="tab"/>
      <w:lvlText w:val="%5."/>
      <w:lvlJc w:val="left"/>
      <w:pPr>
        <w:ind w:left="3600" w:hanging="360"/>
        <w:tabs>
          <w:tab w:val="num" w:pos="3600" w:leader="none"/>
        </w:tabs>
      </w:pPr>
    </w:lvl>
    <w:lvl w:ilvl="5">
      <w:start w:val="1"/>
      <w:numFmt w:val="lowerRoman"/>
      <w:isLgl w:val="false"/>
      <w:suff w:val="tab"/>
      <w:lvlText w:val="%6."/>
      <w:lvlJc w:val="right"/>
      <w:pPr>
        <w:ind w:left="4320" w:hanging="180"/>
        <w:tabs>
          <w:tab w:val="num" w:pos="4320" w:leader="none"/>
        </w:tabs>
      </w:pPr>
    </w:lvl>
    <w:lvl w:ilvl="6">
      <w:start w:val="1"/>
      <w:numFmt w:val="decimal"/>
      <w:isLgl w:val="false"/>
      <w:suff w:val="tab"/>
      <w:lvlText w:val="%7."/>
      <w:lvlJc w:val="left"/>
      <w:pPr>
        <w:ind w:left="5040" w:hanging="360"/>
        <w:tabs>
          <w:tab w:val="num" w:pos="5040" w:leader="none"/>
        </w:tabs>
      </w:pPr>
    </w:lvl>
    <w:lvl w:ilvl="7">
      <w:start w:val="1"/>
      <w:numFmt w:val="lowerLetter"/>
      <w:isLgl w:val="false"/>
      <w:suff w:val="tab"/>
      <w:lvlText w:val="%8."/>
      <w:lvlJc w:val="left"/>
      <w:pPr>
        <w:ind w:left="5760" w:hanging="360"/>
        <w:tabs>
          <w:tab w:val="num" w:pos="5760" w:leader="none"/>
        </w:tabs>
      </w:pPr>
    </w:lvl>
    <w:lvl w:ilvl="8">
      <w:start w:val="1"/>
      <w:numFmt w:val="lowerRoman"/>
      <w:isLgl w:val="false"/>
      <w:suff w:val="tab"/>
      <w:lvlText w:val="%9."/>
      <w:lvlJc w:val="right"/>
      <w:pPr>
        <w:ind w:left="6480" w:hanging="180"/>
        <w:tabs>
          <w:tab w:val="num" w:pos="6480" w:leader="none"/>
        </w:tabs>
      </w:pPr>
    </w:lvl>
  </w:abstractNum>
  <w:abstractNum w:abstractNumId="71">
    <w:multiLevelType w:val="hybridMultilevel"/>
    <w:lvl w:ilvl="0">
      <w:start w:val="1"/>
      <w:numFmt w:val="decimal"/>
      <w:pStyle w:val="2314"/>
      <w:isLgl w:val="false"/>
      <w:suff w:val="tab"/>
      <w:lvlText w:val="%1)"/>
      <w:lvlJc w:val="left"/>
      <w:pPr>
        <w:ind w:left="284" w:hanging="227"/>
        <w:tabs>
          <w:tab w:val="num" w:pos="284" w:leader="none"/>
        </w:tabs>
      </w:pPr>
      <w:rPr>
        <w:rFonts w:hint="default"/>
        <w:b w:val="0"/>
        <w:bCs w:val="0"/>
        <w:i w:val="0"/>
        <w:iCs w:val="0"/>
        <w:caps w:val="0"/>
        <w:smallCaps w:val="0"/>
        <w:strike w:val="0"/>
        <w:vanish w:val="0"/>
        <w:color w:val="000000"/>
        <w:spacing w:val="0"/>
        <w:position w:val="0"/>
        <w:u w:val="none"/>
        <w:vertAlign w:val="baseline"/>
      </w:rPr>
    </w:lvl>
    <w:lvl w:ilvl="1">
      <w:start w:val="1"/>
      <w:numFmt w:val="decimal"/>
      <w:isLgl w:val="false"/>
      <w:suff w:val="tab"/>
      <w:lvlText w:val="%1.%2."/>
      <w:lvlJc w:val="left"/>
      <w:pPr>
        <w:ind w:left="709" w:hanging="425"/>
        <w:tabs>
          <w:tab w:val="num" w:pos="567" w:leader="none"/>
        </w:tabs>
      </w:pPr>
      <w:rPr>
        <w:rFonts w:ascii="Times New Roman" w:hAnsi="Times New Roman" w:cs="Times New Roman"/>
        <w:b w:val="0"/>
        <w:bCs w:val="0"/>
        <w:i w:val="0"/>
        <w:iCs w:val="0"/>
        <w:caps w:val="0"/>
        <w:smallCaps w:val="0"/>
        <w:strike w:val="0"/>
        <w:vanish w:val="0"/>
        <w:color w:val="000000"/>
        <w:spacing w:val="0"/>
        <w:position w:val="0"/>
        <w:szCs w:val="0"/>
        <w:u w:val="none"/>
        <w:vertAlign w:val="baseline"/>
      </w:rPr>
    </w:lvl>
    <w:lvl w:ilvl="2">
      <w:start w:val="1"/>
      <w:numFmt w:val="decimal"/>
      <w:isLgl w:val="false"/>
      <w:suff w:val="tab"/>
      <w:lvlText w:val="%2.%1.%3."/>
      <w:lvlJc w:val="left"/>
      <w:pPr>
        <w:ind w:left="1276" w:hanging="567"/>
        <w:tabs>
          <w:tab w:val="num" w:pos="1134" w:leader="none"/>
        </w:tabs>
      </w:pPr>
      <w:rPr>
        <w:rFonts w:hint="default" w:ascii="Times New Roman" w:hAnsi="Times New Roman"/>
        <w:sz w:val="24"/>
        <w:szCs w:val="24"/>
      </w:rPr>
    </w:lvl>
    <w:lvl w:ilvl="3">
      <w:start w:val="1"/>
      <w:numFmt w:val="decimal"/>
      <w:isLgl w:val="false"/>
      <w:suff w:val="tab"/>
      <w:lvlText w:val="%1.%2.%3.%4."/>
      <w:lvlJc w:val="left"/>
      <w:pPr>
        <w:ind w:left="2295" w:hanging="648"/>
        <w:tabs>
          <w:tab w:val="num" w:pos="2367" w:leader="none"/>
        </w:tabs>
      </w:pPr>
      <w:rPr>
        <w:rFonts w:hint="default"/>
      </w:rPr>
    </w:lvl>
    <w:lvl w:ilvl="4">
      <w:start w:val="1"/>
      <w:numFmt w:val="decimal"/>
      <w:isLgl w:val="false"/>
      <w:suff w:val="tab"/>
      <w:lvlText w:val="%1.%2.%3.%4.%5."/>
      <w:lvlJc w:val="left"/>
      <w:pPr>
        <w:ind w:left="2799" w:hanging="792"/>
        <w:tabs>
          <w:tab w:val="num" w:pos="3087" w:leader="none"/>
        </w:tabs>
      </w:pPr>
      <w:rPr>
        <w:rFonts w:hint="default"/>
      </w:rPr>
    </w:lvl>
    <w:lvl w:ilvl="5">
      <w:start w:val="1"/>
      <w:numFmt w:val="decimal"/>
      <w:isLgl w:val="false"/>
      <w:suff w:val="tab"/>
      <w:lvlText w:val="%1.%2.%3.%4.%5.%6."/>
      <w:lvlJc w:val="left"/>
      <w:pPr>
        <w:ind w:left="3303" w:hanging="936"/>
        <w:tabs>
          <w:tab w:val="num" w:pos="3447" w:leader="none"/>
        </w:tabs>
      </w:pPr>
      <w:rPr>
        <w:rFonts w:hint="default"/>
      </w:rPr>
    </w:lvl>
    <w:lvl w:ilvl="6">
      <w:start w:val="1"/>
      <w:numFmt w:val="decimal"/>
      <w:isLgl w:val="false"/>
      <w:suff w:val="tab"/>
      <w:lvlText w:val="%1.%2.%3.%4.%5.%6.%7."/>
      <w:lvlJc w:val="left"/>
      <w:pPr>
        <w:ind w:left="3807" w:hanging="1080"/>
        <w:tabs>
          <w:tab w:val="num" w:pos="4167" w:leader="none"/>
        </w:tabs>
      </w:pPr>
      <w:rPr>
        <w:rFonts w:hint="default"/>
      </w:rPr>
    </w:lvl>
    <w:lvl w:ilvl="7">
      <w:start w:val="1"/>
      <w:numFmt w:val="decimal"/>
      <w:isLgl w:val="false"/>
      <w:suff w:val="tab"/>
      <w:lvlText w:val="%1.%2.%3.%4.%5.%6.%7.%8."/>
      <w:lvlJc w:val="left"/>
      <w:pPr>
        <w:ind w:left="4311" w:hanging="1224"/>
        <w:tabs>
          <w:tab w:val="num" w:pos="4527" w:leader="none"/>
        </w:tabs>
      </w:pPr>
      <w:rPr>
        <w:rFonts w:hint="default"/>
      </w:rPr>
    </w:lvl>
    <w:lvl w:ilvl="8">
      <w:start w:val="1"/>
      <w:numFmt w:val="decimal"/>
      <w:isLgl w:val="false"/>
      <w:suff w:val="tab"/>
      <w:lvlText w:val="%1.%2.%3.%4.%5.%6.%7.%8.%9."/>
      <w:lvlJc w:val="left"/>
      <w:pPr>
        <w:ind w:left="4887" w:hanging="1440"/>
        <w:tabs>
          <w:tab w:val="num" w:pos="5247" w:leader="none"/>
        </w:tabs>
      </w:pPr>
      <w:rPr>
        <w:rFonts w:hint="default"/>
      </w:rPr>
    </w:lvl>
  </w:abstractNum>
  <w:abstractNum w:abstractNumId="72">
    <w:multiLevelType w:val="hybridMultilevel"/>
    <w:lvl w:ilvl="0">
      <w:start w:val="1"/>
      <w:numFmt w:val="decimal"/>
      <w:isLgl w:val="false"/>
      <w:suff w:val="tab"/>
      <w:lvlText w:val="%1."/>
      <w:lvlJc w:val="left"/>
      <w:pPr>
        <w:ind w:left="643" w:hanging="360"/>
        <w:tabs>
          <w:tab w:val="num" w:pos="643" w:leader="none"/>
        </w:tabs>
      </w:pPr>
      <w:rPr>
        <w:rFonts w:cs="Times New Roman"/>
      </w:rPr>
    </w:lvl>
    <w:lvl w:ilvl="1">
      <w:start w:val="1"/>
      <w:numFmt w:val="lowerLetter"/>
      <w:isLgl w:val="false"/>
      <w:suff w:val="tab"/>
      <w:lvlText w:val="%2."/>
      <w:lvlJc w:val="left"/>
      <w:pPr>
        <w:ind w:left="1440" w:hanging="360"/>
        <w:tabs>
          <w:tab w:val="num" w:pos="1440" w:leader="none"/>
        </w:tabs>
      </w:pPr>
      <w:rPr>
        <w:rFonts w:cs="Times New Roman"/>
      </w:rPr>
    </w:lvl>
    <w:lvl w:ilvl="2">
      <w:start w:val="1"/>
      <w:numFmt w:val="lowerRoman"/>
      <w:isLgl w:val="false"/>
      <w:suff w:val="tab"/>
      <w:lvlText w:val="%3."/>
      <w:lvlJc w:val="right"/>
      <w:pPr>
        <w:ind w:left="2160" w:hanging="180"/>
        <w:tabs>
          <w:tab w:val="num" w:pos="2160" w:leader="none"/>
        </w:tabs>
      </w:pPr>
      <w:rPr>
        <w:rFonts w:cs="Times New Roman"/>
      </w:rPr>
    </w:lvl>
    <w:lvl w:ilvl="3">
      <w:start w:val="1"/>
      <w:numFmt w:val="decimal"/>
      <w:isLgl w:val="false"/>
      <w:suff w:val="tab"/>
      <w:lvlText w:val="%4."/>
      <w:lvlJc w:val="left"/>
      <w:pPr>
        <w:ind w:left="2880" w:hanging="360"/>
        <w:tabs>
          <w:tab w:val="num" w:pos="2880" w:leader="none"/>
        </w:tabs>
      </w:pPr>
      <w:rPr>
        <w:rFonts w:cs="Times New Roman"/>
      </w:rPr>
    </w:lvl>
    <w:lvl w:ilvl="4">
      <w:start w:val="1"/>
      <w:numFmt w:val="lowerLetter"/>
      <w:isLgl w:val="false"/>
      <w:suff w:val="tab"/>
      <w:lvlText w:val="%5."/>
      <w:lvlJc w:val="left"/>
      <w:pPr>
        <w:ind w:left="3600" w:hanging="360"/>
        <w:tabs>
          <w:tab w:val="num" w:pos="3600" w:leader="none"/>
        </w:tabs>
      </w:pPr>
      <w:rPr>
        <w:rFonts w:cs="Times New Roman"/>
      </w:rPr>
    </w:lvl>
    <w:lvl w:ilvl="5">
      <w:start w:val="1"/>
      <w:numFmt w:val="lowerRoman"/>
      <w:isLgl w:val="false"/>
      <w:suff w:val="tab"/>
      <w:lvlText w:val="%6."/>
      <w:lvlJc w:val="right"/>
      <w:pPr>
        <w:ind w:left="4320" w:hanging="180"/>
        <w:tabs>
          <w:tab w:val="num" w:pos="4320" w:leader="none"/>
        </w:tabs>
      </w:pPr>
      <w:rPr>
        <w:rFonts w:cs="Times New Roman"/>
      </w:rPr>
    </w:lvl>
    <w:lvl w:ilvl="6">
      <w:start w:val="1"/>
      <w:numFmt w:val="decimal"/>
      <w:isLgl w:val="false"/>
      <w:suff w:val="tab"/>
      <w:lvlText w:val="%7."/>
      <w:lvlJc w:val="left"/>
      <w:pPr>
        <w:ind w:left="1440" w:hanging="360"/>
        <w:tabs>
          <w:tab w:val="num" w:pos="1440" w:leader="none"/>
        </w:tabs>
      </w:pPr>
      <w:rPr>
        <w:rFonts w:cs="Times New Roman"/>
      </w:rPr>
    </w:lvl>
    <w:lvl w:ilvl="7">
      <w:start w:val="1"/>
      <w:numFmt w:val="lowerLetter"/>
      <w:isLgl w:val="false"/>
      <w:suff w:val="tab"/>
      <w:lvlText w:val="%8."/>
      <w:lvlJc w:val="left"/>
      <w:pPr>
        <w:ind w:left="5760" w:hanging="360"/>
        <w:tabs>
          <w:tab w:val="num" w:pos="5760" w:leader="none"/>
        </w:tabs>
      </w:pPr>
      <w:rPr>
        <w:rFonts w:cs="Times New Roman"/>
      </w:rPr>
    </w:lvl>
    <w:lvl w:ilvl="8">
      <w:start w:val="1"/>
      <w:numFmt w:val="lowerRoman"/>
      <w:isLgl w:val="false"/>
      <w:suff w:val="tab"/>
      <w:lvlText w:val="%9."/>
      <w:lvlJc w:val="right"/>
      <w:pPr>
        <w:ind w:left="6480" w:hanging="180"/>
        <w:tabs>
          <w:tab w:val="num" w:pos="6480" w:leader="none"/>
        </w:tabs>
      </w:pPr>
      <w:rPr>
        <w:rFonts w:cs="Times New Roman"/>
      </w:rPr>
    </w:lvl>
  </w:abstractNum>
  <w:abstractNum w:abstractNumId="73">
    <w:multiLevelType w:val="hybridMultilevel"/>
    <w:lvl w:ilvl="0">
      <w:start w:val="1"/>
      <w:numFmt w:val="bullet"/>
      <w:pStyle w:val="2312"/>
      <w:isLgl w:val="false"/>
      <w:suff w:val="tab"/>
      <w:lvlText w:val=""/>
      <w:lvlJc w:val="left"/>
      <w:pPr>
        <w:ind w:left="340" w:hanging="227"/>
        <w:tabs>
          <w:tab w:val="num" w:pos="340" w:leader="none"/>
        </w:tabs>
      </w:pPr>
      <w:rPr>
        <w:rFonts w:hint="default" w:ascii="Symbol" w:hAnsi="Symbol"/>
      </w:rPr>
    </w:lvl>
    <w:lvl w:ilvl="1">
      <w:start w:val="1"/>
      <w:numFmt w:val="lowerLetter"/>
      <w:isLgl w:val="false"/>
      <w:suff w:val="tab"/>
      <w:lvlText w:val="%2."/>
      <w:lvlJc w:val="left"/>
      <w:pPr>
        <w:ind w:left="1440" w:hanging="360"/>
        <w:tabs>
          <w:tab w:val="num" w:pos="1440" w:leader="none"/>
        </w:tabs>
      </w:pPr>
    </w:lvl>
    <w:lvl w:ilvl="2">
      <w:start w:val="1"/>
      <w:numFmt w:val="lowerRoman"/>
      <w:isLgl w:val="false"/>
      <w:suff w:val="tab"/>
      <w:lvlText w:val="%3."/>
      <w:lvlJc w:val="right"/>
      <w:pPr>
        <w:ind w:left="2160" w:hanging="180"/>
        <w:tabs>
          <w:tab w:val="num" w:pos="2160" w:leader="none"/>
        </w:tabs>
      </w:pPr>
    </w:lvl>
    <w:lvl w:ilvl="3">
      <w:start w:val="1"/>
      <w:numFmt w:val="decimal"/>
      <w:isLgl w:val="false"/>
      <w:suff w:val="tab"/>
      <w:lvlText w:val="%4."/>
      <w:lvlJc w:val="left"/>
      <w:pPr>
        <w:ind w:left="2880" w:hanging="360"/>
        <w:tabs>
          <w:tab w:val="num" w:pos="2880" w:leader="none"/>
        </w:tabs>
      </w:pPr>
    </w:lvl>
    <w:lvl w:ilvl="4">
      <w:start w:val="1"/>
      <w:numFmt w:val="lowerLetter"/>
      <w:isLgl w:val="false"/>
      <w:suff w:val="tab"/>
      <w:lvlText w:val="%5."/>
      <w:lvlJc w:val="left"/>
      <w:pPr>
        <w:ind w:left="3600" w:hanging="360"/>
        <w:tabs>
          <w:tab w:val="num" w:pos="3600" w:leader="none"/>
        </w:tabs>
      </w:pPr>
    </w:lvl>
    <w:lvl w:ilvl="5">
      <w:start w:val="1"/>
      <w:numFmt w:val="lowerRoman"/>
      <w:isLgl w:val="false"/>
      <w:suff w:val="tab"/>
      <w:lvlText w:val="%6."/>
      <w:lvlJc w:val="right"/>
      <w:pPr>
        <w:ind w:left="4320" w:hanging="180"/>
        <w:tabs>
          <w:tab w:val="num" w:pos="4320" w:leader="none"/>
        </w:tabs>
      </w:pPr>
    </w:lvl>
    <w:lvl w:ilvl="6">
      <w:start w:val="1"/>
      <w:numFmt w:val="decimal"/>
      <w:isLgl w:val="false"/>
      <w:suff w:val="tab"/>
      <w:lvlText w:val="%7."/>
      <w:lvlJc w:val="left"/>
      <w:pPr>
        <w:ind w:left="5040" w:hanging="360"/>
        <w:tabs>
          <w:tab w:val="num" w:pos="5040" w:leader="none"/>
        </w:tabs>
      </w:pPr>
    </w:lvl>
    <w:lvl w:ilvl="7">
      <w:start w:val="1"/>
      <w:numFmt w:val="lowerLetter"/>
      <w:isLgl w:val="false"/>
      <w:suff w:val="tab"/>
      <w:lvlText w:val="%8."/>
      <w:lvlJc w:val="left"/>
      <w:pPr>
        <w:ind w:left="5760" w:hanging="360"/>
        <w:tabs>
          <w:tab w:val="num" w:pos="5760" w:leader="none"/>
        </w:tabs>
      </w:pPr>
    </w:lvl>
    <w:lvl w:ilvl="8">
      <w:start w:val="1"/>
      <w:numFmt w:val="lowerRoman"/>
      <w:isLgl w:val="false"/>
      <w:suff w:val="tab"/>
      <w:lvlText w:val="%9."/>
      <w:lvlJc w:val="right"/>
      <w:pPr>
        <w:ind w:left="6480" w:hanging="180"/>
        <w:tabs>
          <w:tab w:val="num" w:pos="6480" w:leader="none"/>
        </w:tabs>
      </w:pPr>
    </w:lvl>
  </w:abstractNum>
  <w:abstractNum w:abstractNumId="74">
    <w:multiLevelType w:val="hybridMultilevel"/>
    <w:lvl w:ilvl="0">
      <w:start w:val="1"/>
      <w:numFmt w:val="decimal"/>
      <w:isLgl w:val="false"/>
      <w:suff w:val="tab"/>
      <w:lvlText w:val="%1."/>
      <w:lvlJc w:val="left"/>
      <w:pPr>
        <w:ind w:left="2345" w:hanging="360"/>
      </w:pPr>
    </w:lvl>
    <w:lvl w:ilvl="1">
      <w:start w:val="1"/>
      <w:numFmt w:val="decimal"/>
      <w:isLgl/>
      <w:suff w:val="tab"/>
      <w:lvlText w:val="%1.%2"/>
      <w:lvlJc w:val="left"/>
      <w:pPr>
        <w:ind w:left="2345" w:hanging="360"/>
      </w:pPr>
      <w:rPr>
        <w:rFonts w:hint="default"/>
      </w:rPr>
    </w:lvl>
    <w:lvl w:ilvl="2">
      <w:start w:val="1"/>
      <w:numFmt w:val="decimal"/>
      <w:isLgl/>
      <w:suff w:val="tab"/>
      <w:lvlText w:val="%1.%2.%3"/>
      <w:lvlJc w:val="left"/>
      <w:pPr>
        <w:ind w:left="2705" w:hanging="720"/>
      </w:pPr>
      <w:rPr>
        <w:rFonts w:hint="default"/>
      </w:rPr>
    </w:lvl>
    <w:lvl w:ilvl="3">
      <w:start w:val="1"/>
      <w:numFmt w:val="decimal"/>
      <w:isLgl/>
      <w:suff w:val="tab"/>
      <w:lvlText w:val="%1.%2.%3.%4"/>
      <w:lvlJc w:val="left"/>
      <w:pPr>
        <w:ind w:left="2705" w:hanging="720"/>
      </w:pPr>
      <w:rPr>
        <w:rFonts w:hint="default"/>
      </w:rPr>
    </w:lvl>
    <w:lvl w:ilvl="4">
      <w:start w:val="1"/>
      <w:numFmt w:val="decimal"/>
      <w:isLgl/>
      <w:suff w:val="tab"/>
      <w:lvlText w:val="%1.%2.%3.%4.%5"/>
      <w:lvlJc w:val="left"/>
      <w:pPr>
        <w:ind w:left="2705" w:hanging="720"/>
      </w:pPr>
      <w:rPr>
        <w:rFonts w:hint="default"/>
      </w:rPr>
    </w:lvl>
    <w:lvl w:ilvl="5">
      <w:start w:val="1"/>
      <w:numFmt w:val="decimal"/>
      <w:isLgl/>
      <w:suff w:val="tab"/>
      <w:lvlText w:val="%1.%2.%3.%4.%5.%6"/>
      <w:lvlJc w:val="left"/>
      <w:pPr>
        <w:ind w:left="3065" w:hanging="1080"/>
      </w:pPr>
      <w:rPr>
        <w:rFonts w:hint="default"/>
      </w:rPr>
    </w:lvl>
    <w:lvl w:ilvl="6">
      <w:start w:val="1"/>
      <w:numFmt w:val="decimal"/>
      <w:isLgl/>
      <w:suff w:val="tab"/>
      <w:lvlText w:val="%1.%2.%3.%4.%5.%6.%7"/>
      <w:lvlJc w:val="left"/>
      <w:pPr>
        <w:ind w:left="3065" w:hanging="1080"/>
      </w:pPr>
      <w:rPr>
        <w:rFonts w:hint="default"/>
      </w:rPr>
    </w:lvl>
    <w:lvl w:ilvl="7">
      <w:start w:val="1"/>
      <w:numFmt w:val="decimal"/>
      <w:isLgl/>
      <w:suff w:val="tab"/>
      <w:lvlText w:val="%1.%2.%3.%4.%5.%6.%7.%8"/>
      <w:lvlJc w:val="left"/>
      <w:pPr>
        <w:ind w:left="3425" w:hanging="1440"/>
      </w:pPr>
      <w:rPr>
        <w:rFonts w:hint="default"/>
      </w:rPr>
    </w:lvl>
    <w:lvl w:ilvl="8">
      <w:start w:val="1"/>
      <w:numFmt w:val="decimal"/>
      <w:isLgl/>
      <w:suff w:val="tab"/>
      <w:lvlText w:val="%1.%2.%3.%4.%5.%6.%7.%8.%9"/>
      <w:lvlJc w:val="left"/>
      <w:pPr>
        <w:ind w:left="3425" w:hanging="1440"/>
      </w:pPr>
      <w:rPr>
        <w:rFonts w:hint="default"/>
      </w:rPr>
    </w:lvl>
  </w:abstractNum>
  <w:abstractNum w:abstractNumId="75">
    <w:multiLevelType w:val="hybridMultilevel"/>
    <w:lvl w:ilvl="0">
      <w:start w:val="1"/>
      <w:numFmt w:val="decimal"/>
      <w:isLgl w:val="false"/>
      <w:suff w:val="tab"/>
      <w:lvlText w:val="%1."/>
      <w:lvlJc w:val="left"/>
      <w:pPr>
        <w:ind w:left="720" w:hanging="360"/>
      </w:p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76">
    <w:multiLevelType w:val="hybridMultilevel"/>
    <w:lvl w:ilvl="0">
      <w:start w:val="1"/>
      <w:numFmt w:val="decimal"/>
      <w:isLgl w:val="false"/>
      <w:suff w:val="tab"/>
      <w:lvlText w:val="%1"/>
      <w:lvlJc w:val="left"/>
      <w:pPr>
        <w:ind w:left="432" w:hanging="432"/>
        <w:tabs>
          <w:tab w:val="num" w:pos="432" w:leader="none"/>
        </w:tabs>
      </w:pPr>
      <w:rPr>
        <w:rFonts w:hint="default"/>
      </w:rPr>
    </w:lvl>
    <w:lvl w:ilvl="1">
      <w:start w:val="1"/>
      <w:numFmt w:val="decimal"/>
      <w:isLgl w:val="false"/>
      <w:suff w:val="tab"/>
      <w:lvlText w:val="%1.%2"/>
      <w:lvlJc w:val="left"/>
      <w:pPr>
        <w:ind w:left="576" w:hanging="576"/>
        <w:tabs>
          <w:tab w:val="num" w:pos="576" w:leader="none"/>
        </w:tabs>
      </w:pPr>
      <w:rPr>
        <w:rFonts w:hint="default"/>
      </w:rPr>
    </w:lvl>
    <w:lvl w:ilvl="2">
      <w:start w:val="1"/>
      <w:numFmt w:val="decimal"/>
      <w:isLgl w:val="false"/>
      <w:suff w:val="tab"/>
      <w:lvlText w:val="%1.%2.%3"/>
      <w:lvlJc w:val="left"/>
      <w:pPr>
        <w:ind w:left="720" w:hanging="720"/>
        <w:tabs>
          <w:tab w:val="num" w:pos="720" w:leader="none"/>
        </w:tabs>
      </w:pPr>
      <w:rPr>
        <w:rFonts w:hint="default" w:ascii="Times New Roman" w:hAnsi="Times New Roman" w:cs="Times New Roman"/>
        <w:b/>
        <w:sz w:val="28"/>
        <w:szCs w:val="28"/>
      </w:rPr>
    </w:lvl>
    <w:lvl w:ilvl="3">
      <w:start w:val="1"/>
      <w:numFmt w:val="decimal"/>
      <w:isLgl w:val="false"/>
      <w:suff w:val="tab"/>
      <w:lvlText w:val="%1.%2.%3.%4"/>
      <w:lvlJc w:val="left"/>
      <w:pPr>
        <w:ind w:left="864" w:hanging="864"/>
        <w:tabs>
          <w:tab w:val="num" w:pos="864" w:leader="none"/>
        </w:tabs>
      </w:pPr>
      <w:rPr>
        <w:rFonts w:hint="default"/>
      </w:rPr>
    </w:lvl>
    <w:lvl w:ilvl="4">
      <w:start w:val="1"/>
      <w:numFmt w:val="decimal"/>
      <w:isLgl w:val="false"/>
      <w:suff w:val="tab"/>
      <w:lvlText w:val="%1.%2.%3.%4.%5"/>
      <w:lvlJc w:val="left"/>
      <w:pPr>
        <w:ind w:left="1008" w:hanging="1008"/>
        <w:tabs>
          <w:tab w:val="num" w:pos="1008" w:leader="none"/>
        </w:tabs>
      </w:pPr>
      <w:rPr>
        <w:rFonts w:hint="default"/>
      </w:rPr>
    </w:lvl>
    <w:lvl w:ilvl="5">
      <w:start w:val="1"/>
      <w:numFmt w:val="decimal"/>
      <w:isLgl w:val="false"/>
      <w:suff w:val="tab"/>
      <w:lvlText w:val="%1.%2.%3.%4.%5.%6"/>
      <w:lvlJc w:val="left"/>
      <w:pPr>
        <w:ind w:left="1152" w:hanging="1152"/>
        <w:tabs>
          <w:tab w:val="num" w:pos="1152" w:leader="none"/>
        </w:tabs>
      </w:pPr>
      <w:rPr>
        <w:rFonts w:hint="default"/>
      </w:rPr>
    </w:lvl>
    <w:lvl w:ilvl="6">
      <w:start w:val="1"/>
      <w:numFmt w:val="decimal"/>
      <w:isLgl w:val="false"/>
      <w:suff w:val="tab"/>
      <w:lvlText w:val="%1.%2.%3.%4.%5.%6.%7"/>
      <w:lvlJc w:val="left"/>
      <w:pPr>
        <w:ind w:left="1296" w:hanging="1296"/>
        <w:tabs>
          <w:tab w:val="num" w:pos="1296" w:leader="none"/>
        </w:tabs>
      </w:pPr>
      <w:rPr>
        <w:rFonts w:hint="default"/>
      </w:rPr>
    </w:lvl>
    <w:lvl w:ilvl="7">
      <w:start w:val="1"/>
      <w:numFmt w:val="decimal"/>
      <w:isLgl w:val="false"/>
      <w:suff w:val="tab"/>
      <w:lvlText w:val="%1.%2.%3.%4.%5.%6.%7.%8"/>
      <w:lvlJc w:val="left"/>
      <w:pPr>
        <w:ind w:left="1440" w:hanging="1440"/>
        <w:tabs>
          <w:tab w:val="num" w:pos="1440" w:leader="none"/>
        </w:tabs>
      </w:pPr>
      <w:rPr>
        <w:rFonts w:hint="default"/>
      </w:rPr>
    </w:lvl>
    <w:lvl w:ilvl="8">
      <w:start w:val="1"/>
      <w:numFmt w:val="decimal"/>
      <w:isLgl w:val="false"/>
      <w:suff w:val="tab"/>
      <w:lvlText w:val="%1.%2.%3.%4.%5.%6.%7.%8.%9"/>
      <w:lvlJc w:val="left"/>
      <w:pPr>
        <w:ind w:left="1584" w:hanging="1584"/>
        <w:tabs>
          <w:tab w:val="num" w:pos="1584" w:leader="none"/>
        </w:tabs>
      </w:pPr>
      <w:rPr>
        <w:rFonts w:hint="default"/>
      </w:rPr>
    </w:lvl>
  </w:abstractNum>
  <w:abstractNum w:abstractNumId="77">
    <w:multiLevelType w:val="hybridMultilevel"/>
    <w:styleLink w:val="2167"/>
    <w:lvl w:ilvl="0">
      <w:start w:val="1"/>
      <w:numFmt w:val="decimal"/>
      <w:pStyle w:val="2167"/>
      <w:isLgl w:val="false"/>
      <w:suff w:val="tab"/>
      <w:lvlText w:val="%1)"/>
      <w:lvlJc w:val="left"/>
      <w:pPr>
        <w:ind w:left="360" w:hanging="360"/>
      </w:pPr>
    </w:lvl>
    <w:lvl w:ilvl="1">
      <w:start w:val="1"/>
      <w:numFmt w:val="lowerLetter"/>
      <w:isLgl w:val="false"/>
      <w:suff w:val="tab"/>
      <w:lvlText w:val="%2)"/>
      <w:lvlJc w:val="left"/>
      <w:pPr>
        <w:ind w:left="720" w:hanging="360"/>
      </w:pPr>
    </w:lvl>
    <w:lvl w:ilvl="2">
      <w:start w:val="1"/>
      <w:numFmt w:val="lowerRoman"/>
      <w:isLgl w:val="false"/>
      <w:suff w:val="tab"/>
      <w:lvlText w:val="%3)"/>
      <w:lvlJc w:val="left"/>
      <w:pPr>
        <w:ind w:left="1080" w:hanging="360"/>
      </w:pPr>
    </w:lvl>
    <w:lvl w:ilvl="3">
      <w:start w:val="1"/>
      <w:numFmt w:val="decimal"/>
      <w:isLgl w:val="false"/>
      <w:suff w:val="tab"/>
      <w:lvlText w:val="(%4)"/>
      <w:lvlJc w:val="left"/>
      <w:pPr>
        <w:ind w:left="1440" w:hanging="360"/>
      </w:pPr>
    </w:lvl>
    <w:lvl w:ilvl="4">
      <w:start w:val="1"/>
      <w:numFmt w:val="lowerLetter"/>
      <w:isLgl w:val="false"/>
      <w:suff w:val="tab"/>
      <w:lvlText w:val="(%5)"/>
      <w:lvlJc w:val="left"/>
      <w:pPr>
        <w:ind w:left="1800" w:hanging="360"/>
      </w:pPr>
    </w:lvl>
    <w:lvl w:ilvl="5">
      <w:start w:val="1"/>
      <w:numFmt w:val="lowerRoman"/>
      <w:isLgl w:val="false"/>
      <w:suff w:val="tab"/>
      <w:lvlText w:val="(%6)"/>
      <w:lvlJc w:val="left"/>
      <w:pPr>
        <w:ind w:left="2160" w:hanging="360"/>
      </w:pPr>
    </w:lvl>
    <w:lvl w:ilvl="6">
      <w:start w:val="1"/>
      <w:numFmt w:val="decimal"/>
      <w:isLgl w:val="false"/>
      <w:suff w:val="tab"/>
      <w:lvlText w:val="%7."/>
      <w:lvlJc w:val="left"/>
      <w:pPr>
        <w:ind w:left="2520" w:hanging="360"/>
      </w:pPr>
    </w:lvl>
    <w:lvl w:ilvl="7">
      <w:start w:val="1"/>
      <w:numFmt w:val="lowerLetter"/>
      <w:isLgl w:val="false"/>
      <w:suff w:val="tab"/>
      <w:lvlText w:val="%8."/>
      <w:lvlJc w:val="left"/>
      <w:pPr>
        <w:ind w:left="2880" w:hanging="360"/>
      </w:pPr>
    </w:lvl>
    <w:lvl w:ilvl="8">
      <w:start w:val="1"/>
      <w:numFmt w:val="lowerRoman"/>
      <w:isLgl w:val="false"/>
      <w:suff w:val="tab"/>
      <w:lvlText w:val="%9."/>
      <w:lvlJc w:val="left"/>
      <w:pPr>
        <w:ind w:left="3240" w:hanging="360"/>
      </w:pPr>
    </w:lvl>
  </w:abstractNum>
  <w:abstractNum w:abstractNumId="78">
    <w:multiLevelType w:val="hybridMultilevel"/>
    <w:lvl w:ilvl="0">
      <w:start w:val="1"/>
      <w:numFmt w:val="decimal"/>
      <w:isLgl w:val="false"/>
      <w:suff w:val="tab"/>
      <w:lvlText w:val="%1."/>
      <w:lvlJc w:val="left"/>
      <w:pPr>
        <w:ind w:left="2345" w:hanging="360"/>
      </w:pPr>
    </w:lvl>
    <w:lvl w:ilvl="1">
      <w:start w:val="1"/>
      <w:numFmt w:val="decimal"/>
      <w:isLgl/>
      <w:suff w:val="tab"/>
      <w:lvlText w:val="%1.%2"/>
      <w:lvlJc w:val="left"/>
      <w:pPr>
        <w:ind w:left="2345" w:hanging="360"/>
      </w:pPr>
      <w:rPr>
        <w:rFonts w:hint="default"/>
      </w:rPr>
    </w:lvl>
    <w:lvl w:ilvl="2">
      <w:start w:val="1"/>
      <w:numFmt w:val="decimal"/>
      <w:isLgl/>
      <w:suff w:val="tab"/>
      <w:lvlText w:val="%1.%2.%3"/>
      <w:lvlJc w:val="left"/>
      <w:pPr>
        <w:ind w:left="2705" w:hanging="720"/>
      </w:pPr>
      <w:rPr>
        <w:rFonts w:hint="default"/>
      </w:rPr>
    </w:lvl>
    <w:lvl w:ilvl="3">
      <w:start w:val="1"/>
      <w:numFmt w:val="decimal"/>
      <w:isLgl/>
      <w:suff w:val="tab"/>
      <w:lvlText w:val="%1.%2.%3.%4"/>
      <w:lvlJc w:val="left"/>
      <w:pPr>
        <w:ind w:left="2705" w:hanging="720"/>
      </w:pPr>
      <w:rPr>
        <w:rFonts w:hint="default"/>
      </w:rPr>
    </w:lvl>
    <w:lvl w:ilvl="4">
      <w:start w:val="1"/>
      <w:numFmt w:val="decimal"/>
      <w:isLgl/>
      <w:suff w:val="tab"/>
      <w:lvlText w:val="%1.%2.%3.%4.%5"/>
      <w:lvlJc w:val="left"/>
      <w:pPr>
        <w:ind w:left="2705" w:hanging="720"/>
      </w:pPr>
      <w:rPr>
        <w:rFonts w:hint="default"/>
      </w:rPr>
    </w:lvl>
    <w:lvl w:ilvl="5">
      <w:start w:val="1"/>
      <w:numFmt w:val="decimal"/>
      <w:isLgl/>
      <w:suff w:val="tab"/>
      <w:lvlText w:val="%1.%2.%3.%4.%5.%6"/>
      <w:lvlJc w:val="left"/>
      <w:pPr>
        <w:ind w:left="3065" w:hanging="1080"/>
      </w:pPr>
      <w:rPr>
        <w:rFonts w:hint="default"/>
      </w:rPr>
    </w:lvl>
    <w:lvl w:ilvl="6">
      <w:start w:val="1"/>
      <w:numFmt w:val="decimal"/>
      <w:isLgl/>
      <w:suff w:val="tab"/>
      <w:lvlText w:val="%1.%2.%3.%4.%5.%6.%7"/>
      <w:lvlJc w:val="left"/>
      <w:pPr>
        <w:ind w:left="3065" w:hanging="1080"/>
      </w:pPr>
      <w:rPr>
        <w:rFonts w:hint="default"/>
      </w:rPr>
    </w:lvl>
    <w:lvl w:ilvl="7">
      <w:start w:val="1"/>
      <w:numFmt w:val="decimal"/>
      <w:isLgl/>
      <w:suff w:val="tab"/>
      <w:lvlText w:val="%1.%2.%3.%4.%5.%6.%7.%8"/>
      <w:lvlJc w:val="left"/>
      <w:pPr>
        <w:ind w:left="3425" w:hanging="1440"/>
      </w:pPr>
      <w:rPr>
        <w:rFonts w:hint="default"/>
      </w:rPr>
    </w:lvl>
    <w:lvl w:ilvl="8">
      <w:start w:val="1"/>
      <w:numFmt w:val="decimal"/>
      <w:isLgl/>
      <w:suff w:val="tab"/>
      <w:lvlText w:val="%1.%2.%3.%4.%5.%6.%7.%8.%9"/>
      <w:lvlJc w:val="left"/>
      <w:pPr>
        <w:ind w:left="3425" w:hanging="1440"/>
      </w:pPr>
      <w:rPr>
        <w:rFonts w:hint="default"/>
      </w:rPr>
    </w:lvl>
  </w:abstractNum>
  <w:abstractNum w:abstractNumId="79">
    <w:multiLevelType w:val="hybridMultilevel"/>
    <w:lvl w:ilvl="0">
      <w:start w:val="1"/>
      <w:numFmt w:val="decimal"/>
      <w:isLgl w:val="false"/>
      <w:suff w:val="tab"/>
      <w:lvlText w:val="%1)"/>
      <w:lvlJc w:val="left"/>
      <w:pPr>
        <w:ind w:left="360" w:hanging="360"/>
      </w:pPr>
    </w:lvl>
    <w:lvl w:ilvl="1">
      <w:start w:val="1"/>
      <w:numFmt w:val="lowerLetter"/>
      <w:isLgl w:val="false"/>
      <w:suff w:val="tab"/>
      <w:lvlText w:val="%2)"/>
      <w:lvlJc w:val="left"/>
      <w:pPr>
        <w:ind w:left="720" w:hanging="360"/>
      </w:pPr>
    </w:lvl>
    <w:lvl w:ilvl="2">
      <w:start w:val="1"/>
      <w:numFmt w:val="lowerRoman"/>
      <w:isLgl w:val="false"/>
      <w:suff w:val="tab"/>
      <w:lvlText w:val="%3)"/>
      <w:lvlJc w:val="left"/>
      <w:pPr>
        <w:ind w:left="1080" w:hanging="360"/>
      </w:pPr>
    </w:lvl>
    <w:lvl w:ilvl="3">
      <w:start w:val="1"/>
      <w:numFmt w:val="decimal"/>
      <w:isLgl w:val="false"/>
      <w:suff w:val="tab"/>
      <w:lvlText w:val="(%4)"/>
      <w:lvlJc w:val="left"/>
      <w:pPr>
        <w:ind w:left="1440" w:hanging="360"/>
      </w:pPr>
    </w:lvl>
    <w:lvl w:ilvl="4">
      <w:start w:val="1"/>
      <w:numFmt w:val="lowerLetter"/>
      <w:isLgl w:val="false"/>
      <w:suff w:val="tab"/>
      <w:lvlText w:val="(%5)"/>
      <w:lvlJc w:val="left"/>
      <w:pPr>
        <w:ind w:left="1800" w:hanging="360"/>
      </w:pPr>
    </w:lvl>
    <w:lvl w:ilvl="5">
      <w:start w:val="1"/>
      <w:numFmt w:val="lowerRoman"/>
      <w:isLgl w:val="false"/>
      <w:suff w:val="tab"/>
      <w:lvlText w:val="(%6)"/>
      <w:lvlJc w:val="left"/>
      <w:pPr>
        <w:ind w:left="2160" w:hanging="360"/>
      </w:pPr>
    </w:lvl>
    <w:lvl w:ilvl="6">
      <w:start w:val="1"/>
      <w:numFmt w:val="decimal"/>
      <w:isLgl w:val="false"/>
      <w:suff w:val="tab"/>
      <w:lvlText w:val="%7."/>
      <w:lvlJc w:val="left"/>
      <w:pPr>
        <w:ind w:left="2520" w:hanging="360"/>
      </w:pPr>
    </w:lvl>
    <w:lvl w:ilvl="7">
      <w:start w:val="1"/>
      <w:numFmt w:val="lowerLetter"/>
      <w:isLgl w:val="false"/>
      <w:suff w:val="tab"/>
      <w:lvlText w:val="%8."/>
      <w:lvlJc w:val="left"/>
      <w:pPr>
        <w:ind w:left="2880" w:hanging="360"/>
      </w:pPr>
    </w:lvl>
    <w:lvl w:ilvl="8">
      <w:start w:val="1"/>
      <w:numFmt w:val="lowerRoman"/>
      <w:isLgl w:val="false"/>
      <w:suff w:val="tab"/>
      <w:lvlText w:val="%9."/>
      <w:lvlJc w:val="left"/>
      <w:pPr>
        <w:ind w:left="3240" w:hanging="360"/>
      </w:pPr>
    </w:lvl>
  </w:abstractNum>
  <w:abstractNum w:abstractNumId="80">
    <w:multiLevelType w:val="hybridMultilevel"/>
    <w:lvl w:ilvl="0">
      <w:start w:val="1"/>
      <w:numFmt w:val="decimal"/>
      <w:isLgl w:val="false"/>
      <w:suff w:val="tab"/>
      <w:lvlText w:val="%1."/>
      <w:lvlJc w:val="left"/>
      <w:pPr>
        <w:ind w:left="643" w:hanging="360"/>
        <w:tabs>
          <w:tab w:val="num" w:pos="643" w:leader="none"/>
        </w:tabs>
      </w:pPr>
      <w:rPr>
        <w:rFonts w:cs="Times New Roman"/>
      </w:rPr>
    </w:lvl>
    <w:lvl w:ilvl="1">
      <w:start w:val="1"/>
      <w:numFmt w:val="lowerLetter"/>
      <w:isLgl w:val="false"/>
      <w:suff w:val="tab"/>
      <w:lvlText w:val="%2."/>
      <w:lvlJc w:val="left"/>
      <w:pPr>
        <w:ind w:left="1440" w:hanging="360"/>
        <w:tabs>
          <w:tab w:val="num" w:pos="1440" w:leader="none"/>
        </w:tabs>
      </w:pPr>
      <w:rPr>
        <w:rFonts w:cs="Times New Roman"/>
      </w:rPr>
    </w:lvl>
    <w:lvl w:ilvl="2">
      <w:start w:val="1"/>
      <w:numFmt w:val="lowerRoman"/>
      <w:isLgl w:val="false"/>
      <w:suff w:val="tab"/>
      <w:lvlText w:val="%3."/>
      <w:lvlJc w:val="right"/>
      <w:pPr>
        <w:ind w:left="2160" w:hanging="180"/>
        <w:tabs>
          <w:tab w:val="num" w:pos="2160" w:leader="none"/>
        </w:tabs>
      </w:pPr>
      <w:rPr>
        <w:rFonts w:cs="Times New Roman"/>
      </w:rPr>
    </w:lvl>
    <w:lvl w:ilvl="3">
      <w:start w:val="1"/>
      <w:numFmt w:val="decimal"/>
      <w:isLgl w:val="false"/>
      <w:suff w:val="tab"/>
      <w:lvlText w:val="%4."/>
      <w:lvlJc w:val="left"/>
      <w:pPr>
        <w:ind w:left="2880" w:hanging="360"/>
        <w:tabs>
          <w:tab w:val="num" w:pos="2880" w:leader="none"/>
        </w:tabs>
      </w:pPr>
      <w:rPr>
        <w:rFonts w:cs="Times New Roman"/>
      </w:rPr>
    </w:lvl>
    <w:lvl w:ilvl="4">
      <w:start w:val="1"/>
      <w:numFmt w:val="lowerLetter"/>
      <w:isLgl w:val="false"/>
      <w:suff w:val="tab"/>
      <w:lvlText w:val="%5."/>
      <w:lvlJc w:val="left"/>
      <w:pPr>
        <w:ind w:left="3600" w:hanging="360"/>
        <w:tabs>
          <w:tab w:val="num" w:pos="3600" w:leader="none"/>
        </w:tabs>
      </w:pPr>
      <w:rPr>
        <w:rFonts w:cs="Times New Roman"/>
      </w:rPr>
    </w:lvl>
    <w:lvl w:ilvl="5">
      <w:start w:val="1"/>
      <w:numFmt w:val="lowerRoman"/>
      <w:isLgl w:val="false"/>
      <w:suff w:val="tab"/>
      <w:lvlText w:val="%6."/>
      <w:lvlJc w:val="right"/>
      <w:pPr>
        <w:ind w:left="4320" w:hanging="180"/>
        <w:tabs>
          <w:tab w:val="num" w:pos="4320" w:leader="none"/>
        </w:tabs>
      </w:pPr>
      <w:rPr>
        <w:rFonts w:cs="Times New Roman"/>
      </w:rPr>
    </w:lvl>
    <w:lvl w:ilvl="6">
      <w:start w:val="1"/>
      <w:numFmt w:val="decimal"/>
      <w:isLgl w:val="false"/>
      <w:suff w:val="tab"/>
      <w:lvlText w:val="%7."/>
      <w:lvlJc w:val="left"/>
      <w:pPr>
        <w:ind w:left="1440" w:hanging="360"/>
        <w:tabs>
          <w:tab w:val="num" w:pos="1440" w:leader="none"/>
        </w:tabs>
      </w:pPr>
      <w:rPr>
        <w:rFonts w:cs="Times New Roman"/>
      </w:rPr>
    </w:lvl>
    <w:lvl w:ilvl="7">
      <w:start w:val="1"/>
      <w:numFmt w:val="lowerLetter"/>
      <w:isLgl w:val="false"/>
      <w:suff w:val="tab"/>
      <w:lvlText w:val="%8."/>
      <w:lvlJc w:val="left"/>
      <w:pPr>
        <w:ind w:left="5760" w:hanging="360"/>
        <w:tabs>
          <w:tab w:val="num" w:pos="5760" w:leader="none"/>
        </w:tabs>
      </w:pPr>
      <w:rPr>
        <w:rFonts w:cs="Times New Roman"/>
      </w:rPr>
    </w:lvl>
    <w:lvl w:ilvl="8">
      <w:start w:val="1"/>
      <w:numFmt w:val="lowerRoman"/>
      <w:isLgl w:val="false"/>
      <w:suff w:val="tab"/>
      <w:lvlText w:val="%9."/>
      <w:lvlJc w:val="right"/>
      <w:pPr>
        <w:ind w:left="6480" w:hanging="180"/>
        <w:tabs>
          <w:tab w:val="num" w:pos="6480" w:leader="none"/>
        </w:tabs>
      </w:pPr>
      <w:rPr>
        <w:rFonts w:cs="Times New Roman"/>
      </w:rPr>
    </w:lvl>
  </w:abstractNum>
  <w:abstractNum w:abstractNumId="81">
    <w:multiLevelType w:val="hybridMultilevel"/>
    <w:lvl w:ilvl="0">
      <w:start w:val="1"/>
      <w:numFmt w:val="decimal"/>
      <w:isLgl w:val="false"/>
      <w:suff w:val="tab"/>
      <w:lvlText w:val="%1."/>
      <w:lvlJc w:val="left"/>
      <w:pPr>
        <w:ind w:left="2345" w:hanging="360"/>
      </w:pPr>
    </w:lvl>
    <w:lvl w:ilvl="1">
      <w:start w:val="1"/>
      <w:numFmt w:val="decimal"/>
      <w:isLgl/>
      <w:suff w:val="tab"/>
      <w:lvlText w:val="%1.%2"/>
      <w:lvlJc w:val="left"/>
      <w:pPr>
        <w:ind w:left="2345" w:hanging="360"/>
      </w:pPr>
      <w:rPr>
        <w:rFonts w:hint="default"/>
      </w:rPr>
    </w:lvl>
    <w:lvl w:ilvl="2">
      <w:start w:val="1"/>
      <w:numFmt w:val="decimal"/>
      <w:isLgl/>
      <w:suff w:val="tab"/>
      <w:lvlText w:val="%1.%2.%3"/>
      <w:lvlJc w:val="left"/>
      <w:pPr>
        <w:ind w:left="2705" w:hanging="720"/>
      </w:pPr>
      <w:rPr>
        <w:rFonts w:hint="default"/>
      </w:rPr>
    </w:lvl>
    <w:lvl w:ilvl="3">
      <w:start w:val="1"/>
      <w:numFmt w:val="decimal"/>
      <w:isLgl/>
      <w:suff w:val="tab"/>
      <w:lvlText w:val="%1.%2.%3.%4"/>
      <w:lvlJc w:val="left"/>
      <w:pPr>
        <w:ind w:left="2705" w:hanging="720"/>
      </w:pPr>
      <w:rPr>
        <w:rFonts w:hint="default"/>
      </w:rPr>
    </w:lvl>
    <w:lvl w:ilvl="4">
      <w:start w:val="1"/>
      <w:numFmt w:val="decimal"/>
      <w:isLgl/>
      <w:suff w:val="tab"/>
      <w:lvlText w:val="%1.%2.%3.%4.%5"/>
      <w:lvlJc w:val="left"/>
      <w:pPr>
        <w:ind w:left="2705" w:hanging="720"/>
      </w:pPr>
      <w:rPr>
        <w:rFonts w:hint="default"/>
      </w:rPr>
    </w:lvl>
    <w:lvl w:ilvl="5">
      <w:start w:val="1"/>
      <w:numFmt w:val="decimal"/>
      <w:isLgl/>
      <w:suff w:val="tab"/>
      <w:lvlText w:val="%1.%2.%3.%4.%5.%6"/>
      <w:lvlJc w:val="left"/>
      <w:pPr>
        <w:ind w:left="3065" w:hanging="1080"/>
      </w:pPr>
      <w:rPr>
        <w:rFonts w:hint="default"/>
      </w:rPr>
    </w:lvl>
    <w:lvl w:ilvl="6">
      <w:start w:val="1"/>
      <w:numFmt w:val="decimal"/>
      <w:isLgl/>
      <w:suff w:val="tab"/>
      <w:lvlText w:val="%1.%2.%3.%4.%5.%6.%7"/>
      <w:lvlJc w:val="left"/>
      <w:pPr>
        <w:ind w:left="3065" w:hanging="1080"/>
      </w:pPr>
      <w:rPr>
        <w:rFonts w:hint="default"/>
      </w:rPr>
    </w:lvl>
    <w:lvl w:ilvl="7">
      <w:start w:val="1"/>
      <w:numFmt w:val="decimal"/>
      <w:isLgl/>
      <w:suff w:val="tab"/>
      <w:lvlText w:val="%1.%2.%3.%4.%5.%6.%7.%8"/>
      <w:lvlJc w:val="left"/>
      <w:pPr>
        <w:ind w:left="3425" w:hanging="1440"/>
      </w:pPr>
      <w:rPr>
        <w:rFonts w:hint="default"/>
      </w:rPr>
    </w:lvl>
    <w:lvl w:ilvl="8">
      <w:start w:val="1"/>
      <w:numFmt w:val="decimal"/>
      <w:isLgl/>
      <w:suff w:val="tab"/>
      <w:lvlText w:val="%1.%2.%3.%4.%5.%6.%7.%8.%9"/>
      <w:lvlJc w:val="left"/>
      <w:pPr>
        <w:ind w:left="3425" w:hanging="1440"/>
      </w:pPr>
      <w:rPr>
        <w:rFonts w:hint="default"/>
      </w:rPr>
    </w:lvl>
  </w:abstractNum>
  <w:abstractNum w:abstractNumId="82">
    <w:multiLevelType w:val="hybridMultilevel"/>
    <w:lvl w:ilvl="0">
      <w:start w:val="1"/>
      <w:numFmt w:val="decimal"/>
      <w:isLgl w:val="false"/>
      <w:suff w:val="tab"/>
      <w:lvlText w:val="%1."/>
      <w:lvlJc w:val="left"/>
      <w:pPr>
        <w:ind w:left="720" w:hanging="360"/>
      </w:pPr>
      <w:rPr>
        <w:rFonts w:hint="default"/>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83">
    <w:multiLevelType w:val="hybridMultilevel"/>
    <w:lvl w:ilvl="0">
      <w:start w:val="1"/>
      <w:numFmt w:val="bullet"/>
      <w:isLgl w:val="false"/>
      <w:suff w:val="tab"/>
      <w:lvlText w:val="–"/>
      <w:lvlJc w:val="left"/>
      <w:pPr>
        <w:ind w:left="720" w:hanging="360"/>
      </w:pPr>
      <w:rPr>
        <w:rFonts w:hint="default" w:ascii="Times New Roman" w:hAnsi="Times New Roman" w:eastAsia="Times New Roman"/>
        <w:b w:val="0"/>
      </w:rPr>
    </w:lvl>
    <w:lvl w:ilvl="1">
      <w:start w:val="1"/>
      <w:numFmt w:val="bullet"/>
      <w:isLgl w:val="false"/>
      <w:suff w:val="tab"/>
      <w:lvlText w:val="o"/>
      <w:lvlJc w:val="left"/>
      <w:pPr>
        <w:ind w:left="1440" w:hanging="360"/>
      </w:pPr>
      <w:rPr>
        <w:rFonts w:hint="default" w:ascii="Courier New" w:hAnsi="Courier New" w:cs="Courier New"/>
      </w:rPr>
    </w:lvl>
    <w:lvl w:ilvl="2">
      <w:start w:val="1"/>
      <w:numFmt w:val="bullet"/>
      <w:pStyle w:val="2308"/>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cs="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cs="Courier New"/>
      </w:rPr>
    </w:lvl>
    <w:lvl w:ilvl="8">
      <w:start w:val="1"/>
      <w:numFmt w:val="bullet"/>
      <w:isLgl w:val="false"/>
      <w:suff w:val="tab"/>
      <w:lvlText w:val=""/>
      <w:lvlJc w:val="left"/>
      <w:pPr>
        <w:ind w:left="6480" w:hanging="360"/>
      </w:pPr>
      <w:rPr>
        <w:rFonts w:hint="default" w:ascii="Wingdings" w:hAnsi="Wingdings"/>
      </w:rPr>
    </w:lvl>
  </w:abstractNum>
  <w:abstractNum w:abstractNumId="84">
    <w:multiLevelType w:val="hybridMultilevel"/>
    <w:lvl w:ilvl="0">
      <w:start w:val="1"/>
      <w:numFmt w:val="russianLower"/>
      <w:pStyle w:val="2315"/>
      <w:isLgl w:val="false"/>
      <w:suff w:val="tab"/>
      <w:lvlText w:val="%1)"/>
      <w:lvlJc w:val="left"/>
      <w:pPr>
        <w:ind w:left="284" w:hanging="227"/>
        <w:tabs>
          <w:tab w:val="num" w:pos="284" w:leader="none"/>
        </w:tabs>
      </w:pPr>
      <w:rPr>
        <w:rFonts w:hint="default"/>
        <w:b w:val="0"/>
        <w:bCs w:val="0"/>
        <w:i w:val="0"/>
        <w:iCs w:val="0"/>
        <w:caps w:val="0"/>
        <w:smallCaps w:val="0"/>
        <w:strike w:val="0"/>
        <w:vanish w:val="0"/>
        <w:color w:val="000000"/>
        <w:spacing w:val="0"/>
        <w:position w:val="0"/>
        <w:u w:val="none"/>
        <w:vertAlign w:val="baseline"/>
      </w:rPr>
    </w:lvl>
    <w:lvl w:ilvl="1">
      <w:start w:val="1"/>
      <w:numFmt w:val="decimal"/>
      <w:isLgl w:val="false"/>
      <w:suff w:val="tab"/>
      <w:lvlText w:val="%1.%2."/>
      <w:lvlJc w:val="left"/>
      <w:pPr>
        <w:ind w:left="709" w:hanging="425"/>
        <w:tabs>
          <w:tab w:val="num" w:pos="567" w:leader="none"/>
        </w:tabs>
      </w:pPr>
      <w:rPr>
        <w:rFonts w:ascii="Times New Roman" w:hAnsi="Times New Roman" w:cs="Times New Roman"/>
        <w:b w:val="0"/>
        <w:bCs w:val="0"/>
        <w:i w:val="0"/>
        <w:iCs w:val="0"/>
        <w:caps w:val="0"/>
        <w:smallCaps w:val="0"/>
        <w:strike w:val="0"/>
        <w:vanish w:val="0"/>
        <w:color w:val="000000"/>
        <w:spacing w:val="0"/>
        <w:position w:val="0"/>
        <w:szCs w:val="0"/>
        <w:u w:val="none"/>
        <w:vertAlign w:val="baseline"/>
      </w:rPr>
    </w:lvl>
    <w:lvl w:ilvl="2">
      <w:start w:val="1"/>
      <w:numFmt w:val="decimal"/>
      <w:isLgl w:val="false"/>
      <w:suff w:val="tab"/>
      <w:lvlText w:val="%2.%1.%3."/>
      <w:lvlJc w:val="left"/>
      <w:pPr>
        <w:ind w:left="1276" w:hanging="567"/>
        <w:tabs>
          <w:tab w:val="num" w:pos="1134" w:leader="none"/>
        </w:tabs>
      </w:pPr>
      <w:rPr>
        <w:rFonts w:hint="default" w:ascii="Times New Roman" w:hAnsi="Times New Roman"/>
        <w:sz w:val="24"/>
        <w:szCs w:val="24"/>
      </w:rPr>
    </w:lvl>
    <w:lvl w:ilvl="3">
      <w:start w:val="1"/>
      <w:numFmt w:val="decimal"/>
      <w:isLgl w:val="false"/>
      <w:suff w:val="tab"/>
      <w:lvlText w:val="%1.%2.%3.%4."/>
      <w:lvlJc w:val="left"/>
      <w:pPr>
        <w:ind w:left="2295" w:hanging="648"/>
        <w:tabs>
          <w:tab w:val="num" w:pos="2367" w:leader="none"/>
        </w:tabs>
      </w:pPr>
      <w:rPr>
        <w:rFonts w:hint="default"/>
      </w:rPr>
    </w:lvl>
    <w:lvl w:ilvl="4">
      <w:start w:val="1"/>
      <w:numFmt w:val="decimal"/>
      <w:isLgl w:val="false"/>
      <w:suff w:val="tab"/>
      <w:lvlText w:val="%1.%2.%3.%4.%5."/>
      <w:lvlJc w:val="left"/>
      <w:pPr>
        <w:ind w:left="2799" w:hanging="792"/>
        <w:tabs>
          <w:tab w:val="num" w:pos="3087" w:leader="none"/>
        </w:tabs>
      </w:pPr>
      <w:rPr>
        <w:rFonts w:hint="default"/>
      </w:rPr>
    </w:lvl>
    <w:lvl w:ilvl="5">
      <w:start w:val="1"/>
      <w:numFmt w:val="decimal"/>
      <w:isLgl w:val="false"/>
      <w:suff w:val="tab"/>
      <w:lvlText w:val="%1.%2.%3.%4.%5.%6."/>
      <w:lvlJc w:val="left"/>
      <w:pPr>
        <w:ind w:left="3303" w:hanging="936"/>
        <w:tabs>
          <w:tab w:val="num" w:pos="3447" w:leader="none"/>
        </w:tabs>
      </w:pPr>
      <w:rPr>
        <w:rFonts w:hint="default"/>
      </w:rPr>
    </w:lvl>
    <w:lvl w:ilvl="6">
      <w:start w:val="1"/>
      <w:numFmt w:val="decimal"/>
      <w:isLgl w:val="false"/>
      <w:suff w:val="tab"/>
      <w:lvlText w:val="%1.%2.%3.%4.%5.%6.%7."/>
      <w:lvlJc w:val="left"/>
      <w:pPr>
        <w:ind w:left="3807" w:hanging="1080"/>
        <w:tabs>
          <w:tab w:val="num" w:pos="4167" w:leader="none"/>
        </w:tabs>
      </w:pPr>
      <w:rPr>
        <w:rFonts w:hint="default"/>
      </w:rPr>
    </w:lvl>
    <w:lvl w:ilvl="7">
      <w:start w:val="1"/>
      <w:numFmt w:val="decimal"/>
      <w:isLgl w:val="false"/>
      <w:suff w:val="tab"/>
      <w:lvlText w:val="%1.%2.%3.%4.%5.%6.%7.%8."/>
      <w:lvlJc w:val="left"/>
      <w:pPr>
        <w:ind w:left="4311" w:hanging="1224"/>
        <w:tabs>
          <w:tab w:val="num" w:pos="4527" w:leader="none"/>
        </w:tabs>
      </w:pPr>
      <w:rPr>
        <w:rFonts w:hint="default"/>
      </w:rPr>
    </w:lvl>
    <w:lvl w:ilvl="8">
      <w:start w:val="1"/>
      <w:numFmt w:val="decimal"/>
      <w:isLgl w:val="false"/>
      <w:suff w:val="tab"/>
      <w:lvlText w:val="%1.%2.%3.%4.%5.%6.%7.%8.%9."/>
      <w:lvlJc w:val="left"/>
      <w:pPr>
        <w:ind w:left="4887" w:hanging="1440"/>
        <w:tabs>
          <w:tab w:val="num" w:pos="5247" w:leader="none"/>
        </w:tabs>
      </w:pPr>
      <w:rPr>
        <w:rFonts w:hint="default"/>
      </w:rPr>
    </w:lvl>
  </w:abstractNum>
  <w:abstractNum w:abstractNumId="85">
    <w:multiLevelType w:val="hybridMultilevel"/>
    <w:lvl w:ilvl="0">
      <w:start w:val="1"/>
      <w:numFmt w:val="decimal"/>
      <w:isLgl w:val="false"/>
      <w:suff w:val="tab"/>
      <w:lvlText w:val="%1"/>
      <w:lvlJc w:val="left"/>
      <w:pPr>
        <w:ind w:left="432" w:hanging="432"/>
        <w:tabs>
          <w:tab w:val="num" w:pos="432" w:leader="none"/>
        </w:tabs>
      </w:pPr>
      <w:rPr>
        <w:rFonts w:hint="default"/>
      </w:rPr>
    </w:lvl>
    <w:lvl w:ilvl="1">
      <w:start w:val="1"/>
      <w:numFmt w:val="decimal"/>
      <w:isLgl w:val="false"/>
      <w:suff w:val="tab"/>
      <w:lvlText w:val="%1.%2"/>
      <w:lvlJc w:val="left"/>
      <w:pPr>
        <w:ind w:left="576" w:hanging="576"/>
        <w:tabs>
          <w:tab w:val="num" w:pos="576" w:leader="none"/>
        </w:tabs>
      </w:pPr>
      <w:rPr>
        <w:rFonts w:hint="default"/>
      </w:rPr>
    </w:lvl>
    <w:lvl w:ilvl="2">
      <w:start w:val="1"/>
      <w:numFmt w:val="decimal"/>
      <w:isLgl w:val="false"/>
      <w:suff w:val="tab"/>
      <w:lvlText w:val="%1.%2.%3"/>
      <w:lvlJc w:val="left"/>
      <w:pPr>
        <w:ind w:left="720" w:hanging="720"/>
        <w:tabs>
          <w:tab w:val="num" w:pos="720" w:leader="none"/>
        </w:tabs>
      </w:pPr>
      <w:rPr>
        <w:rFonts w:hint="default"/>
      </w:rPr>
    </w:lvl>
    <w:lvl w:ilvl="3">
      <w:start w:val="1"/>
      <w:numFmt w:val="decimal"/>
      <w:isLgl w:val="false"/>
      <w:suff w:val="tab"/>
      <w:lvlText w:val="%1.%2.%3.%4"/>
      <w:lvlJc w:val="left"/>
      <w:pPr>
        <w:ind w:left="864" w:hanging="864"/>
        <w:tabs>
          <w:tab w:val="num" w:pos="864" w:leader="none"/>
        </w:tabs>
      </w:pPr>
      <w:rPr>
        <w:rFonts w:hint="default"/>
      </w:rPr>
    </w:lvl>
    <w:lvl w:ilvl="4">
      <w:start w:val="1"/>
      <w:numFmt w:val="decimal"/>
      <w:isLgl w:val="false"/>
      <w:suff w:val="tab"/>
      <w:lvlText w:val="%1.%2.%3.%4.%5"/>
      <w:lvlJc w:val="left"/>
      <w:pPr>
        <w:ind w:left="1008" w:hanging="1008"/>
        <w:tabs>
          <w:tab w:val="num" w:pos="1008" w:leader="none"/>
        </w:tabs>
      </w:pPr>
      <w:rPr>
        <w:rFonts w:hint="default"/>
      </w:rPr>
    </w:lvl>
    <w:lvl w:ilvl="5">
      <w:start w:val="1"/>
      <w:numFmt w:val="decimal"/>
      <w:isLgl w:val="false"/>
      <w:suff w:val="tab"/>
      <w:lvlText w:val="%1.%2.%3.%4.%5.%6"/>
      <w:lvlJc w:val="left"/>
      <w:pPr>
        <w:ind w:left="1152" w:hanging="1152"/>
        <w:tabs>
          <w:tab w:val="num" w:pos="1152" w:leader="none"/>
        </w:tabs>
      </w:pPr>
      <w:rPr>
        <w:rFonts w:hint="default"/>
      </w:rPr>
    </w:lvl>
    <w:lvl w:ilvl="6">
      <w:start w:val="1"/>
      <w:numFmt w:val="decimal"/>
      <w:isLgl w:val="false"/>
      <w:suff w:val="tab"/>
      <w:lvlText w:val="%1.%2.%3.%4.%5.%6.%7"/>
      <w:lvlJc w:val="left"/>
      <w:pPr>
        <w:ind w:left="1296" w:hanging="1296"/>
        <w:tabs>
          <w:tab w:val="num" w:pos="1296" w:leader="none"/>
        </w:tabs>
      </w:pPr>
      <w:rPr>
        <w:rFonts w:hint="default"/>
      </w:rPr>
    </w:lvl>
    <w:lvl w:ilvl="7">
      <w:start w:val="1"/>
      <w:numFmt w:val="decimal"/>
      <w:isLgl w:val="false"/>
      <w:suff w:val="tab"/>
      <w:lvlText w:val="%1.%2.%3.%4.%5.%6.%7.%8"/>
      <w:lvlJc w:val="left"/>
      <w:pPr>
        <w:ind w:left="1440" w:hanging="1440"/>
        <w:tabs>
          <w:tab w:val="num" w:pos="1440" w:leader="none"/>
        </w:tabs>
      </w:pPr>
      <w:rPr>
        <w:rFonts w:hint="default"/>
      </w:rPr>
    </w:lvl>
    <w:lvl w:ilvl="8">
      <w:start w:val="1"/>
      <w:numFmt w:val="decimal"/>
      <w:pStyle w:val="1852"/>
      <w:isLgl w:val="false"/>
      <w:suff w:val="tab"/>
      <w:lvlText w:val="%1.%2.%3.%4.%5.%6.%7.%8.%9"/>
      <w:lvlJc w:val="left"/>
      <w:pPr>
        <w:ind w:left="1584" w:hanging="1584"/>
        <w:tabs>
          <w:tab w:val="num" w:pos="1584" w:leader="none"/>
        </w:tabs>
      </w:pPr>
      <w:rPr>
        <w:rFonts w:hint="default"/>
      </w:rPr>
    </w:lvl>
  </w:abstractNum>
  <w:abstractNum w:abstractNumId="86">
    <w:multiLevelType w:val="hybridMultilevel"/>
    <w:lvl w:ilvl="0">
      <w:start w:val="1"/>
      <w:numFmt w:val="decimal"/>
      <w:isLgl w:val="false"/>
      <w:suff w:val="tab"/>
      <w:lvlText w:val="%1)"/>
      <w:lvlJc w:val="left"/>
      <w:pPr>
        <w:ind w:left="360" w:hanging="360"/>
        <w:tabs>
          <w:tab w:val="num" w:pos="360" w:leader="none"/>
        </w:tabs>
      </w:pPr>
    </w:lvl>
    <w:lvl w:ilvl="1">
      <w:start w:val="1"/>
      <w:numFmt w:val="lowerLetter"/>
      <w:isLgl w:val="false"/>
      <w:suff w:val="tab"/>
      <w:lvlText w:val="%2)"/>
      <w:lvlJc w:val="left"/>
      <w:pPr>
        <w:ind w:left="720" w:hanging="360"/>
        <w:tabs>
          <w:tab w:val="num" w:pos="720" w:leader="none"/>
        </w:tabs>
      </w:pPr>
    </w:lvl>
    <w:lvl w:ilvl="2">
      <w:start w:val="1"/>
      <w:numFmt w:val="lowerRoman"/>
      <w:isLgl w:val="false"/>
      <w:suff w:val="tab"/>
      <w:lvlText w:val="%3)"/>
      <w:lvlJc w:val="left"/>
      <w:pPr>
        <w:ind w:left="1080" w:hanging="360"/>
        <w:tabs>
          <w:tab w:val="num" w:pos="1080" w:leader="none"/>
        </w:tabs>
      </w:pPr>
    </w:lvl>
    <w:lvl w:ilvl="3">
      <w:start w:val="1"/>
      <w:numFmt w:val="decimal"/>
      <w:isLgl w:val="false"/>
      <w:suff w:val="tab"/>
      <w:lvlText w:val="(%4)"/>
      <w:lvlJc w:val="left"/>
      <w:pPr>
        <w:ind w:left="1440" w:hanging="360"/>
        <w:tabs>
          <w:tab w:val="num" w:pos="1440" w:leader="none"/>
        </w:tabs>
      </w:pPr>
    </w:lvl>
    <w:lvl w:ilvl="4">
      <w:start w:val="1"/>
      <w:numFmt w:val="lowerLetter"/>
      <w:isLgl w:val="false"/>
      <w:suff w:val="tab"/>
      <w:lvlText w:val="(%5)"/>
      <w:lvlJc w:val="left"/>
      <w:pPr>
        <w:ind w:left="1800" w:hanging="360"/>
        <w:tabs>
          <w:tab w:val="num" w:pos="1800" w:leader="none"/>
        </w:tabs>
      </w:pPr>
    </w:lvl>
    <w:lvl w:ilvl="5">
      <w:start w:val="1"/>
      <w:numFmt w:val="lowerRoman"/>
      <w:isLgl w:val="false"/>
      <w:suff w:val="tab"/>
      <w:lvlText w:val="(%6)"/>
      <w:lvlJc w:val="left"/>
      <w:pPr>
        <w:ind w:left="2160" w:hanging="360"/>
        <w:tabs>
          <w:tab w:val="num" w:pos="2160" w:leader="none"/>
        </w:tabs>
      </w:pPr>
    </w:lvl>
    <w:lvl w:ilvl="6">
      <w:start w:val="1"/>
      <w:numFmt w:val="decimal"/>
      <w:isLgl w:val="false"/>
      <w:suff w:val="tab"/>
      <w:lvlText w:val="%7."/>
      <w:lvlJc w:val="left"/>
      <w:pPr>
        <w:ind w:left="2520" w:hanging="360"/>
        <w:tabs>
          <w:tab w:val="num" w:pos="2520" w:leader="none"/>
        </w:tabs>
      </w:pPr>
    </w:lvl>
    <w:lvl w:ilvl="7">
      <w:start w:val="1"/>
      <w:numFmt w:val="lowerLetter"/>
      <w:isLgl w:val="false"/>
      <w:suff w:val="tab"/>
      <w:lvlText w:val="%8."/>
      <w:lvlJc w:val="left"/>
      <w:pPr>
        <w:ind w:left="2880" w:hanging="360"/>
        <w:tabs>
          <w:tab w:val="num" w:pos="2880" w:leader="none"/>
        </w:tabs>
      </w:pPr>
    </w:lvl>
    <w:lvl w:ilvl="8">
      <w:start w:val="1"/>
      <w:numFmt w:val="lowerRoman"/>
      <w:isLgl w:val="false"/>
      <w:suff w:val="tab"/>
      <w:lvlText w:val="%9."/>
      <w:lvlJc w:val="left"/>
      <w:pPr>
        <w:ind w:left="3240" w:hanging="360"/>
        <w:tabs>
          <w:tab w:val="num" w:pos="3240" w:leader="none"/>
        </w:tabs>
      </w:pPr>
    </w:lvl>
  </w:abstractNum>
  <w:abstractNum w:abstractNumId="87">
    <w:multiLevelType w:val="hybridMultilevel"/>
    <w:lvl w:ilvl="0">
      <w:start w:val="1"/>
      <w:numFmt w:val="decimal"/>
      <w:isLgl w:val="false"/>
      <w:suff w:val="tab"/>
      <w:lvlText w:val="%1."/>
      <w:lvlJc w:val="left"/>
      <w:pPr>
        <w:ind w:left="2345" w:hanging="360"/>
      </w:pPr>
    </w:lvl>
    <w:lvl w:ilvl="1">
      <w:start w:val="1"/>
      <w:numFmt w:val="decimal"/>
      <w:isLgl/>
      <w:suff w:val="tab"/>
      <w:lvlText w:val="%1.%2"/>
      <w:lvlJc w:val="left"/>
      <w:pPr>
        <w:ind w:left="2345" w:hanging="360"/>
      </w:pPr>
      <w:rPr>
        <w:rFonts w:hint="default"/>
      </w:rPr>
    </w:lvl>
    <w:lvl w:ilvl="2">
      <w:start w:val="1"/>
      <w:numFmt w:val="decimal"/>
      <w:isLgl/>
      <w:suff w:val="tab"/>
      <w:lvlText w:val="%1.%2.%3"/>
      <w:lvlJc w:val="left"/>
      <w:pPr>
        <w:ind w:left="2705" w:hanging="720"/>
      </w:pPr>
      <w:rPr>
        <w:rFonts w:hint="default"/>
      </w:rPr>
    </w:lvl>
    <w:lvl w:ilvl="3">
      <w:start w:val="1"/>
      <w:numFmt w:val="decimal"/>
      <w:isLgl/>
      <w:suff w:val="tab"/>
      <w:lvlText w:val="%1.%2.%3.%4"/>
      <w:lvlJc w:val="left"/>
      <w:pPr>
        <w:ind w:left="2705" w:hanging="720"/>
      </w:pPr>
      <w:rPr>
        <w:rFonts w:hint="default"/>
      </w:rPr>
    </w:lvl>
    <w:lvl w:ilvl="4">
      <w:start w:val="1"/>
      <w:numFmt w:val="decimal"/>
      <w:isLgl/>
      <w:suff w:val="tab"/>
      <w:lvlText w:val="%1.%2.%3.%4.%5"/>
      <w:lvlJc w:val="left"/>
      <w:pPr>
        <w:ind w:left="2705" w:hanging="720"/>
      </w:pPr>
      <w:rPr>
        <w:rFonts w:hint="default"/>
      </w:rPr>
    </w:lvl>
    <w:lvl w:ilvl="5">
      <w:start w:val="1"/>
      <w:numFmt w:val="decimal"/>
      <w:isLgl/>
      <w:suff w:val="tab"/>
      <w:lvlText w:val="%1.%2.%3.%4.%5.%6"/>
      <w:lvlJc w:val="left"/>
      <w:pPr>
        <w:ind w:left="3065" w:hanging="1080"/>
      </w:pPr>
      <w:rPr>
        <w:rFonts w:hint="default"/>
      </w:rPr>
    </w:lvl>
    <w:lvl w:ilvl="6">
      <w:start w:val="1"/>
      <w:numFmt w:val="decimal"/>
      <w:isLgl/>
      <w:suff w:val="tab"/>
      <w:lvlText w:val="%1.%2.%3.%4.%5.%6.%7"/>
      <w:lvlJc w:val="left"/>
      <w:pPr>
        <w:ind w:left="3065" w:hanging="1080"/>
      </w:pPr>
      <w:rPr>
        <w:rFonts w:hint="default"/>
      </w:rPr>
    </w:lvl>
    <w:lvl w:ilvl="7">
      <w:start w:val="1"/>
      <w:numFmt w:val="decimal"/>
      <w:isLgl/>
      <w:suff w:val="tab"/>
      <w:lvlText w:val="%1.%2.%3.%4.%5.%6.%7.%8"/>
      <w:lvlJc w:val="left"/>
      <w:pPr>
        <w:ind w:left="3425" w:hanging="1440"/>
      </w:pPr>
      <w:rPr>
        <w:rFonts w:hint="default"/>
      </w:rPr>
    </w:lvl>
    <w:lvl w:ilvl="8">
      <w:start w:val="1"/>
      <w:numFmt w:val="decimal"/>
      <w:isLgl/>
      <w:suff w:val="tab"/>
      <w:lvlText w:val="%1.%2.%3.%4.%5.%6.%7.%8.%9"/>
      <w:lvlJc w:val="left"/>
      <w:pPr>
        <w:ind w:left="3425" w:hanging="1440"/>
      </w:pPr>
      <w:rPr>
        <w:rFonts w:hint="default"/>
      </w:rPr>
    </w:lvl>
  </w:abstractNum>
  <w:abstractNum w:abstractNumId="88">
    <w:multiLevelType w:val="hybridMultilevel"/>
    <w:lvl w:ilvl="0">
      <w:start w:val="1"/>
      <w:numFmt w:val="decimal"/>
      <w:isLgl w:val="false"/>
      <w:suff w:val="tab"/>
      <w:lvlText w:val="%1)"/>
      <w:lvlJc w:val="left"/>
      <w:pPr>
        <w:ind w:left="1440" w:hanging="360"/>
        <w:tabs>
          <w:tab w:val="num" w:pos="1440" w:leader="none"/>
        </w:tabs>
      </w:pPr>
      <w:rPr>
        <w:rFonts w:cs="Times New Roman"/>
      </w:rPr>
    </w:lvl>
    <w:lvl w:ilvl="1">
      <w:start w:val="1"/>
      <w:numFmt w:val="lowerLetter"/>
      <w:isLgl w:val="false"/>
      <w:suff w:val="tab"/>
      <w:lvlText w:val="%2."/>
      <w:lvlJc w:val="left"/>
      <w:pPr>
        <w:ind w:left="2160" w:hanging="360"/>
        <w:tabs>
          <w:tab w:val="num" w:pos="2160" w:leader="none"/>
        </w:tabs>
      </w:pPr>
      <w:rPr>
        <w:rFonts w:cs="Times New Roman"/>
      </w:rPr>
    </w:lvl>
    <w:lvl w:ilvl="2">
      <w:start w:val="1"/>
      <w:numFmt w:val="lowerRoman"/>
      <w:isLgl w:val="false"/>
      <w:suff w:val="tab"/>
      <w:lvlText w:val="%3."/>
      <w:lvlJc w:val="right"/>
      <w:pPr>
        <w:ind w:left="2880" w:hanging="180"/>
        <w:tabs>
          <w:tab w:val="num" w:pos="2880" w:leader="none"/>
        </w:tabs>
      </w:pPr>
      <w:rPr>
        <w:rFonts w:cs="Times New Roman"/>
      </w:rPr>
    </w:lvl>
    <w:lvl w:ilvl="3">
      <w:start w:val="1"/>
      <w:numFmt w:val="decimal"/>
      <w:isLgl w:val="false"/>
      <w:suff w:val="tab"/>
      <w:lvlText w:val="%4."/>
      <w:lvlJc w:val="left"/>
      <w:pPr>
        <w:ind w:left="3600" w:hanging="360"/>
        <w:tabs>
          <w:tab w:val="num" w:pos="3600" w:leader="none"/>
        </w:tabs>
      </w:pPr>
      <w:rPr>
        <w:rFonts w:cs="Times New Roman"/>
      </w:rPr>
    </w:lvl>
    <w:lvl w:ilvl="4">
      <w:start w:val="1"/>
      <w:numFmt w:val="lowerLetter"/>
      <w:isLgl w:val="false"/>
      <w:suff w:val="tab"/>
      <w:lvlText w:val="%5."/>
      <w:lvlJc w:val="left"/>
      <w:pPr>
        <w:ind w:left="4320" w:hanging="360"/>
        <w:tabs>
          <w:tab w:val="num" w:pos="4320" w:leader="none"/>
        </w:tabs>
      </w:pPr>
      <w:rPr>
        <w:rFonts w:cs="Times New Roman"/>
      </w:rPr>
    </w:lvl>
    <w:lvl w:ilvl="5">
      <w:start w:val="1"/>
      <w:numFmt w:val="lowerRoman"/>
      <w:isLgl w:val="false"/>
      <w:suff w:val="tab"/>
      <w:lvlText w:val="%6."/>
      <w:lvlJc w:val="right"/>
      <w:pPr>
        <w:ind w:left="5040" w:hanging="180"/>
        <w:tabs>
          <w:tab w:val="num" w:pos="5040" w:leader="none"/>
        </w:tabs>
      </w:pPr>
      <w:rPr>
        <w:rFonts w:cs="Times New Roman"/>
      </w:rPr>
    </w:lvl>
    <w:lvl w:ilvl="6">
      <w:start w:val="1"/>
      <w:numFmt w:val="decimal"/>
      <w:isLgl w:val="false"/>
      <w:suff w:val="tab"/>
      <w:lvlText w:val="%7."/>
      <w:lvlJc w:val="left"/>
      <w:pPr>
        <w:ind w:left="5760" w:hanging="360"/>
        <w:tabs>
          <w:tab w:val="num" w:pos="5760" w:leader="none"/>
        </w:tabs>
      </w:pPr>
      <w:rPr>
        <w:rFonts w:cs="Times New Roman"/>
      </w:rPr>
    </w:lvl>
    <w:lvl w:ilvl="7">
      <w:start w:val="1"/>
      <w:numFmt w:val="lowerLetter"/>
      <w:isLgl w:val="false"/>
      <w:suff w:val="tab"/>
      <w:lvlText w:val="%8."/>
      <w:lvlJc w:val="left"/>
      <w:pPr>
        <w:ind w:left="6480" w:hanging="360"/>
        <w:tabs>
          <w:tab w:val="num" w:pos="6480" w:leader="none"/>
        </w:tabs>
      </w:pPr>
      <w:rPr>
        <w:rFonts w:cs="Times New Roman"/>
      </w:rPr>
    </w:lvl>
    <w:lvl w:ilvl="8">
      <w:start w:val="1"/>
      <w:numFmt w:val="lowerRoman"/>
      <w:isLgl w:val="false"/>
      <w:suff w:val="tab"/>
      <w:lvlText w:val="%9."/>
      <w:lvlJc w:val="right"/>
      <w:pPr>
        <w:ind w:left="7200" w:hanging="180"/>
        <w:tabs>
          <w:tab w:val="num" w:pos="7200" w:leader="none"/>
        </w:tabs>
      </w:pPr>
      <w:rPr>
        <w:rFonts w:cs="Times New Roman"/>
      </w:rPr>
    </w:lvl>
  </w:abstractNum>
  <w:abstractNum w:abstractNumId="89">
    <w:multiLevelType w:val="hybridMultilevel"/>
    <w:lvl w:ilvl="0">
      <w:start w:val="1"/>
      <w:numFmt w:val="none"/>
      <w:pStyle w:val="2280"/>
      <w:isLgl w:val="false"/>
      <w:suff w:val="tab"/>
      <w:lvlText w:val="Рисунок "/>
      <w:lvlJc w:val="left"/>
      <w:pPr>
        <w:ind w:left="0" w:firstLine="0"/>
        <w:tabs>
          <w:tab w:val="num" w:pos="0" w:leader="none"/>
        </w:tabs>
      </w:pPr>
      <w:rPr>
        <w:rFonts w:hint="default" w:ascii="Times New Roman" w:hAnsi="Times New Roman" w:cs="Times New Roman"/>
        <w:b/>
        <w:bCs w:val="0"/>
        <w:i w:val="0"/>
        <w:iCs w:val="0"/>
        <w:caps w:val="0"/>
        <w:smallCaps w:val="0"/>
        <w:strike w:val="0"/>
        <w:vanish w:val="0"/>
        <w:spacing w:val="0"/>
        <w:position w:val="0"/>
        <w:sz w:val="24"/>
        <w:u w:val="none"/>
        <w:vertAlign w:val="baseline"/>
      </w:rPr>
    </w:lvl>
    <w:lvl w:ilvl="1">
      <w:start w:val="1"/>
      <w:numFmt w:val="lowerLetter"/>
      <w:isLgl w:val="false"/>
      <w:suff w:val="tab"/>
      <w:lvlText w:val="%2."/>
      <w:lvlJc w:val="left"/>
      <w:pPr>
        <w:ind w:left="1440" w:hanging="360"/>
        <w:tabs>
          <w:tab w:val="num" w:pos="1440" w:leader="none"/>
        </w:tabs>
      </w:pPr>
    </w:lvl>
    <w:lvl w:ilvl="2">
      <w:start w:val="1"/>
      <w:numFmt w:val="lowerRoman"/>
      <w:isLgl w:val="false"/>
      <w:suff w:val="tab"/>
      <w:lvlText w:val="%3."/>
      <w:lvlJc w:val="right"/>
      <w:pPr>
        <w:ind w:left="2160" w:hanging="180"/>
        <w:tabs>
          <w:tab w:val="num" w:pos="2160" w:leader="none"/>
        </w:tabs>
      </w:pPr>
    </w:lvl>
    <w:lvl w:ilvl="3">
      <w:start w:val="1"/>
      <w:numFmt w:val="decimal"/>
      <w:isLgl w:val="false"/>
      <w:suff w:val="tab"/>
      <w:lvlText w:val="%4."/>
      <w:lvlJc w:val="left"/>
      <w:pPr>
        <w:ind w:left="2880" w:hanging="360"/>
        <w:tabs>
          <w:tab w:val="num" w:pos="2880" w:leader="none"/>
        </w:tabs>
      </w:pPr>
    </w:lvl>
    <w:lvl w:ilvl="4">
      <w:start w:val="1"/>
      <w:numFmt w:val="lowerLetter"/>
      <w:isLgl w:val="false"/>
      <w:suff w:val="tab"/>
      <w:lvlText w:val="%5."/>
      <w:lvlJc w:val="left"/>
      <w:pPr>
        <w:ind w:left="3600" w:hanging="360"/>
        <w:tabs>
          <w:tab w:val="num" w:pos="3600" w:leader="none"/>
        </w:tabs>
      </w:pPr>
    </w:lvl>
    <w:lvl w:ilvl="5">
      <w:start w:val="1"/>
      <w:numFmt w:val="lowerRoman"/>
      <w:isLgl w:val="false"/>
      <w:suff w:val="tab"/>
      <w:lvlText w:val="%6."/>
      <w:lvlJc w:val="right"/>
      <w:pPr>
        <w:ind w:left="4320" w:hanging="180"/>
        <w:tabs>
          <w:tab w:val="num" w:pos="4320" w:leader="none"/>
        </w:tabs>
      </w:pPr>
    </w:lvl>
    <w:lvl w:ilvl="6">
      <w:start w:val="1"/>
      <w:numFmt w:val="decimal"/>
      <w:isLgl w:val="false"/>
      <w:suff w:val="tab"/>
      <w:lvlText w:val="%7."/>
      <w:lvlJc w:val="left"/>
      <w:pPr>
        <w:ind w:left="5040" w:hanging="360"/>
        <w:tabs>
          <w:tab w:val="num" w:pos="5040" w:leader="none"/>
        </w:tabs>
      </w:pPr>
    </w:lvl>
    <w:lvl w:ilvl="7">
      <w:start w:val="1"/>
      <w:numFmt w:val="lowerLetter"/>
      <w:isLgl w:val="false"/>
      <w:suff w:val="tab"/>
      <w:lvlText w:val="%8."/>
      <w:lvlJc w:val="left"/>
      <w:pPr>
        <w:ind w:left="5760" w:hanging="360"/>
        <w:tabs>
          <w:tab w:val="num" w:pos="5760" w:leader="none"/>
        </w:tabs>
      </w:pPr>
    </w:lvl>
    <w:lvl w:ilvl="8">
      <w:start w:val="1"/>
      <w:numFmt w:val="lowerRoman"/>
      <w:isLgl w:val="false"/>
      <w:suff w:val="tab"/>
      <w:lvlText w:val="%9."/>
      <w:lvlJc w:val="right"/>
      <w:pPr>
        <w:ind w:left="6480" w:hanging="180"/>
        <w:tabs>
          <w:tab w:val="num" w:pos="6480" w:leader="none"/>
        </w:tabs>
      </w:pPr>
    </w:lvl>
  </w:abstractNum>
  <w:abstractNum w:abstractNumId="90">
    <w:multiLevelType w:val="hybridMultilevel"/>
    <w:lvl w:ilvl="0">
      <w:start w:val="1"/>
      <w:numFmt w:val="decimal"/>
      <w:isLgl w:val="false"/>
      <w:suff w:val="tab"/>
      <w:lvlText w:val="%1."/>
      <w:lvlJc w:val="left"/>
      <w:pPr>
        <w:ind w:left="643" w:hanging="360"/>
        <w:tabs>
          <w:tab w:val="num" w:pos="643" w:leader="none"/>
        </w:tabs>
      </w:pPr>
      <w:rPr>
        <w:rFonts w:cs="Times New Roman"/>
      </w:rPr>
    </w:lvl>
    <w:lvl w:ilvl="1">
      <w:start w:val="1"/>
      <w:numFmt w:val="lowerLetter"/>
      <w:isLgl w:val="false"/>
      <w:suff w:val="tab"/>
      <w:lvlText w:val="%2."/>
      <w:lvlJc w:val="left"/>
      <w:pPr>
        <w:ind w:left="1440" w:hanging="360"/>
        <w:tabs>
          <w:tab w:val="num" w:pos="1440" w:leader="none"/>
        </w:tabs>
      </w:pPr>
      <w:rPr>
        <w:rFonts w:cs="Times New Roman"/>
      </w:rPr>
    </w:lvl>
    <w:lvl w:ilvl="2">
      <w:start w:val="1"/>
      <w:numFmt w:val="lowerRoman"/>
      <w:isLgl w:val="false"/>
      <w:suff w:val="tab"/>
      <w:lvlText w:val="%3."/>
      <w:lvlJc w:val="right"/>
      <w:pPr>
        <w:ind w:left="2160" w:hanging="180"/>
        <w:tabs>
          <w:tab w:val="num" w:pos="2160" w:leader="none"/>
        </w:tabs>
      </w:pPr>
      <w:rPr>
        <w:rFonts w:cs="Times New Roman"/>
      </w:rPr>
    </w:lvl>
    <w:lvl w:ilvl="3">
      <w:start w:val="1"/>
      <w:numFmt w:val="decimal"/>
      <w:isLgl w:val="false"/>
      <w:suff w:val="tab"/>
      <w:lvlText w:val="%4."/>
      <w:lvlJc w:val="left"/>
      <w:pPr>
        <w:ind w:left="2880" w:hanging="360"/>
        <w:tabs>
          <w:tab w:val="num" w:pos="2880" w:leader="none"/>
        </w:tabs>
      </w:pPr>
      <w:rPr>
        <w:rFonts w:cs="Times New Roman"/>
      </w:rPr>
    </w:lvl>
    <w:lvl w:ilvl="4">
      <w:start w:val="1"/>
      <w:numFmt w:val="lowerLetter"/>
      <w:isLgl w:val="false"/>
      <w:suff w:val="tab"/>
      <w:lvlText w:val="%5."/>
      <w:lvlJc w:val="left"/>
      <w:pPr>
        <w:ind w:left="3600" w:hanging="360"/>
        <w:tabs>
          <w:tab w:val="num" w:pos="3600" w:leader="none"/>
        </w:tabs>
      </w:pPr>
      <w:rPr>
        <w:rFonts w:cs="Times New Roman"/>
      </w:rPr>
    </w:lvl>
    <w:lvl w:ilvl="5">
      <w:start w:val="1"/>
      <w:numFmt w:val="lowerRoman"/>
      <w:isLgl w:val="false"/>
      <w:suff w:val="tab"/>
      <w:lvlText w:val="%6."/>
      <w:lvlJc w:val="right"/>
      <w:pPr>
        <w:ind w:left="4320" w:hanging="180"/>
        <w:tabs>
          <w:tab w:val="num" w:pos="4320" w:leader="none"/>
        </w:tabs>
      </w:pPr>
      <w:rPr>
        <w:rFonts w:cs="Times New Roman"/>
      </w:rPr>
    </w:lvl>
    <w:lvl w:ilvl="6">
      <w:start w:val="1"/>
      <w:numFmt w:val="decimal"/>
      <w:isLgl w:val="false"/>
      <w:suff w:val="tab"/>
      <w:lvlText w:val="%7."/>
      <w:lvlJc w:val="left"/>
      <w:pPr>
        <w:ind w:left="1440" w:hanging="360"/>
        <w:tabs>
          <w:tab w:val="num" w:pos="1440" w:leader="none"/>
        </w:tabs>
      </w:pPr>
      <w:rPr>
        <w:rFonts w:cs="Times New Roman"/>
      </w:rPr>
    </w:lvl>
    <w:lvl w:ilvl="7">
      <w:start w:val="1"/>
      <w:numFmt w:val="lowerLetter"/>
      <w:isLgl w:val="false"/>
      <w:suff w:val="tab"/>
      <w:lvlText w:val="%8."/>
      <w:lvlJc w:val="left"/>
      <w:pPr>
        <w:ind w:left="5760" w:hanging="360"/>
        <w:tabs>
          <w:tab w:val="num" w:pos="5760" w:leader="none"/>
        </w:tabs>
      </w:pPr>
      <w:rPr>
        <w:rFonts w:cs="Times New Roman"/>
      </w:rPr>
    </w:lvl>
    <w:lvl w:ilvl="8">
      <w:start w:val="1"/>
      <w:numFmt w:val="lowerRoman"/>
      <w:isLgl w:val="false"/>
      <w:suff w:val="tab"/>
      <w:lvlText w:val="%9."/>
      <w:lvlJc w:val="right"/>
      <w:pPr>
        <w:ind w:left="6480" w:hanging="180"/>
        <w:tabs>
          <w:tab w:val="num" w:pos="6480" w:leader="none"/>
        </w:tabs>
      </w:pPr>
      <w:rPr>
        <w:rFonts w:cs="Times New Roman"/>
      </w:rPr>
    </w:lvl>
  </w:abstractNum>
  <w:abstractNum w:abstractNumId="91">
    <w:multiLevelType w:val="hybridMultilevel"/>
    <w:lvl w:ilvl="0">
      <w:start w:val="1"/>
      <w:numFmt w:val="decimal"/>
      <w:isLgl w:val="false"/>
      <w:suff w:val="tab"/>
      <w:lvlText w:val="%1."/>
      <w:lvlJc w:val="left"/>
      <w:pPr>
        <w:ind w:left="360" w:hanging="360"/>
      </w:pPr>
    </w:lvl>
    <w:lvl w:ilvl="1">
      <w:start w:val="1"/>
      <w:numFmt w:val="decimal"/>
      <w:isLgl w:val="false"/>
      <w:suff w:val="tab"/>
      <w:lvlText w:val="%1.%2."/>
      <w:lvlJc w:val="left"/>
      <w:pPr>
        <w:ind w:left="792" w:hanging="432"/>
      </w:pPr>
    </w:lvl>
    <w:lvl w:ilvl="2">
      <w:start w:val="1"/>
      <w:numFmt w:val="decimal"/>
      <w:isLgl w:val="false"/>
      <w:suff w:val="tab"/>
      <w:lvlText w:val="%1.%2.%3."/>
      <w:lvlJc w:val="left"/>
      <w:pPr>
        <w:ind w:left="1224" w:hanging="504"/>
      </w:pPr>
    </w:lvl>
    <w:lvl w:ilvl="3">
      <w:start w:val="1"/>
      <w:numFmt w:val="decimal"/>
      <w:isLgl w:val="false"/>
      <w:suff w:val="tab"/>
      <w:lvlText w:val="%1.%2.%3.%4."/>
      <w:lvlJc w:val="left"/>
      <w:pPr>
        <w:ind w:left="1728" w:hanging="648"/>
      </w:pPr>
    </w:lvl>
    <w:lvl w:ilvl="4">
      <w:start w:val="1"/>
      <w:numFmt w:val="decimal"/>
      <w:isLgl w:val="false"/>
      <w:suff w:val="tab"/>
      <w:lvlText w:val="%1.%2.%3.%4.%5."/>
      <w:lvlJc w:val="left"/>
      <w:pPr>
        <w:ind w:left="2232" w:hanging="792"/>
      </w:pPr>
    </w:lvl>
    <w:lvl w:ilvl="5">
      <w:start w:val="1"/>
      <w:numFmt w:val="decimal"/>
      <w:isLgl w:val="false"/>
      <w:suff w:val="tab"/>
      <w:lvlText w:val="%1.%2.%3.%4.%5.%6."/>
      <w:lvlJc w:val="left"/>
      <w:pPr>
        <w:ind w:left="2736" w:hanging="936"/>
      </w:pPr>
    </w:lvl>
    <w:lvl w:ilvl="6">
      <w:start w:val="1"/>
      <w:numFmt w:val="decimal"/>
      <w:isLgl w:val="false"/>
      <w:suff w:val="tab"/>
      <w:lvlText w:val="%1.%2.%3.%4.%5.%6.%7."/>
      <w:lvlJc w:val="left"/>
      <w:pPr>
        <w:ind w:left="3240" w:hanging="1080"/>
      </w:pPr>
    </w:lvl>
    <w:lvl w:ilvl="7">
      <w:start w:val="1"/>
      <w:numFmt w:val="decimal"/>
      <w:isLgl w:val="false"/>
      <w:suff w:val="tab"/>
      <w:lvlText w:val="%1.%2.%3.%4.%5.%6.%7.%8."/>
      <w:lvlJc w:val="left"/>
      <w:pPr>
        <w:ind w:left="3744" w:hanging="1224"/>
      </w:pPr>
    </w:lvl>
    <w:lvl w:ilvl="8">
      <w:start w:val="1"/>
      <w:numFmt w:val="decimal"/>
      <w:isLgl w:val="false"/>
      <w:suff w:val="tab"/>
      <w:lvlText w:val="%1.%2.%3.%4.%5.%6.%7.%8.%9."/>
      <w:lvlJc w:val="left"/>
      <w:pPr>
        <w:ind w:left="4320" w:hanging="1440"/>
      </w:pPr>
    </w:lvl>
  </w:abstractNum>
  <w:abstractNum w:abstractNumId="92">
    <w:multiLevelType w:val="hybridMultilevel"/>
    <w:lvl w:ilvl="0">
      <w:start w:val="1"/>
      <w:numFmt w:val="decimal"/>
      <w:isLgl w:val="false"/>
      <w:suff w:val="tab"/>
      <w:lvlText w:val="%1."/>
      <w:lvlJc w:val="left"/>
      <w:pPr>
        <w:ind w:left="643" w:hanging="360"/>
        <w:tabs>
          <w:tab w:val="num" w:pos="643" w:leader="none"/>
        </w:tabs>
      </w:pPr>
      <w:rPr>
        <w:rFonts w:cs="Times New Roman"/>
      </w:rPr>
    </w:lvl>
    <w:lvl w:ilvl="1">
      <w:start w:val="1"/>
      <w:numFmt w:val="lowerLetter"/>
      <w:isLgl w:val="false"/>
      <w:suff w:val="tab"/>
      <w:lvlText w:val="%2."/>
      <w:lvlJc w:val="left"/>
      <w:pPr>
        <w:ind w:left="1440" w:hanging="360"/>
        <w:tabs>
          <w:tab w:val="num" w:pos="1440" w:leader="none"/>
        </w:tabs>
      </w:pPr>
      <w:rPr>
        <w:rFonts w:cs="Times New Roman"/>
      </w:rPr>
    </w:lvl>
    <w:lvl w:ilvl="2">
      <w:start w:val="1"/>
      <w:numFmt w:val="lowerRoman"/>
      <w:isLgl w:val="false"/>
      <w:suff w:val="tab"/>
      <w:lvlText w:val="%3."/>
      <w:lvlJc w:val="right"/>
      <w:pPr>
        <w:ind w:left="2160" w:hanging="180"/>
        <w:tabs>
          <w:tab w:val="num" w:pos="2160" w:leader="none"/>
        </w:tabs>
      </w:pPr>
      <w:rPr>
        <w:rFonts w:cs="Times New Roman"/>
      </w:rPr>
    </w:lvl>
    <w:lvl w:ilvl="3">
      <w:start w:val="1"/>
      <w:numFmt w:val="decimal"/>
      <w:isLgl w:val="false"/>
      <w:suff w:val="tab"/>
      <w:lvlText w:val="%4."/>
      <w:lvlJc w:val="left"/>
      <w:pPr>
        <w:ind w:left="2880" w:hanging="360"/>
        <w:tabs>
          <w:tab w:val="num" w:pos="2880" w:leader="none"/>
        </w:tabs>
      </w:pPr>
      <w:rPr>
        <w:rFonts w:cs="Times New Roman"/>
      </w:rPr>
    </w:lvl>
    <w:lvl w:ilvl="4">
      <w:start w:val="1"/>
      <w:numFmt w:val="lowerLetter"/>
      <w:isLgl w:val="false"/>
      <w:suff w:val="tab"/>
      <w:lvlText w:val="%5."/>
      <w:lvlJc w:val="left"/>
      <w:pPr>
        <w:ind w:left="3600" w:hanging="360"/>
        <w:tabs>
          <w:tab w:val="num" w:pos="3600" w:leader="none"/>
        </w:tabs>
      </w:pPr>
      <w:rPr>
        <w:rFonts w:cs="Times New Roman"/>
      </w:rPr>
    </w:lvl>
    <w:lvl w:ilvl="5">
      <w:start w:val="1"/>
      <w:numFmt w:val="lowerRoman"/>
      <w:isLgl w:val="false"/>
      <w:suff w:val="tab"/>
      <w:lvlText w:val="%6."/>
      <w:lvlJc w:val="right"/>
      <w:pPr>
        <w:ind w:left="4320" w:hanging="180"/>
        <w:tabs>
          <w:tab w:val="num" w:pos="4320" w:leader="none"/>
        </w:tabs>
      </w:pPr>
      <w:rPr>
        <w:rFonts w:cs="Times New Roman"/>
      </w:rPr>
    </w:lvl>
    <w:lvl w:ilvl="6">
      <w:start w:val="1"/>
      <w:numFmt w:val="decimal"/>
      <w:isLgl w:val="false"/>
      <w:suff w:val="tab"/>
      <w:lvlText w:val="%7."/>
      <w:lvlJc w:val="left"/>
      <w:pPr>
        <w:ind w:left="1440" w:hanging="360"/>
        <w:tabs>
          <w:tab w:val="num" w:pos="1440" w:leader="none"/>
        </w:tabs>
      </w:pPr>
      <w:rPr>
        <w:rFonts w:cs="Times New Roman"/>
      </w:rPr>
    </w:lvl>
    <w:lvl w:ilvl="7">
      <w:start w:val="1"/>
      <w:numFmt w:val="lowerLetter"/>
      <w:isLgl w:val="false"/>
      <w:suff w:val="tab"/>
      <w:lvlText w:val="%8."/>
      <w:lvlJc w:val="left"/>
      <w:pPr>
        <w:ind w:left="5760" w:hanging="360"/>
        <w:tabs>
          <w:tab w:val="num" w:pos="5760" w:leader="none"/>
        </w:tabs>
      </w:pPr>
      <w:rPr>
        <w:rFonts w:cs="Times New Roman"/>
      </w:rPr>
    </w:lvl>
    <w:lvl w:ilvl="8">
      <w:start w:val="1"/>
      <w:numFmt w:val="lowerRoman"/>
      <w:isLgl w:val="false"/>
      <w:suff w:val="tab"/>
      <w:lvlText w:val="%9."/>
      <w:lvlJc w:val="right"/>
      <w:pPr>
        <w:ind w:left="6480" w:hanging="180"/>
        <w:tabs>
          <w:tab w:val="num" w:pos="6480" w:leader="none"/>
        </w:tabs>
      </w:pPr>
      <w:rPr>
        <w:rFonts w:cs="Times New Roman"/>
      </w:rPr>
    </w:lvl>
  </w:abstractNum>
  <w:abstractNum w:abstractNumId="93">
    <w:multiLevelType w:val="hybridMultilevel"/>
    <w:lvl w:ilvl="0">
      <w:start w:val="1"/>
      <w:numFmt w:val="decimal"/>
      <w:pStyle w:val="1844"/>
      <w:isLgl w:val="false"/>
      <w:suff w:val="tab"/>
      <w:lvlText w:val="%1."/>
      <w:lvlJc w:val="left"/>
      <w:pPr>
        <w:ind w:left="432" w:hanging="432"/>
        <w:tabs>
          <w:tab w:val="num" w:pos="432" w:leader="none"/>
        </w:tabs>
      </w:pPr>
      <w:rPr>
        <w:rFonts w:hint="default"/>
      </w:rPr>
    </w:lvl>
    <w:lvl w:ilvl="1">
      <w:start w:val="1"/>
      <w:numFmt w:val="decimal"/>
      <w:pStyle w:val="1845"/>
      <w:isLgl w:val="false"/>
      <w:suff w:val="tab"/>
      <w:lvlText w:val="%1.%2."/>
      <w:lvlJc w:val="left"/>
      <w:pPr>
        <w:ind w:left="576" w:hanging="576"/>
        <w:tabs>
          <w:tab w:val="num" w:pos="576" w:leader="none"/>
        </w:tabs>
      </w:pPr>
      <w:rPr>
        <w:rFonts w:hint="default"/>
      </w:rPr>
    </w:lvl>
    <w:lvl w:ilvl="2">
      <w:start w:val="1"/>
      <w:numFmt w:val="decimal"/>
      <w:pStyle w:val="1846"/>
      <w:isLgl w:val="false"/>
      <w:suff w:val="tab"/>
      <w:lvlText w:val="%1.%2.%3."/>
      <w:lvlJc w:val="left"/>
      <w:pPr>
        <w:ind w:left="720" w:hanging="720"/>
        <w:tabs>
          <w:tab w:val="num" w:pos="720" w:leader="none"/>
        </w:tabs>
      </w:pPr>
      <w:rPr>
        <w:rFonts w:hint="default"/>
      </w:rPr>
    </w:lvl>
    <w:lvl w:ilvl="3">
      <w:start w:val="1"/>
      <w:numFmt w:val="decimal"/>
      <w:pStyle w:val="1847"/>
      <w:isLgl w:val="false"/>
      <w:suff w:val="tab"/>
      <w:lvlText w:val="%1.%2.%3.%4."/>
      <w:lvlJc w:val="left"/>
      <w:pPr>
        <w:ind w:left="864" w:hanging="864"/>
        <w:tabs>
          <w:tab w:val="num" w:pos="864" w:leader="none"/>
        </w:tabs>
      </w:pPr>
      <w:rPr>
        <w:rFonts w:hint="default"/>
      </w:rPr>
    </w:lvl>
    <w:lvl w:ilvl="4">
      <w:start w:val="1"/>
      <w:numFmt w:val="decimal"/>
      <w:pStyle w:val="1848"/>
      <w:isLgl w:val="false"/>
      <w:suff w:val="tab"/>
      <w:lvlText w:val="%1.%2.%3.%4.%5."/>
      <w:lvlJc w:val="left"/>
      <w:pPr>
        <w:ind w:left="1008" w:hanging="1008"/>
        <w:tabs>
          <w:tab w:val="num" w:pos="1008" w:leader="none"/>
        </w:tabs>
      </w:pPr>
      <w:rPr>
        <w:rFonts w:hint="default"/>
      </w:rPr>
    </w:lvl>
    <w:lvl w:ilvl="5">
      <w:start w:val="1"/>
      <w:numFmt w:val="decimal"/>
      <w:pStyle w:val="1849"/>
      <w:isLgl w:val="false"/>
      <w:suff w:val="tab"/>
      <w:lvlText w:val="%1.%2.%3.%4.%5.%6."/>
      <w:lvlJc w:val="left"/>
      <w:pPr>
        <w:ind w:left="1152" w:hanging="1152"/>
        <w:tabs>
          <w:tab w:val="num" w:pos="1152" w:leader="none"/>
        </w:tabs>
      </w:pPr>
      <w:rPr>
        <w:rFonts w:hint="default"/>
      </w:rPr>
    </w:lvl>
    <w:lvl w:ilvl="6">
      <w:start w:val="1"/>
      <w:numFmt w:val="decimal"/>
      <w:pStyle w:val="1850"/>
      <w:isLgl w:val="false"/>
      <w:suff w:val="tab"/>
      <w:lvlText w:val="%1.%2.%3.%4.%5.%6.%7"/>
      <w:lvlJc w:val="left"/>
      <w:pPr>
        <w:ind w:left="1296" w:hanging="1296"/>
        <w:tabs>
          <w:tab w:val="num" w:pos="1296" w:leader="none"/>
        </w:tabs>
      </w:pPr>
      <w:rPr>
        <w:rFonts w:hint="default"/>
      </w:rPr>
    </w:lvl>
    <w:lvl w:ilvl="7">
      <w:start w:val="1"/>
      <w:numFmt w:val="decimal"/>
      <w:pStyle w:val="1851"/>
      <w:isLgl w:val="false"/>
      <w:suff w:val="tab"/>
      <w:lvlText w:val="%1.%2.%3.%4.%5.%6.%7.%8"/>
      <w:lvlJc w:val="left"/>
      <w:pPr>
        <w:ind w:left="1440" w:hanging="1440"/>
        <w:tabs>
          <w:tab w:val="num" w:pos="1440" w:leader="none"/>
        </w:tabs>
      </w:pPr>
      <w:rPr>
        <w:rFonts w:hint="default"/>
      </w:rPr>
    </w:lvl>
    <w:lvl w:ilvl="8">
      <w:start w:val="1"/>
      <w:numFmt w:val="decimal"/>
      <w:isLgl w:val="false"/>
      <w:suff w:val="tab"/>
      <w:lvlText w:val="%1.%2.%3.%4.%5.%6.%7.%8.%9"/>
      <w:lvlJc w:val="left"/>
      <w:pPr>
        <w:ind w:left="1584" w:hanging="1584"/>
        <w:tabs>
          <w:tab w:val="num" w:pos="1584" w:leader="none"/>
        </w:tabs>
      </w:pPr>
      <w:rPr>
        <w:rFonts w:hint="default"/>
      </w:rPr>
    </w:lvl>
  </w:abstractNum>
  <w:abstractNum w:abstractNumId="94">
    <w:multiLevelType w:val="hybridMultilevel"/>
    <w:lvl w:ilvl="0">
      <w:start w:val="1"/>
      <w:numFmt w:val="decimal"/>
      <w:isLgl w:val="false"/>
      <w:suff w:val="tab"/>
      <w:lvlText w:val="%1)"/>
      <w:lvlJc w:val="left"/>
      <w:pPr>
        <w:ind w:left="360" w:hanging="360"/>
      </w:pPr>
    </w:lvl>
    <w:lvl w:ilvl="1">
      <w:start w:val="1"/>
      <w:numFmt w:val="lowerLetter"/>
      <w:isLgl w:val="false"/>
      <w:suff w:val="tab"/>
      <w:lvlText w:val="%2)"/>
      <w:lvlJc w:val="left"/>
      <w:pPr>
        <w:ind w:left="720" w:hanging="360"/>
      </w:pPr>
    </w:lvl>
    <w:lvl w:ilvl="2">
      <w:start w:val="1"/>
      <w:numFmt w:val="lowerRoman"/>
      <w:isLgl w:val="false"/>
      <w:suff w:val="tab"/>
      <w:lvlText w:val="%3)"/>
      <w:lvlJc w:val="left"/>
      <w:pPr>
        <w:ind w:left="1080" w:hanging="360"/>
      </w:pPr>
    </w:lvl>
    <w:lvl w:ilvl="3">
      <w:start w:val="1"/>
      <w:numFmt w:val="decimal"/>
      <w:isLgl w:val="false"/>
      <w:suff w:val="tab"/>
      <w:lvlText w:val="(%4)"/>
      <w:lvlJc w:val="left"/>
      <w:pPr>
        <w:ind w:left="1440" w:hanging="360"/>
      </w:pPr>
    </w:lvl>
    <w:lvl w:ilvl="4">
      <w:start w:val="1"/>
      <w:numFmt w:val="lowerLetter"/>
      <w:isLgl w:val="false"/>
      <w:suff w:val="tab"/>
      <w:lvlText w:val="(%5)"/>
      <w:lvlJc w:val="left"/>
      <w:pPr>
        <w:ind w:left="1800" w:hanging="360"/>
      </w:pPr>
    </w:lvl>
    <w:lvl w:ilvl="5">
      <w:start w:val="1"/>
      <w:numFmt w:val="lowerRoman"/>
      <w:isLgl w:val="false"/>
      <w:suff w:val="tab"/>
      <w:lvlText w:val="(%6)"/>
      <w:lvlJc w:val="left"/>
      <w:pPr>
        <w:ind w:left="2160" w:hanging="360"/>
      </w:pPr>
    </w:lvl>
    <w:lvl w:ilvl="6">
      <w:start w:val="1"/>
      <w:numFmt w:val="decimal"/>
      <w:isLgl w:val="false"/>
      <w:suff w:val="tab"/>
      <w:lvlText w:val="%7."/>
      <w:lvlJc w:val="left"/>
      <w:pPr>
        <w:ind w:left="2520" w:hanging="360"/>
      </w:pPr>
    </w:lvl>
    <w:lvl w:ilvl="7">
      <w:start w:val="1"/>
      <w:numFmt w:val="lowerLetter"/>
      <w:isLgl w:val="false"/>
      <w:suff w:val="tab"/>
      <w:lvlText w:val="%8."/>
      <w:lvlJc w:val="left"/>
      <w:pPr>
        <w:ind w:left="2880" w:hanging="360"/>
      </w:pPr>
    </w:lvl>
    <w:lvl w:ilvl="8">
      <w:start w:val="1"/>
      <w:numFmt w:val="lowerRoman"/>
      <w:isLgl w:val="false"/>
      <w:suff w:val="tab"/>
      <w:lvlText w:val="%9."/>
      <w:lvlJc w:val="left"/>
      <w:pPr>
        <w:ind w:left="3240" w:hanging="360"/>
      </w:pPr>
    </w:lvl>
  </w:abstractNum>
  <w:abstractNum w:abstractNumId="95">
    <w:multiLevelType w:val="hybridMultilevel"/>
    <w:lvl w:ilvl="0">
      <w:start w:val="1"/>
      <w:numFmt w:val="decimal"/>
      <w:isLgl w:val="false"/>
      <w:suff w:val="tab"/>
      <w:lvlText w:val="%1"/>
      <w:lvlJc w:val="left"/>
      <w:pPr>
        <w:ind w:left="432" w:hanging="432"/>
        <w:tabs>
          <w:tab w:val="num" w:pos="432" w:leader="none"/>
        </w:tabs>
      </w:pPr>
      <w:rPr>
        <w:rFonts w:hint="default"/>
      </w:rPr>
    </w:lvl>
    <w:lvl w:ilvl="1">
      <w:start w:val="1"/>
      <w:numFmt w:val="decimal"/>
      <w:isLgl w:val="false"/>
      <w:suff w:val="tab"/>
      <w:lvlText w:val="%1.%2"/>
      <w:lvlJc w:val="left"/>
      <w:pPr>
        <w:ind w:left="756" w:hanging="576"/>
        <w:tabs>
          <w:tab w:val="num" w:pos="756" w:leader="none"/>
        </w:tabs>
      </w:pPr>
      <w:rPr>
        <w:rFonts w:hint="default"/>
      </w:rPr>
    </w:lvl>
    <w:lvl w:ilvl="2">
      <w:start w:val="1"/>
      <w:numFmt w:val="decimal"/>
      <w:isLgl w:val="false"/>
      <w:suff w:val="tab"/>
      <w:lvlText w:val="%1.%2.%3"/>
      <w:lvlJc w:val="left"/>
      <w:pPr>
        <w:ind w:left="646" w:hanging="646"/>
        <w:tabs>
          <w:tab w:val="num" w:pos="646" w:leader="none"/>
        </w:tabs>
      </w:pPr>
      <w:rPr>
        <w:rFonts w:hint="default"/>
      </w:rPr>
    </w:lvl>
    <w:lvl w:ilvl="3">
      <w:start w:val="1"/>
      <w:numFmt w:val="decimal"/>
      <w:isLgl w:val="false"/>
      <w:suff w:val="tab"/>
      <w:lvlText w:val="%1.%2.%3.%4"/>
      <w:lvlJc w:val="left"/>
      <w:pPr>
        <w:ind w:left="864" w:hanging="864"/>
        <w:tabs>
          <w:tab w:val="num" w:pos="864" w:leader="none"/>
        </w:tabs>
      </w:pPr>
      <w:rPr>
        <w:rFonts w:hint="default"/>
        <w:b w:val="0"/>
      </w:rPr>
    </w:lvl>
    <w:lvl w:ilvl="4">
      <w:start w:val="1"/>
      <w:numFmt w:val="decimal"/>
      <w:isLgl w:val="false"/>
      <w:suff w:val="tab"/>
      <w:lvlText w:val="%1.%2.%3.%4.%5"/>
      <w:lvlJc w:val="left"/>
      <w:pPr>
        <w:ind w:left="1008" w:hanging="1008"/>
        <w:tabs>
          <w:tab w:val="num" w:pos="1008" w:leader="none"/>
        </w:tabs>
      </w:pPr>
      <w:rPr>
        <w:rFonts w:hint="default"/>
      </w:rPr>
    </w:lvl>
    <w:lvl w:ilvl="5">
      <w:start w:val="1"/>
      <w:numFmt w:val="decimal"/>
      <w:isLgl w:val="false"/>
      <w:suff w:val="tab"/>
      <w:lvlText w:val="%1.%2.%3.%4.%5.%6"/>
      <w:lvlJc w:val="left"/>
      <w:pPr>
        <w:ind w:left="1152" w:hanging="1152"/>
        <w:tabs>
          <w:tab w:val="num" w:pos="1152" w:leader="none"/>
        </w:tabs>
      </w:pPr>
      <w:rPr>
        <w:rFonts w:hint="default"/>
      </w:rPr>
    </w:lvl>
    <w:lvl w:ilvl="6">
      <w:start w:val="1"/>
      <w:numFmt w:val="decimal"/>
      <w:isLgl w:val="false"/>
      <w:suff w:val="tab"/>
      <w:lvlText w:val="%1.%2.%3.%4.%5.%6.%7"/>
      <w:lvlJc w:val="left"/>
      <w:pPr>
        <w:ind w:left="1296" w:hanging="1296"/>
        <w:tabs>
          <w:tab w:val="num" w:pos="1296" w:leader="none"/>
        </w:tabs>
      </w:pPr>
      <w:rPr>
        <w:rFonts w:hint="default"/>
      </w:rPr>
    </w:lvl>
    <w:lvl w:ilvl="7">
      <w:start w:val="1"/>
      <w:numFmt w:val="decimal"/>
      <w:isLgl w:val="false"/>
      <w:suff w:val="tab"/>
      <w:lvlText w:val="%1.%2.%3.%4.%5.%6.%7.%8"/>
      <w:lvlJc w:val="left"/>
      <w:pPr>
        <w:ind w:left="1440" w:hanging="1440"/>
        <w:tabs>
          <w:tab w:val="num" w:pos="1440" w:leader="none"/>
        </w:tabs>
      </w:pPr>
      <w:rPr>
        <w:rFonts w:hint="default"/>
      </w:rPr>
    </w:lvl>
    <w:lvl w:ilvl="8">
      <w:start w:val="1"/>
      <w:numFmt w:val="decimal"/>
      <w:isLgl w:val="false"/>
      <w:suff w:val="tab"/>
      <w:lvlText w:val="%1.%2.%3.%4.%5.%6.%7.%8.%9"/>
      <w:lvlJc w:val="left"/>
      <w:pPr>
        <w:ind w:left="1584" w:hanging="1584"/>
        <w:tabs>
          <w:tab w:val="num" w:pos="1584" w:leader="none"/>
        </w:tabs>
      </w:pPr>
      <w:rPr>
        <w:rFonts w:hint="default"/>
      </w:rPr>
    </w:lvl>
  </w:abstractNum>
  <w:abstractNum w:abstractNumId="96">
    <w:multiLevelType w:val="hybridMultilevel"/>
    <w:lvl w:ilvl="0">
      <w:start w:val="1"/>
      <w:numFmt w:val="decimal"/>
      <w:isLgl w:val="false"/>
      <w:suff w:val="tab"/>
      <w:lvlText w:val="%1."/>
      <w:lvlJc w:val="left"/>
      <w:pPr>
        <w:ind w:left="2345" w:hanging="360"/>
      </w:pPr>
    </w:lvl>
    <w:lvl w:ilvl="1">
      <w:start w:val="1"/>
      <w:numFmt w:val="decimal"/>
      <w:isLgl/>
      <w:suff w:val="tab"/>
      <w:lvlText w:val="%1.%2"/>
      <w:lvlJc w:val="left"/>
      <w:pPr>
        <w:ind w:left="2345" w:hanging="360"/>
      </w:pPr>
      <w:rPr>
        <w:rFonts w:hint="default"/>
      </w:rPr>
    </w:lvl>
    <w:lvl w:ilvl="2">
      <w:start w:val="1"/>
      <w:numFmt w:val="decimal"/>
      <w:isLgl/>
      <w:suff w:val="tab"/>
      <w:lvlText w:val="%1.%2.%3"/>
      <w:lvlJc w:val="left"/>
      <w:pPr>
        <w:ind w:left="2705" w:hanging="720"/>
      </w:pPr>
      <w:rPr>
        <w:rFonts w:hint="default"/>
      </w:rPr>
    </w:lvl>
    <w:lvl w:ilvl="3">
      <w:start w:val="1"/>
      <w:numFmt w:val="decimal"/>
      <w:isLgl/>
      <w:suff w:val="tab"/>
      <w:lvlText w:val="%1.%2.%3.%4"/>
      <w:lvlJc w:val="left"/>
      <w:pPr>
        <w:ind w:left="2705" w:hanging="720"/>
      </w:pPr>
      <w:rPr>
        <w:rFonts w:hint="default"/>
      </w:rPr>
    </w:lvl>
    <w:lvl w:ilvl="4">
      <w:start w:val="1"/>
      <w:numFmt w:val="decimal"/>
      <w:isLgl/>
      <w:suff w:val="tab"/>
      <w:lvlText w:val="%1.%2.%3.%4.%5"/>
      <w:lvlJc w:val="left"/>
      <w:pPr>
        <w:ind w:left="2705" w:hanging="720"/>
      </w:pPr>
      <w:rPr>
        <w:rFonts w:hint="default"/>
      </w:rPr>
    </w:lvl>
    <w:lvl w:ilvl="5">
      <w:start w:val="1"/>
      <w:numFmt w:val="decimal"/>
      <w:isLgl/>
      <w:suff w:val="tab"/>
      <w:lvlText w:val="%1.%2.%3.%4.%5.%6"/>
      <w:lvlJc w:val="left"/>
      <w:pPr>
        <w:ind w:left="3065" w:hanging="1080"/>
      </w:pPr>
      <w:rPr>
        <w:rFonts w:hint="default"/>
      </w:rPr>
    </w:lvl>
    <w:lvl w:ilvl="6">
      <w:start w:val="1"/>
      <w:numFmt w:val="decimal"/>
      <w:isLgl/>
      <w:suff w:val="tab"/>
      <w:lvlText w:val="%1.%2.%3.%4.%5.%6.%7"/>
      <w:lvlJc w:val="left"/>
      <w:pPr>
        <w:ind w:left="3065" w:hanging="1080"/>
      </w:pPr>
      <w:rPr>
        <w:rFonts w:hint="default"/>
      </w:rPr>
    </w:lvl>
    <w:lvl w:ilvl="7">
      <w:start w:val="1"/>
      <w:numFmt w:val="decimal"/>
      <w:isLgl/>
      <w:suff w:val="tab"/>
      <w:lvlText w:val="%1.%2.%3.%4.%5.%6.%7.%8"/>
      <w:lvlJc w:val="left"/>
      <w:pPr>
        <w:ind w:left="3425" w:hanging="1440"/>
      </w:pPr>
      <w:rPr>
        <w:rFonts w:hint="default"/>
      </w:rPr>
    </w:lvl>
    <w:lvl w:ilvl="8">
      <w:start w:val="1"/>
      <w:numFmt w:val="decimal"/>
      <w:isLgl/>
      <w:suff w:val="tab"/>
      <w:lvlText w:val="%1.%2.%3.%4.%5.%6.%7.%8.%9"/>
      <w:lvlJc w:val="left"/>
      <w:pPr>
        <w:ind w:left="3425" w:hanging="1440"/>
      </w:pPr>
      <w:rPr>
        <w:rFonts w:hint="default"/>
      </w:rPr>
    </w:lvl>
  </w:abstractNum>
  <w:abstractNum w:abstractNumId="97">
    <w:multiLevelType w:val="hybridMultilevel"/>
    <w:lvl w:ilvl="0">
      <w:start w:val="1"/>
      <w:numFmt w:val="decimal"/>
      <w:isLgl w:val="false"/>
      <w:suff w:val="tab"/>
      <w:lvlText w:val="%1."/>
      <w:lvlJc w:val="left"/>
      <w:pPr>
        <w:ind w:left="2345" w:hanging="360"/>
      </w:pPr>
    </w:lvl>
    <w:lvl w:ilvl="1">
      <w:start w:val="1"/>
      <w:numFmt w:val="decimal"/>
      <w:isLgl/>
      <w:suff w:val="tab"/>
      <w:lvlText w:val="%1.%2"/>
      <w:lvlJc w:val="left"/>
      <w:pPr>
        <w:ind w:left="2345" w:hanging="360"/>
      </w:pPr>
      <w:rPr>
        <w:rFonts w:hint="default"/>
      </w:rPr>
    </w:lvl>
    <w:lvl w:ilvl="2">
      <w:start w:val="1"/>
      <w:numFmt w:val="decimal"/>
      <w:isLgl/>
      <w:suff w:val="tab"/>
      <w:lvlText w:val="%1.%2.%3"/>
      <w:lvlJc w:val="left"/>
      <w:pPr>
        <w:ind w:left="2705" w:hanging="720"/>
      </w:pPr>
      <w:rPr>
        <w:rFonts w:hint="default"/>
      </w:rPr>
    </w:lvl>
    <w:lvl w:ilvl="3">
      <w:start w:val="1"/>
      <w:numFmt w:val="decimal"/>
      <w:isLgl/>
      <w:suff w:val="tab"/>
      <w:lvlText w:val="%1.%2.%3.%4"/>
      <w:lvlJc w:val="left"/>
      <w:pPr>
        <w:ind w:left="2705" w:hanging="720"/>
      </w:pPr>
      <w:rPr>
        <w:rFonts w:hint="default"/>
      </w:rPr>
    </w:lvl>
    <w:lvl w:ilvl="4">
      <w:start w:val="1"/>
      <w:numFmt w:val="decimal"/>
      <w:isLgl/>
      <w:suff w:val="tab"/>
      <w:lvlText w:val="%1.%2.%3.%4.%5"/>
      <w:lvlJc w:val="left"/>
      <w:pPr>
        <w:ind w:left="2705" w:hanging="720"/>
      </w:pPr>
      <w:rPr>
        <w:rFonts w:hint="default"/>
      </w:rPr>
    </w:lvl>
    <w:lvl w:ilvl="5">
      <w:start w:val="1"/>
      <w:numFmt w:val="decimal"/>
      <w:isLgl/>
      <w:suff w:val="tab"/>
      <w:lvlText w:val="%1.%2.%3.%4.%5.%6"/>
      <w:lvlJc w:val="left"/>
      <w:pPr>
        <w:ind w:left="3065" w:hanging="1080"/>
      </w:pPr>
      <w:rPr>
        <w:rFonts w:hint="default"/>
      </w:rPr>
    </w:lvl>
    <w:lvl w:ilvl="6">
      <w:start w:val="1"/>
      <w:numFmt w:val="decimal"/>
      <w:isLgl/>
      <w:suff w:val="tab"/>
      <w:lvlText w:val="%1.%2.%3.%4.%5.%6.%7"/>
      <w:lvlJc w:val="left"/>
      <w:pPr>
        <w:ind w:left="3065" w:hanging="1080"/>
      </w:pPr>
      <w:rPr>
        <w:rFonts w:hint="default"/>
      </w:rPr>
    </w:lvl>
    <w:lvl w:ilvl="7">
      <w:start w:val="1"/>
      <w:numFmt w:val="decimal"/>
      <w:isLgl/>
      <w:suff w:val="tab"/>
      <w:lvlText w:val="%1.%2.%3.%4.%5.%6.%7.%8"/>
      <w:lvlJc w:val="left"/>
      <w:pPr>
        <w:ind w:left="3425" w:hanging="1440"/>
      </w:pPr>
      <w:rPr>
        <w:rFonts w:hint="default"/>
      </w:rPr>
    </w:lvl>
    <w:lvl w:ilvl="8">
      <w:start w:val="1"/>
      <w:numFmt w:val="decimal"/>
      <w:isLgl/>
      <w:suff w:val="tab"/>
      <w:lvlText w:val="%1.%2.%3.%4.%5.%6.%7.%8.%9"/>
      <w:lvlJc w:val="left"/>
      <w:pPr>
        <w:ind w:left="3425" w:hanging="1440"/>
      </w:pPr>
      <w:rPr>
        <w:rFonts w:hint="default"/>
      </w:rPr>
    </w:lvl>
  </w:abstractNum>
  <w:abstractNum w:abstractNumId="98">
    <w:multiLevelType w:val="hybridMultilevel"/>
    <w:lvl w:ilvl="0">
      <w:start w:val="1"/>
      <w:numFmt w:val="decimal"/>
      <w:isLgl w:val="false"/>
      <w:suff w:val="tab"/>
      <w:lvlText w:val="%1)"/>
      <w:lvlJc w:val="left"/>
      <w:pPr>
        <w:ind w:left="360" w:hanging="360"/>
        <w:tabs>
          <w:tab w:val="num" w:pos="360" w:leader="none"/>
        </w:tabs>
      </w:pPr>
    </w:lvl>
    <w:lvl w:ilvl="1">
      <w:start w:val="1"/>
      <w:numFmt w:val="lowerLetter"/>
      <w:isLgl w:val="false"/>
      <w:suff w:val="tab"/>
      <w:lvlText w:val="%2)"/>
      <w:lvlJc w:val="left"/>
      <w:pPr>
        <w:ind w:left="720" w:hanging="360"/>
        <w:tabs>
          <w:tab w:val="num" w:pos="720" w:leader="none"/>
        </w:tabs>
      </w:pPr>
    </w:lvl>
    <w:lvl w:ilvl="2">
      <w:start w:val="1"/>
      <w:numFmt w:val="lowerRoman"/>
      <w:isLgl w:val="false"/>
      <w:suff w:val="tab"/>
      <w:lvlText w:val="%3)"/>
      <w:lvlJc w:val="left"/>
      <w:pPr>
        <w:ind w:left="1080" w:hanging="360"/>
        <w:tabs>
          <w:tab w:val="num" w:pos="1080" w:leader="none"/>
        </w:tabs>
      </w:pPr>
    </w:lvl>
    <w:lvl w:ilvl="3">
      <w:start w:val="1"/>
      <w:numFmt w:val="decimal"/>
      <w:isLgl w:val="false"/>
      <w:suff w:val="tab"/>
      <w:lvlText w:val="(%4)"/>
      <w:lvlJc w:val="left"/>
      <w:pPr>
        <w:ind w:left="1440" w:hanging="360"/>
        <w:tabs>
          <w:tab w:val="num" w:pos="1440" w:leader="none"/>
        </w:tabs>
      </w:pPr>
    </w:lvl>
    <w:lvl w:ilvl="4">
      <w:start w:val="1"/>
      <w:numFmt w:val="lowerLetter"/>
      <w:isLgl w:val="false"/>
      <w:suff w:val="tab"/>
      <w:lvlText w:val="(%5)"/>
      <w:lvlJc w:val="left"/>
      <w:pPr>
        <w:ind w:left="1800" w:hanging="360"/>
        <w:tabs>
          <w:tab w:val="num" w:pos="1800" w:leader="none"/>
        </w:tabs>
      </w:pPr>
    </w:lvl>
    <w:lvl w:ilvl="5">
      <w:start w:val="1"/>
      <w:numFmt w:val="lowerRoman"/>
      <w:isLgl w:val="false"/>
      <w:suff w:val="tab"/>
      <w:lvlText w:val="(%6)"/>
      <w:lvlJc w:val="left"/>
      <w:pPr>
        <w:ind w:left="2160" w:hanging="360"/>
        <w:tabs>
          <w:tab w:val="num" w:pos="2160" w:leader="none"/>
        </w:tabs>
      </w:pPr>
    </w:lvl>
    <w:lvl w:ilvl="6">
      <w:start w:val="1"/>
      <w:numFmt w:val="decimal"/>
      <w:isLgl w:val="false"/>
      <w:suff w:val="tab"/>
      <w:lvlText w:val="%7."/>
      <w:lvlJc w:val="left"/>
      <w:pPr>
        <w:ind w:left="2520" w:hanging="360"/>
        <w:tabs>
          <w:tab w:val="num" w:pos="2520" w:leader="none"/>
        </w:tabs>
      </w:pPr>
    </w:lvl>
    <w:lvl w:ilvl="7">
      <w:start w:val="1"/>
      <w:numFmt w:val="lowerLetter"/>
      <w:isLgl w:val="false"/>
      <w:suff w:val="tab"/>
      <w:lvlText w:val="%8."/>
      <w:lvlJc w:val="left"/>
      <w:pPr>
        <w:ind w:left="2880" w:hanging="360"/>
        <w:tabs>
          <w:tab w:val="num" w:pos="2880" w:leader="none"/>
        </w:tabs>
      </w:pPr>
    </w:lvl>
    <w:lvl w:ilvl="8">
      <w:start w:val="1"/>
      <w:numFmt w:val="lowerRoman"/>
      <w:isLgl w:val="false"/>
      <w:suff w:val="tab"/>
      <w:lvlText w:val="%9."/>
      <w:lvlJc w:val="left"/>
      <w:pPr>
        <w:ind w:left="3240" w:hanging="360"/>
        <w:tabs>
          <w:tab w:val="num" w:pos="3240" w:leader="none"/>
        </w:tabs>
      </w:pPr>
    </w:lvl>
  </w:abstractNum>
  <w:abstractNum w:abstractNumId="99">
    <w:multiLevelType w:val="hybridMultilevel"/>
    <w:lvl w:ilvl="0">
      <w:start w:val="4"/>
      <w:numFmt w:val="decimal"/>
      <w:isLgl w:val="false"/>
      <w:suff w:val="tab"/>
      <w:lvlText w:val="%1"/>
      <w:lvlJc w:val="left"/>
      <w:pPr>
        <w:ind w:left="360" w:hanging="360"/>
      </w:pPr>
      <w:rPr>
        <w:rFonts w:hint="default"/>
      </w:rPr>
    </w:lvl>
    <w:lvl w:ilvl="1">
      <w:start w:val="1"/>
      <w:numFmt w:val="decimal"/>
      <w:isLgl w:val="false"/>
      <w:suff w:val="tab"/>
      <w:lvlText w:val="%1.%2"/>
      <w:lvlJc w:val="left"/>
      <w:pPr>
        <w:ind w:left="3200" w:hanging="360"/>
      </w:pPr>
      <w:rPr>
        <w:rFonts w:hint="default"/>
      </w:rPr>
    </w:lvl>
    <w:lvl w:ilvl="2">
      <w:start w:val="1"/>
      <w:numFmt w:val="decimal"/>
      <w:isLgl w:val="false"/>
      <w:suff w:val="tab"/>
      <w:lvlText w:val="%1.%2.%3"/>
      <w:lvlJc w:val="left"/>
      <w:pPr>
        <w:ind w:left="6400" w:hanging="720"/>
      </w:pPr>
      <w:rPr>
        <w:rFonts w:hint="default"/>
      </w:rPr>
    </w:lvl>
    <w:lvl w:ilvl="3">
      <w:start w:val="1"/>
      <w:numFmt w:val="decimal"/>
      <w:isLgl w:val="false"/>
      <w:suff w:val="tab"/>
      <w:lvlText w:val="%1.%2.%3.%4"/>
      <w:lvlJc w:val="left"/>
      <w:pPr>
        <w:ind w:left="9240" w:hanging="720"/>
      </w:pPr>
      <w:rPr>
        <w:rFonts w:hint="default"/>
      </w:rPr>
    </w:lvl>
    <w:lvl w:ilvl="4">
      <w:start w:val="1"/>
      <w:numFmt w:val="decimal"/>
      <w:isLgl w:val="false"/>
      <w:suff w:val="tab"/>
      <w:lvlText w:val="%1.%2.%3.%4.%5"/>
      <w:lvlJc w:val="left"/>
      <w:pPr>
        <w:ind w:left="12440" w:hanging="1080"/>
      </w:pPr>
      <w:rPr>
        <w:rFonts w:hint="default"/>
      </w:rPr>
    </w:lvl>
    <w:lvl w:ilvl="5">
      <w:start w:val="1"/>
      <w:numFmt w:val="decimal"/>
      <w:isLgl w:val="false"/>
      <w:suff w:val="tab"/>
      <w:lvlText w:val="%1.%2.%3.%4.%5.%6"/>
      <w:lvlJc w:val="left"/>
      <w:pPr>
        <w:ind w:left="15280" w:hanging="1080"/>
      </w:pPr>
      <w:rPr>
        <w:rFonts w:hint="default"/>
      </w:rPr>
    </w:lvl>
    <w:lvl w:ilvl="6">
      <w:start w:val="1"/>
      <w:numFmt w:val="decimal"/>
      <w:isLgl w:val="false"/>
      <w:suff w:val="tab"/>
      <w:lvlText w:val="%1.%2.%3.%4.%5.%6.%7"/>
      <w:lvlJc w:val="left"/>
      <w:pPr>
        <w:ind w:left="18480" w:hanging="1440"/>
      </w:pPr>
      <w:rPr>
        <w:rFonts w:hint="default"/>
      </w:rPr>
    </w:lvl>
    <w:lvl w:ilvl="7">
      <w:start w:val="1"/>
      <w:numFmt w:val="decimal"/>
      <w:isLgl w:val="false"/>
      <w:suff w:val="tab"/>
      <w:lvlText w:val="%1.%2.%3.%4.%5.%6.%7.%8"/>
      <w:lvlJc w:val="left"/>
      <w:pPr>
        <w:ind w:left="21320" w:hanging="1440"/>
      </w:pPr>
      <w:rPr>
        <w:rFonts w:hint="default"/>
      </w:rPr>
    </w:lvl>
    <w:lvl w:ilvl="8">
      <w:start w:val="1"/>
      <w:numFmt w:val="decimal"/>
      <w:isLgl w:val="false"/>
      <w:suff w:val="tab"/>
      <w:lvlText w:val="%1.%2.%3.%4.%5.%6.%7.%8.%9"/>
      <w:lvlJc w:val="left"/>
      <w:pPr>
        <w:ind w:left="24160" w:hanging="1440"/>
      </w:pPr>
      <w:rPr>
        <w:rFonts w:hint="default"/>
      </w:rPr>
    </w:lvl>
  </w:abstractNum>
  <w:abstractNum w:abstractNumId="100">
    <w:multiLevelType w:val="hybridMultilevel"/>
    <w:lvl w:ilvl="0">
      <w:start w:val="4"/>
      <w:numFmt w:val="decimal"/>
      <w:isLgl w:val="false"/>
      <w:suff w:val="tab"/>
      <w:lvlText w:val="%1"/>
      <w:lvlJc w:val="left"/>
      <w:pPr>
        <w:ind w:left="360" w:hanging="360"/>
      </w:pPr>
      <w:rPr>
        <w:rFonts w:hint="default"/>
      </w:rPr>
    </w:lvl>
    <w:lvl w:ilvl="1">
      <w:start w:val="1"/>
      <w:numFmt w:val="decimal"/>
      <w:isLgl w:val="false"/>
      <w:suff w:val="tab"/>
      <w:lvlText w:val="%1.%2"/>
      <w:lvlJc w:val="left"/>
      <w:pPr>
        <w:ind w:left="3200" w:hanging="360"/>
      </w:pPr>
      <w:rPr>
        <w:rFonts w:hint="default"/>
      </w:rPr>
    </w:lvl>
    <w:lvl w:ilvl="2">
      <w:start w:val="1"/>
      <w:numFmt w:val="decimal"/>
      <w:isLgl w:val="false"/>
      <w:suff w:val="tab"/>
      <w:lvlText w:val="%1.%2.%3"/>
      <w:lvlJc w:val="left"/>
      <w:pPr>
        <w:ind w:left="6400" w:hanging="720"/>
      </w:pPr>
      <w:rPr>
        <w:rFonts w:hint="default"/>
      </w:rPr>
    </w:lvl>
    <w:lvl w:ilvl="3">
      <w:start w:val="1"/>
      <w:numFmt w:val="decimal"/>
      <w:isLgl w:val="false"/>
      <w:suff w:val="tab"/>
      <w:lvlText w:val="%1.%2.%3.%4"/>
      <w:lvlJc w:val="left"/>
      <w:pPr>
        <w:ind w:left="9240" w:hanging="720"/>
      </w:pPr>
      <w:rPr>
        <w:rFonts w:hint="default"/>
      </w:rPr>
    </w:lvl>
    <w:lvl w:ilvl="4">
      <w:start w:val="1"/>
      <w:numFmt w:val="decimal"/>
      <w:isLgl w:val="false"/>
      <w:suff w:val="tab"/>
      <w:lvlText w:val="%1.%2.%3.%4.%5"/>
      <w:lvlJc w:val="left"/>
      <w:pPr>
        <w:ind w:left="12440" w:hanging="1080"/>
      </w:pPr>
      <w:rPr>
        <w:rFonts w:hint="default"/>
      </w:rPr>
    </w:lvl>
    <w:lvl w:ilvl="5">
      <w:start w:val="1"/>
      <w:numFmt w:val="decimal"/>
      <w:isLgl w:val="false"/>
      <w:suff w:val="tab"/>
      <w:lvlText w:val="%1.%2.%3.%4.%5.%6"/>
      <w:lvlJc w:val="left"/>
      <w:pPr>
        <w:ind w:left="15280" w:hanging="1080"/>
      </w:pPr>
      <w:rPr>
        <w:rFonts w:hint="default"/>
      </w:rPr>
    </w:lvl>
    <w:lvl w:ilvl="6">
      <w:start w:val="1"/>
      <w:numFmt w:val="decimal"/>
      <w:isLgl w:val="false"/>
      <w:suff w:val="tab"/>
      <w:lvlText w:val="%1.%2.%3.%4.%5.%6.%7"/>
      <w:lvlJc w:val="left"/>
      <w:pPr>
        <w:ind w:left="18480" w:hanging="1440"/>
      </w:pPr>
      <w:rPr>
        <w:rFonts w:hint="default"/>
      </w:rPr>
    </w:lvl>
    <w:lvl w:ilvl="7">
      <w:start w:val="1"/>
      <w:numFmt w:val="decimal"/>
      <w:isLgl w:val="false"/>
      <w:suff w:val="tab"/>
      <w:lvlText w:val="%1.%2.%3.%4.%5.%6.%7.%8"/>
      <w:lvlJc w:val="left"/>
      <w:pPr>
        <w:ind w:left="21320" w:hanging="1440"/>
      </w:pPr>
      <w:rPr>
        <w:rFonts w:hint="default"/>
      </w:rPr>
    </w:lvl>
    <w:lvl w:ilvl="8">
      <w:start w:val="1"/>
      <w:numFmt w:val="decimal"/>
      <w:isLgl w:val="false"/>
      <w:suff w:val="tab"/>
      <w:lvlText w:val="%1.%2.%3.%4.%5.%6.%7.%8.%9"/>
      <w:lvlJc w:val="left"/>
      <w:pPr>
        <w:ind w:left="24160" w:hanging="1440"/>
      </w:pPr>
      <w:rPr>
        <w:rFonts w:hint="default"/>
      </w:rPr>
    </w:lvl>
  </w:abstractNum>
  <w:abstractNum w:abstractNumId="101">
    <w:multiLevelType w:val="hybridMultilevel"/>
    <w:lvl w:ilvl="0">
      <w:start w:val="1"/>
      <w:numFmt w:val="decimal"/>
      <w:isLgl w:val="false"/>
      <w:suff w:val="tab"/>
      <w:lvlText w:val="%1."/>
      <w:lvlJc w:val="left"/>
      <w:pPr>
        <w:ind w:left="2345" w:hanging="360"/>
      </w:pPr>
    </w:lvl>
    <w:lvl w:ilvl="1">
      <w:start w:val="1"/>
      <w:numFmt w:val="decimal"/>
      <w:isLgl/>
      <w:suff w:val="tab"/>
      <w:lvlText w:val="%1.%2"/>
      <w:lvlJc w:val="left"/>
      <w:pPr>
        <w:ind w:left="2345" w:hanging="360"/>
      </w:pPr>
      <w:rPr>
        <w:rFonts w:hint="default"/>
      </w:rPr>
    </w:lvl>
    <w:lvl w:ilvl="2">
      <w:start w:val="1"/>
      <w:numFmt w:val="decimal"/>
      <w:isLgl/>
      <w:suff w:val="tab"/>
      <w:lvlText w:val="%1.%2.%3"/>
      <w:lvlJc w:val="left"/>
      <w:pPr>
        <w:ind w:left="2705" w:hanging="720"/>
      </w:pPr>
      <w:rPr>
        <w:rFonts w:hint="default"/>
      </w:rPr>
    </w:lvl>
    <w:lvl w:ilvl="3">
      <w:start w:val="1"/>
      <w:numFmt w:val="decimal"/>
      <w:isLgl/>
      <w:suff w:val="tab"/>
      <w:lvlText w:val="%1.%2.%3.%4"/>
      <w:lvlJc w:val="left"/>
      <w:pPr>
        <w:ind w:left="2705" w:hanging="720"/>
      </w:pPr>
      <w:rPr>
        <w:rFonts w:hint="default"/>
      </w:rPr>
    </w:lvl>
    <w:lvl w:ilvl="4">
      <w:start w:val="1"/>
      <w:numFmt w:val="decimal"/>
      <w:isLgl/>
      <w:suff w:val="tab"/>
      <w:lvlText w:val="%1.%2.%3.%4.%5"/>
      <w:lvlJc w:val="left"/>
      <w:pPr>
        <w:ind w:left="2705" w:hanging="720"/>
      </w:pPr>
      <w:rPr>
        <w:rFonts w:hint="default"/>
      </w:rPr>
    </w:lvl>
    <w:lvl w:ilvl="5">
      <w:start w:val="1"/>
      <w:numFmt w:val="decimal"/>
      <w:isLgl/>
      <w:suff w:val="tab"/>
      <w:lvlText w:val="%1.%2.%3.%4.%5.%6"/>
      <w:lvlJc w:val="left"/>
      <w:pPr>
        <w:ind w:left="3065" w:hanging="1080"/>
      </w:pPr>
      <w:rPr>
        <w:rFonts w:hint="default"/>
      </w:rPr>
    </w:lvl>
    <w:lvl w:ilvl="6">
      <w:start w:val="1"/>
      <w:numFmt w:val="decimal"/>
      <w:isLgl/>
      <w:suff w:val="tab"/>
      <w:lvlText w:val="%1.%2.%3.%4.%5.%6.%7"/>
      <w:lvlJc w:val="left"/>
      <w:pPr>
        <w:ind w:left="3065" w:hanging="1080"/>
      </w:pPr>
      <w:rPr>
        <w:rFonts w:hint="default"/>
      </w:rPr>
    </w:lvl>
    <w:lvl w:ilvl="7">
      <w:start w:val="1"/>
      <w:numFmt w:val="decimal"/>
      <w:isLgl/>
      <w:suff w:val="tab"/>
      <w:lvlText w:val="%1.%2.%3.%4.%5.%6.%7.%8"/>
      <w:lvlJc w:val="left"/>
      <w:pPr>
        <w:ind w:left="3425" w:hanging="1440"/>
      </w:pPr>
      <w:rPr>
        <w:rFonts w:hint="default"/>
      </w:rPr>
    </w:lvl>
    <w:lvl w:ilvl="8">
      <w:start w:val="1"/>
      <w:numFmt w:val="decimal"/>
      <w:isLgl/>
      <w:suff w:val="tab"/>
      <w:lvlText w:val="%1.%2.%3.%4.%5.%6.%7.%8.%9"/>
      <w:lvlJc w:val="left"/>
      <w:pPr>
        <w:ind w:left="3425" w:hanging="1440"/>
      </w:pPr>
      <w:rPr>
        <w:rFonts w:hint="default"/>
      </w:rPr>
    </w:lvl>
  </w:abstractNum>
  <w:abstractNum w:abstractNumId="102">
    <w:multiLevelType w:val="hybridMultilevel"/>
    <w:lvl w:ilvl="0">
      <w:start w:val="1"/>
      <w:numFmt w:val="bullet"/>
      <w:isLgl w:val="false"/>
      <w:suff w:val="tab"/>
      <w:lvlText w:val="-"/>
      <w:lvlJc w:val="left"/>
      <w:pPr>
        <w:ind w:left="1347" w:hanging="360"/>
        <w:tabs>
          <w:tab w:val="num" w:pos="1347" w:leader="none"/>
        </w:tabs>
      </w:pPr>
      <w:rPr>
        <w:rFonts w:hint="default"/>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103">
    <w:multiLevelType w:val="hybridMultilevel"/>
    <w:lvl w:ilvl="0">
      <w:start w:val="1"/>
      <w:numFmt w:val="bullet"/>
      <w:isLgl w:val="false"/>
      <w:suff w:val="tab"/>
      <w:lvlText w:val=""/>
      <w:lvlJc w:val="left"/>
      <w:pPr>
        <w:ind w:left="357" w:hanging="357"/>
        <w:tabs>
          <w:tab w:val="num" w:pos="360" w:leader="none"/>
        </w:tabs>
      </w:pPr>
      <w:rPr>
        <w:rFonts w:hint="default" w:ascii="Symbol" w:hAnsi="Symbol"/>
        <w:color w:val="auto"/>
      </w:rPr>
    </w:lvl>
    <w:lvl w:ilvl="1">
      <w:start w:val="1"/>
      <w:numFmt w:val="bullet"/>
      <w:isLgl w:val="false"/>
      <w:suff w:val="tab"/>
      <w:lvlText w:val="o"/>
      <w:lvlJc w:val="left"/>
      <w:pPr>
        <w:ind w:left="1440" w:hanging="360"/>
        <w:tabs>
          <w:tab w:val="num" w:pos="1440" w:leader="none"/>
        </w:tabs>
      </w:pPr>
      <w:rPr>
        <w:rFonts w:hint="default" w:ascii="Courier New" w:hAnsi="Courier New"/>
      </w:rPr>
    </w:lvl>
    <w:lvl w:ilvl="2">
      <w:start w:val="1"/>
      <w:numFmt w:val="bullet"/>
      <w:isLgl w:val="false"/>
      <w:suff w:val="tab"/>
      <w:lvlText w:val=""/>
      <w:lvlJc w:val="left"/>
      <w:pPr>
        <w:ind w:left="2160" w:hanging="360"/>
        <w:tabs>
          <w:tab w:val="num" w:pos="2160" w:leader="none"/>
        </w:tabs>
      </w:pPr>
      <w:rPr>
        <w:rFonts w:hint="default" w:ascii="Wingdings" w:hAnsi="Wingdings"/>
      </w:rPr>
    </w:lvl>
    <w:lvl w:ilvl="3">
      <w:start w:val="1"/>
      <w:numFmt w:val="bullet"/>
      <w:isLgl w:val="false"/>
      <w:suff w:val="tab"/>
      <w:lvlText w:val=""/>
      <w:lvlJc w:val="left"/>
      <w:pPr>
        <w:ind w:left="2880" w:hanging="360"/>
        <w:tabs>
          <w:tab w:val="num" w:pos="2880" w:leader="none"/>
        </w:tabs>
      </w:pPr>
      <w:rPr>
        <w:rFonts w:hint="default" w:ascii="Symbol" w:hAnsi="Symbol"/>
      </w:rPr>
    </w:lvl>
    <w:lvl w:ilvl="4">
      <w:start w:val="1"/>
      <w:numFmt w:val="bullet"/>
      <w:isLgl w:val="false"/>
      <w:suff w:val="tab"/>
      <w:lvlText w:val="o"/>
      <w:lvlJc w:val="left"/>
      <w:pPr>
        <w:ind w:left="3600" w:hanging="360"/>
        <w:tabs>
          <w:tab w:val="num" w:pos="3600" w:leader="none"/>
        </w:tabs>
      </w:pPr>
      <w:rPr>
        <w:rFonts w:hint="default" w:ascii="Courier New" w:hAnsi="Courier New"/>
      </w:rPr>
    </w:lvl>
    <w:lvl w:ilvl="5">
      <w:start w:val="1"/>
      <w:numFmt w:val="bullet"/>
      <w:isLgl w:val="false"/>
      <w:suff w:val="tab"/>
      <w:lvlText w:val=""/>
      <w:lvlJc w:val="left"/>
      <w:pPr>
        <w:ind w:left="4320" w:hanging="360"/>
        <w:tabs>
          <w:tab w:val="num" w:pos="4320" w:leader="none"/>
        </w:tabs>
      </w:pPr>
      <w:rPr>
        <w:rFonts w:hint="default" w:ascii="Wingdings" w:hAnsi="Wingdings"/>
      </w:rPr>
    </w:lvl>
    <w:lvl w:ilvl="6">
      <w:start w:val="1"/>
      <w:numFmt w:val="bullet"/>
      <w:isLgl w:val="false"/>
      <w:suff w:val="tab"/>
      <w:lvlText w:val=""/>
      <w:lvlJc w:val="left"/>
      <w:pPr>
        <w:ind w:left="5040" w:hanging="360"/>
        <w:tabs>
          <w:tab w:val="num" w:pos="5040" w:leader="none"/>
        </w:tabs>
      </w:pPr>
      <w:rPr>
        <w:rFonts w:hint="default" w:ascii="Symbol" w:hAnsi="Symbol"/>
      </w:rPr>
    </w:lvl>
    <w:lvl w:ilvl="7">
      <w:start w:val="1"/>
      <w:numFmt w:val="bullet"/>
      <w:isLgl w:val="false"/>
      <w:suff w:val="tab"/>
      <w:lvlText w:val="o"/>
      <w:lvlJc w:val="left"/>
      <w:pPr>
        <w:ind w:left="5760" w:hanging="360"/>
        <w:tabs>
          <w:tab w:val="num" w:pos="5760" w:leader="none"/>
        </w:tabs>
      </w:pPr>
      <w:rPr>
        <w:rFonts w:hint="default" w:ascii="Courier New" w:hAnsi="Courier New"/>
      </w:rPr>
    </w:lvl>
    <w:lvl w:ilvl="8">
      <w:start w:val="1"/>
      <w:numFmt w:val="bullet"/>
      <w:isLgl w:val="false"/>
      <w:suff w:val="tab"/>
      <w:lvlText w:val=""/>
      <w:lvlJc w:val="left"/>
      <w:pPr>
        <w:ind w:left="6480" w:hanging="360"/>
        <w:tabs>
          <w:tab w:val="num" w:pos="6480" w:leader="none"/>
        </w:tabs>
      </w:pPr>
      <w:rPr>
        <w:rFonts w:hint="default" w:ascii="Wingdings" w:hAnsi="Wingdings"/>
      </w:rPr>
    </w:lvl>
  </w:abstractNum>
  <w:abstractNum w:abstractNumId="104">
    <w:multiLevelType w:val="hybridMultilevel"/>
    <w:lvl w:ilvl="0">
      <w:start w:val="1"/>
      <w:numFmt w:val="decimal"/>
      <w:isLgl w:val="false"/>
      <w:suff w:val="tab"/>
      <w:lvlText w:val="%1."/>
      <w:lvlJc w:val="left"/>
      <w:pPr>
        <w:ind w:left="720" w:hanging="360"/>
      </w:p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105">
    <w:multiLevelType w:val="hybridMultilevel"/>
    <w:lvl w:ilvl="0">
      <w:start w:val="1"/>
      <w:numFmt w:val="decimal"/>
      <w:isLgl w:val="false"/>
      <w:suff w:val="tab"/>
      <w:lvlText w:val="%1)"/>
      <w:lvlJc w:val="left"/>
      <w:pPr>
        <w:ind w:left="1440" w:hanging="360"/>
        <w:tabs>
          <w:tab w:val="num" w:pos="1440" w:leader="none"/>
        </w:tabs>
      </w:pPr>
      <w:rPr>
        <w:rFonts w:cs="Times New Roman"/>
      </w:rPr>
    </w:lvl>
    <w:lvl w:ilvl="1">
      <w:start w:val="1"/>
      <w:numFmt w:val="lowerLetter"/>
      <w:isLgl w:val="false"/>
      <w:suff w:val="tab"/>
      <w:lvlText w:val="%2."/>
      <w:lvlJc w:val="left"/>
      <w:pPr>
        <w:ind w:left="1440" w:hanging="360"/>
        <w:tabs>
          <w:tab w:val="num" w:pos="1440" w:leader="none"/>
        </w:tabs>
      </w:pPr>
      <w:rPr>
        <w:rFonts w:cs="Times New Roman"/>
      </w:rPr>
    </w:lvl>
    <w:lvl w:ilvl="2">
      <w:start w:val="1"/>
      <w:numFmt w:val="lowerRoman"/>
      <w:isLgl w:val="false"/>
      <w:suff w:val="tab"/>
      <w:lvlText w:val="%3."/>
      <w:lvlJc w:val="right"/>
      <w:pPr>
        <w:ind w:left="2160" w:hanging="180"/>
        <w:tabs>
          <w:tab w:val="num" w:pos="2160" w:leader="none"/>
        </w:tabs>
      </w:pPr>
      <w:rPr>
        <w:rFonts w:cs="Times New Roman"/>
      </w:rPr>
    </w:lvl>
    <w:lvl w:ilvl="3">
      <w:start w:val="1"/>
      <w:numFmt w:val="decimal"/>
      <w:isLgl w:val="false"/>
      <w:suff w:val="tab"/>
      <w:lvlText w:val="%4."/>
      <w:lvlJc w:val="left"/>
      <w:pPr>
        <w:ind w:left="2880" w:hanging="360"/>
        <w:tabs>
          <w:tab w:val="num" w:pos="2880" w:leader="none"/>
        </w:tabs>
      </w:pPr>
      <w:rPr>
        <w:rFonts w:cs="Times New Roman"/>
      </w:rPr>
    </w:lvl>
    <w:lvl w:ilvl="4">
      <w:start w:val="1"/>
      <w:numFmt w:val="lowerLetter"/>
      <w:isLgl w:val="false"/>
      <w:suff w:val="tab"/>
      <w:lvlText w:val="%5."/>
      <w:lvlJc w:val="left"/>
      <w:pPr>
        <w:ind w:left="3600" w:hanging="360"/>
        <w:tabs>
          <w:tab w:val="num" w:pos="3600" w:leader="none"/>
        </w:tabs>
      </w:pPr>
      <w:rPr>
        <w:rFonts w:cs="Times New Roman"/>
      </w:rPr>
    </w:lvl>
    <w:lvl w:ilvl="5">
      <w:start w:val="1"/>
      <w:numFmt w:val="lowerRoman"/>
      <w:isLgl w:val="false"/>
      <w:suff w:val="tab"/>
      <w:lvlText w:val="%6."/>
      <w:lvlJc w:val="right"/>
      <w:pPr>
        <w:ind w:left="4320" w:hanging="180"/>
        <w:tabs>
          <w:tab w:val="num" w:pos="4320" w:leader="none"/>
        </w:tabs>
      </w:pPr>
      <w:rPr>
        <w:rFonts w:cs="Times New Roman"/>
      </w:rPr>
    </w:lvl>
    <w:lvl w:ilvl="6">
      <w:start w:val="1"/>
      <w:numFmt w:val="decimal"/>
      <w:isLgl w:val="false"/>
      <w:suff w:val="tab"/>
      <w:lvlText w:val="%7."/>
      <w:lvlJc w:val="left"/>
      <w:pPr>
        <w:ind w:left="5040" w:hanging="360"/>
        <w:tabs>
          <w:tab w:val="num" w:pos="5040" w:leader="none"/>
        </w:tabs>
      </w:pPr>
      <w:rPr>
        <w:rFonts w:cs="Times New Roman"/>
      </w:rPr>
    </w:lvl>
    <w:lvl w:ilvl="7">
      <w:start w:val="1"/>
      <w:numFmt w:val="lowerLetter"/>
      <w:isLgl w:val="false"/>
      <w:suff w:val="tab"/>
      <w:lvlText w:val="%8."/>
      <w:lvlJc w:val="left"/>
      <w:pPr>
        <w:ind w:left="5760" w:hanging="360"/>
        <w:tabs>
          <w:tab w:val="num" w:pos="5760" w:leader="none"/>
        </w:tabs>
      </w:pPr>
      <w:rPr>
        <w:rFonts w:cs="Times New Roman"/>
      </w:rPr>
    </w:lvl>
    <w:lvl w:ilvl="8">
      <w:start w:val="1"/>
      <w:numFmt w:val="lowerRoman"/>
      <w:isLgl w:val="false"/>
      <w:suff w:val="tab"/>
      <w:lvlText w:val="%9."/>
      <w:lvlJc w:val="right"/>
      <w:pPr>
        <w:ind w:left="6480" w:hanging="180"/>
        <w:tabs>
          <w:tab w:val="num" w:pos="6480" w:leader="none"/>
        </w:tabs>
      </w:pPr>
      <w:rPr>
        <w:rFonts w:cs="Times New Roman"/>
      </w:rPr>
    </w:lvl>
  </w:abstractNum>
  <w:abstractNum w:abstractNumId="106">
    <w:multiLevelType w:val="hybridMultilevel"/>
    <w:lvl w:ilvl="0">
      <w:start w:val="1"/>
      <w:numFmt w:val="decimal"/>
      <w:isLgl w:val="false"/>
      <w:suff w:val="tab"/>
      <w:lvlText w:val="%1)"/>
      <w:lvlJc w:val="left"/>
      <w:pPr>
        <w:ind w:left="1440" w:hanging="360"/>
        <w:tabs>
          <w:tab w:val="num" w:pos="1440" w:leader="none"/>
        </w:tabs>
      </w:pPr>
      <w:rPr>
        <w:rFonts w:cs="Times New Roman"/>
      </w:rPr>
    </w:lvl>
    <w:lvl w:ilvl="1">
      <w:start w:val="1"/>
      <w:numFmt w:val="lowerLetter"/>
      <w:isLgl w:val="false"/>
      <w:suff w:val="tab"/>
      <w:lvlText w:val="%2."/>
      <w:lvlJc w:val="left"/>
      <w:pPr>
        <w:ind w:left="1440" w:hanging="360"/>
        <w:tabs>
          <w:tab w:val="num" w:pos="1440" w:leader="none"/>
        </w:tabs>
      </w:pPr>
    </w:lvl>
    <w:lvl w:ilvl="2">
      <w:start w:val="1"/>
      <w:numFmt w:val="lowerRoman"/>
      <w:isLgl w:val="false"/>
      <w:suff w:val="tab"/>
      <w:lvlText w:val="%3."/>
      <w:lvlJc w:val="right"/>
      <w:pPr>
        <w:ind w:left="2160" w:hanging="180"/>
        <w:tabs>
          <w:tab w:val="num" w:pos="2160" w:leader="none"/>
        </w:tabs>
      </w:pPr>
    </w:lvl>
    <w:lvl w:ilvl="3">
      <w:start w:val="1"/>
      <w:numFmt w:val="decimal"/>
      <w:isLgl w:val="false"/>
      <w:suff w:val="tab"/>
      <w:lvlText w:val="%4."/>
      <w:lvlJc w:val="left"/>
      <w:pPr>
        <w:ind w:left="2880" w:hanging="360"/>
        <w:tabs>
          <w:tab w:val="num" w:pos="2880" w:leader="none"/>
        </w:tabs>
      </w:pPr>
    </w:lvl>
    <w:lvl w:ilvl="4">
      <w:start w:val="1"/>
      <w:numFmt w:val="lowerLetter"/>
      <w:isLgl w:val="false"/>
      <w:suff w:val="tab"/>
      <w:lvlText w:val="%5."/>
      <w:lvlJc w:val="left"/>
      <w:pPr>
        <w:ind w:left="3600" w:hanging="360"/>
        <w:tabs>
          <w:tab w:val="num" w:pos="3600" w:leader="none"/>
        </w:tabs>
      </w:pPr>
    </w:lvl>
    <w:lvl w:ilvl="5">
      <w:start w:val="1"/>
      <w:numFmt w:val="lowerRoman"/>
      <w:isLgl w:val="false"/>
      <w:suff w:val="tab"/>
      <w:lvlText w:val="%6."/>
      <w:lvlJc w:val="right"/>
      <w:pPr>
        <w:ind w:left="4320" w:hanging="180"/>
        <w:tabs>
          <w:tab w:val="num" w:pos="4320" w:leader="none"/>
        </w:tabs>
      </w:pPr>
    </w:lvl>
    <w:lvl w:ilvl="6">
      <w:start w:val="1"/>
      <w:numFmt w:val="decimal"/>
      <w:isLgl w:val="false"/>
      <w:suff w:val="tab"/>
      <w:lvlText w:val="%7."/>
      <w:lvlJc w:val="left"/>
      <w:pPr>
        <w:ind w:left="5040" w:hanging="360"/>
        <w:tabs>
          <w:tab w:val="num" w:pos="5040" w:leader="none"/>
        </w:tabs>
      </w:pPr>
    </w:lvl>
    <w:lvl w:ilvl="7">
      <w:start w:val="1"/>
      <w:numFmt w:val="lowerLetter"/>
      <w:isLgl w:val="false"/>
      <w:suff w:val="tab"/>
      <w:lvlText w:val="%8."/>
      <w:lvlJc w:val="left"/>
      <w:pPr>
        <w:ind w:left="5760" w:hanging="360"/>
        <w:tabs>
          <w:tab w:val="num" w:pos="5760" w:leader="none"/>
        </w:tabs>
      </w:pPr>
    </w:lvl>
    <w:lvl w:ilvl="8">
      <w:start w:val="1"/>
      <w:numFmt w:val="lowerRoman"/>
      <w:isLgl w:val="false"/>
      <w:suff w:val="tab"/>
      <w:lvlText w:val="%9."/>
      <w:lvlJc w:val="right"/>
      <w:pPr>
        <w:ind w:left="6480" w:hanging="180"/>
        <w:tabs>
          <w:tab w:val="num" w:pos="6480" w:leader="none"/>
        </w:tabs>
      </w:pPr>
    </w:lvl>
  </w:abstractNum>
  <w:abstractNum w:abstractNumId="107">
    <w:multiLevelType w:val="hybridMultilevel"/>
    <w:lvl w:ilvl="0">
      <w:start w:val="1"/>
      <w:numFmt w:val="bullet"/>
      <w:pStyle w:val="2281"/>
      <w:isLgl w:val="false"/>
      <w:suff w:val="tab"/>
      <w:lvlText w:val="–"/>
      <w:lvlJc w:val="left"/>
      <w:pPr>
        <w:ind w:left="851" w:hanging="284"/>
        <w:tabs>
          <w:tab w:val="num" w:pos="851" w:leader="none"/>
        </w:tabs>
      </w:pPr>
      <w:rPr>
        <w:rFonts w:hint="default" w:ascii="Times New Roman" w:hAnsi="Times New Roman" w:cs="Times New Roman"/>
      </w:rPr>
    </w:lvl>
    <w:lvl w:ilvl="1">
      <w:start w:val="1"/>
      <w:numFmt w:val="bullet"/>
      <w:isLgl w:val="false"/>
      <w:suff w:val="tab"/>
      <w:lvlText w:val="o"/>
      <w:lvlJc w:val="left"/>
      <w:pPr>
        <w:ind w:left="1440" w:hanging="360"/>
        <w:tabs>
          <w:tab w:val="num" w:pos="1440" w:leader="none"/>
        </w:tabs>
      </w:pPr>
      <w:rPr>
        <w:rFonts w:hint="default" w:ascii="Courier New" w:hAnsi="Courier New" w:cs="Courier New"/>
      </w:rPr>
    </w:lvl>
    <w:lvl w:ilvl="2">
      <w:start w:val="1"/>
      <w:numFmt w:val="bullet"/>
      <w:isLgl w:val="false"/>
      <w:suff w:val="tab"/>
      <w:lvlText w:val=""/>
      <w:lvlJc w:val="left"/>
      <w:pPr>
        <w:ind w:left="2160" w:hanging="360"/>
        <w:tabs>
          <w:tab w:val="num" w:pos="2160" w:leader="none"/>
        </w:tabs>
      </w:pPr>
      <w:rPr>
        <w:rFonts w:hint="default" w:ascii="Wingdings" w:hAnsi="Wingdings"/>
      </w:rPr>
    </w:lvl>
    <w:lvl w:ilvl="3">
      <w:start w:val="1"/>
      <w:numFmt w:val="bullet"/>
      <w:isLgl w:val="false"/>
      <w:suff w:val="tab"/>
      <w:lvlText w:val=""/>
      <w:lvlJc w:val="left"/>
      <w:pPr>
        <w:ind w:left="2880" w:hanging="360"/>
        <w:tabs>
          <w:tab w:val="num" w:pos="2880" w:leader="none"/>
        </w:tabs>
      </w:pPr>
      <w:rPr>
        <w:rFonts w:hint="default" w:ascii="Symbol" w:hAnsi="Symbol"/>
      </w:rPr>
    </w:lvl>
    <w:lvl w:ilvl="4">
      <w:start w:val="1"/>
      <w:numFmt w:val="bullet"/>
      <w:isLgl w:val="false"/>
      <w:suff w:val="tab"/>
      <w:lvlText w:val="o"/>
      <w:lvlJc w:val="left"/>
      <w:pPr>
        <w:ind w:left="3600" w:hanging="360"/>
        <w:tabs>
          <w:tab w:val="num" w:pos="3600" w:leader="none"/>
        </w:tabs>
      </w:pPr>
      <w:rPr>
        <w:rFonts w:hint="default" w:ascii="Courier New" w:hAnsi="Courier New" w:cs="Courier New"/>
      </w:rPr>
    </w:lvl>
    <w:lvl w:ilvl="5">
      <w:start w:val="1"/>
      <w:numFmt w:val="bullet"/>
      <w:isLgl w:val="false"/>
      <w:suff w:val="tab"/>
      <w:lvlText w:val=""/>
      <w:lvlJc w:val="left"/>
      <w:pPr>
        <w:ind w:left="4320" w:hanging="360"/>
        <w:tabs>
          <w:tab w:val="num" w:pos="4320" w:leader="none"/>
        </w:tabs>
      </w:pPr>
      <w:rPr>
        <w:rFonts w:hint="default" w:ascii="Wingdings" w:hAnsi="Wingdings"/>
      </w:rPr>
    </w:lvl>
    <w:lvl w:ilvl="6">
      <w:start w:val="1"/>
      <w:numFmt w:val="bullet"/>
      <w:isLgl w:val="false"/>
      <w:suff w:val="tab"/>
      <w:lvlText w:val=""/>
      <w:lvlJc w:val="left"/>
      <w:pPr>
        <w:ind w:left="5040" w:hanging="360"/>
        <w:tabs>
          <w:tab w:val="num" w:pos="5040" w:leader="none"/>
        </w:tabs>
      </w:pPr>
      <w:rPr>
        <w:rFonts w:hint="default" w:ascii="Symbol" w:hAnsi="Symbol"/>
      </w:rPr>
    </w:lvl>
    <w:lvl w:ilvl="7">
      <w:start w:val="1"/>
      <w:numFmt w:val="bullet"/>
      <w:isLgl w:val="false"/>
      <w:suff w:val="tab"/>
      <w:lvlText w:val="o"/>
      <w:lvlJc w:val="left"/>
      <w:pPr>
        <w:ind w:left="5760" w:hanging="360"/>
        <w:tabs>
          <w:tab w:val="num" w:pos="5760" w:leader="none"/>
        </w:tabs>
      </w:pPr>
      <w:rPr>
        <w:rFonts w:hint="default" w:ascii="Courier New" w:hAnsi="Courier New" w:cs="Courier New"/>
      </w:rPr>
    </w:lvl>
    <w:lvl w:ilvl="8">
      <w:start w:val="1"/>
      <w:numFmt w:val="bullet"/>
      <w:isLgl w:val="false"/>
      <w:suff w:val="tab"/>
      <w:lvlText w:val=""/>
      <w:lvlJc w:val="left"/>
      <w:pPr>
        <w:ind w:left="6480" w:hanging="360"/>
        <w:tabs>
          <w:tab w:val="num" w:pos="6480" w:leader="none"/>
        </w:tabs>
      </w:pPr>
      <w:rPr>
        <w:rFonts w:hint="default" w:ascii="Wingdings" w:hAnsi="Wingdings"/>
      </w:rPr>
    </w:lvl>
  </w:abstractNum>
  <w:abstractNum w:abstractNumId="108">
    <w:multiLevelType w:val="hybridMultilevel"/>
    <w:lvl w:ilvl="0">
      <w:start w:val="1"/>
      <w:numFmt w:val="decimal"/>
      <w:isLgl w:val="false"/>
      <w:suff w:val="tab"/>
      <w:lvlText w:val="%1."/>
      <w:lvlJc w:val="left"/>
      <w:pPr>
        <w:ind w:left="1980" w:hanging="1440"/>
        <w:tabs>
          <w:tab w:val="num" w:pos="1980" w:leader="none"/>
        </w:tabs>
      </w:pPr>
      <w:rPr>
        <w:rFonts w:hint="default" w:cs="Times New Roman"/>
      </w:rPr>
    </w:lvl>
    <w:lvl w:ilvl="1">
      <w:start w:val="1"/>
      <w:numFmt w:val="lowerLetter"/>
      <w:isLgl w:val="false"/>
      <w:suff w:val="tab"/>
      <w:lvlText w:val="%2."/>
      <w:lvlJc w:val="left"/>
      <w:pPr>
        <w:ind w:left="1620" w:hanging="360"/>
        <w:tabs>
          <w:tab w:val="num" w:pos="1620" w:leader="none"/>
        </w:tabs>
      </w:pPr>
      <w:rPr>
        <w:rFonts w:cs="Times New Roman"/>
      </w:rPr>
    </w:lvl>
    <w:lvl w:ilvl="2">
      <w:start w:val="1"/>
      <w:numFmt w:val="lowerRoman"/>
      <w:isLgl w:val="false"/>
      <w:suff w:val="tab"/>
      <w:lvlText w:val="%3."/>
      <w:lvlJc w:val="right"/>
      <w:pPr>
        <w:ind w:left="2340" w:hanging="180"/>
        <w:tabs>
          <w:tab w:val="num" w:pos="2340" w:leader="none"/>
        </w:tabs>
      </w:pPr>
      <w:rPr>
        <w:rFonts w:cs="Times New Roman"/>
      </w:rPr>
    </w:lvl>
    <w:lvl w:ilvl="3">
      <w:start w:val="1"/>
      <w:numFmt w:val="decimal"/>
      <w:isLgl w:val="false"/>
      <w:suff w:val="tab"/>
      <w:lvlText w:val="%4."/>
      <w:lvlJc w:val="left"/>
      <w:pPr>
        <w:ind w:left="3060" w:hanging="360"/>
        <w:tabs>
          <w:tab w:val="num" w:pos="3060" w:leader="none"/>
        </w:tabs>
      </w:pPr>
      <w:rPr>
        <w:rFonts w:cs="Times New Roman"/>
      </w:rPr>
    </w:lvl>
    <w:lvl w:ilvl="4">
      <w:start w:val="1"/>
      <w:numFmt w:val="lowerLetter"/>
      <w:isLgl w:val="false"/>
      <w:suff w:val="tab"/>
      <w:lvlText w:val="%5."/>
      <w:lvlJc w:val="left"/>
      <w:pPr>
        <w:ind w:left="3780" w:hanging="360"/>
        <w:tabs>
          <w:tab w:val="num" w:pos="3780" w:leader="none"/>
        </w:tabs>
      </w:pPr>
      <w:rPr>
        <w:rFonts w:cs="Times New Roman"/>
      </w:rPr>
    </w:lvl>
    <w:lvl w:ilvl="5">
      <w:start w:val="1"/>
      <w:numFmt w:val="lowerRoman"/>
      <w:isLgl w:val="false"/>
      <w:suff w:val="tab"/>
      <w:lvlText w:val="%6."/>
      <w:lvlJc w:val="right"/>
      <w:pPr>
        <w:ind w:left="4500" w:hanging="180"/>
        <w:tabs>
          <w:tab w:val="num" w:pos="4500" w:leader="none"/>
        </w:tabs>
      </w:pPr>
      <w:rPr>
        <w:rFonts w:cs="Times New Roman"/>
      </w:rPr>
    </w:lvl>
    <w:lvl w:ilvl="6">
      <w:start w:val="1"/>
      <w:numFmt w:val="decimal"/>
      <w:isLgl w:val="false"/>
      <w:suff w:val="tab"/>
      <w:lvlText w:val="%7."/>
      <w:lvlJc w:val="left"/>
      <w:pPr>
        <w:ind w:left="5220" w:hanging="360"/>
        <w:tabs>
          <w:tab w:val="num" w:pos="5220" w:leader="none"/>
        </w:tabs>
      </w:pPr>
      <w:rPr>
        <w:rFonts w:cs="Times New Roman"/>
      </w:rPr>
    </w:lvl>
    <w:lvl w:ilvl="7">
      <w:start w:val="1"/>
      <w:numFmt w:val="lowerLetter"/>
      <w:isLgl w:val="false"/>
      <w:suff w:val="tab"/>
      <w:lvlText w:val="%8."/>
      <w:lvlJc w:val="left"/>
      <w:pPr>
        <w:ind w:left="5940" w:hanging="360"/>
        <w:tabs>
          <w:tab w:val="num" w:pos="5940" w:leader="none"/>
        </w:tabs>
      </w:pPr>
      <w:rPr>
        <w:rFonts w:cs="Times New Roman"/>
      </w:rPr>
    </w:lvl>
    <w:lvl w:ilvl="8">
      <w:start w:val="1"/>
      <w:numFmt w:val="lowerRoman"/>
      <w:isLgl w:val="false"/>
      <w:suff w:val="tab"/>
      <w:lvlText w:val="%9."/>
      <w:lvlJc w:val="right"/>
      <w:pPr>
        <w:ind w:left="6660" w:hanging="180"/>
        <w:tabs>
          <w:tab w:val="num" w:pos="6660" w:leader="none"/>
        </w:tabs>
      </w:pPr>
      <w:rPr>
        <w:rFonts w:cs="Times New Roman"/>
      </w:rPr>
    </w:lvl>
  </w:abstractNum>
  <w:abstractNum w:abstractNumId="109">
    <w:multiLevelType w:val="hybridMultilevel"/>
    <w:lvl w:ilvl="0">
      <w:start w:val="1"/>
      <w:numFmt w:val="decimal"/>
      <w:isLgl w:val="false"/>
      <w:suff w:val="tab"/>
      <w:lvlText w:val="%1."/>
      <w:lvlJc w:val="left"/>
      <w:pPr>
        <w:ind w:left="643" w:hanging="360"/>
        <w:tabs>
          <w:tab w:val="num" w:pos="643" w:leader="none"/>
        </w:tabs>
      </w:pPr>
      <w:rPr>
        <w:rFonts w:cs="Times New Roman"/>
        <w:sz w:val="22"/>
        <w:szCs w:val="22"/>
      </w:rPr>
    </w:lvl>
    <w:lvl w:ilvl="1">
      <w:start w:val="1"/>
      <w:numFmt w:val="lowerLetter"/>
      <w:isLgl w:val="false"/>
      <w:suff w:val="tab"/>
      <w:lvlText w:val="%2."/>
      <w:lvlJc w:val="left"/>
      <w:pPr>
        <w:ind w:left="1440" w:hanging="360"/>
        <w:tabs>
          <w:tab w:val="num" w:pos="1440" w:leader="none"/>
        </w:tabs>
      </w:pPr>
      <w:rPr>
        <w:rFonts w:cs="Times New Roman"/>
      </w:rPr>
    </w:lvl>
    <w:lvl w:ilvl="2">
      <w:start w:val="1"/>
      <w:numFmt w:val="lowerRoman"/>
      <w:isLgl w:val="false"/>
      <w:suff w:val="tab"/>
      <w:lvlText w:val="%3."/>
      <w:lvlJc w:val="right"/>
      <w:pPr>
        <w:ind w:left="2160" w:hanging="180"/>
        <w:tabs>
          <w:tab w:val="num" w:pos="2160" w:leader="none"/>
        </w:tabs>
      </w:pPr>
      <w:rPr>
        <w:rFonts w:cs="Times New Roman"/>
      </w:rPr>
    </w:lvl>
    <w:lvl w:ilvl="3">
      <w:start w:val="1"/>
      <w:numFmt w:val="decimal"/>
      <w:isLgl w:val="false"/>
      <w:suff w:val="tab"/>
      <w:lvlText w:val="%4."/>
      <w:lvlJc w:val="left"/>
      <w:pPr>
        <w:ind w:left="2880" w:hanging="360"/>
        <w:tabs>
          <w:tab w:val="num" w:pos="2880" w:leader="none"/>
        </w:tabs>
      </w:pPr>
      <w:rPr>
        <w:rFonts w:cs="Times New Roman"/>
      </w:rPr>
    </w:lvl>
    <w:lvl w:ilvl="4">
      <w:start w:val="1"/>
      <w:numFmt w:val="lowerLetter"/>
      <w:isLgl w:val="false"/>
      <w:suff w:val="tab"/>
      <w:lvlText w:val="%5."/>
      <w:lvlJc w:val="left"/>
      <w:pPr>
        <w:ind w:left="3600" w:hanging="360"/>
        <w:tabs>
          <w:tab w:val="num" w:pos="3600" w:leader="none"/>
        </w:tabs>
      </w:pPr>
      <w:rPr>
        <w:rFonts w:cs="Times New Roman"/>
      </w:rPr>
    </w:lvl>
    <w:lvl w:ilvl="5">
      <w:start w:val="1"/>
      <w:numFmt w:val="lowerRoman"/>
      <w:isLgl w:val="false"/>
      <w:suff w:val="tab"/>
      <w:lvlText w:val="%6."/>
      <w:lvlJc w:val="right"/>
      <w:pPr>
        <w:ind w:left="4320" w:hanging="180"/>
        <w:tabs>
          <w:tab w:val="num" w:pos="4320" w:leader="none"/>
        </w:tabs>
      </w:pPr>
      <w:rPr>
        <w:rFonts w:cs="Times New Roman"/>
      </w:rPr>
    </w:lvl>
    <w:lvl w:ilvl="6">
      <w:start w:val="1"/>
      <w:numFmt w:val="decimal"/>
      <w:isLgl w:val="false"/>
      <w:suff w:val="tab"/>
      <w:lvlText w:val="%7."/>
      <w:lvlJc w:val="left"/>
      <w:pPr>
        <w:ind w:left="1440" w:hanging="360"/>
        <w:tabs>
          <w:tab w:val="num" w:pos="1440" w:leader="none"/>
        </w:tabs>
      </w:pPr>
      <w:rPr>
        <w:rFonts w:cs="Times New Roman"/>
      </w:rPr>
    </w:lvl>
    <w:lvl w:ilvl="7">
      <w:start w:val="1"/>
      <w:numFmt w:val="lowerLetter"/>
      <w:isLgl w:val="false"/>
      <w:suff w:val="tab"/>
      <w:lvlText w:val="%8."/>
      <w:lvlJc w:val="left"/>
      <w:pPr>
        <w:ind w:left="5760" w:hanging="360"/>
        <w:tabs>
          <w:tab w:val="num" w:pos="5760" w:leader="none"/>
        </w:tabs>
      </w:pPr>
      <w:rPr>
        <w:rFonts w:cs="Times New Roman"/>
      </w:rPr>
    </w:lvl>
    <w:lvl w:ilvl="8">
      <w:start w:val="1"/>
      <w:numFmt w:val="lowerRoman"/>
      <w:isLgl w:val="false"/>
      <w:suff w:val="tab"/>
      <w:lvlText w:val="%9."/>
      <w:lvlJc w:val="right"/>
      <w:pPr>
        <w:ind w:left="6480" w:hanging="180"/>
        <w:tabs>
          <w:tab w:val="num" w:pos="6480" w:leader="none"/>
        </w:tabs>
      </w:pPr>
      <w:rPr>
        <w:rFonts w:cs="Times New Roman"/>
      </w:rPr>
    </w:lvl>
  </w:abstractNum>
  <w:abstractNum w:abstractNumId="110">
    <w:multiLevelType w:val="hybridMultilevel"/>
    <w:lvl w:ilvl="0">
      <w:start w:val="1"/>
      <w:numFmt w:val="decimal"/>
      <w:isLgl w:val="false"/>
      <w:suff w:val="tab"/>
      <w:lvlText w:val="%1."/>
      <w:lvlJc w:val="left"/>
      <w:pPr>
        <w:ind w:left="2345" w:hanging="360"/>
      </w:pPr>
    </w:lvl>
    <w:lvl w:ilvl="1">
      <w:start w:val="1"/>
      <w:numFmt w:val="decimal"/>
      <w:isLgl/>
      <w:suff w:val="tab"/>
      <w:lvlText w:val="%1.%2"/>
      <w:lvlJc w:val="left"/>
      <w:pPr>
        <w:ind w:left="2345" w:hanging="360"/>
      </w:pPr>
      <w:rPr>
        <w:rFonts w:hint="default"/>
      </w:rPr>
    </w:lvl>
    <w:lvl w:ilvl="2">
      <w:start w:val="1"/>
      <w:numFmt w:val="decimal"/>
      <w:isLgl/>
      <w:suff w:val="tab"/>
      <w:lvlText w:val="%1.%2.%3"/>
      <w:lvlJc w:val="left"/>
      <w:pPr>
        <w:ind w:left="2705" w:hanging="720"/>
      </w:pPr>
      <w:rPr>
        <w:rFonts w:hint="default"/>
      </w:rPr>
    </w:lvl>
    <w:lvl w:ilvl="3">
      <w:start w:val="1"/>
      <w:numFmt w:val="decimal"/>
      <w:isLgl/>
      <w:suff w:val="tab"/>
      <w:lvlText w:val="%1.%2.%3.%4"/>
      <w:lvlJc w:val="left"/>
      <w:pPr>
        <w:ind w:left="2705" w:hanging="720"/>
      </w:pPr>
      <w:rPr>
        <w:rFonts w:hint="default"/>
      </w:rPr>
    </w:lvl>
    <w:lvl w:ilvl="4">
      <w:start w:val="1"/>
      <w:numFmt w:val="decimal"/>
      <w:isLgl/>
      <w:suff w:val="tab"/>
      <w:lvlText w:val="%1.%2.%3.%4.%5"/>
      <w:lvlJc w:val="left"/>
      <w:pPr>
        <w:ind w:left="2705" w:hanging="720"/>
      </w:pPr>
      <w:rPr>
        <w:rFonts w:hint="default"/>
      </w:rPr>
    </w:lvl>
    <w:lvl w:ilvl="5">
      <w:start w:val="1"/>
      <w:numFmt w:val="decimal"/>
      <w:isLgl/>
      <w:suff w:val="tab"/>
      <w:lvlText w:val="%1.%2.%3.%4.%5.%6"/>
      <w:lvlJc w:val="left"/>
      <w:pPr>
        <w:ind w:left="3065" w:hanging="1080"/>
      </w:pPr>
      <w:rPr>
        <w:rFonts w:hint="default"/>
      </w:rPr>
    </w:lvl>
    <w:lvl w:ilvl="6">
      <w:start w:val="1"/>
      <w:numFmt w:val="decimal"/>
      <w:isLgl/>
      <w:suff w:val="tab"/>
      <w:lvlText w:val="%1.%2.%3.%4.%5.%6.%7"/>
      <w:lvlJc w:val="left"/>
      <w:pPr>
        <w:ind w:left="3065" w:hanging="1080"/>
      </w:pPr>
      <w:rPr>
        <w:rFonts w:hint="default"/>
      </w:rPr>
    </w:lvl>
    <w:lvl w:ilvl="7">
      <w:start w:val="1"/>
      <w:numFmt w:val="decimal"/>
      <w:isLgl/>
      <w:suff w:val="tab"/>
      <w:lvlText w:val="%1.%2.%3.%4.%5.%6.%7.%8"/>
      <w:lvlJc w:val="left"/>
      <w:pPr>
        <w:ind w:left="3425" w:hanging="1440"/>
      </w:pPr>
      <w:rPr>
        <w:rFonts w:hint="default"/>
      </w:rPr>
    </w:lvl>
    <w:lvl w:ilvl="8">
      <w:start w:val="1"/>
      <w:numFmt w:val="decimal"/>
      <w:isLgl/>
      <w:suff w:val="tab"/>
      <w:lvlText w:val="%1.%2.%3.%4.%5.%6.%7.%8.%9"/>
      <w:lvlJc w:val="left"/>
      <w:pPr>
        <w:ind w:left="3425" w:hanging="1440"/>
      </w:pPr>
      <w:rPr>
        <w:rFonts w:hint="default"/>
      </w:rPr>
    </w:lvl>
  </w:abstractNum>
  <w:abstractNum w:abstractNumId="111">
    <w:multiLevelType w:val="hybridMultilevel"/>
    <w:lvl w:ilvl="0">
      <w:start w:val="1"/>
      <w:numFmt w:val="decimal"/>
      <w:isLgl w:val="false"/>
      <w:suff w:val="tab"/>
      <w:lvlText w:val="%1."/>
      <w:lvlJc w:val="left"/>
      <w:pPr>
        <w:ind w:left="57" w:firstLine="57"/>
        <w:tabs>
          <w:tab w:val="num" w:pos="114" w:leader="none"/>
        </w:tabs>
      </w:pPr>
      <w:rPr>
        <w:rFonts w:hint="default" w:ascii="Times New Roman" w:hAnsi="Times New Roman" w:cs="Times New Roman"/>
        <w:b w:val="0"/>
        <w:bCs w:val="0"/>
        <w:i w:val="0"/>
        <w:iCs w:val="0"/>
        <w:caps w:val="0"/>
        <w:smallCaps w:val="0"/>
        <w:strike w:val="0"/>
        <w:vanish w:val="0"/>
        <w:spacing w:val="0"/>
        <w:position w:val="0"/>
        <w:u w:val="none"/>
        <w:vertAlign w:val="baseline"/>
      </w:rPr>
    </w:lvl>
    <w:lvl w:ilvl="1">
      <w:start w:val="1"/>
      <w:numFmt w:val="lowerLetter"/>
      <w:isLgl w:val="false"/>
      <w:suff w:val="tab"/>
      <w:lvlText w:val="%2."/>
      <w:lvlJc w:val="left"/>
      <w:pPr>
        <w:ind w:left="1440" w:hanging="360"/>
        <w:tabs>
          <w:tab w:val="num" w:pos="1440" w:leader="none"/>
        </w:tabs>
      </w:pPr>
    </w:lvl>
    <w:lvl w:ilvl="2">
      <w:start w:val="1"/>
      <w:numFmt w:val="lowerRoman"/>
      <w:isLgl w:val="false"/>
      <w:suff w:val="tab"/>
      <w:lvlText w:val="%3."/>
      <w:lvlJc w:val="right"/>
      <w:pPr>
        <w:ind w:left="2160" w:hanging="180"/>
        <w:tabs>
          <w:tab w:val="num" w:pos="2160" w:leader="none"/>
        </w:tabs>
      </w:pPr>
    </w:lvl>
    <w:lvl w:ilvl="3">
      <w:start w:val="1"/>
      <w:numFmt w:val="decimal"/>
      <w:isLgl w:val="false"/>
      <w:suff w:val="tab"/>
      <w:lvlText w:val="%4."/>
      <w:lvlJc w:val="left"/>
      <w:pPr>
        <w:ind w:left="2880" w:hanging="360"/>
        <w:tabs>
          <w:tab w:val="num" w:pos="2880" w:leader="none"/>
        </w:tabs>
      </w:pPr>
    </w:lvl>
    <w:lvl w:ilvl="4">
      <w:start w:val="1"/>
      <w:numFmt w:val="lowerLetter"/>
      <w:isLgl w:val="false"/>
      <w:suff w:val="tab"/>
      <w:lvlText w:val="%5."/>
      <w:lvlJc w:val="left"/>
      <w:pPr>
        <w:ind w:left="3600" w:hanging="360"/>
        <w:tabs>
          <w:tab w:val="num" w:pos="3600" w:leader="none"/>
        </w:tabs>
      </w:pPr>
    </w:lvl>
    <w:lvl w:ilvl="5">
      <w:start w:val="1"/>
      <w:numFmt w:val="lowerRoman"/>
      <w:isLgl w:val="false"/>
      <w:suff w:val="tab"/>
      <w:lvlText w:val="%6."/>
      <w:lvlJc w:val="right"/>
      <w:pPr>
        <w:ind w:left="4320" w:hanging="180"/>
        <w:tabs>
          <w:tab w:val="num" w:pos="4320" w:leader="none"/>
        </w:tabs>
      </w:pPr>
    </w:lvl>
    <w:lvl w:ilvl="6">
      <w:start w:val="1"/>
      <w:numFmt w:val="decimal"/>
      <w:isLgl w:val="false"/>
      <w:suff w:val="tab"/>
      <w:lvlText w:val="%7."/>
      <w:lvlJc w:val="left"/>
      <w:pPr>
        <w:ind w:left="5040" w:hanging="360"/>
        <w:tabs>
          <w:tab w:val="num" w:pos="5040" w:leader="none"/>
        </w:tabs>
      </w:pPr>
    </w:lvl>
    <w:lvl w:ilvl="7">
      <w:start w:val="1"/>
      <w:numFmt w:val="lowerLetter"/>
      <w:isLgl w:val="false"/>
      <w:suff w:val="tab"/>
      <w:lvlText w:val="%8."/>
      <w:lvlJc w:val="left"/>
      <w:pPr>
        <w:ind w:left="5760" w:hanging="360"/>
        <w:tabs>
          <w:tab w:val="num" w:pos="5760" w:leader="none"/>
        </w:tabs>
      </w:pPr>
    </w:lvl>
    <w:lvl w:ilvl="8">
      <w:start w:val="1"/>
      <w:numFmt w:val="lowerRoman"/>
      <w:isLgl w:val="false"/>
      <w:suff w:val="tab"/>
      <w:lvlText w:val="%9."/>
      <w:lvlJc w:val="right"/>
      <w:pPr>
        <w:ind w:left="6480" w:hanging="180"/>
        <w:tabs>
          <w:tab w:val="num" w:pos="6480" w:leader="none"/>
        </w:tabs>
      </w:pPr>
    </w:lvl>
  </w:abstractNum>
  <w:abstractNum w:abstractNumId="112">
    <w:multiLevelType w:val="hybridMultilevel"/>
    <w:lvl w:ilvl="0">
      <w:start w:val="3"/>
      <w:numFmt w:val="decimal"/>
      <w:isLgl w:val="false"/>
      <w:suff w:val="tab"/>
      <w:lvlText w:val="%1"/>
      <w:lvlJc w:val="left"/>
      <w:pPr>
        <w:ind w:left="360" w:hanging="360"/>
      </w:pPr>
      <w:rPr>
        <w:rFonts w:hint="default"/>
      </w:rPr>
    </w:lvl>
    <w:lvl w:ilvl="1">
      <w:start w:val="1"/>
      <w:numFmt w:val="decimal"/>
      <w:isLgl w:val="false"/>
      <w:suff w:val="tab"/>
      <w:lvlText w:val="%1.%2"/>
      <w:lvlJc w:val="left"/>
      <w:pPr>
        <w:ind w:left="3200" w:hanging="360"/>
      </w:pPr>
      <w:rPr>
        <w:rFonts w:hint="default"/>
      </w:rPr>
    </w:lvl>
    <w:lvl w:ilvl="2">
      <w:start w:val="1"/>
      <w:numFmt w:val="decimal"/>
      <w:isLgl w:val="false"/>
      <w:suff w:val="tab"/>
      <w:lvlText w:val="%1.%2.%3"/>
      <w:lvlJc w:val="left"/>
      <w:pPr>
        <w:ind w:left="6400" w:hanging="720"/>
      </w:pPr>
      <w:rPr>
        <w:rFonts w:hint="default"/>
      </w:rPr>
    </w:lvl>
    <w:lvl w:ilvl="3">
      <w:start w:val="1"/>
      <w:numFmt w:val="decimal"/>
      <w:isLgl w:val="false"/>
      <w:suff w:val="tab"/>
      <w:lvlText w:val="%1.%2.%3.%4"/>
      <w:lvlJc w:val="left"/>
      <w:pPr>
        <w:ind w:left="9240" w:hanging="720"/>
      </w:pPr>
      <w:rPr>
        <w:rFonts w:hint="default"/>
      </w:rPr>
    </w:lvl>
    <w:lvl w:ilvl="4">
      <w:start w:val="1"/>
      <w:numFmt w:val="decimal"/>
      <w:isLgl w:val="false"/>
      <w:suff w:val="tab"/>
      <w:lvlText w:val="%1.%2.%3.%4.%5"/>
      <w:lvlJc w:val="left"/>
      <w:pPr>
        <w:ind w:left="12440" w:hanging="1080"/>
      </w:pPr>
      <w:rPr>
        <w:rFonts w:hint="default"/>
      </w:rPr>
    </w:lvl>
    <w:lvl w:ilvl="5">
      <w:start w:val="1"/>
      <w:numFmt w:val="decimal"/>
      <w:isLgl w:val="false"/>
      <w:suff w:val="tab"/>
      <w:lvlText w:val="%1.%2.%3.%4.%5.%6"/>
      <w:lvlJc w:val="left"/>
      <w:pPr>
        <w:ind w:left="15280" w:hanging="1080"/>
      </w:pPr>
      <w:rPr>
        <w:rFonts w:hint="default"/>
      </w:rPr>
    </w:lvl>
    <w:lvl w:ilvl="6">
      <w:start w:val="1"/>
      <w:numFmt w:val="decimal"/>
      <w:isLgl w:val="false"/>
      <w:suff w:val="tab"/>
      <w:lvlText w:val="%1.%2.%3.%4.%5.%6.%7"/>
      <w:lvlJc w:val="left"/>
      <w:pPr>
        <w:ind w:left="18480" w:hanging="1440"/>
      </w:pPr>
      <w:rPr>
        <w:rFonts w:hint="default"/>
      </w:rPr>
    </w:lvl>
    <w:lvl w:ilvl="7">
      <w:start w:val="1"/>
      <w:numFmt w:val="decimal"/>
      <w:isLgl w:val="false"/>
      <w:suff w:val="tab"/>
      <w:lvlText w:val="%1.%2.%3.%4.%5.%6.%7.%8"/>
      <w:lvlJc w:val="left"/>
      <w:pPr>
        <w:ind w:left="21320" w:hanging="1440"/>
      </w:pPr>
      <w:rPr>
        <w:rFonts w:hint="default"/>
      </w:rPr>
    </w:lvl>
    <w:lvl w:ilvl="8">
      <w:start w:val="1"/>
      <w:numFmt w:val="decimal"/>
      <w:isLgl w:val="false"/>
      <w:suff w:val="tab"/>
      <w:lvlText w:val="%1.%2.%3.%4.%5.%6.%7.%8.%9"/>
      <w:lvlJc w:val="left"/>
      <w:pPr>
        <w:ind w:left="24160" w:hanging="1440"/>
      </w:pPr>
      <w:rPr>
        <w:rFonts w:hint="default"/>
      </w:rPr>
    </w:lvl>
  </w:abstractNum>
  <w:abstractNum w:abstractNumId="113">
    <w:multiLevelType w:val="hybridMultilevel"/>
    <w:lvl w:ilvl="0">
      <w:start w:val="1"/>
      <w:numFmt w:val="decimal"/>
      <w:isLgl w:val="false"/>
      <w:suff w:val="tab"/>
      <w:lvlText w:val="%1."/>
      <w:lvlJc w:val="left"/>
      <w:pPr>
        <w:ind w:left="2345" w:hanging="360"/>
      </w:pPr>
    </w:lvl>
    <w:lvl w:ilvl="1">
      <w:start w:val="1"/>
      <w:numFmt w:val="decimal"/>
      <w:isLgl/>
      <w:suff w:val="tab"/>
      <w:lvlText w:val="%1.%2"/>
      <w:lvlJc w:val="left"/>
      <w:pPr>
        <w:ind w:left="2345" w:hanging="360"/>
      </w:pPr>
      <w:rPr>
        <w:rFonts w:hint="default"/>
      </w:rPr>
    </w:lvl>
    <w:lvl w:ilvl="2">
      <w:start w:val="1"/>
      <w:numFmt w:val="decimal"/>
      <w:isLgl/>
      <w:suff w:val="tab"/>
      <w:lvlText w:val="%1.%2.%3"/>
      <w:lvlJc w:val="left"/>
      <w:pPr>
        <w:ind w:left="2705" w:hanging="720"/>
      </w:pPr>
      <w:rPr>
        <w:rFonts w:hint="default"/>
      </w:rPr>
    </w:lvl>
    <w:lvl w:ilvl="3">
      <w:start w:val="1"/>
      <w:numFmt w:val="decimal"/>
      <w:isLgl/>
      <w:suff w:val="tab"/>
      <w:lvlText w:val="%1.%2.%3.%4"/>
      <w:lvlJc w:val="left"/>
      <w:pPr>
        <w:ind w:left="2705" w:hanging="720"/>
      </w:pPr>
      <w:rPr>
        <w:rFonts w:hint="default"/>
      </w:rPr>
    </w:lvl>
    <w:lvl w:ilvl="4">
      <w:start w:val="1"/>
      <w:numFmt w:val="decimal"/>
      <w:isLgl/>
      <w:suff w:val="tab"/>
      <w:lvlText w:val="%1.%2.%3.%4.%5"/>
      <w:lvlJc w:val="left"/>
      <w:pPr>
        <w:ind w:left="2705" w:hanging="720"/>
      </w:pPr>
      <w:rPr>
        <w:rFonts w:hint="default"/>
      </w:rPr>
    </w:lvl>
    <w:lvl w:ilvl="5">
      <w:start w:val="1"/>
      <w:numFmt w:val="decimal"/>
      <w:isLgl/>
      <w:suff w:val="tab"/>
      <w:lvlText w:val="%1.%2.%3.%4.%5.%6"/>
      <w:lvlJc w:val="left"/>
      <w:pPr>
        <w:ind w:left="3065" w:hanging="1080"/>
      </w:pPr>
      <w:rPr>
        <w:rFonts w:hint="default"/>
      </w:rPr>
    </w:lvl>
    <w:lvl w:ilvl="6">
      <w:start w:val="1"/>
      <w:numFmt w:val="decimal"/>
      <w:isLgl/>
      <w:suff w:val="tab"/>
      <w:lvlText w:val="%1.%2.%3.%4.%5.%6.%7"/>
      <w:lvlJc w:val="left"/>
      <w:pPr>
        <w:ind w:left="3065" w:hanging="1080"/>
      </w:pPr>
      <w:rPr>
        <w:rFonts w:hint="default"/>
      </w:rPr>
    </w:lvl>
    <w:lvl w:ilvl="7">
      <w:start w:val="1"/>
      <w:numFmt w:val="decimal"/>
      <w:isLgl/>
      <w:suff w:val="tab"/>
      <w:lvlText w:val="%1.%2.%3.%4.%5.%6.%7.%8"/>
      <w:lvlJc w:val="left"/>
      <w:pPr>
        <w:ind w:left="3425" w:hanging="1440"/>
      </w:pPr>
      <w:rPr>
        <w:rFonts w:hint="default"/>
      </w:rPr>
    </w:lvl>
    <w:lvl w:ilvl="8">
      <w:start w:val="1"/>
      <w:numFmt w:val="decimal"/>
      <w:isLgl/>
      <w:suff w:val="tab"/>
      <w:lvlText w:val="%1.%2.%3.%4.%5.%6.%7.%8.%9"/>
      <w:lvlJc w:val="left"/>
      <w:pPr>
        <w:ind w:left="3425" w:hanging="1440"/>
      </w:pPr>
      <w:rPr>
        <w:rFonts w:hint="default"/>
      </w:rPr>
    </w:lvl>
  </w:abstractNum>
  <w:abstractNum w:abstractNumId="114">
    <w:multiLevelType w:val="hybridMultilevel"/>
    <w:lvl w:ilvl="0">
      <w:start w:val="1"/>
      <w:numFmt w:val="decimal"/>
      <w:isLgl w:val="false"/>
      <w:suff w:val="tab"/>
      <w:lvlText w:val="%1."/>
      <w:lvlJc w:val="left"/>
      <w:pPr>
        <w:ind w:left="2345" w:hanging="360"/>
      </w:pPr>
    </w:lvl>
    <w:lvl w:ilvl="1">
      <w:start w:val="1"/>
      <w:numFmt w:val="decimal"/>
      <w:isLgl/>
      <w:suff w:val="tab"/>
      <w:lvlText w:val="%1.%2"/>
      <w:lvlJc w:val="left"/>
      <w:pPr>
        <w:ind w:left="2345" w:hanging="360"/>
      </w:pPr>
      <w:rPr>
        <w:rFonts w:hint="default"/>
      </w:rPr>
    </w:lvl>
    <w:lvl w:ilvl="2">
      <w:start w:val="1"/>
      <w:numFmt w:val="decimal"/>
      <w:isLgl/>
      <w:suff w:val="tab"/>
      <w:lvlText w:val="%1.%2.%3"/>
      <w:lvlJc w:val="left"/>
      <w:pPr>
        <w:ind w:left="2705" w:hanging="720"/>
      </w:pPr>
      <w:rPr>
        <w:rFonts w:hint="default"/>
      </w:rPr>
    </w:lvl>
    <w:lvl w:ilvl="3">
      <w:start w:val="1"/>
      <w:numFmt w:val="decimal"/>
      <w:isLgl/>
      <w:suff w:val="tab"/>
      <w:lvlText w:val="%1.%2.%3.%4"/>
      <w:lvlJc w:val="left"/>
      <w:pPr>
        <w:ind w:left="2705" w:hanging="720"/>
      </w:pPr>
      <w:rPr>
        <w:rFonts w:hint="default"/>
      </w:rPr>
    </w:lvl>
    <w:lvl w:ilvl="4">
      <w:start w:val="1"/>
      <w:numFmt w:val="decimal"/>
      <w:isLgl/>
      <w:suff w:val="tab"/>
      <w:lvlText w:val="%1.%2.%3.%4.%5"/>
      <w:lvlJc w:val="left"/>
      <w:pPr>
        <w:ind w:left="2705" w:hanging="720"/>
      </w:pPr>
      <w:rPr>
        <w:rFonts w:hint="default"/>
      </w:rPr>
    </w:lvl>
    <w:lvl w:ilvl="5">
      <w:start w:val="1"/>
      <w:numFmt w:val="decimal"/>
      <w:isLgl/>
      <w:suff w:val="tab"/>
      <w:lvlText w:val="%1.%2.%3.%4.%5.%6"/>
      <w:lvlJc w:val="left"/>
      <w:pPr>
        <w:ind w:left="3065" w:hanging="1080"/>
      </w:pPr>
      <w:rPr>
        <w:rFonts w:hint="default"/>
      </w:rPr>
    </w:lvl>
    <w:lvl w:ilvl="6">
      <w:start w:val="1"/>
      <w:numFmt w:val="decimal"/>
      <w:isLgl/>
      <w:suff w:val="tab"/>
      <w:lvlText w:val="%1.%2.%3.%4.%5.%6.%7"/>
      <w:lvlJc w:val="left"/>
      <w:pPr>
        <w:ind w:left="3065" w:hanging="1080"/>
      </w:pPr>
      <w:rPr>
        <w:rFonts w:hint="default"/>
      </w:rPr>
    </w:lvl>
    <w:lvl w:ilvl="7">
      <w:start w:val="1"/>
      <w:numFmt w:val="decimal"/>
      <w:isLgl/>
      <w:suff w:val="tab"/>
      <w:lvlText w:val="%1.%2.%3.%4.%5.%6.%7.%8"/>
      <w:lvlJc w:val="left"/>
      <w:pPr>
        <w:ind w:left="3425" w:hanging="1440"/>
      </w:pPr>
      <w:rPr>
        <w:rFonts w:hint="default"/>
      </w:rPr>
    </w:lvl>
    <w:lvl w:ilvl="8">
      <w:start w:val="1"/>
      <w:numFmt w:val="decimal"/>
      <w:isLgl/>
      <w:suff w:val="tab"/>
      <w:lvlText w:val="%1.%2.%3.%4.%5.%6.%7.%8.%9"/>
      <w:lvlJc w:val="left"/>
      <w:pPr>
        <w:ind w:left="3425" w:hanging="1440"/>
      </w:pPr>
      <w:rPr>
        <w:rFonts w:hint="default"/>
      </w:rPr>
    </w:lvl>
  </w:abstractNum>
  <w:num w:numId="1">
    <w:abstractNumId w:val="102"/>
  </w:num>
  <w:num w:numId="2">
    <w:abstractNumId w:val="50"/>
  </w:num>
  <w:num w:numId="3">
    <w:abstractNumId w:val="35"/>
  </w:num>
  <w:num w:numId="4">
    <w:abstractNumId w:val="92"/>
  </w:num>
  <w:num w:numId="5">
    <w:abstractNumId w:val="14"/>
  </w:num>
  <w:num w:numId="6">
    <w:abstractNumId w:val="44"/>
  </w:num>
  <w:num w:numId="7">
    <w:abstractNumId w:val="108"/>
  </w:num>
  <w:num w:numId="8">
    <w:abstractNumId w:val="56"/>
  </w:num>
  <w:num w:numId="9">
    <w:abstractNumId w:val="103"/>
  </w:num>
  <w:num w:numId="10">
    <w:abstractNumId w:val="12"/>
  </w:num>
  <w:num w:numId="11">
    <w:abstractNumId w:val="26"/>
  </w:num>
  <w:num w:numId="12">
    <w:abstractNumId w:val="54"/>
  </w:num>
  <w:num w:numId="13">
    <w:abstractNumId w:val="88"/>
  </w:num>
  <w:num w:numId="14">
    <w:abstractNumId w:val="105"/>
  </w:num>
  <w:num w:numId="15">
    <w:abstractNumId w:val="32"/>
  </w:num>
  <w:num w:numId="16">
    <w:abstractNumId w:val="18"/>
  </w:num>
  <w:num w:numId="17">
    <w:abstractNumId w:val="15"/>
  </w:num>
  <w:num w:numId="18">
    <w:abstractNumId w:val="106"/>
  </w:num>
  <w:num w:numId="19">
    <w:abstractNumId w:val="47"/>
  </w:num>
  <w:num w:numId="20">
    <w:abstractNumId w:val="52"/>
  </w:num>
  <w:num w:numId="21">
    <w:abstractNumId w:val="19"/>
  </w:num>
  <w:num w:numId="22">
    <w:abstractNumId w:val="75"/>
  </w:num>
  <w:num w:numId="23">
    <w:abstractNumId w:val="30"/>
  </w:num>
  <w:num w:numId="24">
    <w:abstractNumId w:val="40"/>
  </w:num>
  <w:num w:numId="25">
    <w:abstractNumId w:val="64"/>
  </w:num>
  <w:num w:numId="26">
    <w:abstractNumId w:val="58"/>
  </w:num>
  <w:num w:numId="27">
    <w:abstractNumId w:val="34"/>
  </w:num>
  <w:num w:numId="28">
    <w:abstractNumId w:val="42"/>
  </w:num>
  <w:num w:numId="29">
    <w:abstractNumId w:val="63"/>
  </w:num>
  <w:num w:numId="30">
    <w:abstractNumId w:val="16"/>
  </w:num>
  <w:num w:numId="31">
    <w:abstractNumId w:val="55"/>
  </w:num>
  <w:num w:numId="32">
    <w:abstractNumId w:val="24"/>
  </w:num>
  <w:num w:numId="33">
    <w:abstractNumId w:val="83"/>
  </w:num>
  <w:num w:numId="34">
    <w:abstractNumId w:val="27"/>
  </w:num>
  <w:num w:numId="35">
    <w:abstractNumId w:val="76"/>
  </w:num>
  <w:num w:numId="36">
    <w:abstractNumId w:val="7"/>
  </w:num>
  <w:num w:numId="37">
    <w:abstractNumId w:val="6"/>
  </w:num>
  <w:num w:numId="38">
    <w:abstractNumId w:val="5"/>
  </w:num>
  <w:num w:numId="39">
    <w:abstractNumId w:val="4"/>
  </w:num>
  <w:num w:numId="40">
    <w:abstractNumId w:val="8"/>
  </w:num>
  <w:num w:numId="41">
    <w:abstractNumId w:val="3"/>
  </w:num>
  <w:num w:numId="42">
    <w:abstractNumId w:val="2"/>
  </w:num>
  <w:num w:numId="43">
    <w:abstractNumId w:val="1"/>
  </w:num>
  <w:num w:numId="44">
    <w:abstractNumId w:val="0"/>
  </w:num>
  <w:num w:numId="45">
    <w:abstractNumId w:val="72"/>
  </w:num>
  <w:num w:numId="46">
    <w:abstractNumId w:val="101"/>
  </w:num>
  <w:num w:numId="47">
    <w:abstractNumId w:val="90"/>
  </w:num>
  <w:num w:numId="48">
    <w:abstractNumId w:val="60"/>
  </w:num>
  <w:num w:numId="49">
    <w:abstractNumId w:val="110"/>
  </w:num>
  <w:num w:numId="50">
    <w:abstractNumId w:val="17"/>
  </w:num>
  <w:num w:numId="51">
    <w:abstractNumId w:val="13"/>
  </w:num>
  <w:num w:numId="52">
    <w:abstractNumId w:val="81"/>
  </w:num>
  <w:num w:numId="53">
    <w:abstractNumId w:val="45"/>
  </w:num>
  <w:num w:numId="54">
    <w:abstractNumId w:val="11"/>
  </w:num>
  <w:num w:numId="55">
    <w:abstractNumId w:val="99"/>
  </w:num>
  <w:num w:numId="56">
    <w:abstractNumId w:val="112"/>
  </w:num>
  <w:num w:numId="57">
    <w:abstractNumId w:val="41"/>
  </w:num>
  <w:num w:numId="58">
    <w:abstractNumId w:val="78"/>
  </w:num>
  <w:num w:numId="59">
    <w:abstractNumId w:val="48"/>
  </w:num>
  <w:num w:numId="60">
    <w:abstractNumId w:val="100"/>
  </w:num>
  <w:num w:numId="61">
    <w:abstractNumId w:val="74"/>
  </w:num>
  <w:num w:numId="62">
    <w:abstractNumId w:val="38"/>
  </w:num>
  <w:num w:numId="63">
    <w:abstractNumId w:val="96"/>
  </w:num>
  <w:num w:numId="64">
    <w:abstractNumId w:val="97"/>
  </w:num>
  <w:num w:numId="65">
    <w:abstractNumId w:val="20"/>
  </w:num>
  <w:num w:numId="66">
    <w:abstractNumId w:val="113"/>
  </w:num>
  <w:num w:numId="67">
    <w:abstractNumId w:val="114"/>
  </w:num>
  <w:num w:numId="68">
    <w:abstractNumId w:val="65"/>
  </w:num>
  <w:num w:numId="69">
    <w:abstractNumId w:val="10"/>
  </w:num>
  <w:num w:numId="70">
    <w:abstractNumId w:val="87"/>
  </w:num>
  <w:num w:numId="71">
    <w:abstractNumId w:val="104"/>
  </w:num>
  <w:num w:numId="72">
    <w:abstractNumId w:val="80"/>
  </w:num>
  <w:num w:numId="73">
    <w:abstractNumId w:val="29"/>
  </w:num>
  <w:num w:numId="74">
    <w:abstractNumId w:val="109"/>
  </w:num>
  <w:num w:numId="75">
    <w:abstractNumId w:val="49"/>
  </w:num>
  <w:num w:numId="76">
    <w:abstractNumId w:val="51"/>
  </w:num>
  <w:num w:numId="77">
    <w:abstractNumId w:val="70"/>
  </w:num>
  <w:num w:numId="78">
    <w:abstractNumId w:val="73"/>
  </w:num>
  <w:num w:numId="79">
    <w:abstractNumId w:val="22"/>
  </w:num>
  <w:num w:numId="80">
    <w:abstractNumId w:val="111"/>
  </w:num>
  <w:num w:numId="81">
    <w:abstractNumId w:val="70"/>
  </w:num>
  <w:num w:numId="82">
    <w:abstractNumId w:val="70"/>
  </w:num>
  <w:num w:numId="83">
    <w:abstractNumId w:val="89"/>
  </w:num>
  <w:num w:numId="84">
    <w:abstractNumId w:val="107"/>
  </w:num>
  <w:num w:numId="85">
    <w:abstractNumId w:val="66"/>
  </w:num>
  <w:num w:numId="86">
    <w:abstractNumId w:val="43"/>
  </w:num>
  <w:num w:numId="87">
    <w:abstractNumId w:val="67"/>
  </w:num>
  <w:num w:numId="88">
    <w:abstractNumId w:val="46"/>
  </w:num>
  <w:num w:numId="89">
    <w:abstractNumId w:val="31"/>
  </w:num>
  <w:num w:numId="90">
    <w:abstractNumId w:val="31"/>
  </w:num>
  <w:num w:numId="91">
    <w:abstractNumId w:val="70"/>
  </w:num>
  <w:num w:numId="92">
    <w:abstractNumId w:val="73"/>
  </w:num>
  <w:num w:numId="93">
    <w:abstractNumId w:val="22"/>
  </w:num>
  <w:num w:numId="94">
    <w:abstractNumId w:val="111"/>
  </w:num>
  <w:num w:numId="95">
    <w:abstractNumId w:val="23"/>
  </w:num>
  <w:num w:numId="96">
    <w:abstractNumId w:val="62"/>
  </w:num>
  <w:num w:numId="97">
    <w:abstractNumId w:val="77"/>
  </w:num>
  <w:num w:numId="98">
    <w:abstractNumId w:val="39"/>
  </w:num>
  <w:num w:numId="99">
    <w:abstractNumId w:val="68"/>
  </w:num>
  <w:num w:numId="100">
    <w:abstractNumId w:val="69"/>
  </w:num>
  <w:num w:numId="101">
    <w:abstractNumId w:val="68"/>
  </w:num>
  <w:num w:numId="102">
    <w:abstractNumId w:val="68"/>
  </w:num>
  <w:num w:numId="103">
    <w:abstractNumId w:val="68"/>
  </w:num>
  <w:num w:numId="104">
    <w:abstractNumId w:val="95"/>
  </w:num>
  <w:num w:numId="105">
    <w:abstractNumId w:val="95"/>
  </w:num>
  <w:num w:numId="106">
    <w:abstractNumId w:val="95"/>
  </w:num>
  <w:num w:numId="107">
    <w:abstractNumId w:val="95"/>
  </w:num>
  <w:num w:numId="108">
    <w:abstractNumId w:val="9"/>
  </w:num>
  <w:num w:numId="109">
    <w:abstractNumId w:val="7"/>
  </w:num>
  <w:num w:numId="110">
    <w:abstractNumId w:val="6"/>
  </w:num>
  <w:num w:numId="111">
    <w:abstractNumId w:val="5"/>
  </w:num>
  <w:num w:numId="112">
    <w:abstractNumId w:val="4"/>
  </w:num>
  <w:num w:numId="113">
    <w:abstractNumId w:val="3"/>
  </w:num>
  <w:num w:numId="114">
    <w:abstractNumId w:val="2"/>
  </w:num>
  <w:num w:numId="115">
    <w:abstractNumId w:val="1"/>
  </w:num>
  <w:num w:numId="116">
    <w:abstractNumId w:val="0"/>
  </w:num>
  <w:num w:numId="117">
    <w:abstractNumId w:val="8"/>
  </w:num>
  <w:num w:numId="118">
    <w:abstractNumId w:val="37"/>
  </w:num>
  <w:num w:numId="119">
    <w:abstractNumId w:val="33"/>
  </w:num>
  <w:num w:numId="120">
    <w:abstractNumId w:val="68"/>
  </w:num>
  <w:num w:numId="121">
    <w:abstractNumId w:val="68"/>
  </w:num>
  <w:num w:numId="122">
    <w:abstractNumId w:val="107"/>
  </w:num>
  <w:num w:numId="123">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
    <w:abstractNumId w:val="31"/>
  </w:num>
  <w:num w:numId="125">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
    <w:abstractNumId w:val="31"/>
  </w:num>
  <w:num w:numId="127">
    <w:abstractNumId w:val="31"/>
  </w:num>
  <w:num w:numId="128">
    <w:abstractNumId w:val="31"/>
  </w:num>
  <w:num w:numId="129">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
    <w:abstractNumId w:val="31"/>
  </w:num>
  <w:num w:numId="131">
    <w:abstractNumId w:val="31"/>
  </w:num>
  <w:num w:numId="132">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
    <w:abstractNumId w:val="31"/>
  </w:num>
  <w:num w:numId="139">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1">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2">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3">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4">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5">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6">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7">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8">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9">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0">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1">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2">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3">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4">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5">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6">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7">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8">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9">
    <w:abstractNumId w:val="89"/>
  </w:num>
  <w:num w:numId="160">
    <w:abstractNumId w:val="107"/>
  </w:num>
  <w:num w:numId="161">
    <w:abstractNumId w:val="66"/>
  </w:num>
  <w:num w:numId="162">
    <w:abstractNumId w:val="43"/>
  </w:num>
  <w:num w:numId="163">
    <w:abstractNumId w:val="67"/>
  </w:num>
  <w:num w:numId="164">
    <w:abstractNumId w:val="67"/>
  </w:num>
  <w:num w:numId="165">
    <w:abstractNumId w:val="31"/>
  </w:num>
  <w:num w:numId="166">
    <w:abstractNumId w:val="31"/>
  </w:num>
  <w:num w:numId="167">
    <w:abstractNumId w:val="31"/>
  </w:num>
  <w:num w:numId="168">
    <w:abstractNumId w:val="31"/>
  </w:num>
  <w:num w:numId="169">
    <w:abstractNumId w:val="70"/>
  </w:num>
  <w:num w:numId="170">
    <w:abstractNumId w:val="21"/>
  </w:num>
  <w:num w:numId="171">
    <w:abstractNumId w:val="73"/>
  </w:num>
  <w:num w:numId="172">
    <w:abstractNumId w:val="73"/>
  </w:num>
  <w:num w:numId="173">
    <w:abstractNumId w:val="71"/>
  </w:num>
  <w:num w:numId="174">
    <w:abstractNumId w:val="84"/>
  </w:num>
  <w:num w:numId="175">
    <w:abstractNumId w:val="21"/>
  </w:num>
  <w:num w:numId="176">
    <w:abstractNumId w:val="21"/>
  </w:num>
  <w:num w:numId="177">
    <w:abstractNumId w:val="21"/>
  </w:num>
  <w:num w:numId="178">
    <w:abstractNumId w:val="21"/>
  </w:num>
  <w:num w:numId="179">
    <w:abstractNumId w:val="21"/>
  </w:num>
  <w:num w:numId="180">
    <w:abstractNumId w:val="21"/>
  </w:num>
  <w:num w:numId="181">
    <w:abstractNumId w:val="21"/>
  </w:num>
  <w:num w:numId="182">
    <w:abstractNumId w:val="111"/>
  </w:num>
  <w:num w:numId="183">
    <w:abstractNumId w:val="62"/>
  </w:num>
  <w:num w:numId="184">
    <w:abstractNumId w:val="39"/>
  </w:num>
  <w:num w:numId="185">
    <w:abstractNumId w:val="93"/>
  </w:num>
  <w:num w:numId="186">
    <w:abstractNumId w:val="69"/>
  </w:num>
  <w:num w:numId="187">
    <w:abstractNumId w:val="93"/>
  </w:num>
  <w:num w:numId="188">
    <w:abstractNumId w:val="93"/>
  </w:num>
  <w:num w:numId="189">
    <w:abstractNumId w:val="93"/>
  </w:num>
  <w:num w:numId="190">
    <w:abstractNumId w:val="93"/>
  </w:num>
  <w:num w:numId="191">
    <w:abstractNumId w:val="93"/>
  </w:num>
  <w:num w:numId="192">
    <w:abstractNumId w:val="93"/>
  </w:num>
  <w:num w:numId="193">
    <w:abstractNumId w:val="93"/>
  </w:num>
  <w:num w:numId="194">
    <w:abstractNumId w:val="85"/>
  </w:num>
  <w:num w:numId="195">
    <w:abstractNumId w:val="9"/>
  </w:num>
  <w:num w:numId="196">
    <w:abstractNumId w:val="7"/>
  </w:num>
  <w:num w:numId="197">
    <w:abstractNumId w:val="6"/>
  </w:num>
  <w:num w:numId="198">
    <w:abstractNumId w:val="5"/>
  </w:num>
  <w:num w:numId="199">
    <w:abstractNumId w:val="4"/>
  </w:num>
  <w:num w:numId="200">
    <w:abstractNumId w:val="3"/>
  </w:num>
  <w:num w:numId="201">
    <w:abstractNumId w:val="2"/>
  </w:num>
  <w:num w:numId="202">
    <w:abstractNumId w:val="1"/>
  </w:num>
  <w:num w:numId="203">
    <w:abstractNumId w:val="0"/>
  </w:num>
  <w:num w:numId="204">
    <w:abstractNumId w:val="8"/>
  </w:num>
  <w:num w:numId="205">
    <w:abstractNumId w:val="33"/>
  </w:num>
  <w:num w:numId="206">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7">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8">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9">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0">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1">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2">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3">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4">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5">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6">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7">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8">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9">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0">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1">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2">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3">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4">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5">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6">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7">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8">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9">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0">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1">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2">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3">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4">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5">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6">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7">
    <w:abstractNumId w:val="93"/>
  </w:num>
  <w:num w:numId="238">
    <w:abstractNumId w:val="93"/>
  </w:num>
  <w:num w:numId="239">
    <w:abstractNumId w:val="93"/>
  </w:num>
  <w:num w:numId="240">
    <w:abstractNumId w:val="93"/>
  </w:num>
  <w:num w:numId="241">
    <w:abstractNumId w:val="93"/>
  </w:num>
  <w:num w:numId="242">
    <w:abstractNumId w:val="93"/>
  </w:num>
  <w:num w:numId="243">
    <w:abstractNumId w:val="93"/>
  </w:num>
  <w:num w:numId="244">
    <w:abstractNumId w:val="93"/>
  </w:num>
  <w:num w:numId="245">
    <w:abstractNumId w:val="93"/>
  </w:num>
  <w:num w:numId="246">
    <w:abstractNumId w:val="93"/>
  </w:num>
  <w:num w:numId="247">
    <w:abstractNumId w:val="93"/>
  </w:num>
  <w:num w:numId="248">
    <w:abstractNumId w:val="93"/>
  </w:num>
  <w:num w:numId="249">
    <w:abstractNumId w:val="93"/>
  </w:num>
  <w:num w:numId="250">
    <w:abstractNumId w:val="93"/>
  </w:num>
  <w:num w:numId="251">
    <w:abstractNumId w:val="93"/>
  </w:num>
  <w:num w:numId="252">
    <w:abstractNumId w:val="93"/>
  </w:num>
  <w:num w:numId="253">
    <w:abstractNumId w:val="93"/>
  </w:num>
  <w:num w:numId="254">
    <w:abstractNumId w:val="93"/>
  </w:num>
  <w:num w:numId="255">
    <w:abstractNumId w:val="93"/>
  </w:num>
  <w:num w:numId="256">
    <w:abstractNumId w:val="93"/>
  </w:num>
  <w:num w:numId="257">
    <w:abstractNumId w:val="93"/>
  </w:num>
  <w:num w:numId="258">
    <w:abstractNumId w:val="93"/>
  </w:num>
  <w:num w:numId="259">
    <w:abstractNumId w:val="93"/>
  </w:num>
  <w:num w:numId="260">
    <w:abstractNumId w:val="93"/>
  </w:num>
  <w:num w:numId="261">
    <w:abstractNumId w:val="93"/>
  </w:num>
  <w:num w:numId="262">
    <w:abstractNumId w:val="93"/>
  </w:num>
  <w:num w:numId="263">
    <w:abstractNumId w:val="93"/>
  </w:num>
  <w:num w:numId="264">
    <w:abstractNumId w:val="93"/>
  </w:num>
  <w:num w:numId="265">
    <w:abstractNumId w:val="93"/>
  </w:num>
  <w:num w:numId="266">
    <w:abstractNumId w:val="93"/>
  </w:num>
  <w:num w:numId="267">
    <w:abstractNumId w:val="93"/>
  </w:num>
  <w:num w:numId="268">
    <w:abstractNumId w:val="93"/>
  </w:num>
  <w:num w:numId="269">
    <w:abstractNumId w:val="93"/>
  </w:num>
  <w:num w:numId="270">
    <w:abstractNumId w:val="93"/>
  </w:num>
  <w:num w:numId="271">
    <w:abstractNumId w:val="93"/>
  </w:num>
  <w:num w:numId="272">
    <w:abstractNumId w:val="93"/>
  </w:num>
  <w:num w:numId="273">
    <w:abstractNumId w:val="93"/>
  </w:num>
  <w:num w:numId="274">
    <w:abstractNumId w:val="93"/>
  </w:num>
  <w:num w:numId="275">
    <w:abstractNumId w:val="93"/>
  </w:num>
  <w:num w:numId="276">
    <w:abstractNumId w:val="93"/>
  </w:num>
  <w:num w:numId="277">
    <w:abstractNumId w:val="93"/>
  </w:num>
  <w:num w:numId="278">
    <w:abstractNumId w:val="93"/>
  </w:num>
  <w:num w:numId="279">
    <w:abstractNumId w:val="93"/>
  </w:num>
  <w:num w:numId="280">
    <w:abstractNumId w:val="93"/>
  </w:num>
  <w:num w:numId="281">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2">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3">
    <w:abstractNumId w:val="31"/>
    <w:lvlOverride w:ilvl="0">
      <w:startOverride w:val="1"/>
    </w:lvlOverride>
  </w:num>
  <w:num w:numId="284">
    <w:abstractNumId w:val="59"/>
  </w:num>
  <w:num w:numId="285">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6">
    <w:abstractNumId w:val="57"/>
  </w:num>
  <w:num w:numId="287">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8">
    <w:abstractNumId w:val="28"/>
  </w:num>
  <w:num w:numId="289">
    <w:abstractNumId w:val="53"/>
  </w:num>
  <w:num w:numId="290">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1">
    <w:abstractNumId w:val="111"/>
    <w:lvlOverride w:ilvl="0">
      <w:startOverride w:val="1"/>
    </w:lvlOverride>
  </w:num>
  <w:num w:numId="292">
    <w:abstractNumId w:val="98"/>
  </w:num>
  <w:num w:numId="293">
    <w:abstractNumId w:val="86"/>
  </w:num>
  <w:num w:numId="294">
    <w:abstractNumId w:val="94"/>
  </w:num>
  <w:num w:numId="295">
    <w:abstractNumId w:val="79"/>
  </w:num>
  <w:num w:numId="296">
    <w:abstractNumId w:val="36"/>
  </w:num>
  <w:num w:numId="297">
    <w:abstractNumId w:val="61"/>
  </w:num>
  <w:num w:numId="298">
    <w:abstractNumId w:val="89"/>
  </w:num>
  <w:num w:numId="299">
    <w:abstractNumId w:val="107"/>
  </w:num>
  <w:num w:numId="300">
    <w:abstractNumId w:val="66"/>
  </w:num>
  <w:num w:numId="301">
    <w:abstractNumId w:val="43"/>
  </w:num>
  <w:num w:numId="302">
    <w:abstractNumId w:val="67"/>
  </w:num>
  <w:num w:numId="303">
    <w:abstractNumId w:val="67"/>
  </w:num>
  <w:num w:numId="304">
    <w:abstractNumId w:val="31"/>
  </w:num>
  <w:num w:numId="305">
    <w:abstractNumId w:val="31"/>
  </w:num>
  <w:num w:numId="306">
    <w:abstractNumId w:val="31"/>
  </w:num>
  <w:num w:numId="307">
    <w:abstractNumId w:val="31"/>
  </w:num>
  <w:num w:numId="308">
    <w:abstractNumId w:val="70"/>
  </w:num>
  <w:num w:numId="309">
    <w:abstractNumId w:val="21"/>
  </w:num>
  <w:num w:numId="310">
    <w:abstractNumId w:val="73"/>
  </w:num>
  <w:num w:numId="311">
    <w:abstractNumId w:val="73"/>
  </w:num>
  <w:num w:numId="312">
    <w:abstractNumId w:val="71"/>
  </w:num>
  <w:num w:numId="313">
    <w:abstractNumId w:val="84"/>
  </w:num>
  <w:num w:numId="314">
    <w:abstractNumId w:val="21"/>
  </w:num>
  <w:num w:numId="315">
    <w:abstractNumId w:val="21"/>
  </w:num>
  <w:num w:numId="316">
    <w:abstractNumId w:val="21"/>
  </w:num>
  <w:num w:numId="317">
    <w:abstractNumId w:val="21"/>
  </w:num>
  <w:num w:numId="318">
    <w:abstractNumId w:val="21"/>
  </w:num>
  <w:num w:numId="319">
    <w:abstractNumId w:val="21"/>
  </w:num>
  <w:num w:numId="320">
    <w:abstractNumId w:val="21"/>
  </w:num>
  <w:num w:numId="321">
    <w:abstractNumId w:val="61"/>
  </w:num>
  <w:num w:numId="322">
    <w:abstractNumId w:val="61"/>
  </w:num>
  <w:num w:numId="323">
    <w:abstractNumId w:val="61"/>
  </w:num>
  <w:num w:numId="324">
    <w:abstractNumId w:val="61"/>
  </w:num>
  <w:num w:numId="325">
    <w:abstractNumId w:val="61"/>
  </w:num>
  <w:num w:numId="326">
    <w:abstractNumId w:val="61"/>
  </w:num>
  <w:num w:numId="327">
    <w:abstractNumId w:val="61"/>
  </w:num>
  <w:num w:numId="328">
    <w:abstractNumId w:val="62"/>
  </w:num>
  <w:num w:numId="329">
    <w:abstractNumId w:val="39"/>
  </w:num>
  <w:num w:numId="330">
    <w:abstractNumId w:val="93"/>
  </w:num>
  <w:num w:numId="331">
    <w:abstractNumId w:val="69"/>
  </w:num>
  <w:num w:numId="332">
    <w:abstractNumId w:val="93"/>
  </w:num>
  <w:num w:numId="333">
    <w:abstractNumId w:val="93"/>
  </w:num>
  <w:num w:numId="334">
    <w:abstractNumId w:val="93"/>
  </w:num>
  <w:num w:numId="335">
    <w:abstractNumId w:val="93"/>
  </w:num>
  <w:num w:numId="336">
    <w:abstractNumId w:val="93"/>
  </w:num>
  <w:num w:numId="337">
    <w:abstractNumId w:val="93"/>
  </w:num>
  <w:num w:numId="338">
    <w:abstractNumId w:val="93"/>
  </w:num>
  <w:num w:numId="339">
    <w:abstractNumId w:val="85"/>
  </w:num>
  <w:num w:numId="340">
    <w:abstractNumId w:val="9"/>
  </w:num>
  <w:num w:numId="341">
    <w:abstractNumId w:val="7"/>
  </w:num>
  <w:num w:numId="342">
    <w:abstractNumId w:val="6"/>
  </w:num>
  <w:num w:numId="343">
    <w:abstractNumId w:val="5"/>
  </w:num>
  <w:num w:numId="344">
    <w:abstractNumId w:val="4"/>
  </w:num>
  <w:num w:numId="345">
    <w:abstractNumId w:val="3"/>
  </w:num>
  <w:num w:numId="346">
    <w:abstractNumId w:val="2"/>
  </w:num>
  <w:num w:numId="347">
    <w:abstractNumId w:val="1"/>
  </w:num>
  <w:num w:numId="348">
    <w:abstractNumId w:val="0"/>
  </w:num>
  <w:num w:numId="349">
    <w:abstractNumId w:val="8"/>
  </w:num>
  <w:num w:numId="350">
    <w:abstractNumId w:val="33"/>
  </w:num>
  <w:num w:numId="351">
    <w:abstractNumId w:val="82"/>
  </w:num>
  <w:num w:numId="352">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3">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4">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5">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6">
    <w:abstractNumId w:val="25"/>
  </w:num>
  <w:num w:numId="357">
    <w:abstractNumId w:val="91"/>
  </w:num>
  <w:num w:numId="358">
    <w:abstractNumId w:val="93"/>
  </w:num>
  <w:num w:numId="359">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08"/>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Calibri" w:hAnsi="Calibri" w:eastAsia="Calibri" w:cs="Times New Roman"/>
        <w:lang w:val="ru-RU" w:eastAsia="ru-RU" w:bidi="ar-SA"/>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character" w:styleId="14">
    <w:name w:val="Heading 1 Char"/>
    <w:basedOn w:val="1853"/>
    <w:link w:val="1844"/>
    <w:uiPriority w:val="9"/>
    <w:rPr>
      <w:rFonts w:ascii="Arial" w:hAnsi="Arial" w:eastAsia="Arial" w:cs="Arial"/>
      <w:sz w:val="40"/>
      <w:szCs w:val="40"/>
    </w:rPr>
  </w:style>
  <w:style w:type="character" w:styleId="16">
    <w:name w:val="Heading 2 Char"/>
    <w:basedOn w:val="1853"/>
    <w:link w:val="1845"/>
    <w:uiPriority w:val="9"/>
    <w:rPr>
      <w:rFonts w:ascii="Arial" w:hAnsi="Arial" w:eastAsia="Arial" w:cs="Arial"/>
      <w:sz w:val="34"/>
    </w:rPr>
  </w:style>
  <w:style w:type="character" w:styleId="18">
    <w:name w:val="Heading 3 Char"/>
    <w:basedOn w:val="1853"/>
    <w:link w:val="1846"/>
    <w:uiPriority w:val="9"/>
    <w:rPr>
      <w:rFonts w:ascii="Arial" w:hAnsi="Arial" w:eastAsia="Arial" w:cs="Arial"/>
      <w:sz w:val="30"/>
      <w:szCs w:val="30"/>
    </w:rPr>
  </w:style>
  <w:style w:type="character" w:styleId="20">
    <w:name w:val="Heading 4 Char"/>
    <w:basedOn w:val="1853"/>
    <w:link w:val="1847"/>
    <w:uiPriority w:val="9"/>
    <w:rPr>
      <w:rFonts w:ascii="Arial" w:hAnsi="Arial" w:eastAsia="Arial" w:cs="Arial"/>
      <w:b/>
      <w:bCs/>
      <w:sz w:val="26"/>
      <w:szCs w:val="26"/>
    </w:rPr>
  </w:style>
  <w:style w:type="character" w:styleId="22">
    <w:name w:val="Heading 5 Char"/>
    <w:basedOn w:val="1853"/>
    <w:link w:val="1848"/>
    <w:uiPriority w:val="9"/>
    <w:rPr>
      <w:rFonts w:ascii="Arial" w:hAnsi="Arial" w:eastAsia="Arial" w:cs="Arial"/>
      <w:b/>
      <w:bCs/>
      <w:sz w:val="24"/>
      <w:szCs w:val="24"/>
    </w:rPr>
  </w:style>
  <w:style w:type="character" w:styleId="24">
    <w:name w:val="Heading 6 Char"/>
    <w:basedOn w:val="1853"/>
    <w:link w:val="1849"/>
    <w:uiPriority w:val="9"/>
    <w:rPr>
      <w:rFonts w:ascii="Arial" w:hAnsi="Arial" w:eastAsia="Arial" w:cs="Arial"/>
      <w:b/>
      <w:bCs/>
      <w:sz w:val="22"/>
      <w:szCs w:val="22"/>
    </w:rPr>
  </w:style>
  <w:style w:type="character" w:styleId="26">
    <w:name w:val="Heading 7 Char"/>
    <w:basedOn w:val="1853"/>
    <w:link w:val="1850"/>
    <w:uiPriority w:val="9"/>
    <w:rPr>
      <w:rFonts w:ascii="Arial" w:hAnsi="Arial" w:eastAsia="Arial" w:cs="Arial"/>
      <w:b/>
      <w:bCs/>
      <w:i/>
      <w:iCs/>
      <w:sz w:val="22"/>
      <w:szCs w:val="22"/>
    </w:rPr>
  </w:style>
  <w:style w:type="character" w:styleId="28">
    <w:name w:val="Heading 8 Char"/>
    <w:basedOn w:val="1853"/>
    <w:link w:val="1851"/>
    <w:uiPriority w:val="9"/>
    <w:rPr>
      <w:rFonts w:ascii="Arial" w:hAnsi="Arial" w:eastAsia="Arial" w:cs="Arial"/>
      <w:i/>
      <w:iCs/>
      <w:sz w:val="22"/>
      <w:szCs w:val="22"/>
    </w:rPr>
  </w:style>
  <w:style w:type="character" w:styleId="30">
    <w:name w:val="Heading 9 Char"/>
    <w:basedOn w:val="1853"/>
    <w:link w:val="1852"/>
    <w:uiPriority w:val="9"/>
    <w:rPr>
      <w:rFonts w:ascii="Arial" w:hAnsi="Arial" w:eastAsia="Arial" w:cs="Arial"/>
      <w:i/>
      <w:iCs/>
      <w:sz w:val="21"/>
      <w:szCs w:val="21"/>
    </w:rPr>
  </w:style>
  <w:style w:type="paragraph" w:styleId="33">
    <w:name w:val="No Spacing"/>
    <w:uiPriority w:val="1"/>
    <w:qFormat/>
    <w:pPr>
      <w:spacing w:before="0" w:after="0" w:line="240" w:lineRule="auto"/>
    </w:pPr>
  </w:style>
  <w:style w:type="character" w:styleId="35">
    <w:name w:val="Title Char"/>
    <w:basedOn w:val="1853"/>
    <w:link w:val="1902"/>
    <w:uiPriority w:val="10"/>
    <w:rPr>
      <w:sz w:val="48"/>
      <w:szCs w:val="48"/>
    </w:rPr>
  </w:style>
  <w:style w:type="character" w:styleId="37">
    <w:name w:val="Subtitle Char"/>
    <w:basedOn w:val="1853"/>
    <w:link w:val="2215"/>
    <w:uiPriority w:val="11"/>
    <w:rPr>
      <w:sz w:val="24"/>
      <w:szCs w:val="24"/>
    </w:rPr>
  </w:style>
  <w:style w:type="paragraph" w:styleId="38">
    <w:name w:val="Quote"/>
    <w:basedOn w:val="1843"/>
    <w:next w:val="1843"/>
    <w:link w:val="39"/>
    <w:uiPriority w:val="29"/>
    <w:qFormat/>
    <w:pPr>
      <w:ind w:left="720" w:right="720"/>
    </w:pPr>
    <w:rPr>
      <w:i/>
    </w:rPr>
  </w:style>
  <w:style w:type="character" w:styleId="39">
    <w:name w:val="Quote Char"/>
    <w:link w:val="38"/>
    <w:uiPriority w:val="29"/>
    <w:rPr>
      <w:i/>
    </w:rPr>
  </w:style>
  <w:style w:type="paragraph" w:styleId="40">
    <w:name w:val="Intense Quote"/>
    <w:basedOn w:val="1843"/>
    <w:next w:val="1843"/>
    <w:link w:val="41"/>
    <w:uiPriority w:val="30"/>
    <w:qFormat/>
    <w:pPr>
      <w:contextualSpacing w:val="0"/>
      <w:ind w:left="720" w:right="720"/>
      <w:shd w:val="clear" w:color="auto" w:fill="f2f2f2"/>
      <w:pBdr>
        <w:top w:val="single" w:color="FFFFFF" w:sz="4" w:space="5"/>
        <w:left w:val="single" w:color="FFFFFF" w:sz="4" w:space="10"/>
        <w:bottom w:val="single" w:color="FFFFFF" w:sz="4" w:space="5"/>
        <w:right w:val="single" w:color="FFFFFF" w:sz="4" w:space="10"/>
      </w:pBdr>
    </w:pPr>
    <w:rPr>
      <w:i/>
    </w:rPr>
  </w:style>
  <w:style w:type="character" w:styleId="41">
    <w:name w:val="Intense Quote Char"/>
    <w:link w:val="40"/>
    <w:uiPriority w:val="30"/>
    <w:rPr>
      <w:i/>
    </w:rPr>
  </w:style>
  <w:style w:type="character" w:styleId="43">
    <w:name w:val="Header Char"/>
    <w:basedOn w:val="1853"/>
    <w:link w:val="1868"/>
    <w:uiPriority w:val="99"/>
  </w:style>
  <w:style w:type="character" w:styleId="45">
    <w:name w:val="Footer Char"/>
    <w:basedOn w:val="1853"/>
    <w:link w:val="1875"/>
    <w:uiPriority w:val="99"/>
  </w:style>
  <w:style w:type="character" w:styleId="47">
    <w:name w:val="Caption Char"/>
    <w:basedOn w:val="1908"/>
    <w:link w:val="1875"/>
    <w:uiPriority w:val="99"/>
  </w:style>
  <w:style w:type="table" w:styleId="49">
    <w:name w:val="Table Grid Light"/>
    <w:basedOn w:val="1854"/>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style>
  <w:style w:type="table" w:styleId="50">
    <w:name w:val="Plain Table 1"/>
    <w:basedOn w:val="1854"/>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tblStylePr w:type="band1Horz">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51">
    <w:name w:val="Plain Table 2"/>
    <w:basedOn w:val="1854"/>
    <w:uiPriority w:val="59"/>
    <w:pPr>
      <w:spacing w:after="0" w:line="240" w:lineRule="auto"/>
    </w:pPr>
    <w:tblPr>
      <w:tblInd w:w="0" w:type="dxa"/>
      <w:tblBorders>
        <w:top w:val="single" w:color="000000" w:themeColor="text1" w:sz="4" w:space="0"/>
        <w:left w:val="none" w:color="000000" w:themeColor="text1" w:sz="4" w:space="0"/>
        <w:bottom w:val="single" w:color="000000" w:themeColor="text1" w:sz="4" w:space="0"/>
        <w:right w:val="none" w:color="000000" w:themeColor="text1" w:sz="4" w:space="0"/>
      </w:tblBorders>
      <w:tblCellMar>
        <w:left w:w="108" w:type="dxa"/>
        <w:top w:w="0" w:type="dxa"/>
        <w:right w:w="108" w:type="dxa"/>
        <w:bottom w:w="0" w:type="dxa"/>
      </w:tblCellMar>
    </w:tblPr>
    <w:tblStylePr w:type="band1Horz">
      <w:tcPr>
        <w:tcBorders>
          <w:top w:val="single" w:color="000000" w:themeColor="text1" w:sz="4" w:space="0"/>
          <w:bottom w:val="single" w:color="000000" w:themeColor="text1" w:sz="4" w:space="0"/>
        </w:tcBorders>
      </w:tc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52">
    <w:name w:val="Plain Table 3"/>
    <w:basedOn w:val="1854"/>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b/>
        <w:caps/>
        <w:color w:val="404040"/>
      </w:r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tblStylePr>
    <w:tblStylePr w:type="lastRow">
      <w:rPr>
        <w:b/>
        <w:caps/>
        <w:color w:val="404040"/>
      </w:rPr>
    </w:tblStylePr>
  </w:style>
  <w:style w:type="table" w:styleId="53">
    <w:name w:val="Plain Table 4"/>
    <w:basedOn w:val="1854"/>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54">
    <w:name w:val="Plain Table 5"/>
    <w:basedOn w:val="1854"/>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i/>
        <w:color w:val="404040"/>
      </w:rPr>
      <w:pPr>
        <w:jc w:val="right"/>
      </w:pPr>
      <w:tcPr>
        <w:shd w:val="clear" w:color="ffffff"/>
        <w:tcBorders>
          <w:right w:val="single" w:color="404040" w:sz="4" w:space="0"/>
        </w:tcBorders>
      </w:tcPr>
    </w:tblStylePr>
    <w:tblStylePr w:type="firstRow">
      <w:rPr>
        <w:i/>
        <w:color w:val="404040"/>
      </w:rPr>
      <w:tcPr>
        <w:shd w:val="clear" w:color="ffffff"/>
        <w:tcBorders>
          <w:left w:val="none" w:color="000000" w:sz="4" w:space="0"/>
          <w:bottom w:val="single" w:color="404040" w:sz="4" w:space="0"/>
          <w:right w:val="none" w:color="000000" w:sz="4" w:space="0"/>
        </w:tcBorders>
      </w:tcPr>
    </w:tblStylePr>
    <w:tblStylePr w:type="lastCol">
      <w:rPr>
        <w:i/>
        <w:color w:val="404040"/>
      </w:rPr>
      <w:tcPr>
        <w:shd w:val="clear" w:color="ffffff"/>
        <w:tcBorders>
          <w:left w:val="single" w:color="404040" w:sz="4" w:space="0"/>
        </w:tcBorders>
      </w:tcPr>
    </w:tblStylePr>
    <w:tblStylePr w:type="lastRow">
      <w:rPr>
        <w:i/>
        <w:color w:val="404040"/>
      </w:rPr>
      <w:tcPr>
        <w:shd w:val="clear" w:color="ffffff"/>
        <w:tcBorders>
          <w:top w:val="single" w:color="404040" w:sz="4" w:space="0"/>
          <w:left w:val="none" w:color="000000" w:sz="4" w:space="0"/>
          <w:right w:val="none" w:color="000000" w:sz="4" w:space="0"/>
        </w:tcBorders>
      </w:tcPr>
    </w:tblStylePr>
  </w:style>
  <w:style w:type="table" w:styleId="55">
    <w:name w:val="Grid Table 1 Light"/>
    <w:basedOn w:val="1854"/>
    <w:uiPriority w:val="99"/>
    <w:pPr>
      <w:spacing w:after="0" w:line="240" w:lineRule="auto"/>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blStylePr w:type="band1Horz">
      <w:rPr>
        <w:rFonts w:ascii="Arial" w:hAnsi="Arial"/>
        <w:color w:val="404040"/>
        <w:sz w:val="22"/>
      </w:r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firstCol">
      <w:rPr>
        <w:b/>
        <w:color w:val="404040"/>
      </w:rPr>
    </w:tblStylePr>
    <w:tblStylePr w:type="firstRow">
      <w:rPr>
        <w:b/>
        <w:color w:val="404040"/>
      </w:rPr>
      <w:tcPr>
        <w:tcBorders>
          <w:bottom w:val="single" w:color="000000" w:themeColor="text1" w:themeTint="95" w:sz="12" w:space="0"/>
        </w:tcBorders>
      </w:tcPr>
    </w:tblStylePr>
    <w:tblStylePr w:type="lastCol">
      <w:rPr>
        <w:b/>
        <w:color w:val="404040"/>
      </w:rPr>
    </w:tblStylePr>
    <w:tblStylePr w:type="lastRow">
      <w:rPr>
        <w:b/>
        <w:color w:val="404040"/>
      </w:rPr>
    </w:tblStylePr>
  </w:style>
  <w:style w:type="table" w:styleId="56">
    <w:name w:val="Grid Table 1 Light - Accent 1"/>
    <w:basedOn w:val="1854"/>
    <w:uiPriority w:val="99"/>
    <w:pPr>
      <w:spacing w:after="0" w:line="240" w:lineRule="auto"/>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rFonts w:ascii="Arial" w:hAnsi="Arial"/>
        <w:color w:val="404040"/>
        <w:sz w:val="22"/>
      </w:r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firstCol">
      <w:rPr>
        <w:b/>
        <w:color w:val="404040"/>
      </w:rPr>
    </w:tblStylePr>
    <w:tblStylePr w:type="firstRow">
      <w:rPr>
        <w:b/>
        <w:color w:val="404040"/>
      </w:rPr>
      <w:tcPr>
        <w:tcBorders>
          <w:bottom w:val="single" w:color="000000" w:themeColor="accent1" w:themeTint="95" w:sz="12" w:space="0"/>
        </w:tcBorders>
      </w:tcPr>
    </w:tblStylePr>
    <w:tblStylePr w:type="lastCol">
      <w:rPr>
        <w:b/>
        <w:color w:val="404040"/>
      </w:rPr>
    </w:tblStylePr>
    <w:tblStylePr w:type="lastRow">
      <w:rPr>
        <w:b/>
        <w:color w:val="404040"/>
      </w:rPr>
    </w:tblStylePr>
  </w:style>
  <w:style w:type="table" w:styleId="57">
    <w:name w:val="Grid Table 1 Light - Accent 2"/>
    <w:basedOn w:val="1854"/>
    <w:uiPriority w:val="99"/>
    <w:pPr>
      <w:spacing w:after="0" w:line="240" w:lineRule="auto"/>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rFonts w:ascii="Arial" w:hAnsi="Arial"/>
        <w:color w:val="404040"/>
        <w:sz w:val="22"/>
      </w:r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firstCol">
      <w:rPr>
        <w:b/>
        <w:color w:val="404040"/>
      </w:rPr>
    </w:tblStylePr>
    <w:tblStylePr w:type="firstRow">
      <w:rPr>
        <w:b/>
        <w:color w:val="404040"/>
      </w:rPr>
      <w:tcPr>
        <w:tcBorders>
          <w:bottom w:val="single" w:color="000000" w:themeColor="accent2" w:themeTint="95" w:sz="12" w:space="0"/>
        </w:tcBorders>
      </w:tcPr>
    </w:tblStylePr>
    <w:tblStylePr w:type="lastCol">
      <w:rPr>
        <w:b/>
        <w:color w:val="404040"/>
      </w:rPr>
    </w:tblStylePr>
    <w:tblStylePr w:type="lastRow">
      <w:rPr>
        <w:b/>
        <w:color w:val="404040"/>
      </w:rPr>
    </w:tblStylePr>
  </w:style>
  <w:style w:type="table" w:styleId="58">
    <w:name w:val="Grid Table 1 Light - Accent 3"/>
    <w:basedOn w:val="1854"/>
    <w:uiPriority w:val="99"/>
    <w:pPr>
      <w:spacing w:after="0" w:line="240" w:lineRule="auto"/>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rFonts w:ascii="Arial" w:hAnsi="Arial"/>
        <w:color w:val="404040"/>
        <w:sz w:val="22"/>
      </w:r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firstCol">
      <w:rPr>
        <w:b/>
        <w:color w:val="404040"/>
      </w:rPr>
    </w:tblStylePr>
    <w:tblStylePr w:type="firstRow">
      <w:rPr>
        <w:b/>
        <w:color w:val="404040"/>
      </w:rPr>
      <w:tcPr>
        <w:tcBorders>
          <w:bottom w:val="single" w:color="000000" w:themeColor="accent3" w:themeTint="95" w:sz="12" w:space="0"/>
        </w:tcBorders>
      </w:tcPr>
    </w:tblStylePr>
    <w:tblStylePr w:type="lastCol">
      <w:rPr>
        <w:b/>
        <w:color w:val="404040"/>
      </w:rPr>
    </w:tblStylePr>
    <w:tblStylePr w:type="lastRow">
      <w:rPr>
        <w:b/>
        <w:color w:val="404040"/>
      </w:rPr>
    </w:tblStylePr>
  </w:style>
  <w:style w:type="table" w:styleId="59">
    <w:name w:val="Grid Table 1 Light - Accent 4"/>
    <w:basedOn w:val="1854"/>
    <w:uiPriority w:val="99"/>
    <w:pPr>
      <w:spacing w:after="0" w:line="240" w:lineRule="auto"/>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rFonts w:ascii="Arial" w:hAnsi="Arial"/>
        <w:color w:val="404040"/>
        <w:sz w:val="22"/>
      </w:r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firstCol">
      <w:rPr>
        <w:b/>
        <w:color w:val="404040"/>
      </w:rPr>
    </w:tblStylePr>
    <w:tblStylePr w:type="firstRow">
      <w:rPr>
        <w:b/>
        <w:color w:val="404040"/>
      </w:rPr>
      <w:tcPr>
        <w:tcBorders>
          <w:bottom w:val="single" w:color="000000" w:themeColor="accent4" w:themeTint="95" w:sz="12" w:space="0"/>
        </w:tcBorders>
      </w:tcPr>
    </w:tblStylePr>
    <w:tblStylePr w:type="lastCol">
      <w:rPr>
        <w:b/>
        <w:color w:val="404040"/>
      </w:rPr>
    </w:tblStylePr>
    <w:tblStylePr w:type="lastRow">
      <w:rPr>
        <w:b/>
        <w:color w:val="404040"/>
      </w:rPr>
    </w:tblStylePr>
  </w:style>
  <w:style w:type="table" w:styleId="60">
    <w:name w:val="Grid Table 1 Light - Accent 5"/>
    <w:basedOn w:val="1854"/>
    <w:uiPriority w:val="99"/>
    <w:pPr>
      <w:spacing w:after="0" w:line="240" w:lineRule="auto"/>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rFonts w:ascii="Arial" w:hAnsi="Arial"/>
        <w:color w:val="404040"/>
        <w:sz w:val="22"/>
      </w:r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firstCol">
      <w:rPr>
        <w:b/>
        <w:color w:val="404040"/>
      </w:rPr>
    </w:tblStylePr>
    <w:tblStylePr w:type="firstRow">
      <w:rPr>
        <w:b/>
        <w:color w:val="404040"/>
      </w:rPr>
      <w:tcPr>
        <w:tcBorders>
          <w:bottom w:val="single" w:color="000000" w:themeColor="accent5" w:themeTint="95" w:sz="12" w:space="0"/>
        </w:tcBorders>
      </w:tcPr>
    </w:tblStylePr>
    <w:tblStylePr w:type="lastCol">
      <w:rPr>
        <w:b/>
        <w:color w:val="404040"/>
      </w:rPr>
    </w:tblStylePr>
    <w:tblStylePr w:type="lastRow">
      <w:rPr>
        <w:b/>
        <w:color w:val="404040"/>
      </w:rPr>
    </w:tblStylePr>
  </w:style>
  <w:style w:type="table" w:styleId="61">
    <w:name w:val="Grid Table 1 Light - Accent 6"/>
    <w:basedOn w:val="1854"/>
    <w:uiPriority w:val="99"/>
    <w:pPr>
      <w:spacing w:after="0" w:line="240" w:lineRule="auto"/>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rFonts w:ascii="Arial" w:hAnsi="Arial"/>
        <w:color w:val="404040"/>
        <w:sz w:val="22"/>
      </w:r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firstCol">
      <w:rPr>
        <w:b/>
        <w:color w:val="404040"/>
      </w:rPr>
    </w:tblStylePr>
    <w:tblStylePr w:type="firstRow">
      <w:rPr>
        <w:b/>
        <w:color w:val="404040"/>
      </w:rPr>
      <w:tcPr>
        <w:tcBorders>
          <w:bottom w:val="single" w:color="000000" w:themeColor="accent6" w:themeTint="95" w:sz="12" w:space="0"/>
        </w:tcBorders>
      </w:tcPr>
    </w:tblStylePr>
    <w:tblStylePr w:type="lastCol">
      <w:rPr>
        <w:b/>
        <w:color w:val="404040"/>
      </w:rPr>
    </w:tblStylePr>
    <w:tblStylePr w:type="lastRow">
      <w:rPr>
        <w:b/>
        <w:color w:val="404040"/>
      </w:rPr>
    </w:tblStylePr>
  </w:style>
  <w:style w:type="table" w:styleId="62">
    <w:name w:val="Grid Table 2"/>
    <w:basedOn w:val="1854"/>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text1" w:themeTint="95" w:sz="4" w:space="0"/>
          <w:left w:val="none" w:color="000000" w:sz="4" w:space="0"/>
          <w:bottom w:val="none" w:color="000000" w:sz="4" w:space="0"/>
          <w:right w:val="none" w:color="000000" w:sz="4" w:space="0"/>
        </w:tcBorders>
      </w:tcPr>
    </w:tblStylePr>
  </w:style>
  <w:style w:type="table" w:styleId="63">
    <w:name w:val="Grid Table 2 - Accent 1"/>
    <w:basedOn w:val="1854"/>
    <w:uiPriority w:val="99"/>
    <w:pPr>
      <w:spacing w:after="0" w:line="240" w:lineRule="auto"/>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rFonts w:ascii="Arial" w:hAnsi="Arial"/>
        <w:color w:val="404040"/>
        <w:sz w:val="22"/>
      </w:rPr>
      <w:tcPr>
        <w:shd w:val="clear" w:color="ffffff" w:themeColor="accent1" w:themeTint="34" w:fill="ddebf6" w:themeFill="accent1" w:themeFillTint="34"/>
      </w:tcPr>
    </w:tblStylePr>
    <w:tblStylePr w:type="band1Vert">
      <w:rPr>
        <w:rFonts w:ascii="Arial" w:hAnsi="Arial"/>
        <w:color w:val="404040"/>
        <w:sz w:val="22"/>
      </w:rPr>
      <w:tcPr>
        <w:shd w:val="clear" w:color="ffffff" w:themeColor="accent1" w:themeTint="34" w:fill="ddebf6" w:themeFill="accent1"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1" w:themeTint="EA" w:sz="4" w:space="0"/>
          <w:left w:val="none" w:color="000000" w:sz="4" w:space="0"/>
          <w:bottom w:val="none" w:color="000000" w:sz="4" w:space="0"/>
          <w:right w:val="none" w:color="000000" w:sz="4" w:space="0"/>
        </w:tcBorders>
      </w:tcPr>
    </w:tblStylePr>
  </w:style>
  <w:style w:type="table" w:styleId="64">
    <w:name w:val="Grid Table 2 - Accent 2"/>
    <w:basedOn w:val="1854"/>
    <w:uiPriority w:val="99"/>
    <w:pPr>
      <w:spacing w:after="0" w:line="240" w:lineRule="auto"/>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sz w:val="22"/>
      </w:rPr>
      <w:tcPr>
        <w:shd w:val="clear" w:color="ffffff" w:themeColor="accent2" w:themeTint="32" w:fill="fbe5d6" w:themeFill="accent2" w:themeFillTint="32"/>
      </w:tcPr>
    </w:tblStylePr>
    <w:tblStylePr w:type="band1Vert">
      <w:rPr>
        <w:rFonts w:ascii="Arial" w:hAnsi="Arial"/>
        <w:color w:val="404040"/>
        <w:sz w:val="22"/>
      </w:rPr>
      <w:tcPr>
        <w:shd w:val="clear" w:color="ffffff" w:themeColor="accent2" w:themeTint="32" w:fill="fbe5d6" w:themeFill="accent2" w:themeFillTint="32"/>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2" w:themeTint="97" w:sz="4" w:space="0"/>
          <w:left w:val="none" w:color="000000" w:sz="4" w:space="0"/>
          <w:bottom w:val="none" w:color="000000" w:sz="4" w:space="0"/>
          <w:right w:val="none" w:color="000000" w:sz="4" w:space="0"/>
        </w:tcBorders>
      </w:tcPr>
    </w:tblStylePr>
  </w:style>
  <w:style w:type="table" w:styleId="65">
    <w:name w:val="Grid Table 2 - Accent 3"/>
    <w:basedOn w:val="1854"/>
    <w:uiPriority w:val="99"/>
    <w:pPr>
      <w:spacing w:after="0" w:line="240" w:lineRule="auto"/>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sz w:val="22"/>
      </w:rPr>
      <w:tcPr>
        <w:shd w:val="clear" w:color="ffffff" w:themeColor="accent3" w:themeTint="34" w:fill="ededed" w:themeFill="accent3" w:themeFillTint="34"/>
      </w:tcPr>
    </w:tblStylePr>
    <w:tblStylePr w:type="band1Vert">
      <w:rPr>
        <w:rFonts w:ascii="Arial" w:hAnsi="Arial"/>
        <w:color w:val="404040"/>
        <w:sz w:val="22"/>
      </w:rPr>
      <w:tcPr>
        <w:shd w:val="clear" w:color="ffffff" w:themeColor="accent3" w:themeTint="34" w:fill="ededed" w:themeFill="accent3"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3" w:themeTint="FE" w:sz="4" w:space="0"/>
          <w:left w:val="none" w:color="000000" w:sz="4" w:space="0"/>
          <w:bottom w:val="none" w:color="000000" w:sz="4" w:space="0"/>
          <w:right w:val="none" w:color="000000" w:sz="4" w:space="0"/>
        </w:tcBorders>
      </w:tcPr>
    </w:tblStylePr>
  </w:style>
  <w:style w:type="table" w:styleId="66">
    <w:name w:val="Grid Table 2 - Accent 4"/>
    <w:basedOn w:val="1854"/>
    <w:uiPriority w:val="99"/>
    <w:pPr>
      <w:spacing w:after="0" w:line="240" w:lineRule="auto"/>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sz w:val="22"/>
      </w:rPr>
      <w:tcPr>
        <w:shd w:val="clear" w:color="ffffff" w:themeColor="accent4" w:themeTint="34" w:fill="fef2cb" w:themeFill="accent4" w:themeFillTint="34"/>
      </w:tcPr>
    </w:tblStylePr>
    <w:tblStylePr w:type="band1Vert">
      <w:rPr>
        <w:rFonts w:ascii="Arial" w:hAnsi="Arial"/>
        <w:color w:val="404040"/>
        <w:sz w:val="22"/>
      </w:rPr>
      <w:tcPr>
        <w:shd w:val="clear" w:color="ffffff" w:themeColor="accent4" w:themeTint="34" w:fill="fef2cb" w:themeFill="accent4"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4" w:themeTint="9A" w:sz="4" w:space="0"/>
          <w:left w:val="none" w:color="000000" w:sz="4" w:space="0"/>
          <w:bottom w:val="none" w:color="000000" w:sz="4" w:space="0"/>
          <w:right w:val="none" w:color="000000" w:sz="4" w:space="0"/>
        </w:tcBorders>
      </w:tcPr>
    </w:tblStylePr>
  </w:style>
  <w:style w:type="table" w:styleId="67">
    <w:name w:val="Grid Table 2 - Accent 5"/>
    <w:basedOn w:val="1854"/>
    <w:uiPriority w:val="99"/>
    <w:pPr>
      <w:spacing w:after="0" w:line="240" w:lineRule="auto"/>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sz w:val="22"/>
      </w:rPr>
      <w:tcPr>
        <w:shd w:val="clear" w:color="ffffff" w:themeColor="accent5" w:themeTint="34" w:fill="d9e2f2" w:themeFill="accent5" w:themeFillTint="34"/>
      </w:tcPr>
    </w:tblStylePr>
    <w:tblStylePr w:type="band1Vert">
      <w:rPr>
        <w:rFonts w:ascii="Arial" w:hAnsi="Arial"/>
        <w:color w:val="404040"/>
        <w:sz w:val="22"/>
      </w:rPr>
      <w:tcPr>
        <w:shd w:val="clear" w:color="ffffff" w:themeColor="accent5" w:themeTint="34" w:fill="d9e2f2" w:themeFill="accent5"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5" w:sz="4" w:space="0"/>
          <w:left w:val="none" w:color="000000" w:sz="4" w:space="0"/>
          <w:bottom w:val="none" w:color="000000" w:sz="4" w:space="0"/>
          <w:right w:val="none" w:color="000000" w:sz="4" w:space="0"/>
        </w:tcBorders>
      </w:tcPr>
    </w:tblStylePr>
  </w:style>
  <w:style w:type="table" w:styleId="68">
    <w:name w:val="Grid Table 2 - Accent 6"/>
    <w:basedOn w:val="1854"/>
    <w:uiPriority w:val="99"/>
    <w:pPr>
      <w:spacing w:after="0" w:line="240" w:lineRule="auto"/>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sz w:val="22"/>
      </w:rPr>
      <w:tcPr>
        <w:shd w:val="clear" w:color="ffffff" w:themeColor="accent6" w:themeTint="34" w:fill="e2efd8" w:themeFill="accent6" w:themeFillTint="34"/>
      </w:tcPr>
    </w:tblStylePr>
    <w:tblStylePr w:type="band1Vert">
      <w:rPr>
        <w:rFonts w:ascii="Arial" w:hAnsi="Arial"/>
        <w:color w:val="404040"/>
        <w:sz w:val="22"/>
      </w:rPr>
      <w:tcPr>
        <w:shd w:val="clear" w:color="ffffff" w:themeColor="accent6" w:themeTint="34" w:fill="e2efd8" w:themeFill="accent6"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6" w:sz="4" w:space="0"/>
          <w:left w:val="none" w:color="000000" w:sz="4" w:space="0"/>
          <w:bottom w:val="none" w:color="000000" w:sz="4" w:space="0"/>
          <w:right w:val="none" w:color="000000" w:sz="4" w:space="0"/>
        </w:tcBorders>
      </w:tcPr>
    </w:tblStylePr>
  </w:style>
  <w:style w:type="table" w:styleId="69">
    <w:name w:val="Grid Table 3"/>
    <w:basedOn w:val="1854"/>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0">
    <w:name w:val="Grid Table 3 - Accent 1"/>
    <w:basedOn w:val="1854"/>
    <w:uiPriority w:val="99"/>
    <w:pPr>
      <w:spacing w:after="0" w:line="240" w:lineRule="auto"/>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rFonts w:ascii="Arial" w:hAnsi="Arial"/>
        <w:color w:val="404040"/>
        <w:sz w:val="22"/>
      </w:rPr>
      <w:tcPr>
        <w:shd w:val="clear" w:color="ffffff" w:themeColor="accent1" w:themeTint="34" w:fill="ddebf6" w:themeFill="accent1" w:themeFillTint="34"/>
      </w:tcPr>
    </w:tblStylePr>
    <w:tblStylePr w:type="band1Vert">
      <w:rPr>
        <w:rFonts w:ascii="Arial" w:hAnsi="Arial"/>
        <w:color w:val="404040"/>
        <w:sz w:val="22"/>
      </w:rPr>
      <w:tcPr>
        <w:shd w:val="clear" w:color="ffffff" w:themeColor="accent1" w:themeTint="34" w:fill="ddebf6" w:themeFill="accent1"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1">
    <w:name w:val="Grid Table 3 - Accent 2"/>
    <w:basedOn w:val="1854"/>
    <w:uiPriority w:val="99"/>
    <w:pPr>
      <w:spacing w:after="0" w:line="240" w:lineRule="auto"/>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sz w:val="22"/>
      </w:rPr>
      <w:tcPr>
        <w:shd w:val="clear" w:color="ffffff" w:themeColor="accent2" w:themeTint="32" w:fill="fbe5d6" w:themeFill="accent2" w:themeFillTint="32"/>
      </w:tcPr>
    </w:tblStylePr>
    <w:tblStylePr w:type="band1Vert">
      <w:rPr>
        <w:rFonts w:ascii="Arial" w:hAnsi="Arial"/>
        <w:color w:val="404040"/>
        <w:sz w:val="22"/>
      </w:rPr>
      <w:tcPr>
        <w:shd w:val="clear" w:color="ffffff" w:themeColor="accent2" w:themeTint="32" w:fill="fbe5d6" w:themeFill="accent2" w:themeFillTint="32"/>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2">
    <w:name w:val="Grid Table 3 - Accent 3"/>
    <w:basedOn w:val="1854"/>
    <w:uiPriority w:val="99"/>
    <w:pPr>
      <w:spacing w:after="0" w:line="240" w:lineRule="auto"/>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sz w:val="22"/>
      </w:rPr>
      <w:tcPr>
        <w:shd w:val="clear" w:color="ffffff" w:themeColor="accent3" w:themeTint="34" w:fill="ededed" w:themeFill="accent3" w:themeFillTint="34"/>
      </w:tcPr>
    </w:tblStylePr>
    <w:tblStylePr w:type="band1Vert">
      <w:rPr>
        <w:rFonts w:ascii="Arial" w:hAnsi="Arial"/>
        <w:color w:val="404040"/>
        <w:sz w:val="22"/>
      </w:rPr>
      <w:tcPr>
        <w:shd w:val="clear" w:color="ffffff" w:themeColor="accent3" w:themeTint="34" w:fill="ededed" w:themeFill="accent3"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3">
    <w:name w:val="Grid Table 3 - Accent 4"/>
    <w:basedOn w:val="1854"/>
    <w:uiPriority w:val="99"/>
    <w:pPr>
      <w:spacing w:after="0" w:line="240" w:lineRule="auto"/>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sz w:val="22"/>
      </w:rPr>
      <w:tcPr>
        <w:shd w:val="clear" w:color="ffffff" w:themeColor="accent4" w:themeTint="34" w:fill="fef2cb" w:themeFill="accent4" w:themeFillTint="34"/>
      </w:tcPr>
    </w:tblStylePr>
    <w:tblStylePr w:type="band1Vert">
      <w:rPr>
        <w:rFonts w:ascii="Arial" w:hAnsi="Arial"/>
        <w:color w:val="404040"/>
        <w:sz w:val="22"/>
      </w:rPr>
      <w:tcPr>
        <w:shd w:val="clear" w:color="ffffff" w:themeColor="accent4" w:themeTint="34" w:fill="fef2cb" w:themeFill="accent4"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4">
    <w:name w:val="Grid Table 3 - Accent 5"/>
    <w:basedOn w:val="1854"/>
    <w:uiPriority w:val="99"/>
    <w:pPr>
      <w:spacing w:after="0" w:line="240" w:lineRule="auto"/>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sz w:val="22"/>
      </w:rPr>
      <w:tcPr>
        <w:shd w:val="clear" w:color="ffffff" w:themeColor="accent5" w:themeTint="34" w:fill="d9e2f2" w:themeFill="accent5" w:themeFillTint="34"/>
      </w:tcPr>
    </w:tblStylePr>
    <w:tblStylePr w:type="band1Vert">
      <w:rPr>
        <w:rFonts w:ascii="Arial" w:hAnsi="Arial"/>
        <w:color w:val="404040"/>
        <w:sz w:val="22"/>
      </w:rPr>
      <w:tcPr>
        <w:shd w:val="clear" w:color="ffffff" w:themeColor="accent5" w:themeTint="34" w:fill="d9e2f2" w:themeFill="accent5"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5">
    <w:name w:val="Grid Table 3 - Accent 6"/>
    <w:basedOn w:val="1854"/>
    <w:uiPriority w:val="99"/>
    <w:pPr>
      <w:spacing w:after="0" w:line="240" w:lineRule="auto"/>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sz w:val="22"/>
      </w:rPr>
      <w:tcPr>
        <w:shd w:val="clear" w:color="ffffff" w:themeColor="accent6" w:themeTint="34" w:fill="e2efd8" w:themeFill="accent6" w:themeFillTint="34"/>
      </w:tcPr>
    </w:tblStylePr>
    <w:tblStylePr w:type="band1Vert">
      <w:rPr>
        <w:rFonts w:ascii="Arial" w:hAnsi="Arial"/>
        <w:color w:val="404040"/>
        <w:sz w:val="22"/>
      </w:rPr>
      <w:tcPr>
        <w:shd w:val="clear" w:color="ffffff" w:themeColor="accent6" w:themeTint="34" w:fill="e2efd8" w:themeFill="accent6"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6">
    <w:name w:val="Grid Table 4"/>
    <w:basedOn w:val="1854"/>
    <w:uiPriority w:val="59"/>
    <w:pPr>
      <w:spacing w:after="0" w:line="240" w:lineRule="auto"/>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b/>
        <w:color w:val="404040"/>
      </w:rPr>
    </w:tblStylePr>
    <w:tblStylePr w:type="firstRow">
      <w:rPr>
        <w:rFonts w:ascii="Arial" w:hAnsi="Arial"/>
        <w:b/>
        <w:color w:val="ffffff"/>
        <w:sz w:val="22"/>
      </w:r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tblStylePr>
    <w:tblStylePr w:type="lastRow">
      <w:rPr>
        <w:b/>
        <w:color w:val="404040"/>
      </w:rPr>
      <w:tcPr>
        <w:tcBorders>
          <w:top w:val="single" w:color="000000" w:themeColor="text1" w:sz="4" w:space="0"/>
        </w:tcBorders>
      </w:tcPr>
    </w:tblStylePr>
  </w:style>
  <w:style w:type="table" w:styleId="77">
    <w:name w:val="Grid Table 4 - Accent 1"/>
    <w:basedOn w:val="1854"/>
    <w:uiPriority w:val="59"/>
    <w:pPr>
      <w:spacing w:after="0" w:line="240" w:lineRule="auto"/>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blStylePr w:type="band1Horz">
      <w:rPr>
        <w:rFonts w:ascii="Arial" w:hAnsi="Arial"/>
        <w:color w:val="404040"/>
        <w:sz w:val="22"/>
      </w:rPr>
      <w:tcPr>
        <w:shd w:val="clear" w:color="ffffff" w:themeColor="accent1" w:themeTint="32" w:fill="dfebf6" w:themeFill="accent1" w:themeFillTint="32"/>
      </w:tcPr>
    </w:tblStylePr>
    <w:tblStylePr w:type="band1Vert">
      <w:rPr>
        <w:rFonts w:ascii="Arial" w:hAnsi="Arial"/>
        <w:color w:val="404040"/>
        <w:sz w:val="22"/>
      </w:rPr>
      <w:tcPr>
        <w:shd w:val="clear" w:color="ffffff" w:themeColor="accent1" w:themeTint="32" w:fill="dfebf6" w:themeFill="accent1" w:themeFillTint="32"/>
      </w:tcPr>
    </w:tblStylePr>
    <w:tblStylePr w:type="firstCol">
      <w:rPr>
        <w:b/>
        <w:color w:val="404040"/>
      </w:rPr>
    </w:tblStylePr>
    <w:tblStylePr w:type="firstRow">
      <w:rPr>
        <w:rFonts w:ascii="Arial" w:hAnsi="Arial"/>
        <w:b/>
        <w:color w:val="ffffff"/>
        <w:sz w:val="22"/>
      </w:rPr>
      <w:tcPr>
        <w:shd w:val="clear" w:color="ffffff" w:themeColor="accent1" w:themeTint="EA" w:fill="67a4d8"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tblStylePr>
    <w:tblStylePr w:type="lastRow">
      <w:rPr>
        <w:b/>
        <w:color w:val="404040"/>
      </w:rPr>
      <w:tcPr>
        <w:tcBorders>
          <w:top w:val="single" w:color="000000" w:themeColor="accent1" w:themeTint="EA" w:sz="4" w:space="0"/>
        </w:tcBorders>
      </w:tcPr>
    </w:tblStylePr>
  </w:style>
  <w:style w:type="table" w:styleId="78">
    <w:name w:val="Grid Table 4 - Accent 2"/>
    <w:basedOn w:val="1854"/>
    <w:uiPriority w:val="59"/>
    <w:pPr>
      <w:spacing w:after="0" w:line="240" w:lineRule="auto"/>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blStylePr w:type="band1Horz">
      <w:rPr>
        <w:rFonts w:ascii="Arial" w:hAnsi="Arial"/>
        <w:color w:val="404040"/>
        <w:sz w:val="22"/>
      </w:rPr>
      <w:tcPr>
        <w:shd w:val="clear" w:color="ffffff" w:themeColor="accent2" w:themeTint="32" w:fill="fbe5d6" w:themeFill="accent2" w:themeFillTint="32"/>
      </w:tcPr>
    </w:tblStylePr>
    <w:tblStylePr w:type="band1Vert">
      <w:rPr>
        <w:rFonts w:ascii="Arial" w:hAnsi="Arial"/>
        <w:color w:val="404040"/>
        <w:sz w:val="22"/>
      </w:rPr>
      <w:tcPr>
        <w:shd w:val="clear" w:color="ffffff" w:themeColor="accent2" w:themeTint="32" w:fill="fbe5d6" w:themeFill="accent2" w:themeFillTint="32"/>
      </w:tcPr>
    </w:tblStylePr>
    <w:tblStylePr w:type="firstCol">
      <w:rPr>
        <w:b/>
        <w:color w:val="404040"/>
      </w:rPr>
    </w:tblStylePr>
    <w:tblStylePr w:type="firstRow">
      <w:rPr>
        <w:rFonts w:ascii="Arial" w:hAnsi="Arial"/>
        <w:b/>
        <w:color w:val="ffffff"/>
        <w:sz w:val="22"/>
      </w:rPr>
      <w:tcPr>
        <w:shd w:val="clear" w:color="ffffff" w:themeColor="accent2" w:themeTint="97" w:fill="f4b185"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tblStylePr>
    <w:tblStylePr w:type="lastRow">
      <w:rPr>
        <w:b/>
        <w:color w:val="404040"/>
      </w:rPr>
      <w:tcPr>
        <w:tcBorders>
          <w:top w:val="single" w:color="000000" w:themeColor="accent2" w:themeTint="97" w:sz="4" w:space="0"/>
        </w:tcBorders>
      </w:tcPr>
    </w:tblStylePr>
  </w:style>
  <w:style w:type="table" w:styleId="79">
    <w:name w:val="Grid Table 4 - Accent 3"/>
    <w:basedOn w:val="1854"/>
    <w:uiPriority w:val="59"/>
    <w:pPr>
      <w:spacing w:after="0" w:line="240" w:lineRule="auto"/>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blStylePr w:type="band1Horz">
      <w:rPr>
        <w:rFonts w:ascii="Arial" w:hAnsi="Arial"/>
        <w:color w:val="404040"/>
        <w:sz w:val="22"/>
      </w:rPr>
      <w:tcPr>
        <w:shd w:val="clear" w:color="ffffff" w:themeColor="accent3" w:themeTint="34" w:fill="ededed" w:themeFill="accent3" w:themeFillTint="34"/>
      </w:tcPr>
    </w:tblStylePr>
    <w:tblStylePr w:type="band1Vert">
      <w:rPr>
        <w:rFonts w:ascii="Arial" w:hAnsi="Arial"/>
        <w:color w:val="404040"/>
        <w:sz w:val="22"/>
      </w:rPr>
      <w:tcPr>
        <w:shd w:val="clear" w:color="ffffff" w:themeColor="accent3" w:themeTint="34" w:fill="ededed" w:themeFill="accent3" w:themeFillTint="34"/>
      </w:tcPr>
    </w:tblStylePr>
    <w:tblStylePr w:type="firstCol">
      <w:rPr>
        <w:b/>
        <w:color w:val="404040"/>
      </w:rPr>
    </w:tblStylePr>
    <w:tblStylePr w:type="firstRow">
      <w:rPr>
        <w:rFonts w:ascii="Arial" w:hAnsi="Arial"/>
        <w:b/>
        <w:color w:val="ffffff"/>
        <w:sz w:val="22"/>
      </w:rPr>
      <w:tcPr>
        <w:shd w:val="clear" w:color="ffffff" w:themeColor="accent3" w:themeTint="FE" w:fill="a5a5a5"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tblStylePr>
    <w:tblStylePr w:type="lastRow">
      <w:rPr>
        <w:b/>
        <w:color w:val="404040"/>
      </w:rPr>
      <w:tcPr>
        <w:tcBorders>
          <w:top w:val="single" w:color="000000" w:themeColor="accent3" w:themeTint="FE" w:sz="4" w:space="0"/>
        </w:tcBorders>
      </w:tcPr>
    </w:tblStylePr>
  </w:style>
  <w:style w:type="table" w:styleId="80">
    <w:name w:val="Grid Table 4 - Accent 4"/>
    <w:basedOn w:val="1854"/>
    <w:uiPriority w:val="59"/>
    <w:pPr>
      <w:spacing w:after="0" w:line="240" w:lineRule="auto"/>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blStylePr w:type="band1Horz">
      <w:rPr>
        <w:rFonts w:ascii="Arial" w:hAnsi="Arial"/>
        <w:color w:val="404040"/>
        <w:sz w:val="22"/>
      </w:rPr>
      <w:tcPr>
        <w:shd w:val="clear" w:color="ffffff" w:themeColor="accent4" w:themeTint="34" w:fill="fef2cb" w:themeFill="accent4" w:themeFillTint="34"/>
      </w:tcPr>
    </w:tblStylePr>
    <w:tblStylePr w:type="band1Vert">
      <w:rPr>
        <w:rFonts w:ascii="Arial" w:hAnsi="Arial"/>
        <w:color w:val="404040"/>
        <w:sz w:val="22"/>
      </w:rPr>
      <w:tcPr>
        <w:shd w:val="clear" w:color="ffffff" w:themeColor="accent4" w:themeTint="34" w:fill="fef2cb" w:themeFill="accent4" w:themeFillTint="34"/>
      </w:tcPr>
    </w:tblStylePr>
    <w:tblStylePr w:type="firstCol">
      <w:rPr>
        <w:b/>
        <w:color w:val="404040"/>
      </w:rPr>
    </w:tblStylePr>
    <w:tblStylePr w:type="firstRow">
      <w:rPr>
        <w:rFonts w:ascii="Arial" w:hAnsi="Arial"/>
        <w:b/>
        <w:color w:val="ffffff"/>
        <w:sz w:val="22"/>
      </w:rPr>
      <w:tcPr>
        <w:shd w:val="clear" w:color="ffffff" w:themeColor="accent4" w:themeTint="9A" w:fill="ffd864"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tblStylePr>
    <w:tblStylePr w:type="lastRow">
      <w:rPr>
        <w:b/>
        <w:color w:val="404040"/>
      </w:rPr>
      <w:tcPr>
        <w:tcBorders>
          <w:top w:val="single" w:color="000000" w:themeColor="accent4" w:themeTint="9A" w:sz="4" w:space="0"/>
        </w:tcBorders>
      </w:tcPr>
    </w:tblStylePr>
  </w:style>
  <w:style w:type="table" w:styleId="81">
    <w:name w:val="Grid Table 4 - Accent 5"/>
    <w:basedOn w:val="1854"/>
    <w:uiPriority w:val="59"/>
    <w:pPr>
      <w:spacing w:after="0" w:line="240" w:lineRule="auto"/>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rFonts w:ascii="Arial" w:hAnsi="Arial"/>
        <w:color w:val="404040"/>
        <w:sz w:val="22"/>
      </w:rPr>
      <w:tcPr>
        <w:shd w:val="clear" w:color="ffffff" w:themeColor="accent5" w:themeTint="34" w:fill="d9e2f2" w:themeFill="accent5" w:themeFillTint="34"/>
      </w:tcPr>
    </w:tblStylePr>
    <w:tblStylePr w:type="band1Vert">
      <w:rPr>
        <w:rFonts w:ascii="Arial" w:hAnsi="Arial"/>
        <w:color w:val="404040"/>
        <w:sz w:val="22"/>
      </w:rPr>
      <w:tcPr>
        <w:shd w:val="clear" w:color="ffffff" w:themeColor="accent5" w:themeTint="34" w:fill="d9e2f2" w:themeFill="accent5" w:themeFillTint="34"/>
      </w:tcPr>
    </w:tblStylePr>
    <w:tblStylePr w:type="firstCol">
      <w:rPr>
        <w:b/>
        <w:color w:val="404040"/>
      </w:rPr>
    </w:tblStylePr>
    <w:tblStylePr w:type="firstRow">
      <w:rPr>
        <w:rFonts w:ascii="Arial" w:hAnsi="Arial"/>
        <w:b/>
        <w:color w:val="ffffff"/>
        <w:sz w:val="22"/>
      </w:rPr>
      <w:tcPr>
        <w:shd w:val="clear" w:color="ffffff" w:themeColor="accent5" w:fill="4472c4"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tblStylePr>
    <w:tblStylePr w:type="lastRow">
      <w:rPr>
        <w:b/>
        <w:color w:val="404040"/>
      </w:rPr>
      <w:tcPr>
        <w:tcBorders>
          <w:top w:val="single" w:color="000000" w:themeColor="accent5" w:sz="4" w:space="0"/>
        </w:tcBorders>
      </w:tcPr>
    </w:tblStylePr>
  </w:style>
  <w:style w:type="table" w:styleId="82">
    <w:name w:val="Grid Table 4 - Accent 6"/>
    <w:basedOn w:val="1854"/>
    <w:uiPriority w:val="59"/>
    <w:pPr>
      <w:spacing w:after="0" w:line="240" w:lineRule="auto"/>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rFonts w:ascii="Arial" w:hAnsi="Arial"/>
        <w:color w:val="404040"/>
        <w:sz w:val="22"/>
      </w:rPr>
      <w:tcPr>
        <w:shd w:val="clear" w:color="ffffff" w:themeColor="accent6" w:themeTint="34" w:fill="e2efd8" w:themeFill="accent6" w:themeFillTint="34"/>
      </w:tcPr>
    </w:tblStylePr>
    <w:tblStylePr w:type="band1Vert">
      <w:rPr>
        <w:rFonts w:ascii="Arial" w:hAnsi="Arial"/>
        <w:color w:val="404040"/>
        <w:sz w:val="22"/>
      </w:rPr>
      <w:tcPr>
        <w:shd w:val="clear" w:color="ffffff" w:themeColor="accent6" w:themeTint="34" w:fill="e2efd8" w:themeFill="accent6" w:themeFillTint="34"/>
      </w:tcPr>
    </w:tblStylePr>
    <w:tblStylePr w:type="firstCol">
      <w:rPr>
        <w:b/>
        <w:color w:val="404040"/>
      </w:rPr>
    </w:tblStylePr>
    <w:tblStylePr w:type="firstRow">
      <w:rPr>
        <w:rFonts w:ascii="Arial" w:hAnsi="Arial"/>
        <w:b/>
        <w:color w:val="ffffff"/>
        <w:sz w:val="22"/>
      </w:rPr>
      <w:tcPr>
        <w:shd w:val="clear" w:color="ffffff" w:themeColor="accent6" w:fill="70ad47"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tblStylePr>
    <w:tblStylePr w:type="lastRow">
      <w:rPr>
        <w:b/>
        <w:color w:val="404040"/>
      </w:rPr>
      <w:tcPr>
        <w:tcBorders>
          <w:top w:val="single" w:color="000000" w:themeColor="accent6" w:sz="4" w:space="0"/>
        </w:tcBorders>
      </w:tcPr>
    </w:tblStylePr>
  </w:style>
  <w:style w:type="table" w:styleId="83">
    <w:name w:val="Grid Table 5 Dark"/>
    <w:basedOn w:val="1854"/>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blStylePr w:type="band1Horz">
      <w:tcPr>
        <w:shd w:val="clear" w:color="ffffff" w:themeColor="text1" w:themeTint="75" w:fill="8a8a8a" w:themeFill="text1" w:themeFillTint="75"/>
      </w:tcPr>
    </w:tblStylePr>
    <w:tblStylePr w:type="band1Vert">
      <w:tcPr>
        <w:shd w:val="clear" w:color="ffffff" w:themeColor="text1" w:themeTint="75" w:fill="8a8a8a" w:themeFill="text1" w:themeFillTint="75"/>
      </w:tcPr>
    </w:tblStylePr>
    <w:tblStylePr w:type="firstCol">
      <w:rPr>
        <w:rFonts w:ascii="Arial" w:hAnsi="Arial"/>
        <w:b/>
        <w:color w:val="ffffff"/>
        <w:sz w:val="22"/>
      </w:rPr>
      <w:tcPr>
        <w:shd w:val="clear" w:color="ffffff" w:themeColor="text1" w:fill="000000" w:themeFill="text1"/>
      </w:tcPr>
    </w:tblStylePr>
    <w:tblStylePr w:type="firstRow">
      <w:rPr>
        <w:rFonts w:ascii="Arial" w:hAnsi="Arial"/>
        <w:b/>
        <w:color w:val="ffffff"/>
        <w:sz w:val="22"/>
      </w:rPr>
      <w:tcPr>
        <w:shd w:val="clear" w:color="ffffff" w:themeColor="text1" w:fill="000000" w:themeFill="text1"/>
      </w:tcPr>
    </w:tblStylePr>
    <w:tblStylePr w:type="lastCol">
      <w:rPr>
        <w:rFonts w:ascii="Arial" w:hAnsi="Arial"/>
        <w:b/>
        <w:color w:val="ffffff"/>
        <w:sz w:val="22"/>
      </w:rPr>
      <w:tcPr>
        <w:shd w:val="clear" w:color="ffffff" w:themeColor="text1" w:fill="000000" w:themeFill="text1"/>
      </w:tcPr>
    </w:tblStylePr>
    <w:tblStylePr w:type="lastRow">
      <w:rPr>
        <w:rFonts w:ascii="Arial" w:hAnsi="Arial"/>
        <w:b/>
        <w:color w:val="ffffff"/>
        <w:sz w:val="22"/>
      </w:rPr>
      <w:tcPr>
        <w:shd w:val="clear" w:color="ffffff" w:themeColor="text1" w:fill="000000" w:themeFill="text1"/>
        <w:tcBorders>
          <w:top w:val="single" w:color="000000" w:themeColor="light1" w:sz="4" w:space="0"/>
        </w:tcBorders>
      </w:tcPr>
    </w:tblStylePr>
  </w:style>
  <w:style w:type="table" w:styleId="84">
    <w:name w:val="Grid Table 5 Dark- Accent 1"/>
    <w:basedOn w:val="1854"/>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debf6" w:themeFill="accent1" w:themeFillTint="34"/>
    </w:tblPr>
    <w:tblStylePr w:type="band1Horz">
      <w:tcPr>
        <w:shd w:val="clear" w:color="ffffff" w:themeColor="accent1" w:themeTint="75" w:fill="b4d2eb" w:themeFill="accent1" w:themeFillTint="75"/>
      </w:tcPr>
    </w:tblStylePr>
    <w:tblStylePr w:type="band1Vert">
      <w:tcPr>
        <w:shd w:val="clear" w:color="ffffff" w:themeColor="accent1" w:themeTint="75" w:fill="b4d2eb" w:themeFill="accent1" w:themeFillTint="75"/>
      </w:tcPr>
    </w:tblStylePr>
    <w:tblStylePr w:type="firstCol">
      <w:rPr>
        <w:rFonts w:ascii="Arial" w:hAnsi="Arial"/>
        <w:b/>
        <w:color w:val="ffffff"/>
        <w:sz w:val="22"/>
      </w:rPr>
      <w:tcPr>
        <w:shd w:val="clear" w:color="ffffff" w:themeColor="accent1" w:fill="5b9bd5" w:themeFill="accent1"/>
      </w:tcPr>
    </w:tblStylePr>
    <w:tblStylePr w:type="firstRow">
      <w:rPr>
        <w:rFonts w:ascii="Arial" w:hAnsi="Arial"/>
        <w:b/>
        <w:color w:val="ffffff"/>
        <w:sz w:val="22"/>
      </w:rPr>
      <w:tcPr>
        <w:shd w:val="clear" w:color="ffffff" w:themeColor="accent1" w:fill="5b9bd5" w:themeFill="accent1"/>
      </w:tcPr>
    </w:tblStylePr>
    <w:tblStylePr w:type="lastCol">
      <w:rPr>
        <w:rFonts w:ascii="Arial" w:hAnsi="Arial"/>
        <w:b/>
        <w:color w:val="ffffff"/>
        <w:sz w:val="22"/>
      </w:rPr>
      <w:tcPr>
        <w:shd w:val="clear" w:color="ffffff" w:themeColor="accent1" w:fill="5b9bd5" w:themeFill="accent1"/>
      </w:tcPr>
    </w:tblStylePr>
    <w:tblStylePr w:type="lastRow">
      <w:rPr>
        <w:rFonts w:ascii="Arial" w:hAnsi="Arial"/>
        <w:b/>
        <w:color w:val="ffffff"/>
        <w:sz w:val="22"/>
      </w:rPr>
      <w:tcPr>
        <w:shd w:val="clear" w:color="ffffff" w:themeColor="accent1" w:fill="5b9bd5" w:themeFill="accent1"/>
        <w:tcBorders>
          <w:top w:val="single" w:color="000000" w:themeColor="light1" w:sz="4" w:space="0"/>
        </w:tcBorders>
      </w:tcPr>
    </w:tblStylePr>
  </w:style>
  <w:style w:type="table" w:styleId="85">
    <w:name w:val="Grid Table 5 Dark - Accent 2"/>
    <w:basedOn w:val="1854"/>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be5d6" w:themeFill="accent2" w:themeFillTint="32"/>
    </w:tblPr>
    <w:tblStylePr w:type="band1Horz">
      <w:tcPr>
        <w:shd w:val="clear" w:color="ffffff" w:themeColor="accent2" w:themeTint="75" w:fill="f6c3a1" w:themeFill="accent2" w:themeFillTint="75"/>
      </w:tcPr>
    </w:tblStylePr>
    <w:tblStylePr w:type="band1Vert">
      <w:tcPr>
        <w:shd w:val="clear" w:color="ffffff" w:themeColor="accent2" w:themeTint="75" w:fill="f6c3a1" w:themeFill="accent2" w:themeFillTint="75"/>
      </w:tcPr>
    </w:tblStylePr>
    <w:tblStylePr w:type="firstCol">
      <w:rPr>
        <w:rFonts w:ascii="Arial" w:hAnsi="Arial"/>
        <w:b/>
        <w:color w:val="ffffff"/>
        <w:sz w:val="22"/>
      </w:rPr>
      <w:tcPr>
        <w:shd w:val="clear" w:color="ffffff" w:themeColor="accent2" w:fill="ed7d31" w:themeFill="accent2"/>
      </w:tcPr>
    </w:tblStylePr>
    <w:tblStylePr w:type="firstRow">
      <w:rPr>
        <w:rFonts w:ascii="Arial" w:hAnsi="Arial"/>
        <w:b/>
        <w:color w:val="ffffff"/>
        <w:sz w:val="22"/>
      </w:rPr>
      <w:tcPr>
        <w:shd w:val="clear" w:color="ffffff" w:themeColor="accent2" w:fill="ed7d31" w:themeFill="accent2"/>
      </w:tcPr>
    </w:tblStylePr>
    <w:tblStylePr w:type="lastCol">
      <w:rPr>
        <w:rFonts w:ascii="Arial" w:hAnsi="Arial"/>
        <w:b/>
        <w:color w:val="ffffff"/>
        <w:sz w:val="22"/>
      </w:rPr>
      <w:tcPr>
        <w:shd w:val="clear" w:color="ffffff" w:themeColor="accent2" w:fill="ed7d31" w:themeFill="accent2"/>
      </w:tcPr>
    </w:tblStylePr>
    <w:tblStylePr w:type="lastRow">
      <w:rPr>
        <w:rFonts w:ascii="Arial" w:hAnsi="Arial"/>
        <w:b/>
        <w:color w:val="ffffff"/>
        <w:sz w:val="22"/>
      </w:rPr>
      <w:tcPr>
        <w:shd w:val="clear" w:color="ffffff" w:themeColor="accent2" w:fill="ed7d31" w:themeFill="accent2"/>
        <w:tcBorders>
          <w:top w:val="single" w:color="000000" w:themeColor="light1" w:sz="4" w:space="0"/>
        </w:tcBorders>
      </w:tcPr>
    </w:tblStylePr>
  </w:style>
  <w:style w:type="table" w:styleId="86">
    <w:name w:val="Grid Table 5 Dark - Accent 3"/>
    <w:basedOn w:val="1854"/>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deded" w:themeFill="accent3" w:themeFillTint="34"/>
    </w:tblPr>
    <w:tblStylePr w:type="band1Horz">
      <w:tcPr>
        <w:shd w:val="clear" w:color="ffffff" w:themeColor="accent3" w:themeTint="75" w:fill="d6d6d6" w:themeFill="accent3" w:themeFillTint="75"/>
      </w:tcPr>
    </w:tblStylePr>
    <w:tblStylePr w:type="band1Vert">
      <w:tcPr>
        <w:shd w:val="clear" w:color="ffffff" w:themeColor="accent3" w:themeTint="75" w:fill="d6d6d6" w:themeFill="accent3" w:themeFillTint="75"/>
      </w:tcPr>
    </w:tblStylePr>
    <w:tblStylePr w:type="firstCol">
      <w:rPr>
        <w:rFonts w:ascii="Arial" w:hAnsi="Arial"/>
        <w:b/>
        <w:color w:val="ffffff"/>
        <w:sz w:val="22"/>
      </w:rPr>
      <w:tcPr>
        <w:shd w:val="clear" w:color="ffffff" w:themeColor="accent3" w:fill="a5a5a5" w:themeFill="accent3"/>
      </w:tcPr>
    </w:tblStylePr>
    <w:tblStylePr w:type="firstRow">
      <w:rPr>
        <w:rFonts w:ascii="Arial" w:hAnsi="Arial"/>
        <w:b/>
        <w:color w:val="ffffff"/>
        <w:sz w:val="22"/>
      </w:rPr>
      <w:tcPr>
        <w:shd w:val="clear" w:color="ffffff" w:themeColor="accent3" w:fill="a5a5a5" w:themeFill="accent3"/>
      </w:tcPr>
    </w:tblStylePr>
    <w:tblStylePr w:type="lastCol">
      <w:rPr>
        <w:rFonts w:ascii="Arial" w:hAnsi="Arial"/>
        <w:b/>
        <w:color w:val="ffffff"/>
        <w:sz w:val="22"/>
      </w:rPr>
      <w:tcPr>
        <w:shd w:val="clear" w:color="ffffff" w:themeColor="accent3" w:fill="a5a5a5" w:themeFill="accent3"/>
      </w:tcPr>
    </w:tblStylePr>
    <w:tblStylePr w:type="lastRow">
      <w:rPr>
        <w:rFonts w:ascii="Arial" w:hAnsi="Arial"/>
        <w:b/>
        <w:color w:val="ffffff"/>
        <w:sz w:val="22"/>
      </w:rPr>
      <w:tcPr>
        <w:shd w:val="clear" w:color="ffffff" w:themeColor="accent3" w:fill="a5a5a5" w:themeFill="accent3"/>
        <w:tcBorders>
          <w:top w:val="single" w:color="000000" w:themeColor="light1" w:sz="4" w:space="0"/>
        </w:tcBorders>
      </w:tcPr>
    </w:tblStylePr>
  </w:style>
  <w:style w:type="table" w:styleId="87">
    <w:name w:val="Grid Table 5 Dark- Accent 4"/>
    <w:basedOn w:val="1854"/>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fef2cb" w:themeFill="accent4" w:themeFillTint="34"/>
    </w:tblPr>
    <w:tblStylePr w:type="band1Horz">
      <w:tcPr>
        <w:shd w:val="clear" w:color="ffffff" w:themeColor="accent4" w:themeTint="75" w:fill="fee189" w:themeFill="accent4" w:themeFillTint="75"/>
      </w:tcPr>
    </w:tblStylePr>
    <w:tblStylePr w:type="band1Vert">
      <w:tcPr>
        <w:shd w:val="clear" w:color="ffffff" w:themeColor="accent4" w:themeTint="75" w:fill="fee189" w:themeFill="accent4" w:themeFillTint="75"/>
      </w:tcPr>
    </w:tblStylePr>
    <w:tblStylePr w:type="firstCol">
      <w:rPr>
        <w:rFonts w:ascii="Arial" w:hAnsi="Arial"/>
        <w:b/>
        <w:color w:val="ffffff"/>
        <w:sz w:val="22"/>
      </w:rPr>
      <w:tcPr>
        <w:shd w:val="clear" w:color="ffffff" w:themeColor="accent4" w:fill="ffc000" w:themeFill="accent4"/>
      </w:tcPr>
    </w:tblStylePr>
    <w:tblStylePr w:type="firstRow">
      <w:rPr>
        <w:rFonts w:ascii="Arial" w:hAnsi="Arial"/>
        <w:b/>
        <w:color w:val="ffffff"/>
        <w:sz w:val="22"/>
      </w:rPr>
      <w:tcPr>
        <w:shd w:val="clear" w:color="ffffff" w:themeColor="accent4" w:fill="ffc000" w:themeFill="accent4"/>
      </w:tcPr>
    </w:tblStylePr>
    <w:tblStylePr w:type="lastCol">
      <w:rPr>
        <w:rFonts w:ascii="Arial" w:hAnsi="Arial"/>
        <w:b/>
        <w:color w:val="ffffff"/>
        <w:sz w:val="22"/>
      </w:rPr>
      <w:tcPr>
        <w:shd w:val="clear" w:color="ffffff" w:themeColor="accent4" w:fill="ffc000" w:themeFill="accent4"/>
      </w:tcPr>
    </w:tblStylePr>
    <w:tblStylePr w:type="lastRow">
      <w:rPr>
        <w:rFonts w:ascii="Arial" w:hAnsi="Arial"/>
        <w:b/>
        <w:color w:val="ffffff"/>
        <w:sz w:val="22"/>
      </w:rPr>
      <w:tcPr>
        <w:shd w:val="clear" w:color="ffffff" w:themeColor="accent4" w:fill="ffc000" w:themeFill="accent4"/>
        <w:tcBorders>
          <w:top w:val="single" w:color="000000" w:themeColor="light1" w:sz="4" w:space="0"/>
        </w:tcBorders>
      </w:tcPr>
    </w:tblStylePr>
  </w:style>
  <w:style w:type="table" w:styleId="88">
    <w:name w:val="Grid Table 5 Dark - Accent 5"/>
    <w:basedOn w:val="1854"/>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9e2f2" w:themeFill="accent5" w:themeFillTint="34"/>
    </w:tblPr>
    <w:tblStylePr w:type="band1Horz">
      <w:tcPr>
        <w:shd w:val="clear" w:color="ffffff" w:themeColor="accent5" w:themeTint="75" w:fill="aabfe3" w:themeFill="accent5" w:themeFillTint="75"/>
      </w:tcPr>
    </w:tblStylePr>
    <w:tblStylePr w:type="band1Vert">
      <w:tcPr>
        <w:shd w:val="clear" w:color="ffffff" w:themeColor="accent5" w:themeTint="75" w:fill="aabfe3" w:themeFill="accent5" w:themeFillTint="75"/>
      </w:tcPr>
    </w:tblStylePr>
    <w:tblStylePr w:type="firstCol">
      <w:rPr>
        <w:rFonts w:ascii="Arial" w:hAnsi="Arial"/>
        <w:b/>
        <w:color w:val="ffffff"/>
        <w:sz w:val="22"/>
      </w:rPr>
      <w:tcPr>
        <w:shd w:val="clear" w:color="ffffff" w:themeColor="accent5" w:fill="4472c4" w:themeFill="accent5"/>
      </w:tcPr>
    </w:tblStylePr>
    <w:tblStylePr w:type="firstRow">
      <w:rPr>
        <w:rFonts w:ascii="Arial" w:hAnsi="Arial"/>
        <w:b/>
        <w:color w:val="ffffff"/>
        <w:sz w:val="22"/>
      </w:rPr>
      <w:tcPr>
        <w:shd w:val="clear" w:color="ffffff" w:themeColor="accent5" w:fill="4472c4" w:themeFill="accent5"/>
      </w:tcPr>
    </w:tblStylePr>
    <w:tblStylePr w:type="lastCol">
      <w:rPr>
        <w:rFonts w:ascii="Arial" w:hAnsi="Arial"/>
        <w:b/>
        <w:color w:val="ffffff"/>
        <w:sz w:val="22"/>
      </w:rPr>
      <w:tcPr>
        <w:shd w:val="clear" w:color="ffffff" w:themeColor="accent5" w:fill="4472c4" w:themeFill="accent5"/>
      </w:tcPr>
    </w:tblStylePr>
    <w:tblStylePr w:type="lastRow">
      <w:rPr>
        <w:rFonts w:ascii="Arial" w:hAnsi="Arial"/>
        <w:b/>
        <w:color w:val="ffffff"/>
        <w:sz w:val="22"/>
      </w:rPr>
      <w:tcPr>
        <w:shd w:val="clear" w:color="ffffff" w:themeColor="accent5" w:fill="4472c4" w:themeFill="accent5"/>
        <w:tcBorders>
          <w:top w:val="single" w:color="000000" w:themeColor="light1" w:sz="4" w:space="0"/>
        </w:tcBorders>
      </w:tcPr>
    </w:tblStylePr>
  </w:style>
  <w:style w:type="table" w:styleId="89">
    <w:name w:val="Grid Table 5 Dark - Accent 6"/>
    <w:basedOn w:val="1854"/>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e2efd8" w:themeFill="accent6" w:themeFillTint="34"/>
    </w:tblPr>
    <w:tblStylePr w:type="band1Horz">
      <w:tcPr>
        <w:shd w:val="clear" w:color="ffffff" w:themeColor="accent6" w:themeTint="75" w:fill="bedba8" w:themeFill="accent6" w:themeFillTint="75"/>
      </w:tcPr>
    </w:tblStylePr>
    <w:tblStylePr w:type="band1Vert">
      <w:tcPr>
        <w:shd w:val="clear" w:color="ffffff" w:themeColor="accent6" w:themeTint="75" w:fill="bedba8" w:themeFill="accent6" w:themeFillTint="75"/>
      </w:tcPr>
    </w:tblStylePr>
    <w:tblStylePr w:type="firstCol">
      <w:rPr>
        <w:rFonts w:ascii="Arial" w:hAnsi="Arial"/>
        <w:b/>
        <w:color w:val="ffffff"/>
        <w:sz w:val="22"/>
      </w:rPr>
      <w:tcPr>
        <w:shd w:val="clear" w:color="ffffff" w:themeColor="accent6" w:fill="70ad47" w:themeFill="accent6"/>
      </w:tcPr>
    </w:tblStylePr>
    <w:tblStylePr w:type="firstRow">
      <w:rPr>
        <w:rFonts w:ascii="Arial" w:hAnsi="Arial"/>
        <w:b/>
        <w:color w:val="ffffff"/>
        <w:sz w:val="22"/>
      </w:rPr>
      <w:tcPr>
        <w:shd w:val="clear" w:color="ffffff" w:themeColor="accent6" w:fill="70ad47" w:themeFill="accent6"/>
      </w:tcPr>
    </w:tblStylePr>
    <w:tblStylePr w:type="lastCol">
      <w:rPr>
        <w:rFonts w:ascii="Arial" w:hAnsi="Arial"/>
        <w:b/>
        <w:color w:val="ffffff"/>
        <w:sz w:val="22"/>
      </w:rPr>
      <w:tcPr>
        <w:shd w:val="clear" w:color="ffffff" w:themeColor="accent6" w:fill="70ad47" w:themeFill="accent6"/>
      </w:tcPr>
    </w:tblStylePr>
    <w:tblStylePr w:type="lastRow">
      <w:rPr>
        <w:rFonts w:ascii="Arial" w:hAnsi="Arial"/>
        <w:b/>
        <w:color w:val="ffffff"/>
        <w:sz w:val="22"/>
      </w:rPr>
      <w:tcPr>
        <w:shd w:val="clear" w:color="ffffff" w:themeColor="accent6" w:fill="70ad47" w:themeFill="accent6"/>
        <w:tcBorders>
          <w:top w:val="single" w:color="000000" w:themeColor="light1" w:sz="4" w:space="0"/>
        </w:tcBorders>
      </w:tcPr>
    </w:tblStylePr>
  </w:style>
  <w:style w:type="table" w:styleId="90">
    <w:name w:val="Grid Table 6 Colorful"/>
    <w:basedOn w:val="1854"/>
    <w:uiPriority w:val="99"/>
    <w:pPr>
      <w:spacing w:after="0" w:line="240" w:lineRule="auto"/>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Arial" w:hAnsi="Arial"/>
        <w:color w:val="404040" w:themeColor="text1" w:themeTint="80" w:themeShade="95"/>
        <w:sz w:val="22"/>
      </w:rPr>
      <w:tcPr>
        <w:shd w:val="clear" w:color="ffffff" w:themeColor="text1" w:themeTint="34" w:fill="cbcbcb" w:themeFill="text1" w:themeFillTint="34"/>
      </w:tcPr>
    </w:tblStylePr>
    <w:tblStylePr w:type="band1Vert">
      <w:tcPr>
        <w:shd w:val="clear" w:color="ffffff" w:themeColor="text1" w:themeTint="34" w:fill="cbcbcb" w:themeFill="text1" w:themeFillTint="34"/>
      </w:tcPr>
    </w:tblStylePr>
    <w:tblStylePr w:type="band2Horz">
      <w:rPr>
        <w:rFonts w:ascii="Arial" w:hAnsi="Arial"/>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themeColor="text1" w:themeTint="80" w:sz="12" w:space="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Arial" w:hAnsi="Arial"/>
        <w:color w:val="404040" w:themeColor="text1" w:themeTint="80" w:themeShade="95"/>
        <w:sz w:val="22"/>
      </w:rPr>
    </w:tblStylePr>
  </w:style>
  <w:style w:type="table" w:styleId="91">
    <w:name w:val="Grid Table 6 Colorful - Accent 1"/>
    <w:basedOn w:val="1854"/>
    <w:uiPriority w:val="99"/>
    <w:pPr>
      <w:spacing w:after="0" w:line="240" w:lineRule="auto"/>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rFonts w:ascii="Arial" w:hAnsi="Arial"/>
        <w:color w:val="404040" w:themeColor="accent1" w:themeTint="80" w:themeShade="95"/>
        <w:sz w:val="22"/>
      </w:rPr>
      <w:tcPr>
        <w:shd w:val="clear" w:color="ffffff" w:themeColor="accent1" w:themeTint="34" w:fill="ddebf6" w:themeFill="accent1" w:themeFillTint="34"/>
      </w:tcPr>
    </w:tblStylePr>
    <w:tblStylePr w:type="band1Vert">
      <w:tcPr>
        <w:shd w:val="clear" w:color="ffffff" w:themeColor="accent1" w:themeTint="34" w:fill="ddebf6" w:themeFill="accent1" w:themeFillTint="34"/>
      </w:tcPr>
    </w:tblStylePr>
    <w:tblStylePr w:type="band2Horz">
      <w:rPr>
        <w:rFonts w:ascii="Arial" w:hAnsi="Arial"/>
        <w:color w:val="404040" w:themeColor="accent1" w:themeTint="80" w:themeShade="95"/>
        <w:sz w:val="22"/>
      </w:rPr>
    </w:tblStylePr>
    <w:tblStylePr w:type="firstCol">
      <w:rPr>
        <w:b/>
        <w:color w:val="317bba" w:themeColor="accent1" w:themeTint="80" w:themeShade="95"/>
      </w:rPr>
    </w:tblStylePr>
    <w:tblStylePr w:type="firstRow">
      <w:rPr>
        <w:b/>
        <w:color w:val="317bba" w:themeColor="accent1" w:themeTint="80" w:themeShade="95"/>
      </w:rPr>
      <w:tcPr>
        <w:tcBorders>
          <w:bottom w:val="single" w:color="000000" w:themeColor="accent1" w:themeTint="80" w:sz="12" w:space="0"/>
        </w:tcBorders>
      </w:tcPr>
    </w:tblStylePr>
    <w:tblStylePr w:type="lastCol">
      <w:rPr>
        <w:b/>
        <w:color w:val="317bba" w:themeColor="accent1" w:themeTint="80" w:themeShade="95"/>
      </w:rPr>
    </w:tblStylePr>
    <w:tblStylePr w:type="lastRow">
      <w:rPr>
        <w:b/>
        <w:color w:val="317bba" w:themeColor="accent1" w:themeTint="80" w:themeShade="95"/>
      </w:rPr>
    </w:tblStylePr>
    <w:tblStylePr w:type="wholeTable">
      <w:rPr>
        <w:rFonts w:ascii="Arial" w:hAnsi="Arial"/>
        <w:color w:val="404040" w:themeColor="accent1" w:themeTint="80" w:themeShade="95"/>
        <w:sz w:val="22"/>
      </w:rPr>
    </w:tblStylePr>
  </w:style>
  <w:style w:type="table" w:styleId="92">
    <w:name w:val="Grid Table 6 Colorful - Accent 2"/>
    <w:basedOn w:val="1854"/>
    <w:uiPriority w:val="99"/>
    <w:pPr>
      <w:spacing w:after="0" w:line="240" w:lineRule="auto"/>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themeColor="accent2" w:themeTint="97" w:themeShade="95"/>
        <w:sz w:val="22"/>
      </w:rPr>
      <w:tcPr>
        <w:shd w:val="clear" w:color="ffffff" w:themeColor="accent2" w:themeTint="32" w:fill="fbe5d6" w:themeFill="accent2" w:themeFillTint="32"/>
      </w:tcPr>
    </w:tblStylePr>
    <w:tblStylePr w:type="band1Vert">
      <w:tcPr>
        <w:shd w:val="clear" w:color="ffffff" w:themeColor="accent2" w:themeTint="32" w:fill="fbe5d6" w:themeFill="accent2" w:themeFillTint="32"/>
      </w:tcPr>
    </w:tblStylePr>
    <w:tblStylePr w:type="band2Horz">
      <w:rPr>
        <w:rFonts w:ascii="Arial" w:hAnsi="Arial"/>
        <w:color w:val="404040" w:themeColor="accent2" w:themeTint="97" w:themeShade="95"/>
        <w:sz w:val="22"/>
      </w:rPr>
    </w:tblStylePr>
    <w:tblStylePr w:type="firstCol">
      <w:rPr>
        <w:b/>
        <w:color w:val="c95712" w:themeColor="accent2" w:themeTint="97" w:themeShade="95"/>
      </w:rPr>
    </w:tblStylePr>
    <w:tblStylePr w:type="firstRow">
      <w:rPr>
        <w:b/>
        <w:color w:val="c95712" w:themeColor="accent2" w:themeTint="97" w:themeShade="95"/>
      </w:rPr>
      <w:tcPr>
        <w:tcBorders>
          <w:bottom w:val="single" w:color="000000" w:themeColor="accent2" w:themeTint="97" w:sz="12" w:space="0"/>
        </w:tcBorders>
      </w:tcPr>
    </w:tblStylePr>
    <w:tblStylePr w:type="lastCol">
      <w:rPr>
        <w:b/>
        <w:color w:val="c95712" w:themeColor="accent2" w:themeTint="97" w:themeShade="95"/>
      </w:rPr>
    </w:tblStylePr>
    <w:tblStylePr w:type="lastRow">
      <w:rPr>
        <w:b/>
        <w:color w:val="c95712" w:themeColor="accent2" w:themeTint="97" w:themeShade="95"/>
      </w:rPr>
    </w:tblStylePr>
    <w:tblStylePr w:type="wholeTable">
      <w:rPr>
        <w:rFonts w:ascii="Arial" w:hAnsi="Arial"/>
        <w:color w:val="404040" w:themeColor="accent2" w:themeTint="97" w:themeShade="95"/>
        <w:sz w:val="22"/>
      </w:rPr>
    </w:tblStylePr>
  </w:style>
  <w:style w:type="table" w:styleId="93">
    <w:name w:val="Grid Table 6 Colorful - Accent 3"/>
    <w:basedOn w:val="1854"/>
    <w:uiPriority w:val="99"/>
    <w:pPr>
      <w:spacing w:after="0" w:line="240" w:lineRule="auto"/>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themeColor="accent3" w:themeTint="FE" w:themeShade="95"/>
        <w:sz w:val="22"/>
      </w:rPr>
      <w:tcPr>
        <w:shd w:val="clear" w:color="ffffff" w:themeColor="accent3" w:themeTint="34" w:fill="ededed" w:themeFill="accent3" w:themeFillTint="34"/>
      </w:tcPr>
    </w:tblStylePr>
    <w:tblStylePr w:type="band1Vert">
      <w:tcPr>
        <w:shd w:val="clear" w:color="ffffff" w:themeColor="accent3" w:themeTint="34" w:fill="ededed" w:themeFill="accent3" w:themeFillTint="34"/>
      </w:tcPr>
    </w:tblStylePr>
    <w:tblStylePr w:type="band2Horz">
      <w:rPr>
        <w:rFonts w:ascii="Arial" w:hAnsi="Arial"/>
        <w:color w:val="404040" w:themeColor="accent3" w:themeTint="FE" w:themeShade="95"/>
        <w:sz w:val="22"/>
      </w:rPr>
    </w:tblStylePr>
    <w:tblStylePr w:type="firstCol">
      <w:rPr>
        <w:b/>
        <w:color w:val="606060" w:themeColor="accent3" w:themeTint="FE" w:themeShade="95"/>
      </w:rPr>
    </w:tblStylePr>
    <w:tblStylePr w:type="firstRow">
      <w:rPr>
        <w:b/>
        <w:color w:val="606060" w:themeColor="accent3" w:themeTint="FE" w:themeShade="95"/>
      </w:rPr>
      <w:tcPr>
        <w:tcBorders>
          <w:bottom w:val="single" w:color="000000" w:themeColor="accent3" w:themeTint="FE" w:sz="12" w:space="0"/>
        </w:tcBorders>
      </w:tcPr>
    </w:tblStylePr>
    <w:tblStylePr w:type="lastCol">
      <w:rPr>
        <w:b/>
        <w:color w:val="606060" w:themeColor="accent3" w:themeTint="FE" w:themeShade="95"/>
      </w:rPr>
    </w:tblStylePr>
    <w:tblStylePr w:type="lastRow">
      <w:rPr>
        <w:b/>
        <w:color w:val="606060" w:themeColor="accent3" w:themeTint="FE" w:themeShade="95"/>
      </w:rPr>
    </w:tblStylePr>
    <w:tblStylePr w:type="wholeTable">
      <w:rPr>
        <w:rFonts w:ascii="Arial" w:hAnsi="Arial"/>
        <w:color w:val="404040" w:themeColor="accent3" w:themeTint="FE" w:themeShade="95"/>
        <w:sz w:val="22"/>
      </w:rPr>
    </w:tblStylePr>
  </w:style>
  <w:style w:type="table" w:styleId="94">
    <w:name w:val="Grid Table 6 Colorful - Accent 4"/>
    <w:basedOn w:val="1854"/>
    <w:uiPriority w:val="99"/>
    <w:pPr>
      <w:spacing w:after="0" w:line="240" w:lineRule="auto"/>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themeColor="accent4" w:themeTint="9A" w:themeShade="95"/>
        <w:sz w:val="22"/>
      </w:rPr>
      <w:tcPr>
        <w:shd w:val="clear" w:color="ffffff" w:themeColor="accent4" w:themeTint="34" w:fill="fef2cb" w:themeFill="accent4" w:themeFillTint="34"/>
      </w:tcPr>
    </w:tblStylePr>
    <w:tblStylePr w:type="band1Vert">
      <w:tcPr>
        <w:shd w:val="clear" w:color="ffffff" w:themeColor="accent4" w:themeTint="34" w:fill="fef2cb" w:themeFill="accent4" w:themeFillTint="34"/>
      </w:tcPr>
    </w:tblStylePr>
    <w:tblStylePr w:type="band2Horz">
      <w:rPr>
        <w:rFonts w:ascii="Arial" w:hAnsi="Arial"/>
        <w:color w:val="404040" w:themeColor="accent4" w:themeTint="9A" w:themeShade="95"/>
        <w:sz w:val="22"/>
      </w:rPr>
    </w:tblStylePr>
    <w:tblStylePr w:type="firstCol">
      <w:rPr>
        <w:b/>
        <w:color w:val="cd9600" w:themeColor="accent4" w:themeTint="9A" w:themeShade="95"/>
      </w:rPr>
    </w:tblStylePr>
    <w:tblStylePr w:type="firstRow">
      <w:rPr>
        <w:b/>
        <w:color w:val="cd9600" w:themeColor="accent4" w:themeTint="9A" w:themeShade="95"/>
      </w:rPr>
      <w:tcPr>
        <w:tcBorders>
          <w:bottom w:val="single" w:color="000000" w:themeColor="accent4" w:themeTint="9A" w:sz="12" w:space="0"/>
        </w:tcBorders>
      </w:tcPr>
    </w:tblStylePr>
    <w:tblStylePr w:type="lastCol">
      <w:rPr>
        <w:b/>
        <w:color w:val="cd9600" w:themeColor="accent4" w:themeTint="9A" w:themeShade="95"/>
      </w:rPr>
    </w:tblStylePr>
    <w:tblStylePr w:type="lastRow">
      <w:rPr>
        <w:b/>
        <w:color w:val="cd9600" w:themeColor="accent4" w:themeTint="9A" w:themeShade="95"/>
      </w:rPr>
    </w:tblStylePr>
    <w:tblStylePr w:type="wholeTable">
      <w:rPr>
        <w:rFonts w:ascii="Arial" w:hAnsi="Arial"/>
        <w:color w:val="404040" w:themeColor="accent4" w:themeTint="9A" w:themeShade="95"/>
        <w:sz w:val="22"/>
      </w:rPr>
    </w:tblStylePr>
  </w:style>
  <w:style w:type="table" w:styleId="95">
    <w:name w:val="Grid Table 6 Colorful - Accent 5"/>
    <w:basedOn w:val="1854"/>
    <w:uiPriority w:val="99"/>
    <w:pPr>
      <w:spacing w:after="0" w:line="240" w:lineRule="auto"/>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themeColor="accent5" w:themeShade="95"/>
        <w:sz w:val="22"/>
      </w:rPr>
      <w:tcPr>
        <w:shd w:val="clear" w:color="ffffff" w:themeColor="accent5" w:themeTint="34" w:fill="d9e2f2" w:themeFill="accent5" w:themeFillTint="34"/>
      </w:tcPr>
    </w:tblStylePr>
    <w:tblStylePr w:type="band1Vert">
      <w:tcPr>
        <w:shd w:val="clear" w:color="ffffff" w:themeColor="accent5" w:themeTint="34" w:fill="d9e2f2" w:themeFill="accent5" w:themeFillTint="34"/>
      </w:tcPr>
    </w:tblStylePr>
    <w:tblStylePr w:type="band2Horz">
      <w:rPr>
        <w:rFonts w:ascii="Arial" w:hAnsi="Arial"/>
        <w:color w:val="404040" w:themeColor="accent5" w:themeShade="95"/>
        <w:sz w:val="22"/>
      </w:rPr>
    </w:tblStylePr>
    <w:tblStylePr w:type="firstCol">
      <w:rPr>
        <w:b/>
        <w:color w:val="254374" w:themeColor="accent5" w:themeShade="95"/>
      </w:rPr>
    </w:tblStylePr>
    <w:tblStylePr w:type="firstRow">
      <w:rPr>
        <w:b/>
        <w:color w:val="254374" w:themeColor="accent5" w:themeShade="95"/>
      </w:rPr>
      <w:tcPr>
        <w:tcBorders>
          <w:bottom w:val="single" w:color="000000" w:themeColor="accent5" w:sz="12" w:space="0"/>
        </w:tcBorders>
      </w:tcPr>
    </w:tblStylePr>
    <w:tblStylePr w:type="lastCol">
      <w:rPr>
        <w:b/>
        <w:color w:val="254374" w:themeColor="accent5" w:themeShade="95"/>
      </w:rPr>
    </w:tblStylePr>
    <w:tblStylePr w:type="lastRow">
      <w:rPr>
        <w:b/>
        <w:color w:val="254374" w:themeColor="accent5" w:themeShade="95"/>
      </w:rPr>
    </w:tblStylePr>
    <w:tblStylePr w:type="wholeTable">
      <w:rPr>
        <w:rFonts w:ascii="Arial" w:hAnsi="Arial"/>
        <w:color w:val="404040" w:themeColor="accent5" w:themeShade="95"/>
        <w:sz w:val="22"/>
      </w:rPr>
    </w:tblStylePr>
  </w:style>
  <w:style w:type="table" w:styleId="96">
    <w:name w:val="Grid Table 6 Colorful - Accent 6"/>
    <w:basedOn w:val="1854"/>
    <w:uiPriority w:val="99"/>
    <w:pPr>
      <w:spacing w:after="0" w:line="240" w:lineRule="auto"/>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themeColor="accent5" w:themeShade="95"/>
        <w:sz w:val="22"/>
      </w:rPr>
      <w:tcPr>
        <w:shd w:val="clear" w:color="ffffff" w:themeColor="accent6" w:themeTint="34" w:fill="e2efd8" w:themeFill="accent6" w:themeFillTint="34"/>
      </w:tcPr>
    </w:tblStylePr>
    <w:tblStylePr w:type="band1Vert">
      <w:tcPr>
        <w:shd w:val="clear" w:color="ffffff" w:themeColor="accent6" w:themeTint="34" w:fill="e2efd8" w:themeFill="accent6" w:themeFillTint="34"/>
      </w:tcPr>
    </w:tblStylePr>
    <w:tblStylePr w:type="band2Horz">
      <w:rPr>
        <w:rFonts w:ascii="Arial" w:hAnsi="Arial"/>
        <w:color w:val="404040" w:themeColor="accent5" w:themeShade="95"/>
        <w:sz w:val="22"/>
      </w:rPr>
    </w:tblStylePr>
    <w:tblStylePr w:type="firstCol">
      <w:rPr>
        <w:b/>
        <w:color w:val="254374" w:themeColor="accent5" w:themeShade="95"/>
      </w:rPr>
    </w:tblStylePr>
    <w:tblStylePr w:type="firstRow">
      <w:rPr>
        <w:b/>
        <w:color w:val="254374" w:themeColor="accent5" w:themeShade="95"/>
      </w:rPr>
      <w:tcPr>
        <w:tcBorders>
          <w:bottom w:val="single" w:color="000000" w:themeColor="accent6" w:sz="12" w:space="0"/>
        </w:tcBorders>
      </w:tcPr>
    </w:tblStylePr>
    <w:tblStylePr w:type="lastCol">
      <w:rPr>
        <w:b/>
        <w:color w:val="254374" w:themeColor="accent5" w:themeShade="95"/>
      </w:rPr>
    </w:tblStylePr>
    <w:tblStylePr w:type="lastRow">
      <w:rPr>
        <w:b/>
        <w:color w:val="254374" w:themeColor="accent5" w:themeShade="95"/>
      </w:rPr>
    </w:tblStylePr>
    <w:tblStylePr w:type="wholeTable">
      <w:rPr>
        <w:rFonts w:ascii="Arial" w:hAnsi="Arial"/>
        <w:color w:val="404040" w:themeColor="accent5" w:themeShade="95"/>
        <w:sz w:val="22"/>
      </w:rPr>
    </w:tblStylePr>
  </w:style>
  <w:style w:type="table" w:styleId="97">
    <w:name w:val="Grid Table 7 Colorful"/>
    <w:basedOn w:val="1854"/>
    <w:uiPriority w:val="99"/>
    <w:pPr>
      <w:spacing w:after="0" w:line="240" w:lineRule="auto"/>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Arial" w:hAnsi="Arial"/>
        <w:color w:val="4a4a4a" w:themeColor="text1" w:themeTint="80" w:themeShade="95"/>
        <w:sz w:val="22"/>
      </w:rPr>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color="ffffff"/>
        <w:tcBorders>
          <w:top w:val="none"/>
          <w:left w:val="none"/>
          <w:bottom w:val="none"/>
          <w:right w:val="single" w:color="000000" w:themeColor="text1" w:themeTint="80" w:sz="4" w:space="0"/>
        </w:tcBorders>
      </w:tcPr>
    </w:tblStylePr>
    <w:tblStylePr w:type="firstRow">
      <w:rPr>
        <w:rFonts w:ascii="Arial" w:hAnsi="Arial"/>
        <w:b/>
        <w:color w:val="4a4a4a" w:themeColor="text1" w:themeTint="80" w:themeShade="95"/>
        <w:sz w:val="22"/>
      </w:r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tcPr>
        <w:shd w:color="ffffff"/>
        <w:tcBorders>
          <w:top w:val="none"/>
          <w:left w:val="single" w:color="000000" w:themeColor="text1" w:themeTint="80" w:sz="4" w:space="0"/>
          <w:bottom w:val="none"/>
          <w:right w:val="none"/>
        </w:tcBorders>
      </w:tcPr>
    </w:tblStylePr>
    <w:tblStylePr w:type="lastRow">
      <w:rPr>
        <w:rFonts w:ascii="Arial" w:hAnsi="Arial"/>
        <w:b/>
        <w:color w:val="4a4a4a" w:themeColor="text1" w:themeTint="80" w:themeShade="95"/>
        <w:sz w:val="22"/>
      </w:rPr>
      <w:tcPr>
        <w:shd w:val="clear" w:color="ffffff" w:themeColor="light1" w:fill="ffffff" w:themeFill="light1"/>
        <w:tcBorders>
          <w:top w:val="single" w:color="000000" w:themeColor="text1" w:themeTint="80" w:sz="4" w:space="0"/>
          <w:left w:val="none"/>
          <w:bottom w:val="none"/>
          <w:right w:val="none"/>
        </w:tcBorders>
      </w:tcPr>
    </w:tblStylePr>
  </w:style>
  <w:style w:type="table" w:styleId="98">
    <w:name w:val="Grid Table 7 Colorful - Accent 1"/>
    <w:basedOn w:val="1854"/>
    <w:uiPriority w:val="99"/>
    <w:pPr>
      <w:spacing w:after="0" w:line="240" w:lineRule="auto"/>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rFonts w:ascii="Arial" w:hAnsi="Arial"/>
        <w:color w:val="317bba" w:themeColor="accent1" w:themeTint="80" w:themeShade="95"/>
        <w:sz w:val="22"/>
      </w:rPr>
      <w:tcPr>
        <w:shd w:val="clear" w:color="ffffff" w:themeColor="accent1" w:themeTint="34" w:fill="ddebf6" w:themeFill="accent1" w:themeFillTint="34"/>
      </w:tcPr>
    </w:tblStylePr>
    <w:tblStylePr w:type="band1Vert">
      <w:tcPr>
        <w:shd w:val="clear" w:color="ffffff" w:themeColor="accent1" w:themeTint="34" w:fill="ddebf6" w:themeFill="accent1" w:themeFillTint="34"/>
      </w:tcPr>
    </w:tblStylePr>
    <w:tblStylePr w:type="band2Horz">
      <w:rPr>
        <w:rFonts w:ascii="Arial" w:hAnsi="Arial"/>
        <w:color w:val="317bba" w:themeColor="accent1" w:themeTint="80" w:themeShade="95"/>
        <w:sz w:val="22"/>
      </w:rPr>
    </w:tblStylePr>
    <w:tblStylePr w:type="firstCol">
      <w:rPr>
        <w:rFonts w:ascii="Arial" w:hAnsi="Arial"/>
        <w:i/>
        <w:color w:val="317bba" w:themeColor="accent1" w:themeTint="80" w:themeShade="95"/>
        <w:sz w:val="22"/>
      </w:rPr>
      <w:pPr>
        <w:jc w:val="right"/>
      </w:pPr>
      <w:tcPr>
        <w:shd w:color="ffffff"/>
        <w:tcBorders>
          <w:top w:val="none"/>
          <w:left w:val="none"/>
          <w:bottom w:val="none"/>
          <w:right w:val="single" w:color="000000" w:themeColor="accent1" w:themeTint="80" w:sz="4" w:space="0"/>
        </w:tcBorders>
      </w:tcPr>
    </w:tblStylePr>
    <w:tblStylePr w:type="firstRow">
      <w:rPr>
        <w:rFonts w:ascii="Arial" w:hAnsi="Arial"/>
        <w:b/>
        <w:color w:val="317bba" w:themeColor="accent1" w:themeTint="80" w:themeShade="95"/>
        <w:sz w:val="22"/>
      </w:rPr>
      <w:tcPr>
        <w:shd w:val="clear" w:color="ffffff" w:themeColor="light1" w:fill="ffffff" w:themeFill="light1"/>
        <w:tcBorders>
          <w:top w:val="none"/>
          <w:left w:val="none"/>
          <w:bottom w:val="single" w:color="000000" w:themeColor="accent1" w:themeTint="80" w:sz="4" w:space="0"/>
          <w:right w:val="none"/>
        </w:tcBorders>
      </w:tcPr>
    </w:tblStylePr>
    <w:tblStylePr w:type="lastCol">
      <w:rPr>
        <w:rFonts w:ascii="Arial" w:hAnsi="Arial"/>
        <w:i/>
        <w:color w:val="317bba" w:themeColor="accent1" w:themeTint="80" w:themeShade="95"/>
        <w:sz w:val="22"/>
      </w:rPr>
      <w:tcPr>
        <w:shd w:color="ffffff"/>
        <w:tcBorders>
          <w:top w:val="none"/>
          <w:left w:val="single" w:color="000000" w:themeColor="accent1" w:themeTint="80" w:sz="4" w:space="0"/>
          <w:bottom w:val="none"/>
          <w:right w:val="none"/>
        </w:tcBorders>
      </w:tcPr>
    </w:tblStylePr>
    <w:tblStylePr w:type="lastRow">
      <w:rPr>
        <w:rFonts w:ascii="Arial" w:hAnsi="Arial"/>
        <w:b/>
        <w:color w:val="317bba" w:themeColor="accent1" w:themeTint="80" w:themeShade="95"/>
        <w:sz w:val="22"/>
      </w:rPr>
      <w:tcPr>
        <w:shd w:val="clear" w:color="ffffff" w:themeColor="light1" w:fill="ffffff" w:themeFill="light1"/>
        <w:tcBorders>
          <w:top w:val="single" w:color="000000" w:themeColor="accent1" w:themeTint="80" w:sz="4" w:space="0"/>
          <w:left w:val="none"/>
          <w:bottom w:val="none"/>
          <w:right w:val="none"/>
        </w:tcBorders>
      </w:tcPr>
    </w:tblStylePr>
  </w:style>
  <w:style w:type="table" w:styleId="99">
    <w:name w:val="Grid Table 7 Colorful - Accent 2"/>
    <w:basedOn w:val="1854"/>
    <w:uiPriority w:val="99"/>
    <w:pPr>
      <w:spacing w:after="0" w:line="240" w:lineRule="auto"/>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c95712" w:themeColor="accent2" w:themeTint="97" w:themeShade="95"/>
        <w:sz w:val="22"/>
      </w:rPr>
      <w:tcPr>
        <w:shd w:val="clear" w:color="ffffff" w:themeColor="accent2" w:themeTint="32" w:fill="fbe5d6" w:themeFill="accent2" w:themeFillTint="32"/>
      </w:tcPr>
    </w:tblStylePr>
    <w:tblStylePr w:type="band1Vert">
      <w:tcPr>
        <w:shd w:val="clear" w:color="ffffff" w:themeColor="accent2" w:themeTint="32" w:fill="fbe5d6" w:themeFill="accent2" w:themeFillTint="32"/>
      </w:tcPr>
    </w:tblStylePr>
    <w:tblStylePr w:type="band2Horz">
      <w:rPr>
        <w:rFonts w:ascii="Arial" w:hAnsi="Arial"/>
        <w:color w:val="c95712" w:themeColor="accent2" w:themeTint="97" w:themeShade="95"/>
        <w:sz w:val="22"/>
      </w:rPr>
    </w:tblStylePr>
    <w:tblStylePr w:type="firstCol">
      <w:rPr>
        <w:rFonts w:ascii="Arial" w:hAnsi="Arial"/>
        <w:i/>
        <w:color w:val="c95712" w:themeColor="accent2" w:themeTint="97" w:themeShade="95"/>
        <w:sz w:val="22"/>
      </w:rPr>
      <w:pPr>
        <w:jc w:val="right"/>
      </w:pPr>
      <w:tcPr>
        <w:shd w:color="ffffff"/>
        <w:tcBorders>
          <w:top w:val="none"/>
          <w:left w:val="none"/>
          <w:bottom w:val="none"/>
          <w:right w:val="single" w:color="000000" w:themeColor="accent2" w:themeTint="97" w:sz="4" w:space="0"/>
        </w:tcBorders>
      </w:tcPr>
    </w:tblStylePr>
    <w:tblStylePr w:type="firstRow">
      <w:rPr>
        <w:rFonts w:ascii="Arial" w:hAnsi="Arial"/>
        <w:b/>
        <w:color w:val="c95712" w:themeColor="accent2" w:themeTint="97" w:themeShade="95"/>
        <w:sz w:val="22"/>
      </w:r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c95712" w:themeColor="accent2" w:themeTint="97" w:themeShade="95"/>
        <w:sz w:val="22"/>
      </w:rPr>
      <w:tcPr>
        <w:shd w:color="ffffff"/>
        <w:tcBorders>
          <w:top w:val="none"/>
          <w:left w:val="single" w:color="000000" w:themeColor="accent2" w:themeTint="97" w:sz="4" w:space="0"/>
          <w:bottom w:val="none"/>
          <w:right w:val="none"/>
        </w:tcBorders>
      </w:tcPr>
    </w:tblStylePr>
    <w:tblStylePr w:type="lastRow">
      <w:rPr>
        <w:rFonts w:ascii="Arial" w:hAnsi="Arial"/>
        <w:b/>
        <w:color w:val="c95712" w:themeColor="accent2" w:themeTint="97" w:themeShade="95"/>
        <w:sz w:val="22"/>
      </w:rPr>
      <w:tcPr>
        <w:shd w:val="clear" w:color="ffffff" w:themeColor="light1" w:fill="ffffff" w:themeFill="light1"/>
        <w:tcBorders>
          <w:top w:val="single" w:color="000000" w:themeColor="accent2" w:themeTint="97" w:sz="4" w:space="0"/>
          <w:left w:val="none"/>
          <w:bottom w:val="none"/>
          <w:right w:val="none"/>
        </w:tcBorders>
      </w:tcPr>
    </w:tblStylePr>
  </w:style>
  <w:style w:type="table" w:styleId="100">
    <w:name w:val="Grid Table 7 Colorful - Accent 3"/>
    <w:basedOn w:val="1854"/>
    <w:uiPriority w:val="99"/>
    <w:pPr>
      <w:spacing w:after="0" w:line="240" w:lineRule="auto"/>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606060" w:themeColor="accent3" w:themeTint="FE" w:themeShade="95"/>
        <w:sz w:val="22"/>
      </w:rPr>
      <w:tcPr>
        <w:shd w:val="clear" w:color="ffffff" w:themeColor="accent3" w:themeTint="34" w:fill="ededed" w:themeFill="accent3" w:themeFillTint="34"/>
      </w:tcPr>
    </w:tblStylePr>
    <w:tblStylePr w:type="band1Vert">
      <w:tcPr>
        <w:shd w:val="clear" w:color="ffffff" w:themeColor="accent3" w:themeTint="34" w:fill="ededed" w:themeFill="accent3" w:themeFillTint="34"/>
      </w:tcPr>
    </w:tblStylePr>
    <w:tblStylePr w:type="band2Horz">
      <w:rPr>
        <w:rFonts w:ascii="Arial" w:hAnsi="Arial"/>
        <w:color w:val="606060" w:themeColor="accent3" w:themeTint="FE" w:themeShade="95"/>
        <w:sz w:val="22"/>
      </w:rPr>
    </w:tblStylePr>
    <w:tblStylePr w:type="firstCol">
      <w:rPr>
        <w:rFonts w:ascii="Arial" w:hAnsi="Arial"/>
        <w:i/>
        <w:color w:val="606060" w:themeColor="accent3" w:themeTint="FE" w:themeShade="95"/>
        <w:sz w:val="22"/>
      </w:rPr>
      <w:pPr>
        <w:jc w:val="right"/>
      </w:pPr>
      <w:tcPr>
        <w:shd w:color="ffffff"/>
        <w:tcBorders>
          <w:top w:val="none"/>
          <w:left w:val="none"/>
          <w:bottom w:val="none"/>
          <w:right w:val="single" w:color="000000" w:themeColor="accent3" w:themeTint="FE" w:sz="4" w:space="0"/>
        </w:tcBorders>
      </w:tcPr>
    </w:tblStylePr>
    <w:tblStylePr w:type="firstRow">
      <w:rPr>
        <w:rFonts w:ascii="Arial" w:hAnsi="Arial"/>
        <w:b/>
        <w:color w:val="606060" w:themeColor="accent3" w:themeTint="FE" w:themeShade="95"/>
        <w:sz w:val="22"/>
      </w:rPr>
      <w:tcPr>
        <w:shd w:val="clear" w:color="ffffff" w:themeColor="light1" w:fill="ffffff" w:themeFill="light1"/>
        <w:tcBorders>
          <w:top w:val="none"/>
          <w:left w:val="none"/>
          <w:bottom w:val="single" w:color="000000" w:themeColor="accent3" w:themeTint="FE" w:sz="4" w:space="0"/>
          <w:right w:val="none"/>
        </w:tcBorders>
      </w:tcPr>
    </w:tblStylePr>
    <w:tblStylePr w:type="lastCol">
      <w:rPr>
        <w:rFonts w:ascii="Arial" w:hAnsi="Arial"/>
        <w:i/>
        <w:color w:val="606060" w:themeColor="accent3" w:themeTint="FE" w:themeShade="95"/>
        <w:sz w:val="22"/>
      </w:rPr>
      <w:tcPr>
        <w:shd w:color="ffffff"/>
        <w:tcBorders>
          <w:top w:val="none"/>
          <w:left w:val="single" w:color="000000" w:themeColor="accent3" w:themeTint="FE" w:sz="4" w:space="0"/>
          <w:bottom w:val="none"/>
          <w:right w:val="none"/>
        </w:tcBorders>
      </w:tcPr>
    </w:tblStylePr>
    <w:tblStylePr w:type="lastRow">
      <w:rPr>
        <w:rFonts w:ascii="Arial" w:hAnsi="Arial"/>
        <w:b/>
        <w:color w:val="606060" w:themeColor="accent3" w:themeTint="FE" w:themeShade="95"/>
        <w:sz w:val="22"/>
      </w:rPr>
      <w:tcPr>
        <w:shd w:val="clear" w:color="ffffff" w:themeColor="light1" w:fill="ffffff" w:themeFill="light1"/>
        <w:tcBorders>
          <w:top w:val="single" w:color="000000" w:themeColor="accent3" w:themeTint="FE" w:sz="4" w:space="0"/>
          <w:left w:val="none"/>
          <w:bottom w:val="none"/>
          <w:right w:val="none"/>
        </w:tcBorders>
      </w:tcPr>
    </w:tblStylePr>
  </w:style>
  <w:style w:type="table" w:styleId="101">
    <w:name w:val="Grid Table 7 Colorful - Accent 4"/>
    <w:basedOn w:val="1854"/>
    <w:uiPriority w:val="99"/>
    <w:pPr>
      <w:spacing w:after="0" w:line="240" w:lineRule="auto"/>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cd9600" w:themeColor="accent4" w:themeTint="9A" w:themeShade="95"/>
        <w:sz w:val="22"/>
      </w:rPr>
      <w:tcPr>
        <w:shd w:val="clear" w:color="ffffff" w:themeColor="accent4" w:themeTint="34" w:fill="fef2cb" w:themeFill="accent4" w:themeFillTint="34"/>
      </w:tcPr>
    </w:tblStylePr>
    <w:tblStylePr w:type="band1Vert">
      <w:tcPr>
        <w:shd w:val="clear" w:color="ffffff" w:themeColor="accent4" w:themeTint="34" w:fill="fef2cb" w:themeFill="accent4" w:themeFillTint="34"/>
      </w:tcPr>
    </w:tblStylePr>
    <w:tblStylePr w:type="band2Horz">
      <w:rPr>
        <w:rFonts w:ascii="Arial" w:hAnsi="Arial"/>
        <w:color w:val="cd9600" w:themeColor="accent4" w:themeTint="9A" w:themeShade="95"/>
        <w:sz w:val="22"/>
      </w:rPr>
    </w:tblStylePr>
    <w:tblStylePr w:type="firstCol">
      <w:rPr>
        <w:rFonts w:ascii="Arial" w:hAnsi="Arial"/>
        <w:i/>
        <w:color w:val="cd9600" w:themeColor="accent4" w:themeTint="9A" w:themeShade="95"/>
        <w:sz w:val="22"/>
      </w:rPr>
      <w:pPr>
        <w:jc w:val="right"/>
      </w:pPr>
      <w:tcPr>
        <w:shd w:color="ffffff"/>
        <w:tcBorders>
          <w:top w:val="none"/>
          <w:left w:val="none"/>
          <w:bottom w:val="none"/>
          <w:right w:val="single" w:color="000000" w:themeColor="accent4" w:themeTint="9A" w:sz="4" w:space="0"/>
        </w:tcBorders>
      </w:tcPr>
    </w:tblStylePr>
    <w:tblStylePr w:type="firstRow">
      <w:rPr>
        <w:rFonts w:ascii="Arial" w:hAnsi="Arial"/>
        <w:b/>
        <w:color w:val="cd9600" w:themeColor="accent4" w:themeTint="9A" w:themeShade="95"/>
        <w:sz w:val="22"/>
      </w:r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cd9600" w:themeColor="accent4" w:themeTint="9A" w:themeShade="95"/>
        <w:sz w:val="22"/>
      </w:rPr>
      <w:tcPr>
        <w:shd w:color="ffffff"/>
        <w:tcBorders>
          <w:top w:val="none"/>
          <w:left w:val="single" w:color="000000" w:themeColor="accent4" w:themeTint="9A" w:sz="4" w:space="0"/>
          <w:bottom w:val="none"/>
          <w:right w:val="none"/>
        </w:tcBorders>
      </w:tcPr>
    </w:tblStylePr>
    <w:tblStylePr w:type="lastRow">
      <w:rPr>
        <w:rFonts w:ascii="Arial" w:hAnsi="Arial"/>
        <w:b/>
        <w:color w:val="cd9600" w:themeColor="accent4" w:themeTint="9A" w:themeShade="95"/>
        <w:sz w:val="22"/>
      </w:rPr>
      <w:tcPr>
        <w:shd w:val="clear" w:color="ffffff" w:themeColor="light1" w:fill="ffffff" w:themeFill="light1"/>
        <w:tcBorders>
          <w:top w:val="single" w:color="000000" w:themeColor="accent4" w:themeTint="9A" w:sz="4" w:space="0"/>
          <w:left w:val="none"/>
          <w:bottom w:val="none"/>
          <w:right w:val="none"/>
        </w:tcBorders>
      </w:tcPr>
    </w:tblStylePr>
  </w:style>
  <w:style w:type="table" w:styleId="102">
    <w:name w:val="Grid Table 7 Colorful - Accent 5"/>
    <w:basedOn w:val="1854"/>
    <w:uiPriority w:val="99"/>
    <w:pPr>
      <w:spacing w:after="0" w:line="240" w:lineRule="auto"/>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rFonts w:ascii="Arial" w:hAnsi="Arial"/>
        <w:color w:val="254374" w:themeColor="accent5" w:themeShade="95"/>
        <w:sz w:val="22"/>
      </w:rPr>
      <w:tcPr>
        <w:shd w:val="clear" w:color="ffffff" w:themeColor="accent5" w:themeTint="34" w:fill="d9e2f2" w:themeFill="accent5" w:themeFillTint="34"/>
      </w:tcPr>
    </w:tblStylePr>
    <w:tblStylePr w:type="band1Vert">
      <w:tcPr>
        <w:shd w:val="clear" w:color="ffffff" w:themeColor="accent5" w:themeTint="34" w:fill="d9e2f2" w:themeFill="accent5" w:themeFillTint="34"/>
      </w:tcPr>
    </w:tblStylePr>
    <w:tblStylePr w:type="band2Horz">
      <w:rPr>
        <w:rFonts w:ascii="Arial" w:hAnsi="Arial"/>
        <w:color w:val="254374" w:themeColor="accent5" w:themeShade="95"/>
        <w:sz w:val="22"/>
      </w:rPr>
    </w:tblStylePr>
    <w:tblStylePr w:type="firstCol">
      <w:rPr>
        <w:rFonts w:ascii="Arial" w:hAnsi="Arial"/>
        <w:i/>
        <w:color w:val="254374" w:themeColor="accent5" w:themeShade="95"/>
        <w:sz w:val="22"/>
      </w:rPr>
      <w:pPr>
        <w:jc w:val="right"/>
      </w:pPr>
      <w:tcPr>
        <w:shd w:color="ffffff"/>
        <w:tcBorders>
          <w:top w:val="none"/>
          <w:left w:val="none"/>
          <w:bottom w:val="none"/>
          <w:right w:val="single" w:color="000000" w:themeColor="accent5" w:themeTint="90" w:sz="4" w:space="0"/>
        </w:tcBorders>
      </w:tcPr>
    </w:tblStylePr>
    <w:tblStylePr w:type="firstRow">
      <w:rPr>
        <w:rFonts w:ascii="Arial" w:hAnsi="Arial"/>
        <w:b/>
        <w:color w:val="254374" w:themeColor="accent5" w:themeShade="95"/>
        <w:sz w:val="22"/>
      </w:rPr>
      <w:tcPr>
        <w:shd w:val="clear" w:color="ffffff" w:themeColor="light1" w:fill="ffffff" w:themeFill="light1"/>
        <w:tcBorders>
          <w:top w:val="none"/>
          <w:left w:val="none"/>
          <w:bottom w:val="single" w:color="000000" w:themeColor="accent5" w:themeTint="90" w:sz="4" w:space="0"/>
          <w:right w:val="none"/>
        </w:tcBorders>
      </w:tcPr>
    </w:tblStylePr>
    <w:tblStylePr w:type="lastCol">
      <w:rPr>
        <w:rFonts w:ascii="Arial" w:hAnsi="Arial"/>
        <w:i/>
        <w:color w:val="254374" w:themeColor="accent5" w:themeShade="95"/>
        <w:sz w:val="22"/>
      </w:rPr>
      <w:tcPr>
        <w:shd w:color="ffffff"/>
        <w:tcBorders>
          <w:top w:val="none"/>
          <w:left w:val="single" w:color="000000" w:themeColor="accent5" w:themeTint="90" w:sz="4" w:space="0"/>
          <w:bottom w:val="none"/>
          <w:right w:val="none"/>
        </w:tcBorders>
      </w:tcPr>
    </w:tblStylePr>
    <w:tblStylePr w:type="lastRow">
      <w:rPr>
        <w:rFonts w:ascii="Arial" w:hAnsi="Arial"/>
        <w:b/>
        <w:color w:val="254374" w:themeColor="accent5" w:themeShade="95"/>
        <w:sz w:val="22"/>
      </w:rPr>
      <w:tcPr>
        <w:shd w:val="clear" w:color="ffffff" w:themeColor="light1" w:fill="ffffff" w:themeFill="light1"/>
        <w:tcBorders>
          <w:top w:val="single" w:color="000000" w:themeColor="accent5" w:themeTint="90" w:sz="4" w:space="0"/>
          <w:left w:val="none"/>
          <w:bottom w:val="none"/>
          <w:right w:val="none"/>
        </w:tcBorders>
      </w:tcPr>
    </w:tblStylePr>
  </w:style>
  <w:style w:type="table" w:styleId="103">
    <w:name w:val="Grid Table 7 Colorful - Accent 6"/>
    <w:basedOn w:val="1854"/>
    <w:uiPriority w:val="99"/>
    <w:pPr>
      <w:spacing w:after="0" w:line="240" w:lineRule="auto"/>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rFonts w:ascii="Arial" w:hAnsi="Arial"/>
        <w:color w:val="426429" w:themeColor="accent6" w:themeShade="95"/>
        <w:sz w:val="22"/>
      </w:rPr>
      <w:tcPr>
        <w:shd w:val="clear" w:color="ffffff" w:themeColor="accent6" w:themeTint="34" w:fill="e2efd8" w:themeFill="accent6" w:themeFillTint="34"/>
      </w:tcPr>
    </w:tblStylePr>
    <w:tblStylePr w:type="band1Vert">
      <w:tcPr>
        <w:shd w:val="clear" w:color="ffffff" w:themeColor="accent6" w:themeTint="34" w:fill="e2efd8" w:themeFill="accent6" w:themeFillTint="34"/>
      </w:tcPr>
    </w:tblStylePr>
    <w:tblStylePr w:type="band2Horz">
      <w:rPr>
        <w:rFonts w:ascii="Arial" w:hAnsi="Arial"/>
        <w:color w:val="426429" w:themeColor="accent6" w:themeShade="95"/>
        <w:sz w:val="22"/>
      </w:rPr>
    </w:tblStylePr>
    <w:tblStylePr w:type="firstCol">
      <w:rPr>
        <w:rFonts w:ascii="Arial" w:hAnsi="Arial"/>
        <w:i/>
        <w:color w:val="426429" w:themeColor="accent6" w:themeShade="95"/>
        <w:sz w:val="22"/>
      </w:rPr>
      <w:pPr>
        <w:jc w:val="right"/>
      </w:pPr>
      <w:tcPr>
        <w:shd w:color="ffffff"/>
        <w:tcBorders>
          <w:top w:val="none"/>
          <w:left w:val="none"/>
          <w:bottom w:val="none"/>
          <w:right w:val="single" w:color="000000" w:themeColor="accent6" w:themeTint="90" w:sz="4" w:space="0"/>
        </w:tcBorders>
      </w:tcPr>
    </w:tblStylePr>
    <w:tblStylePr w:type="firstRow">
      <w:rPr>
        <w:rFonts w:ascii="Arial" w:hAnsi="Arial"/>
        <w:b/>
        <w:color w:val="426429" w:themeColor="accent6" w:themeShade="95"/>
        <w:sz w:val="22"/>
      </w:rPr>
      <w:tcPr>
        <w:shd w:val="clear" w:color="ffffff" w:themeColor="light1" w:fill="ffffff" w:themeFill="light1"/>
        <w:tcBorders>
          <w:top w:val="none"/>
          <w:left w:val="none"/>
          <w:bottom w:val="single" w:color="000000" w:themeColor="accent6" w:themeTint="90" w:sz="4" w:space="0"/>
          <w:right w:val="none"/>
        </w:tcBorders>
      </w:tcPr>
    </w:tblStylePr>
    <w:tblStylePr w:type="lastCol">
      <w:rPr>
        <w:rFonts w:ascii="Arial" w:hAnsi="Arial"/>
        <w:i/>
        <w:color w:val="426429" w:themeColor="accent6" w:themeShade="95"/>
        <w:sz w:val="22"/>
      </w:rPr>
      <w:tcPr>
        <w:shd w:color="ffffff"/>
        <w:tcBorders>
          <w:top w:val="none"/>
          <w:left w:val="single" w:color="000000" w:themeColor="accent6" w:themeTint="90" w:sz="4" w:space="0"/>
          <w:bottom w:val="none"/>
          <w:right w:val="none"/>
        </w:tcBorders>
      </w:tcPr>
    </w:tblStylePr>
    <w:tblStylePr w:type="lastRow">
      <w:rPr>
        <w:rFonts w:ascii="Arial" w:hAnsi="Arial"/>
        <w:b/>
        <w:color w:val="426429" w:themeColor="accent6" w:themeShade="95"/>
        <w:sz w:val="22"/>
      </w:rPr>
      <w:tcPr>
        <w:shd w:val="clear" w:color="ffffff" w:themeColor="light1" w:fill="ffffff" w:themeFill="light1"/>
        <w:tcBorders>
          <w:top w:val="single" w:color="000000" w:themeColor="accent6" w:themeTint="90" w:sz="4" w:space="0"/>
          <w:left w:val="none"/>
          <w:bottom w:val="none"/>
          <w:right w:val="none"/>
        </w:tcBorders>
      </w:tcPr>
    </w:tblStylePr>
  </w:style>
  <w:style w:type="table" w:styleId="104">
    <w:name w:val="List Table 1 Light"/>
    <w:basedOn w:val="1854"/>
    <w:uiPriority w:val="99"/>
    <w:pPr>
      <w:spacing w:after="0" w:line="240" w:lineRule="auto"/>
    </w:pPr>
    <w:tblPr>
      <w:tblStyleRowBandSize w:val="1"/>
      <w:tblStyleColBandSize w:val="1"/>
      <w:tblInd w:w="0" w:type="dxa"/>
    </w:tblPr>
    <w:tblStylePr w:type="band1Horz">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tblStylePr>
    <w:tblStylePr w:type="lastRow">
      <w:rPr>
        <w:b/>
        <w:color w:val="404040"/>
      </w:rPr>
      <w:tcPr>
        <w:tcBorders>
          <w:top w:val="single" w:color="000000" w:themeColor="text1" w:sz="4" w:space="0"/>
          <w:left w:val="none" w:color="000000" w:sz="4" w:space="0"/>
          <w:bottom w:val="none" w:color="000000" w:sz="4" w:space="0"/>
          <w:right w:val="none" w:color="000000" w:sz="4" w:space="0"/>
        </w:tcBorders>
      </w:tcPr>
    </w:tblStylePr>
  </w:style>
  <w:style w:type="table" w:styleId="105">
    <w:name w:val="List Table 1 Light - Accent 1"/>
    <w:basedOn w:val="1854"/>
    <w:uiPriority w:val="99"/>
    <w:pPr>
      <w:spacing w:after="0" w:line="240" w:lineRule="auto"/>
    </w:pPr>
    <w:tblPr>
      <w:tblStyleRowBandSize w:val="1"/>
      <w:tblStyleColBandSize w:val="1"/>
      <w:tblInd w:w="0" w:type="dxa"/>
    </w:tblPr>
    <w:tblStylePr w:type="band1Horz">
      <w:tcPr>
        <w:shd w:val="clear" w:color="ffffff" w:themeColor="accent1" w:themeTint="40" w:fill="d5e6f4" w:themeFill="accent1" w:themeFillTint="40"/>
      </w:tcPr>
    </w:tblStylePr>
    <w:tblStylePr w:type="band1Vert">
      <w:tcPr>
        <w:shd w:val="clear" w:color="ffffff" w:themeColor="accent1" w:themeTint="40" w:fill="d5e6f4" w:themeFill="accen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tblStylePr>
    <w:tblStylePr w:type="lastRow">
      <w:rPr>
        <w:b/>
        <w:color w:val="404040"/>
      </w:rPr>
      <w:tcPr>
        <w:tcBorders>
          <w:top w:val="single" w:color="000000" w:themeColor="accent1" w:sz="4" w:space="0"/>
          <w:left w:val="none" w:color="000000" w:sz="4" w:space="0"/>
          <w:bottom w:val="none" w:color="000000" w:sz="4" w:space="0"/>
          <w:right w:val="none" w:color="000000" w:sz="4" w:space="0"/>
        </w:tcBorders>
      </w:tcPr>
    </w:tblStylePr>
  </w:style>
  <w:style w:type="table" w:styleId="106">
    <w:name w:val="List Table 1 Light - Accent 2"/>
    <w:basedOn w:val="1854"/>
    <w:uiPriority w:val="99"/>
    <w:pPr>
      <w:spacing w:after="0" w:line="240" w:lineRule="auto"/>
    </w:pPr>
    <w:tblPr>
      <w:tblStyleRowBandSize w:val="1"/>
      <w:tblStyleColBandSize w:val="1"/>
      <w:tblInd w:w="0" w:type="dxa"/>
    </w:tblPr>
    <w:tblStylePr w:type="band1Horz">
      <w:tcPr>
        <w:shd w:val="clear" w:color="ffffff" w:themeColor="accent2" w:themeTint="40" w:fill="fadecb" w:themeFill="accent2" w:themeFillTint="40"/>
      </w:tcPr>
    </w:tblStylePr>
    <w:tblStylePr w:type="band1Vert">
      <w:tcPr>
        <w:shd w:val="clear" w:color="ffffff" w:themeColor="accent2" w:themeTint="40" w:fill="fadecb" w:themeFill="accent2"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tblStylePr>
    <w:tblStylePr w:type="lastRow">
      <w:rPr>
        <w:b/>
        <w:color w:val="404040"/>
      </w:rPr>
      <w:tcPr>
        <w:tcBorders>
          <w:top w:val="single" w:color="000000" w:themeColor="accent2" w:sz="4" w:space="0"/>
          <w:left w:val="none" w:color="000000" w:sz="4" w:space="0"/>
          <w:bottom w:val="none" w:color="000000" w:sz="4" w:space="0"/>
          <w:right w:val="none" w:color="000000" w:sz="4" w:space="0"/>
        </w:tcBorders>
      </w:tcPr>
    </w:tblStylePr>
  </w:style>
  <w:style w:type="table" w:styleId="107">
    <w:name w:val="List Table 1 Light - Accent 3"/>
    <w:basedOn w:val="1854"/>
    <w:uiPriority w:val="99"/>
    <w:pPr>
      <w:spacing w:after="0" w:line="240" w:lineRule="auto"/>
    </w:pPr>
    <w:tblPr>
      <w:tblStyleRowBandSize w:val="1"/>
      <w:tblStyleColBandSize w:val="1"/>
      <w:tblInd w:w="0" w:type="dxa"/>
    </w:tblPr>
    <w:tblStylePr w:type="band1Horz">
      <w:tcPr>
        <w:shd w:val="clear" w:color="ffffff" w:themeColor="accent3" w:themeTint="40" w:fill="e8e8e8" w:themeFill="accent3" w:themeFillTint="40"/>
      </w:tcPr>
    </w:tblStylePr>
    <w:tblStylePr w:type="band1Vert">
      <w:tcPr>
        <w:shd w:val="clear" w:color="ffffff" w:themeColor="accent3" w:themeTint="40" w:fill="e8e8e8" w:themeFill="accent3"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tblStylePr>
    <w:tblStylePr w:type="lastRow">
      <w:rPr>
        <w:b/>
        <w:color w:val="404040"/>
      </w:rPr>
      <w:tcPr>
        <w:tcBorders>
          <w:top w:val="single" w:color="000000" w:themeColor="accent3" w:sz="4" w:space="0"/>
          <w:left w:val="none" w:color="000000" w:sz="4" w:space="0"/>
          <w:bottom w:val="none" w:color="000000" w:sz="4" w:space="0"/>
          <w:right w:val="none" w:color="000000" w:sz="4" w:space="0"/>
        </w:tcBorders>
      </w:tcPr>
    </w:tblStylePr>
  </w:style>
  <w:style w:type="table" w:styleId="108">
    <w:name w:val="List Table 1 Light - Accent 4"/>
    <w:basedOn w:val="1854"/>
    <w:uiPriority w:val="99"/>
    <w:pPr>
      <w:spacing w:after="0" w:line="240" w:lineRule="auto"/>
    </w:pPr>
    <w:tblPr>
      <w:tblStyleRowBandSize w:val="1"/>
      <w:tblStyleColBandSize w:val="1"/>
      <w:tblInd w:w="0" w:type="dxa"/>
    </w:tblPr>
    <w:tblStylePr w:type="band1Horz">
      <w:tcPr>
        <w:shd w:val="clear" w:color="ffffff" w:themeColor="accent4" w:themeTint="40" w:fill="ffefbf" w:themeFill="accent4" w:themeFillTint="40"/>
      </w:tcPr>
    </w:tblStylePr>
    <w:tblStylePr w:type="band1Vert">
      <w:tcPr>
        <w:shd w:val="clear" w:color="ffffff" w:themeColor="accent4" w:themeTint="40" w:fill="ffefbf" w:themeFill="accent4"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tblStylePr>
    <w:tblStylePr w:type="lastRow">
      <w:rPr>
        <w:b/>
        <w:color w:val="404040"/>
      </w:rPr>
      <w:tcPr>
        <w:tcBorders>
          <w:top w:val="single" w:color="000000" w:themeColor="accent4" w:sz="4" w:space="0"/>
          <w:left w:val="none" w:color="000000" w:sz="4" w:space="0"/>
          <w:bottom w:val="none" w:color="000000" w:sz="4" w:space="0"/>
          <w:right w:val="none" w:color="000000" w:sz="4" w:space="0"/>
        </w:tcBorders>
      </w:tcPr>
    </w:tblStylePr>
  </w:style>
  <w:style w:type="table" w:styleId="109">
    <w:name w:val="List Table 1 Light - Accent 5"/>
    <w:basedOn w:val="1854"/>
    <w:uiPriority w:val="99"/>
    <w:pPr>
      <w:spacing w:after="0" w:line="240" w:lineRule="auto"/>
    </w:pPr>
    <w:tblPr>
      <w:tblStyleRowBandSize w:val="1"/>
      <w:tblStyleColBandSize w:val="1"/>
      <w:tblInd w:w="0" w:type="dxa"/>
    </w:tblPr>
    <w:tblStylePr w:type="band1Horz">
      <w:tcPr>
        <w:shd w:val="clear" w:color="ffffff" w:themeColor="accent5" w:themeTint="40" w:fill="cfdcf0" w:themeFill="accent5" w:themeFillTint="40"/>
      </w:tcPr>
    </w:tblStylePr>
    <w:tblStylePr w:type="band1Vert">
      <w:tcPr>
        <w:shd w:val="clear" w:color="ffffff" w:themeColor="accent5" w:themeTint="40" w:fill="cfdcf0" w:themeFill="accent5"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tblStylePr>
    <w:tblStylePr w:type="lastRow">
      <w:rPr>
        <w:b/>
        <w:color w:val="404040"/>
      </w:rPr>
      <w:tcPr>
        <w:tcBorders>
          <w:top w:val="single" w:color="000000" w:themeColor="accent5" w:sz="4" w:space="0"/>
          <w:left w:val="none" w:color="000000" w:sz="4" w:space="0"/>
          <w:bottom w:val="none" w:color="000000" w:sz="4" w:space="0"/>
          <w:right w:val="none" w:color="000000" w:sz="4" w:space="0"/>
        </w:tcBorders>
      </w:tcPr>
    </w:tblStylePr>
  </w:style>
  <w:style w:type="table" w:styleId="110">
    <w:name w:val="List Table 1 Light - Accent 6"/>
    <w:basedOn w:val="1854"/>
    <w:uiPriority w:val="99"/>
    <w:pPr>
      <w:spacing w:after="0" w:line="240" w:lineRule="auto"/>
    </w:pPr>
    <w:tblPr>
      <w:tblStyleRowBandSize w:val="1"/>
      <w:tblStyleColBandSize w:val="1"/>
      <w:tblInd w:w="0" w:type="dxa"/>
    </w:tblPr>
    <w:tblStylePr w:type="band1Horz">
      <w:tcPr>
        <w:shd w:val="clear" w:color="ffffff" w:themeColor="accent6" w:themeTint="40" w:fill="dbebd0" w:themeFill="accent6" w:themeFillTint="40"/>
      </w:tcPr>
    </w:tblStylePr>
    <w:tblStylePr w:type="band1Vert">
      <w:tcPr>
        <w:shd w:val="clear" w:color="ffffff" w:themeColor="accent6" w:themeTint="40" w:fill="dbebd0" w:themeFill="accent6"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tblStylePr>
    <w:tblStylePr w:type="lastRow">
      <w:rPr>
        <w:b/>
        <w:color w:val="404040"/>
      </w:rPr>
      <w:tcPr>
        <w:tcBorders>
          <w:top w:val="single" w:color="000000" w:themeColor="accent6" w:sz="4" w:space="0"/>
          <w:left w:val="none" w:color="000000" w:sz="4" w:space="0"/>
          <w:bottom w:val="none" w:color="000000" w:sz="4" w:space="0"/>
          <w:right w:val="none" w:color="000000" w:sz="4" w:space="0"/>
        </w:tcBorders>
      </w:tcPr>
    </w:tblStylePr>
  </w:style>
  <w:style w:type="table" w:styleId="111">
    <w:name w:val="List Table 2"/>
    <w:basedOn w:val="1854"/>
    <w:uiPriority w:val="99"/>
    <w:pPr>
      <w:spacing w:after="0" w:line="240" w:lineRule="auto"/>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blStylePr w:type="band1Horz">
      <w:rPr>
        <w:rFonts w:ascii="Arial" w:hAnsi="Arial"/>
        <w:color w:val="404040"/>
        <w:sz w:val="22"/>
      </w:rPr>
      <w:tcPr>
        <w:shd w:val="clear" w:color="ffffff" w:themeColor="text1" w:themeTint="40" w:fill="bfbfbf" w:themeFill="text1" w:themeFillTint="40"/>
      </w:tcPr>
    </w:tblStylePr>
    <w:tblStylePr w:type="band1Vert">
      <w:rPr>
        <w:rFonts w:ascii="Arial" w:hAnsi="Arial"/>
        <w:color w:val="404040"/>
        <w:sz w:val="22"/>
      </w:rPr>
      <w:tcPr>
        <w:shd w:val="clear" w:color="ffffff" w:themeColor="text1" w:themeTint="40" w:fill="bfbfbf" w:themeFill="text1"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style>
  <w:style w:type="table" w:styleId="112">
    <w:name w:val="List Table 2 - Accent 1"/>
    <w:basedOn w:val="1854"/>
    <w:uiPriority w:val="99"/>
    <w:pPr>
      <w:spacing w:after="0" w:line="240" w:lineRule="auto"/>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blStylePr w:type="band1Horz">
      <w:rPr>
        <w:rFonts w:ascii="Arial" w:hAnsi="Arial"/>
        <w:color w:val="404040"/>
        <w:sz w:val="22"/>
      </w:rPr>
      <w:tcPr>
        <w:shd w:val="clear" w:color="ffffff" w:themeColor="accent1" w:themeTint="40" w:fill="d5e6f4" w:themeFill="accent1" w:themeFillTint="40"/>
      </w:tcPr>
    </w:tblStylePr>
    <w:tblStylePr w:type="band1Vert">
      <w:rPr>
        <w:rFonts w:ascii="Arial" w:hAnsi="Arial"/>
        <w:color w:val="404040"/>
        <w:sz w:val="22"/>
      </w:rPr>
      <w:tcPr>
        <w:shd w:val="clear" w:color="ffffff" w:themeColor="accent1" w:themeTint="40" w:fill="d5e6f4" w:themeFill="accent1"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style>
  <w:style w:type="table" w:styleId="113">
    <w:name w:val="List Table 2 - Accent 2"/>
    <w:basedOn w:val="1854"/>
    <w:uiPriority w:val="99"/>
    <w:pPr>
      <w:spacing w:after="0" w:line="240" w:lineRule="auto"/>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blStylePr w:type="band1Horz">
      <w:rPr>
        <w:rFonts w:ascii="Arial" w:hAnsi="Arial"/>
        <w:color w:val="404040"/>
        <w:sz w:val="22"/>
      </w:rPr>
      <w:tcPr>
        <w:shd w:val="clear" w:color="ffffff" w:themeColor="accent2" w:themeTint="40" w:fill="fadecb" w:themeFill="accent2" w:themeFillTint="40"/>
      </w:tcPr>
    </w:tblStylePr>
    <w:tblStylePr w:type="band1Vert">
      <w:rPr>
        <w:rFonts w:ascii="Arial" w:hAnsi="Arial"/>
        <w:color w:val="404040"/>
        <w:sz w:val="22"/>
      </w:rPr>
      <w:tcPr>
        <w:shd w:val="clear" w:color="ffffff" w:themeColor="accent2" w:themeTint="40" w:fill="fadecb" w:themeFill="accent2"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style>
  <w:style w:type="table" w:styleId="114">
    <w:name w:val="List Table 2 - Accent 3"/>
    <w:basedOn w:val="1854"/>
    <w:uiPriority w:val="99"/>
    <w:pPr>
      <w:spacing w:after="0" w:line="240" w:lineRule="auto"/>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blStylePr w:type="band1Horz">
      <w:rPr>
        <w:rFonts w:ascii="Arial" w:hAnsi="Arial"/>
        <w:color w:val="404040"/>
        <w:sz w:val="22"/>
      </w:rPr>
      <w:tcPr>
        <w:shd w:val="clear" w:color="ffffff" w:themeColor="accent3" w:themeTint="40" w:fill="e8e8e8" w:themeFill="accent3" w:themeFillTint="40"/>
      </w:tcPr>
    </w:tblStylePr>
    <w:tblStylePr w:type="band1Vert">
      <w:rPr>
        <w:rFonts w:ascii="Arial" w:hAnsi="Arial"/>
        <w:color w:val="404040"/>
        <w:sz w:val="22"/>
      </w:rPr>
      <w:tcPr>
        <w:shd w:val="clear" w:color="ffffff" w:themeColor="accent3" w:themeTint="40" w:fill="e8e8e8" w:themeFill="accent3"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style>
  <w:style w:type="table" w:styleId="115">
    <w:name w:val="List Table 2 - Accent 4"/>
    <w:basedOn w:val="1854"/>
    <w:uiPriority w:val="99"/>
    <w:pPr>
      <w:spacing w:after="0" w:line="240" w:lineRule="auto"/>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blStylePr w:type="band1Horz">
      <w:rPr>
        <w:rFonts w:ascii="Arial" w:hAnsi="Arial"/>
        <w:color w:val="404040"/>
        <w:sz w:val="22"/>
      </w:rPr>
      <w:tcPr>
        <w:shd w:val="clear" w:color="ffffff" w:themeColor="accent4" w:themeTint="40" w:fill="ffefbf" w:themeFill="accent4" w:themeFillTint="40"/>
      </w:tcPr>
    </w:tblStylePr>
    <w:tblStylePr w:type="band1Vert">
      <w:rPr>
        <w:rFonts w:ascii="Arial" w:hAnsi="Arial"/>
        <w:color w:val="404040"/>
        <w:sz w:val="22"/>
      </w:rPr>
      <w:tcPr>
        <w:shd w:val="clear" w:color="ffffff" w:themeColor="accent4" w:themeTint="40" w:fill="ffefbf" w:themeFill="accent4"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style>
  <w:style w:type="table" w:styleId="116">
    <w:name w:val="List Table 2 - Accent 5"/>
    <w:basedOn w:val="1854"/>
    <w:uiPriority w:val="99"/>
    <w:pPr>
      <w:spacing w:after="0" w:line="240" w:lineRule="auto"/>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blStylePr w:type="band1Horz">
      <w:rPr>
        <w:rFonts w:ascii="Arial" w:hAnsi="Arial"/>
        <w:color w:val="404040"/>
        <w:sz w:val="22"/>
      </w:rPr>
      <w:tcPr>
        <w:shd w:val="clear" w:color="ffffff" w:themeColor="accent5" w:themeTint="40" w:fill="cfdcf0" w:themeFill="accent5" w:themeFillTint="40"/>
      </w:tcPr>
    </w:tblStylePr>
    <w:tblStylePr w:type="band1Vert">
      <w:rPr>
        <w:rFonts w:ascii="Arial" w:hAnsi="Arial"/>
        <w:color w:val="404040"/>
        <w:sz w:val="22"/>
      </w:rPr>
      <w:tcPr>
        <w:shd w:val="clear" w:color="ffffff" w:themeColor="accent5" w:themeTint="40" w:fill="cfdcf0" w:themeFill="accent5"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style>
  <w:style w:type="table" w:styleId="117">
    <w:name w:val="List Table 2 - Accent 6"/>
    <w:basedOn w:val="1854"/>
    <w:uiPriority w:val="99"/>
    <w:pPr>
      <w:spacing w:after="0" w:line="240" w:lineRule="auto"/>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blStylePr w:type="band1Horz">
      <w:rPr>
        <w:rFonts w:ascii="Arial" w:hAnsi="Arial"/>
        <w:color w:val="404040"/>
        <w:sz w:val="22"/>
      </w:rPr>
      <w:tcPr>
        <w:shd w:val="clear" w:color="ffffff" w:themeColor="accent6" w:themeTint="40" w:fill="dbebd0" w:themeFill="accent6" w:themeFillTint="40"/>
      </w:tcPr>
    </w:tblStylePr>
    <w:tblStylePr w:type="band1Vert">
      <w:rPr>
        <w:rFonts w:ascii="Arial" w:hAnsi="Arial"/>
        <w:color w:val="404040"/>
        <w:sz w:val="22"/>
      </w:rPr>
      <w:tcPr>
        <w:shd w:val="clear" w:color="ffffff" w:themeColor="accent6" w:themeTint="40" w:fill="dbebd0" w:themeFill="accent6"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style>
  <w:style w:type="table" w:styleId="118">
    <w:name w:val="List Table 3"/>
    <w:basedOn w:val="1854"/>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band1Horz">
      <w:rPr>
        <w:rFonts w:ascii="Arial" w:hAnsi="Arial"/>
        <w:color w:val="404040"/>
        <w:sz w:val="22"/>
      </w:rPr>
      <w:tcPr>
        <w:tcBorders>
          <w:top w:val="single" w:color="000000" w:themeColor="text1" w:sz="4" w:space="0"/>
          <w:bottom w:val="single" w:color="000000" w:themeColor="text1" w:sz="4" w:space="0"/>
        </w:tcBorders>
      </w:tc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firstCol">
      <w:rPr>
        <w:b/>
        <w:color w:val="404040"/>
      </w:rPr>
    </w:tblStylePr>
    <w:tblStylePr w:type="firstRow">
      <w:rPr>
        <w:rFonts w:ascii="Arial" w:hAnsi="Arial"/>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119">
    <w:name w:val="List Table 3 - Accent 1"/>
    <w:basedOn w:val="1854"/>
    <w:uiPriority w:val="99"/>
    <w:pPr>
      <w:spacing w:after="0" w:line="240" w:lineRule="auto"/>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blStylePr w:type="band1Horz">
      <w:rPr>
        <w:rFonts w:ascii="Arial" w:hAnsi="Arial"/>
        <w:color w:val="404040"/>
        <w:sz w:val="22"/>
      </w:rPr>
      <w:tcPr>
        <w:tcBorders>
          <w:top w:val="single" w:color="000000" w:themeColor="accent1" w:sz="4" w:space="0"/>
          <w:bottom w:val="single" w:color="000000" w:themeColor="accent1" w:sz="4" w:space="0"/>
        </w:tcBorders>
      </w:tcPr>
    </w:tblStylePr>
    <w:tblStylePr w:type="band1Vert">
      <w:rPr>
        <w:rFonts w:ascii="Arial" w:hAnsi="Arial"/>
        <w:color w:val="404040"/>
        <w:sz w:val="22"/>
      </w:rPr>
      <w:tcPr>
        <w:tcBorders>
          <w:left w:val="single" w:color="000000" w:themeColor="accent1" w:sz="4" w:space="0"/>
          <w:right w:val="single" w:color="000000" w:themeColor="accent1" w:sz="4" w:space="0"/>
        </w:tcBorders>
      </w:tcPr>
    </w:tblStylePr>
    <w:tblStylePr w:type="firstCol">
      <w:rPr>
        <w:b/>
        <w:color w:val="404040"/>
      </w:rPr>
    </w:tblStylePr>
    <w:tblStylePr w:type="firstRow">
      <w:rPr>
        <w:rFonts w:ascii="Arial" w:hAnsi="Arial"/>
        <w:b/>
        <w:color w:val="ffffff"/>
        <w:sz w:val="22"/>
      </w:rPr>
      <w:tcPr>
        <w:shd w:val="clear" w:color="ffffff" w:themeColor="accent1" w:fill="5b9bd5" w:themeFill="accent1"/>
      </w:tcPr>
    </w:tblStylePr>
    <w:tblStylePr w:type="lastCol">
      <w:rPr>
        <w:b/>
        <w:color w:val="404040"/>
      </w:rPr>
    </w:tblStylePr>
    <w:tblStylePr w:type="lastRow">
      <w:rPr>
        <w:b/>
        <w:color w:val="404040"/>
      </w:rPr>
    </w:tblStylePr>
  </w:style>
  <w:style w:type="table" w:styleId="120">
    <w:name w:val="List Table 3 - Accent 2"/>
    <w:basedOn w:val="1854"/>
    <w:uiPriority w:val="99"/>
    <w:pPr>
      <w:spacing w:after="0" w:line="240" w:lineRule="auto"/>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blStylePr w:type="band1Horz">
      <w:rPr>
        <w:rFonts w:ascii="Arial" w:hAnsi="Arial"/>
        <w:color w:val="404040"/>
        <w:sz w:val="22"/>
      </w:r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tcPr>
        <w:tcBorders>
          <w:left w:val="single" w:color="000000" w:themeColor="accent2" w:themeTint="97" w:sz="4" w:space="0"/>
          <w:right w:val="single" w:color="000000" w:themeColor="accent2" w:themeTint="97" w:sz="4" w:space="0"/>
        </w:tcBorders>
      </w:tcPr>
    </w:tblStylePr>
    <w:tblStylePr w:type="firstCol">
      <w:rPr>
        <w:b/>
        <w:color w:val="404040"/>
      </w:rPr>
    </w:tblStylePr>
    <w:tblStylePr w:type="firstRow">
      <w:rPr>
        <w:rFonts w:ascii="Arial" w:hAnsi="Arial"/>
        <w:b/>
        <w:color w:val="ffffff"/>
        <w:sz w:val="22"/>
      </w:rPr>
      <w:tcPr>
        <w:shd w:val="clear" w:color="ffffff" w:themeColor="accent2" w:themeTint="97" w:fill="f4b185" w:themeFill="accent2" w:themeFillTint="97"/>
      </w:tcPr>
    </w:tblStylePr>
    <w:tblStylePr w:type="lastCol">
      <w:rPr>
        <w:b/>
        <w:color w:val="404040"/>
      </w:rPr>
    </w:tblStylePr>
    <w:tblStylePr w:type="lastRow">
      <w:rPr>
        <w:b/>
        <w:color w:val="404040"/>
      </w:rPr>
    </w:tblStylePr>
  </w:style>
  <w:style w:type="table" w:styleId="121">
    <w:name w:val="List Table 3 - Accent 3"/>
    <w:basedOn w:val="1854"/>
    <w:uiPriority w:val="99"/>
    <w:pPr>
      <w:spacing w:after="0" w:line="240" w:lineRule="auto"/>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blStylePr w:type="band1Horz">
      <w:rPr>
        <w:rFonts w:ascii="Arial" w:hAnsi="Arial"/>
        <w:color w:val="404040"/>
        <w:sz w:val="22"/>
      </w:r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tcPr>
        <w:tcBorders>
          <w:left w:val="single" w:color="000000" w:themeColor="accent3" w:themeTint="98" w:sz="4" w:space="0"/>
          <w:right w:val="single" w:color="000000" w:themeColor="accent3" w:themeTint="98" w:sz="4" w:space="0"/>
        </w:tcBorders>
      </w:tcPr>
    </w:tblStylePr>
    <w:tblStylePr w:type="firstCol">
      <w:rPr>
        <w:b/>
        <w:color w:val="404040"/>
      </w:rPr>
    </w:tblStylePr>
    <w:tblStylePr w:type="firstRow">
      <w:rPr>
        <w:rFonts w:ascii="Arial" w:hAnsi="Arial"/>
        <w:b/>
        <w:color w:val="ffffff"/>
        <w:sz w:val="22"/>
      </w:rPr>
      <w:tcPr>
        <w:shd w:val="clear" w:color="ffffff" w:themeColor="accent3" w:themeTint="98" w:fill="c9c9c9" w:themeFill="accent3" w:themeFillTint="98"/>
      </w:tcPr>
    </w:tblStylePr>
    <w:tblStylePr w:type="lastCol">
      <w:rPr>
        <w:b/>
        <w:color w:val="404040"/>
      </w:rPr>
    </w:tblStylePr>
    <w:tblStylePr w:type="lastRow">
      <w:rPr>
        <w:b/>
        <w:color w:val="404040"/>
      </w:rPr>
    </w:tblStylePr>
  </w:style>
  <w:style w:type="table" w:styleId="122">
    <w:name w:val="List Table 3 - Accent 4"/>
    <w:basedOn w:val="1854"/>
    <w:uiPriority w:val="99"/>
    <w:pPr>
      <w:spacing w:after="0" w:line="240" w:lineRule="auto"/>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blStylePr w:type="band1Horz">
      <w:rPr>
        <w:rFonts w:ascii="Arial" w:hAnsi="Arial"/>
        <w:color w:val="404040"/>
        <w:sz w:val="22"/>
      </w:r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tcPr>
        <w:tcBorders>
          <w:left w:val="single" w:color="000000" w:themeColor="accent4" w:themeTint="9A" w:sz="4" w:space="0"/>
          <w:right w:val="single" w:color="000000" w:themeColor="accent4" w:themeTint="9A" w:sz="4" w:space="0"/>
        </w:tcBorders>
      </w:tcPr>
    </w:tblStylePr>
    <w:tblStylePr w:type="firstCol">
      <w:rPr>
        <w:b/>
        <w:color w:val="404040"/>
      </w:rPr>
    </w:tblStylePr>
    <w:tblStylePr w:type="firstRow">
      <w:rPr>
        <w:rFonts w:ascii="Arial" w:hAnsi="Arial"/>
        <w:b/>
        <w:color w:val="ffffff"/>
        <w:sz w:val="22"/>
      </w:rPr>
      <w:tcPr>
        <w:shd w:val="clear" w:color="ffffff" w:themeColor="accent4" w:themeTint="9A" w:fill="ffd864" w:themeFill="accent4" w:themeFillTint="9A"/>
      </w:tcPr>
    </w:tblStylePr>
    <w:tblStylePr w:type="lastCol">
      <w:rPr>
        <w:b/>
        <w:color w:val="404040"/>
      </w:rPr>
    </w:tblStylePr>
    <w:tblStylePr w:type="lastRow">
      <w:rPr>
        <w:b/>
        <w:color w:val="404040"/>
      </w:rPr>
    </w:tblStylePr>
  </w:style>
  <w:style w:type="table" w:styleId="123">
    <w:name w:val="List Table 3 - Accent 5"/>
    <w:basedOn w:val="1854"/>
    <w:uiPriority w:val="99"/>
    <w:pPr>
      <w:spacing w:after="0" w:line="240" w:lineRule="auto"/>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blStylePr w:type="band1Horz">
      <w:rPr>
        <w:rFonts w:ascii="Arial" w:hAnsi="Arial"/>
        <w:color w:val="404040"/>
        <w:sz w:val="22"/>
      </w:r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tcPr>
        <w:tcBorders>
          <w:left w:val="single" w:color="000000" w:themeColor="accent5" w:themeTint="9A" w:sz="4" w:space="0"/>
          <w:right w:val="single" w:color="000000" w:themeColor="accent5" w:themeTint="9A" w:sz="4" w:space="0"/>
        </w:tcBorders>
      </w:tcPr>
    </w:tblStylePr>
    <w:tblStylePr w:type="firstCol">
      <w:rPr>
        <w:b/>
        <w:color w:val="404040"/>
      </w:rPr>
    </w:tblStylePr>
    <w:tblStylePr w:type="firstRow">
      <w:rPr>
        <w:rFonts w:ascii="Arial" w:hAnsi="Arial"/>
        <w:b/>
        <w:color w:val="ffffff"/>
        <w:sz w:val="22"/>
      </w:rPr>
      <w:tcPr>
        <w:shd w:val="clear" w:color="ffffff" w:themeColor="accent5" w:themeTint="9A" w:fill="8eabdb" w:themeFill="accent5" w:themeFillTint="9A"/>
      </w:tcPr>
    </w:tblStylePr>
    <w:tblStylePr w:type="lastCol">
      <w:rPr>
        <w:b/>
        <w:color w:val="404040"/>
      </w:rPr>
    </w:tblStylePr>
    <w:tblStylePr w:type="lastRow">
      <w:rPr>
        <w:b/>
        <w:color w:val="404040"/>
      </w:rPr>
    </w:tblStylePr>
  </w:style>
  <w:style w:type="table" w:styleId="124">
    <w:name w:val="List Table 3 - Accent 6"/>
    <w:basedOn w:val="1854"/>
    <w:uiPriority w:val="99"/>
    <w:pPr>
      <w:spacing w:after="0" w:line="240" w:lineRule="auto"/>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blStylePr w:type="band1Horz">
      <w:rPr>
        <w:rFonts w:ascii="Arial" w:hAnsi="Arial"/>
        <w:color w:val="404040"/>
        <w:sz w:val="22"/>
      </w:r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tcPr>
        <w:tcBorders>
          <w:left w:val="single" w:color="000000" w:themeColor="accent6" w:themeTint="98" w:sz="4" w:space="0"/>
          <w:right w:val="single" w:color="000000" w:themeColor="accent6" w:themeTint="98" w:sz="4" w:space="0"/>
        </w:tcBorders>
      </w:tcPr>
    </w:tblStylePr>
    <w:tblStylePr w:type="firstCol">
      <w:rPr>
        <w:b/>
        <w:color w:val="404040"/>
      </w:rPr>
    </w:tblStylePr>
    <w:tblStylePr w:type="firstRow">
      <w:rPr>
        <w:rFonts w:ascii="Arial" w:hAnsi="Arial"/>
        <w:b/>
        <w:color w:val="ffffff"/>
        <w:sz w:val="22"/>
      </w:rPr>
      <w:tcPr>
        <w:shd w:val="clear" w:color="ffffff" w:themeColor="accent6" w:themeTint="98" w:fill="aad08f" w:themeFill="accent6" w:themeFillTint="98"/>
      </w:tcPr>
    </w:tblStylePr>
    <w:tblStylePr w:type="lastCol">
      <w:rPr>
        <w:b/>
        <w:color w:val="404040"/>
      </w:rPr>
    </w:tblStylePr>
    <w:tblStylePr w:type="lastRow">
      <w:rPr>
        <w:b/>
        <w:color w:val="404040"/>
      </w:rPr>
    </w:tblStylePr>
  </w:style>
  <w:style w:type="table" w:styleId="125">
    <w:name w:val="List Table 4"/>
    <w:basedOn w:val="1854"/>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band1Horz">
      <w:rPr>
        <w:rFonts w:ascii="Arial" w:hAnsi="Arial"/>
        <w:color w:val="404040"/>
        <w:sz w:val="22"/>
      </w:rPr>
      <w:tcPr>
        <w:shd w:val="clear" w:color="ffffff" w:themeColor="text1" w:themeTint="40" w:fill="bfbfbf" w:themeFill="text1" w:themeFillTint="40"/>
      </w:tcPr>
    </w:tblStylePr>
    <w:tblStylePr w:type="band1Vert">
      <w:rPr>
        <w:rFonts w:ascii="Arial" w:hAnsi="Arial"/>
        <w:color w:val="404040"/>
        <w:sz w:val="22"/>
      </w:rPr>
      <w:tcPr>
        <w:shd w:val="clear" w:color="ffffff" w:themeColor="text1" w:themeTint="40" w:fill="bfbfbf" w:themeFill="text1" w:themeFillTint="40"/>
      </w:tcPr>
    </w:tblStylePr>
    <w:tblStylePr w:type="firstCol">
      <w:rPr>
        <w:b/>
        <w:color w:val="404040"/>
      </w:rPr>
    </w:tblStylePr>
    <w:tblStylePr w:type="firstRow">
      <w:rPr>
        <w:rFonts w:ascii="Arial" w:hAnsi="Arial"/>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126">
    <w:name w:val="List Table 4 - Accent 1"/>
    <w:basedOn w:val="1854"/>
    <w:uiPriority w:val="99"/>
    <w:pPr>
      <w:spacing w:after="0" w:line="240" w:lineRule="auto"/>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blStylePr w:type="band1Horz">
      <w:rPr>
        <w:rFonts w:ascii="Arial" w:hAnsi="Arial"/>
        <w:color w:val="404040"/>
        <w:sz w:val="22"/>
      </w:rPr>
      <w:tcPr>
        <w:shd w:val="clear" w:color="ffffff" w:themeColor="accent1" w:themeTint="40" w:fill="d5e6f4" w:themeFill="accent1" w:themeFillTint="40"/>
      </w:tcPr>
    </w:tblStylePr>
    <w:tblStylePr w:type="band1Vert">
      <w:rPr>
        <w:rFonts w:ascii="Arial" w:hAnsi="Arial"/>
        <w:color w:val="404040"/>
        <w:sz w:val="22"/>
      </w:rPr>
      <w:tcPr>
        <w:shd w:val="clear" w:color="ffffff" w:themeColor="accent1" w:themeTint="40" w:fill="d5e6f4" w:themeFill="accent1" w:themeFillTint="40"/>
      </w:tcPr>
    </w:tblStylePr>
    <w:tblStylePr w:type="firstCol">
      <w:rPr>
        <w:b/>
        <w:color w:val="404040"/>
      </w:rPr>
    </w:tblStylePr>
    <w:tblStylePr w:type="firstRow">
      <w:rPr>
        <w:rFonts w:ascii="Arial" w:hAnsi="Arial"/>
        <w:b/>
        <w:color w:val="ffffff"/>
        <w:sz w:val="22"/>
      </w:rPr>
      <w:tcPr>
        <w:shd w:val="clear" w:color="ffffff" w:themeColor="accent1" w:fill="5b9bd5" w:themeFill="accent1"/>
      </w:tcPr>
    </w:tblStylePr>
    <w:tblStylePr w:type="lastCol">
      <w:rPr>
        <w:b/>
        <w:color w:val="404040"/>
      </w:rPr>
    </w:tblStylePr>
    <w:tblStylePr w:type="lastRow">
      <w:rPr>
        <w:b/>
        <w:color w:val="404040"/>
      </w:rPr>
    </w:tblStylePr>
  </w:style>
  <w:style w:type="table" w:styleId="127">
    <w:name w:val="List Table 4 - Accent 2"/>
    <w:basedOn w:val="1854"/>
    <w:uiPriority w:val="99"/>
    <w:pPr>
      <w:spacing w:after="0" w:line="240" w:lineRule="auto"/>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blStylePr w:type="band1Horz">
      <w:rPr>
        <w:rFonts w:ascii="Arial" w:hAnsi="Arial"/>
        <w:color w:val="404040"/>
        <w:sz w:val="22"/>
      </w:rPr>
      <w:tcPr>
        <w:shd w:val="clear" w:color="ffffff" w:themeColor="accent2" w:themeTint="40" w:fill="fadecb" w:themeFill="accent2" w:themeFillTint="40"/>
      </w:tcPr>
    </w:tblStylePr>
    <w:tblStylePr w:type="band1Vert">
      <w:rPr>
        <w:rFonts w:ascii="Arial" w:hAnsi="Arial"/>
        <w:color w:val="404040"/>
        <w:sz w:val="22"/>
      </w:rPr>
      <w:tcPr>
        <w:shd w:val="clear" w:color="ffffff" w:themeColor="accent2" w:themeTint="40" w:fill="fadecb" w:themeFill="accent2" w:themeFillTint="40"/>
      </w:tcPr>
    </w:tblStylePr>
    <w:tblStylePr w:type="firstCol">
      <w:rPr>
        <w:b/>
        <w:color w:val="404040"/>
      </w:rPr>
    </w:tblStylePr>
    <w:tblStylePr w:type="firstRow">
      <w:rPr>
        <w:rFonts w:ascii="Arial" w:hAnsi="Arial"/>
        <w:b/>
        <w:color w:val="ffffff"/>
        <w:sz w:val="22"/>
      </w:rPr>
      <w:tcPr>
        <w:shd w:val="clear" w:color="ffffff" w:themeColor="accent2" w:fill="ed7d31" w:themeFill="accent2"/>
      </w:tcPr>
    </w:tblStylePr>
    <w:tblStylePr w:type="lastCol">
      <w:rPr>
        <w:b/>
        <w:color w:val="404040"/>
      </w:rPr>
    </w:tblStylePr>
    <w:tblStylePr w:type="lastRow">
      <w:rPr>
        <w:b/>
        <w:color w:val="404040"/>
      </w:rPr>
    </w:tblStylePr>
  </w:style>
  <w:style w:type="table" w:styleId="128">
    <w:name w:val="List Table 4 - Accent 3"/>
    <w:basedOn w:val="1854"/>
    <w:uiPriority w:val="99"/>
    <w:pPr>
      <w:spacing w:after="0" w:line="240" w:lineRule="auto"/>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blStylePr w:type="band1Horz">
      <w:rPr>
        <w:rFonts w:ascii="Arial" w:hAnsi="Arial"/>
        <w:color w:val="404040"/>
        <w:sz w:val="22"/>
      </w:rPr>
      <w:tcPr>
        <w:shd w:val="clear" w:color="ffffff" w:themeColor="accent3" w:themeTint="40" w:fill="e8e8e8" w:themeFill="accent3" w:themeFillTint="40"/>
      </w:tcPr>
    </w:tblStylePr>
    <w:tblStylePr w:type="band1Vert">
      <w:rPr>
        <w:rFonts w:ascii="Arial" w:hAnsi="Arial"/>
        <w:color w:val="404040"/>
        <w:sz w:val="22"/>
      </w:rPr>
      <w:tcPr>
        <w:shd w:val="clear" w:color="ffffff" w:themeColor="accent3" w:themeTint="40" w:fill="e8e8e8" w:themeFill="accent3" w:themeFillTint="40"/>
      </w:tcPr>
    </w:tblStylePr>
    <w:tblStylePr w:type="firstCol">
      <w:rPr>
        <w:b/>
        <w:color w:val="404040"/>
      </w:rPr>
    </w:tblStylePr>
    <w:tblStylePr w:type="firstRow">
      <w:rPr>
        <w:rFonts w:ascii="Arial" w:hAnsi="Arial"/>
        <w:b/>
        <w:color w:val="ffffff"/>
        <w:sz w:val="22"/>
      </w:rPr>
      <w:tcPr>
        <w:shd w:val="clear" w:color="ffffff" w:themeColor="accent3" w:fill="a5a5a5" w:themeFill="accent3"/>
      </w:tcPr>
    </w:tblStylePr>
    <w:tblStylePr w:type="lastCol">
      <w:rPr>
        <w:b/>
        <w:color w:val="404040"/>
      </w:rPr>
    </w:tblStylePr>
    <w:tblStylePr w:type="lastRow">
      <w:rPr>
        <w:b/>
        <w:color w:val="404040"/>
      </w:rPr>
    </w:tblStylePr>
  </w:style>
  <w:style w:type="table" w:styleId="129">
    <w:name w:val="List Table 4 - Accent 4"/>
    <w:basedOn w:val="1854"/>
    <w:uiPriority w:val="99"/>
    <w:pPr>
      <w:spacing w:after="0" w:line="240" w:lineRule="auto"/>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blStylePr w:type="band1Horz">
      <w:rPr>
        <w:rFonts w:ascii="Arial" w:hAnsi="Arial"/>
        <w:color w:val="404040"/>
        <w:sz w:val="22"/>
      </w:rPr>
      <w:tcPr>
        <w:shd w:val="clear" w:color="ffffff" w:themeColor="accent4" w:themeTint="40" w:fill="ffefbf" w:themeFill="accent4" w:themeFillTint="40"/>
      </w:tcPr>
    </w:tblStylePr>
    <w:tblStylePr w:type="band1Vert">
      <w:rPr>
        <w:rFonts w:ascii="Arial" w:hAnsi="Arial"/>
        <w:color w:val="404040"/>
        <w:sz w:val="22"/>
      </w:rPr>
      <w:tcPr>
        <w:shd w:val="clear" w:color="ffffff" w:themeColor="accent4" w:themeTint="40" w:fill="ffefbf" w:themeFill="accent4" w:themeFillTint="40"/>
      </w:tcPr>
    </w:tblStylePr>
    <w:tblStylePr w:type="firstCol">
      <w:rPr>
        <w:b/>
        <w:color w:val="404040"/>
      </w:rPr>
    </w:tblStylePr>
    <w:tblStylePr w:type="firstRow">
      <w:rPr>
        <w:rFonts w:ascii="Arial" w:hAnsi="Arial"/>
        <w:b/>
        <w:color w:val="ffffff"/>
        <w:sz w:val="22"/>
      </w:rPr>
      <w:tcPr>
        <w:shd w:val="clear" w:color="ffffff" w:themeColor="accent4" w:fill="ffc000" w:themeFill="accent4"/>
      </w:tcPr>
    </w:tblStylePr>
    <w:tblStylePr w:type="lastCol">
      <w:rPr>
        <w:b/>
        <w:color w:val="404040"/>
      </w:rPr>
    </w:tblStylePr>
    <w:tblStylePr w:type="lastRow">
      <w:rPr>
        <w:b/>
        <w:color w:val="404040"/>
      </w:rPr>
    </w:tblStylePr>
  </w:style>
  <w:style w:type="table" w:styleId="130">
    <w:name w:val="List Table 4 - Accent 5"/>
    <w:basedOn w:val="1854"/>
    <w:uiPriority w:val="99"/>
    <w:pPr>
      <w:spacing w:after="0" w:line="240" w:lineRule="auto"/>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blStylePr w:type="band1Horz">
      <w:rPr>
        <w:rFonts w:ascii="Arial" w:hAnsi="Arial"/>
        <w:color w:val="404040"/>
        <w:sz w:val="22"/>
      </w:rPr>
      <w:tcPr>
        <w:shd w:val="clear" w:color="ffffff" w:themeColor="accent5" w:themeTint="40" w:fill="cfdcf0" w:themeFill="accent5" w:themeFillTint="40"/>
      </w:tcPr>
    </w:tblStylePr>
    <w:tblStylePr w:type="band1Vert">
      <w:rPr>
        <w:rFonts w:ascii="Arial" w:hAnsi="Arial"/>
        <w:color w:val="404040"/>
        <w:sz w:val="22"/>
      </w:rPr>
      <w:tcPr>
        <w:shd w:val="clear" w:color="ffffff" w:themeColor="accent5" w:themeTint="40" w:fill="cfdcf0" w:themeFill="accent5" w:themeFillTint="40"/>
      </w:tcPr>
    </w:tblStylePr>
    <w:tblStylePr w:type="firstCol">
      <w:rPr>
        <w:b/>
        <w:color w:val="404040"/>
      </w:rPr>
    </w:tblStylePr>
    <w:tblStylePr w:type="firstRow">
      <w:rPr>
        <w:rFonts w:ascii="Arial" w:hAnsi="Arial"/>
        <w:b/>
        <w:color w:val="ffffff"/>
        <w:sz w:val="22"/>
      </w:rPr>
      <w:tcPr>
        <w:shd w:val="clear" w:color="ffffff" w:themeColor="accent5" w:fill="4472c4" w:themeFill="accent5"/>
      </w:tcPr>
    </w:tblStylePr>
    <w:tblStylePr w:type="lastCol">
      <w:rPr>
        <w:b/>
        <w:color w:val="404040"/>
      </w:rPr>
    </w:tblStylePr>
    <w:tblStylePr w:type="lastRow">
      <w:rPr>
        <w:b/>
        <w:color w:val="404040"/>
      </w:rPr>
    </w:tblStylePr>
  </w:style>
  <w:style w:type="table" w:styleId="131">
    <w:name w:val="List Table 4 - Accent 6"/>
    <w:basedOn w:val="1854"/>
    <w:uiPriority w:val="99"/>
    <w:pPr>
      <w:spacing w:after="0" w:line="240" w:lineRule="auto"/>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blStylePr w:type="band1Horz">
      <w:rPr>
        <w:rFonts w:ascii="Arial" w:hAnsi="Arial"/>
        <w:color w:val="404040"/>
        <w:sz w:val="22"/>
      </w:rPr>
      <w:tcPr>
        <w:shd w:val="clear" w:color="ffffff" w:themeColor="accent6" w:themeTint="40" w:fill="dbebd0" w:themeFill="accent6" w:themeFillTint="40"/>
      </w:tcPr>
    </w:tblStylePr>
    <w:tblStylePr w:type="band1Vert">
      <w:rPr>
        <w:rFonts w:ascii="Arial" w:hAnsi="Arial"/>
        <w:color w:val="404040"/>
        <w:sz w:val="22"/>
      </w:rPr>
      <w:tcPr>
        <w:shd w:val="clear" w:color="ffffff" w:themeColor="accent6" w:themeTint="40" w:fill="dbebd0" w:themeFill="accent6" w:themeFillTint="40"/>
      </w:tcPr>
    </w:tblStylePr>
    <w:tblStylePr w:type="firstCol">
      <w:rPr>
        <w:b/>
        <w:color w:val="404040"/>
      </w:rPr>
    </w:tblStylePr>
    <w:tblStylePr w:type="firstRow">
      <w:rPr>
        <w:rFonts w:ascii="Arial" w:hAnsi="Arial"/>
        <w:b/>
        <w:color w:val="ffffff"/>
        <w:sz w:val="22"/>
      </w:rPr>
      <w:tcPr>
        <w:shd w:val="clear" w:color="ffffff" w:themeColor="accent6" w:fill="70ad47" w:themeFill="accent6"/>
      </w:tcPr>
    </w:tblStylePr>
    <w:tblStylePr w:type="lastCol">
      <w:rPr>
        <w:b/>
        <w:color w:val="404040"/>
      </w:rPr>
    </w:tblStylePr>
    <w:tblStylePr w:type="lastRow">
      <w:rPr>
        <w:b/>
        <w:color w:val="404040"/>
      </w:rPr>
    </w:tblStylePr>
  </w:style>
  <w:style w:type="table" w:styleId="132">
    <w:name w:val="List Table 5 Dark"/>
    <w:basedOn w:val="1854"/>
    <w:uiPriority w:val="99"/>
    <w:pPr>
      <w:spacing w:after="0" w:line="240" w:lineRule="auto"/>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blStylePr w:type="band1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3">
    <w:name w:val="List Table 5 Dark - Accent 1"/>
    <w:basedOn w:val="1854"/>
    <w:uiPriority w:val="99"/>
    <w:pPr>
      <w:spacing w:after="0" w:line="240" w:lineRule="auto"/>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5b9bd5" w:themeFill="accent1"/>
    </w:tblPr>
    <w:tblStylePr w:type="band1Horz">
      <w:tcPr>
        <w:shd w:val="clear" w:color="ffffff" w:themeColor="accent1" w:fill="5b9bd5" w:themeFill="accent1"/>
        <w:tcBorders>
          <w:top w:val="single" w:color="000000" w:themeColor="light1" w:sz="4" w:space="0"/>
          <w:bottom w:val="single" w:color="000000" w:themeColor="light1" w:sz="4" w:space="0"/>
        </w:tcBorders>
      </w:tcPr>
    </w:tblStylePr>
    <w:tblStylePr w:type="band1Vert">
      <w:tcPr>
        <w:shd w:val="clear" w:color="ffffff" w:themeColor="accent1" w:fill="5b9bd5" w:themeFill="accent1"/>
        <w:tcBorders>
          <w:left w:val="single" w:color="000000" w:themeColor="light1" w:sz="4" w:space="0"/>
          <w:right w:val="single" w:color="000000" w:themeColor="light1" w:sz="4" w:space="0"/>
        </w:tcBorders>
      </w:tcPr>
    </w:tblStylePr>
    <w:tblStylePr w:type="band2Horz">
      <w:tcPr>
        <w:shd w:val="clear" w:color="ffffff" w:themeColor="accent1" w:fill="5b9bd5" w:themeFill="accent1"/>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tcPr>
        <w:shd w:val="clear" w:color="ffffff" w:themeColor="accent1" w:fill="5b9bd5" w:themeFill="accent1"/>
        <w:tcBorders>
          <w:top w:val="single" w:color="000000" w:themeColor="accent1" w:sz="32" w:space="0"/>
          <w:bottom w:val="single" w:color="000000" w:themeColor="light1" w:sz="12" w:space="0"/>
        </w:tcBorders>
      </w:tcPr>
    </w:tblStylePr>
    <w:tblStylePr w:type="lastCol">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4">
    <w:name w:val="List Table 5 Dark - Accent 2"/>
    <w:basedOn w:val="1854"/>
    <w:uiPriority w:val="99"/>
    <w:pPr>
      <w:spacing w:after="0" w:line="240" w:lineRule="auto"/>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f4b185" w:themeFill="accent2" w:themeFillTint="97"/>
    </w:tblPr>
    <w:tblStylePr w:type="band1Horz">
      <w:tcPr>
        <w:shd w:val="clear" w:color="ffffff" w:themeColor="accent2" w:themeTint="97" w:fill="f4b185" w:themeFill="accent2" w:themeFillTint="97"/>
        <w:tcBorders>
          <w:top w:val="single" w:color="000000" w:themeColor="light1" w:sz="4" w:space="0"/>
          <w:bottom w:val="single" w:color="000000" w:themeColor="light1" w:sz="4" w:space="0"/>
        </w:tcBorders>
      </w:tcPr>
    </w:tblStylePr>
    <w:tblStylePr w:type="band1Vert">
      <w:tcPr>
        <w:shd w:val="clear" w:color="ffffff" w:themeColor="accent2" w:themeTint="97" w:fill="f4b185" w:themeFill="accent2" w:themeFillTint="97"/>
        <w:tcBorders>
          <w:left w:val="single" w:color="000000" w:themeColor="light1" w:sz="4" w:space="0"/>
          <w:right w:val="single" w:color="000000" w:themeColor="light1" w:sz="4" w:space="0"/>
        </w:tcBorders>
      </w:tcPr>
    </w:tblStylePr>
    <w:tblStylePr w:type="band2Horz">
      <w:tcPr>
        <w:shd w:val="clear" w:color="ffffff" w:themeColor="accent2" w:themeTint="97" w:fill="f4b185" w:themeFill="accent2" w:themeFillTint="97"/>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tcPr>
        <w:shd w:val="clear" w:color="ffffff" w:themeColor="accent2" w:themeTint="97" w:fill="f4b185" w:themeFill="accent2" w:themeFillTint="97"/>
        <w:tcBorders>
          <w:top w:val="single" w:color="000000" w:themeColor="accent2" w:themeTint="97" w:sz="32" w:space="0"/>
          <w:bottom w:val="single" w:color="000000" w:themeColor="light1" w:sz="12" w:space="0"/>
        </w:tcBorders>
      </w:tcPr>
    </w:tblStylePr>
    <w:tblStylePr w:type="lastCol">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5">
    <w:name w:val="List Table 5 Dark - Accent 3"/>
    <w:basedOn w:val="1854"/>
    <w:uiPriority w:val="99"/>
    <w:pPr>
      <w:spacing w:after="0" w:line="240" w:lineRule="auto"/>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9c9c9" w:themeFill="accent3" w:themeFillTint="98"/>
    </w:tblPr>
    <w:tblStylePr w:type="band1Horz">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1Vert">
      <w:tcPr>
        <w:shd w:val="clear" w:color="ffffff" w:themeColor="accent3" w:themeTint="98" w:fill="c9c9c9" w:themeFill="accent3" w:themeFillTint="98"/>
        <w:tcBorders>
          <w:left w:val="single" w:color="000000" w:themeColor="light1" w:sz="4" w:space="0"/>
          <w:right w:val="single" w:color="000000" w:themeColor="light1" w:sz="4" w:space="0"/>
        </w:tcBorders>
      </w:tcPr>
    </w:tblStylePr>
    <w:tblStylePr w:type="band2Horz">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tcPr>
        <w:shd w:val="clear" w:color="ffffff" w:themeColor="accent3" w:themeTint="98" w:fill="c9c9c9" w:themeFill="accent3" w:themeFillTint="98"/>
        <w:tcBorders>
          <w:top w:val="single" w:color="000000" w:themeColor="accent3" w:themeTint="98" w:sz="32" w:space="0"/>
          <w:bottom w:val="single" w:color="000000" w:themeColor="light1" w:sz="12" w:space="0"/>
        </w:tcBorders>
      </w:tcPr>
    </w:tblStylePr>
    <w:tblStylePr w:type="lastCol">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6">
    <w:name w:val="List Table 5 Dark - Accent 4"/>
    <w:basedOn w:val="1854"/>
    <w:uiPriority w:val="99"/>
    <w:pPr>
      <w:spacing w:after="0" w:line="240" w:lineRule="auto"/>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ffd864" w:themeFill="accent4" w:themeFillTint="9A"/>
    </w:tblPr>
    <w:tblStylePr w:type="band1Horz">
      <w:tcPr>
        <w:shd w:val="clear" w:color="ffffff" w:themeColor="accent4" w:themeTint="9A" w:fill="ffd864" w:themeFill="accent4" w:themeFillTint="9A"/>
        <w:tcBorders>
          <w:top w:val="single" w:color="000000" w:themeColor="light1" w:sz="4" w:space="0"/>
          <w:bottom w:val="single" w:color="000000" w:themeColor="light1" w:sz="4" w:space="0"/>
        </w:tcBorders>
      </w:tcPr>
    </w:tblStylePr>
    <w:tblStylePr w:type="band1Vert">
      <w:tcPr>
        <w:shd w:val="clear" w:color="ffffff" w:themeColor="accent4" w:themeTint="9A" w:fill="ffd864" w:themeFill="accent4" w:themeFillTint="9A"/>
        <w:tcBorders>
          <w:left w:val="single" w:color="000000" w:themeColor="light1" w:sz="4" w:space="0"/>
          <w:right w:val="single" w:color="000000" w:themeColor="light1" w:sz="4" w:space="0"/>
        </w:tcBorders>
      </w:tcPr>
    </w:tblStylePr>
    <w:tblStylePr w:type="band2Horz">
      <w:tcPr>
        <w:shd w:val="clear" w:color="ffffff" w:themeColor="accent4" w:themeTint="9A" w:fill="ffd864" w:themeFill="accent4" w:themeFillTint="9A"/>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tcPr>
        <w:shd w:val="clear" w:color="ffffff" w:themeColor="accent4" w:themeTint="9A" w:fill="ffd864" w:themeFill="accent4" w:themeFillTint="9A"/>
        <w:tcBorders>
          <w:top w:val="single" w:color="000000" w:themeColor="accent4" w:themeTint="9A" w:sz="32" w:space="0"/>
          <w:bottom w:val="single" w:color="000000" w:themeColor="light1" w:sz="12" w:space="0"/>
        </w:tcBorders>
      </w:tcPr>
    </w:tblStylePr>
    <w:tblStylePr w:type="lastCol">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7">
    <w:name w:val="List Table 5 Dark - Accent 5"/>
    <w:basedOn w:val="1854"/>
    <w:uiPriority w:val="99"/>
    <w:pPr>
      <w:spacing w:after="0" w:line="240" w:lineRule="auto"/>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8eabdb" w:themeFill="accent5" w:themeFillTint="9A"/>
    </w:tblPr>
    <w:tblStylePr w:type="band1Horz">
      <w:tcPr>
        <w:shd w:val="clear" w:color="ffffff" w:themeColor="accent5" w:themeTint="9A" w:fill="8eabdb" w:themeFill="accent5" w:themeFillTint="9A"/>
        <w:tcBorders>
          <w:top w:val="single" w:color="000000" w:themeColor="light1" w:sz="4" w:space="0"/>
          <w:bottom w:val="single" w:color="000000" w:themeColor="light1" w:sz="4" w:space="0"/>
        </w:tcBorders>
      </w:tcPr>
    </w:tblStylePr>
    <w:tblStylePr w:type="band1Vert">
      <w:tcPr>
        <w:shd w:val="clear" w:color="ffffff" w:themeColor="accent5" w:themeTint="9A" w:fill="8eabdb" w:themeFill="accent5" w:themeFillTint="9A"/>
        <w:tcBorders>
          <w:left w:val="single" w:color="000000" w:themeColor="light1" w:sz="4" w:space="0"/>
          <w:right w:val="single" w:color="000000" w:themeColor="light1" w:sz="4" w:space="0"/>
        </w:tcBorders>
      </w:tcPr>
    </w:tblStylePr>
    <w:tblStylePr w:type="band2Horz">
      <w:tcPr>
        <w:shd w:val="clear" w:color="ffffff" w:themeColor="accent5" w:themeTint="9A" w:fill="8eabdb" w:themeFill="accent5" w:themeFillTint="9A"/>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tcPr>
        <w:shd w:val="clear" w:color="ffffff" w:themeColor="accent5" w:themeTint="9A" w:fill="8eabdb" w:themeFill="accent5" w:themeFillTint="9A"/>
        <w:tcBorders>
          <w:top w:val="single" w:color="000000" w:themeColor="accent5" w:themeTint="9A" w:sz="32" w:space="0"/>
          <w:bottom w:val="single" w:color="000000" w:themeColor="light1" w:sz="12" w:space="0"/>
        </w:tcBorders>
      </w:tcPr>
    </w:tblStylePr>
    <w:tblStylePr w:type="lastCol">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8">
    <w:name w:val="List Table 5 Dark - Accent 6"/>
    <w:basedOn w:val="1854"/>
    <w:uiPriority w:val="99"/>
    <w:pPr>
      <w:spacing w:after="0" w:line="240" w:lineRule="auto"/>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aad08f" w:themeFill="accent6" w:themeFillTint="98"/>
    </w:tblPr>
    <w:tblStylePr w:type="band1Horz">
      <w:tcPr>
        <w:shd w:val="clear" w:color="ffffff" w:themeColor="accent6" w:themeTint="98" w:fill="aad08f" w:themeFill="accent6" w:themeFillTint="98"/>
        <w:tcBorders>
          <w:top w:val="single" w:color="000000" w:themeColor="light1" w:sz="4" w:space="0"/>
          <w:bottom w:val="single" w:color="000000" w:themeColor="light1" w:sz="4" w:space="0"/>
        </w:tcBorders>
      </w:tcPr>
    </w:tblStylePr>
    <w:tblStylePr w:type="band1Vert">
      <w:tcPr>
        <w:shd w:val="clear" w:color="ffffff" w:themeColor="accent6" w:themeTint="98" w:fill="aad08f" w:themeFill="accent6" w:themeFillTint="98"/>
        <w:tcBorders>
          <w:left w:val="single" w:color="000000" w:themeColor="light1" w:sz="4" w:space="0"/>
          <w:right w:val="single" w:color="000000" w:themeColor="light1" w:sz="4" w:space="0"/>
        </w:tcBorders>
      </w:tcPr>
    </w:tblStylePr>
    <w:tblStylePr w:type="band2Horz">
      <w:tcPr>
        <w:shd w:val="clear" w:color="ffffff" w:themeColor="accent6" w:themeTint="98" w:fill="aad08f" w:themeFill="accent6" w:themeFillTint="98"/>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tcPr>
        <w:shd w:val="clear" w:color="ffffff" w:themeColor="accent6" w:themeTint="98" w:fill="aad08f" w:themeFill="accent6" w:themeFillTint="98"/>
        <w:tcBorders>
          <w:top w:val="single" w:color="000000" w:themeColor="accent6" w:themeTint="98" w:sz="32" w:space="0"/>
          <w:bottom w:val="single" w:color="000000" w:themeColor="light1" w:sz="12" w:space="0"/>
        </w:tcBorders>
      </w:tcPr>
    </w:tblStylePr>
    <w:tblStylePr w:type="lastCol">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9">
    <w:name w:val="List Table 6 Colorful"/>
    <w:basedOn w:val="1854"/>
    <w:uiPriority w:val="99"/>
    <w:pPr>
      <w:spacing w:after="0" w:line="240" w:lineRule="auto"/>
    </w:pPr>
    <w:tblPr>
      <w:tblStyleRowBandSize w:val="1"/>
      <w:tblStyleColBandSize w:val="1"/>
      <w:tblInd w:w="0" w:type="dxa"/>
      <w:tblBorders>
        <w:top w:val="single" w:color="000000" w:themeColor="text1" w:themeTint="80" w:sz="4" w:space="0"/>
        <w:bottom w:val="single" w:color="000000" w:themeColor="text1" w:themeTint="80" w:sz="4" w:space="0"/>
      </w:tblBorders>
    </w:tblPr>
    <w:tblStylePr w:type="band1Horz">
      <w:rPr>
        <w:rFonts w:ascii="Arial" w:hAnsi="Arial"/>
        <w:color w:val="404040" w:themeColor="text1"/>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Arial" w:hAnsi="Arial"/>
        <w:color w:val="404040" w:themeColor="text1"/>
        <w:sz w:val="22"/>
      </w:rPr>
    </w:tblStylePr>
    <w:tblStylePr w:type="firstCol">
      <w:rPr>
        <w:b/>
        <w:color w:val="000000" w:themeColor="text1"/>
      </w:rPr>
    </w:tblStylePr>
    <w:tblStylePr w:type="firstRow">
      <w:rPr>
        <w:b/>
        <w:color w:val="000000" w:themeColor="text1"/>
      </w:rPr>
      <w:tcPr>
        <w:tcBorders>
          <w:bottom w:val="single" w:color="000000" w:themeColor="text1" w:themeTint="80" w:sz="4" w:space="0"/>
        </w:tcBorders>
      </w:tcPr>
    </w:tblStylePr>
    <w:tblStylePr w:type="lastCol">
      <w:rPr>
        <w:b/>
        <w:color w:val="000000" w:themeColor="text1"/>
      </w:rPr>
    </w:tblStylePr>
    <w:tblStylePr w:type="lastRow">
      <w:rPr>
        <w:b/>
        <w:color w:val="000000" w:themeColor="text1"/>
      </w:rPr>
      <w:tcPr>
        <w:tcBorders>
          <w:top w:val="single" w:color="000000" w:themeColor="text1" w:themeTint="80" w:sz="4" w:space="0"/>
        </w:tcBorders>
      </w:tcPr>
    </w:tblStylePr>
  </w:style>
  <w:style w:type="table" w:styleId="140">
    <w:name w:val="List Table 6 Colorful - Accent 1"/>
    <w:basedOn w:val="1854"/>
    <w:uiPriority w:val="99"/>
    <w:pPr>
      <w:spacing w:after="0" w:line="240" w:lineRule="auto"/>
    </w:pPr>
    <w:tblPr>
      <w:tblStyleRowBandSize w:val="1"/>
      <w:tblStyleColBandSize w:val="1"/>
      <w:tblInd w:w="0" w:type="dxa"/>
      <w:tblBorders>
        <w:top w:val="single" w:color="000000" w:themeColor="accent1" w:sz="4" w:space="0"/>
        <w:bottom w:val="single" w:color="000000" w:themeColor="accent1" w:sz="4" w:space="0"/>
      </w:tblBorders>
    </w:tblPr>
    <w:tblStylePr w:type="band1Horz">
      <w:rPr>
        <w:rFonts w:ascii="Arial" w:hAnsi="Arial"/>
        <w:color w:val="404040" w:themeColor="accent1" w:themeShade="95"/>
        <w:sz w:val="22"/>
      </w:rPr>
      <w:tcPr>
        <w:shd w:val="clear" w:color="ffffff" w:themeColor="accent1" w:themeTint="40" w:fill="d5e6f4" w:themeFill="accent1" w:themeFillTint="40"/>
      </w:tcPr>
    </w:tblStylePr>
    <w:tblStylePr w:type="band1Vert">
      <w:tcPr>
        <w:shd w:val="clear" w:color="ffffff" w:themeColor="accent1" w:themeTint="40" w:fill="d5e6f4" w:themeFill="accent1" w:themeFillTint="40"/>
      </w:tcPr>
    </w:tblStylePr>
    <w:tblStylePr w:type="band2Horz">
      <w:rPr>
        <w:rFonts w:ascii="Arial" w:hAnsi="Arial"/>
        <w:color w:val="404040" w:themeColor="accent1" w:themeShade="95"/>
        <w:sz w:val="22"/>
      </w:rPr>
    </w:tblStylePr>
    <w:tblStylePr w:type="firstCol">
      <w:rPr>
        <w:b/>
        <w:color w:val="245d8d" w:themeColor="accent1" w:themeShade="95"/>
      </w:rPr>
    </w:tblStylePr>
    <w:tblStylePr w:type="firstRow">
      <w:rPr>
        <w:b/>
        <w:color w:val="245d8d" w:themeColor="accent1" w:themeShade="95"/>
      </w:rPr>
      <w:tcPr>
        <w:tcBorders>
          <w:bottom w:val="single" w:color="000000" w:themeColor="accent1" w:sz="4" w:space="0"/>
        </w:tcBorders>
      </w:tcPr>
    </w:tblStylePr>
    <w:tblStylePr w:type="lastCol">
      <w:rPr>
        <w:b/>
        <w:color w:val="245d8d" w:themeColor="accent1" w:themeShade="95"/>
      </w:rPr>
    </w:tblStylePr>
    <w:tblStylePr w:type="lastRow">
      <w:rPr>
        <w:b/>
        <w:color w:val="245d8d" w:themeColor="accent1" w:themeShade="95"/>
      </w:rPr>
      <w:tcPr>
        <w:tcBorders>
          <w:top w:val="single" w:color="000000" w:themeColor="accent1" w:sz="4" w:space="0"/>
        </w:tcBorders>
      </w:tcPr>
    </w:tblStylePr>
  </w:style>
  <w:style w:type="table" w:styleId="141">
    <w:name w:val="List Table 6 Colorful - Accent 2"/>
    <w:basedOn w:val="1854"/>
    <w:uiPriority w:val="99"/>
    <w:pPr>
      <w:spacing w:after="0" w:line="240" w:lineRule="auto"/>
    </w:pPr>
    <w:tblPr>
      <w:tblStyleRowBandSize w:val="1"/>
      <w:tblStyleColBandSize w:val="1"/>
      <w:tblInd w:w="0" w:type="dxa"/>
      <w:tblBorders>
        <w:top w:val="single" w:color="000000" w:themeColor="accent2" w:themeTint="97" w:sz="4" w:space="0"/>
        <w:bottom w:val="single" w:color="000000" w:themeColor="accent2" w:themeTint="97" w:sz="4" w:space="0"/>
      </w:tblBorders>
    </w:tblPr>
    <w:tblStylePr w:type="band1Horz">
      <w:rPr>
        <w:rFonts w:ascii="Arial" w:hAnsi="Arial"/>
        <w:color w:val="404040" w:themeColor="accent2" w:themeTint="97" w:themeShade="95"/>
        <w:sz w:val="22"/>
      </w:rPr>
      <w:tcPr>
        <w:shd w:val="clear" w:color="ffffff" w:themeColor="accent2" w:themeTint="40" w:fill="fadecb" w:themeFill="accent2" w:themeFillTint="40"/>
      </w:tcPr>
    </w:tblStylePr>
    <w:tblStylePr w:type="band1Vert">
      <w:tcPr>
        <w:shd w:val="clear" w:color="ffffff" w:themeColor="accent2" w:themeTint="40" w:fill="fadecb" w:themeFill="accent2" w:themeFillTint="40"/>
      </w:tcPr>
    </w:tblStylePr>
    <w:tblStylePr w:type="band2Horz">
      <w:rPr>
        <w:rFonts w:ascii="Arial" w:hAnsi="Arial"/>
        <w:color w:val="404040" w:themeColor="accent2" w:themeTint="97" w:themeShade="95"/>
        <w:sz w:val="22"/>
      </w:rPr>
    </w:tblStylePr>
    <w:tblStylePr w:type="firstCol">
      <w:rPr>
        <w:b/>
        <w:color w:val="c95712" w:themeColor="accent2" w:themeTint="97" w:themeShade="95"/>
      </w:rPr>
    </w:tblStylePr>
    <w:tblStylePr w:type="firstRow">
      <w:rPr>
        <w:b/>
        <w:color w:val="c95712" w:themeColor="accent2" w:themeTint="97" w:themeShade="95"/>
      </w:rPr>
      <w:tcPr>
        <w:tcBorders>
          <w:bottom w:val="single" w:color="000000" w:themeColor="accent2" w:themeTint="97" w:sz="4" w:space="0"/>
        </w:tcBorders>
      </w:tcPr>
    </w:tblStylePr>
    <w:tblStylePr w:type="lastCol">
      <w:rPr>
        <w:b/>
        <w:color w:val="c95712" w:themeColor="accent2" w:themeTint="97" w:themeShade="95"/>
      </w:rPr>
    </w:tblStylePr>
    <w:tblStylePr w:type="lastRow">
      <w:rPr>
        <w:b/>
        <w:color w:val="c95712" w:themeColor="accent2" w:themeTint="97" w:themeShade="95"/>
      </w:rPr>
      <w:tcPr>
        <w:tcBorders>
          <w:top w:val="single" w:color="000000" w:themeColor="accent2" w:themeTint="97" w:sz="4" w:space="0"/>
        </w:tcBorders>
      </w:tcPr>
    </w:tblStylePr>
  </w:style>
  <w:style w:type="table" w:styleId="142">
    <w:name w:val="List Table 6 Colorful - Accent 3"/>
    <w:basedOn w:val="1854"/>
    <w:uiPriority w:val="99"/>
    <w:pPr>
      <w:spacing w:after="0" w:line="240" w:lineRule="auto"/>
    </w:pPr>
    <w:tblPr>
      <w:tblStyleRowBandSize w:val="1"/>
      <w:tblStyleColBandSize w:val="1"/>
      <w:tblInd w:w="0" w:type="dxa"/>
      <w:tblBorders>
        <w:top w:val="single" w:color="000000" w:themeColor="accent3" w:themeTint="98" w:sz="4" w:space="0"/>
        <w:bottom w:val="single" w:color="000000" w:themeColor="accent3" w:themeTint="98" w:sz="4" w:space="0"/>
      </w:tblBorders>
    </w:tblPr>
    <w:tblStylePr w:type="band1Horz">
      <w:rPr>
        <w:rFonts w:ascii="Arial" w:hAnsi="Arial"/>
        <w:color w:val="404040" w:themeColor="accent3" w:themeTint="98" w:themeShade="95"/>
        <w:sz w:val="22"/>
      </w:rPr>
      <w:tcPr>
        <w:shd w:val="clear" w:color="ffffff" w:themeColor="accent3" w:themeTint="40" w:fill="e8e8e8" w:themeFill="accent3" w:themeFillTint="40"/>
      </w:tcPr>
    </w:tblStylePr>
    <w:tblStylePr w:type="band1Vert">
      <w:tcPr>
        <w:shd w:val="clear" w:color="ffffff" w:themeColor="accent3" w:themeTint="40" w:fill="e8e8e8" w:themeFill="accent3" w:themeFillTint="40"/>
      </w:tcPr>
    </w:tblStylePr>
    <w:tblStylePr w:type="band2Horz">
      <w:rPr>
        <w:rFonts w:ascii="Arial" w:hAnsi="Arial"/>
        <w:color w:val="404040" w:themeColor="accent3" w:themeTint="98" w:themeShade="95"/>
        <w:sz w:val="22"/>
      </w:rPr>
    </w:tblStylePr>
    <w:tblStylePr w:type="firstCol">
      <w:rPr>
        <w:b/>
        <w:color w:val="757575" w:themeColor="accent3" w:themeTint="98" w:themeShade="95"/>
      </w:rPr>
    </w:tblStylePr>
    <w:tblStylePr w:type="firstRow">
      <w:rPr>
        <w:b/>
        <w:color w:val="757575" w:themeColor="accent3" w:themeTint="98" w:themeShade="95"/>
      </w:rPr>
      <w:tcPr>
        <w:tcBorders>
          <w:bottom w:val="single" w:color="000000" w:themeColor="accent3" w:themeTint="98" w:sz="4" w:space="0"/>
        </w:tcBorders>
      </w:tcPr>
    </w:tblStylePr>
    <w:tblStylePr w:type="lastCol">
      <w:rPr>
        <w:b/>
        <w:color w:val="757575" w:themeColor="accent3" w:themeTint="98" w:themeShade="95"/>
      </w:rPr>
    </w:tblStylePr>
    <w:tblStylePr w:type="lastRow">
      <w:rPr>
        <w:b/>
        <w:color w:val="757575" w:themeColor="accent3" w:themeTint="98" w:themeShade="95"/>
      </w:rPr>
      <w:tcPr>
        <w:tcBorders>
          <w:top w:val="single" w:color="000000" w:themeColor="accent3" w:themeTint="98" w:sz="4" w:space="0"/>
        </w:tcBorders>
      </w:tcPr>
    </w:tblStylePr>
  </w:style>
  <w:style w:type="table" w:styleId="143">
    <w:name w:val="List Table 6 Colorful - Accent 4"/>
    <w:basedOn w:val="1854"/>
    <w:uiPriority w:val="99"/>
    <w:pPr>
      <w:spacing w:after="0" w:line="240" w:lineRule="auto"/>
    </w:pPr>
    <w:tblPr>
      <w:tblStyleRowBandSize w:val="1"/>
      <w:tblStyleColBandSize w:val="1"/>
      <w:tblInd w:w="0" w:type="dxa"/>
      <w:tblBorders>
        <w:top w:val="single" w:color="000000" w:themeColor="accent4" w:themeTint="9A" w:sz="4" w:space="0"/>
        <w:bottom w:val="single" w:color="000000" w:themeColor="accent4" w:themeTint="9A" w:sz="4" w:space="0"/>
      </w:tblBorders>
    </w:tblPr>
    <w:tblStylePr w:type="band1Horz">
      <w:rPr>
        <w:rFonts w:ascii="Arial" w:hAnsi="Arial"/>
        <w:color w:val="404040" w:themeColor="accent4" w:themeTint="9A" w:themeShade="95"/>
        <w:sz w:val="22"/>
      </w:rPr>
      <w:tcPr>
        <w:shd w:val="clear" w:color="ffffff" w:themeColor="accent4" w:themeTint="40" w:fill="ffefbf" w:themeFill="accent4" w:themeFillTint="40"/>
      </w:tcPr>
    </w:tblStylePr>
    <w:tblStylePr w:type="band1Vert">
      <w:tcPr>
        <w:shd w:val="clear" w:color="ffffff" w:themeColor="accent4" w:themeTint="40" w:fill="ffefbf" w:themeFill="accent4" w:themeFillTint="40"/>
      </w:tcPr>
    </w:tblStylePr>
    <w:tblStylePr w:type="band2Horz">
      <w:rPr>
        <w:rFonts w:ascii="Arial" w:hAnsi="Arial"/>
        <w:color w:val="404040" w:themeColor="accent4" w:themeTint="9A" w:themeShade="95"/>
        <w:sz w:val="22"/>
      </w:rPr>
    </w:tblStylePr>
    <w:tblStylePr w:type="firstCol">
      <w:rPr>
        <w:b/>
        <w:color w:val="cd9600" w:themeColor="accent4" w:themeTint="9A" w:themeShade="95"/>
      </w:rPr>
    </w:tblStylePr>
    <w:tblStylePr w:type="firstRow">
      <w:rPr>
        <w:b/>
        <w:color w:val="cd9600" w:themeColor="accent4" w:themeTint="9A" w:themeShade="95"/>
      </w:rPr>
      <w:tcPr>
        <w:tcBorders>
          <w:bottom w:val="single" w:color="000000" w:themeColor="accent4" w:themeTint="9A" w:sz="4" w:space="0"/>
        </w:tcBorders>
      </w:tcPr>
    </w:tblStylePr>
    <w:tblStylePr w:type="lastCol">
      <w:rPr>
        <w:b/>
        <w:color w:val="cd9600" w:themeColor="accent4" w:themeTint="9A" w:themeShade="95"/>
      </w:rPr>
    </w:tblStylePr>
    <w:tblStylePr w:type="lastRow">
      <w:rPr>
        <w:b/>
        <w:color w:val="cd9600" w:themeColor="accent4" w:themeTint="9A" w:themeShade="95"/>
      </w:rPr>
      <w:tcPr>
        <w:tcBorders>
          <w:top w:val="single" w:color="000000" w:themeColor="accent4" w:themeTint="9A" w:sz="4" w:space="0"/>
        </w:tcBorders>
      </w:tcPr>
    </w:tblStylePr>
  </w:style>
  <w:style w:type="table" w:styleId="144">
    <w:name w:val="List Table 6 Colorful - Accent 5"/>
    <w:basedOn w:val="1854"/>
    <w:uiPriority w:val="99"/>
    <w:pPr>
      <w:spacing w:after="0" w:line="240" w:lineRule="auto"/>
    </w:pPr>
    <w:tblPr>
      <w:tblStyleRowBandSize w:val="1"/>
      <w:tblStyleColBandSize w:val="1"/>
      <w:tblInd w:w="0" w:type="dxa"/>
      <w:tblBorders>
        <w:top w:val="single" w:color="000000" w:themeColor="accent5" w:themeTint="9A" w:sz="4" w:space="0"/>
        <w:bottom w:val="single" w:color="000000" w:themeColor="accent5" w:themeTint="9A" w:sz="4" w:space="0"/>
      </w:tblBorders>
    </w:tblPr>
    <w:tblStylePr w:type="band1Horz">
      <w:rPr>
        <w:rFonts w:ascii="Arial" w:hAnsi="Arial"/>
        <w:color w:val="404040" w:themeColor="accent5" w:themeTint="9A" w:themeShade="95"/>
        <w:sz w:val="22"/>
      </w:rPr>
      <w:tcPr>
        <w:shd w:val="clear" w:color="ffffff" w:themeColor="accent5" w:themeTint="40" w:fill="cfdcf0" w:themeFill="accent5" w:themeFillTint="40"/>
      </w:tcPr>
    </w:tblStylePr>
    <w:tblStylePr w:type="band1Vert">
      <w:tcPr>
        <w:shd w:val="clear" w:color="ffffff" w:themeColor="accent5" w:themeTint="40" w:fill="cfdcf0" w:themeFill="accent5" w:themeFillTint="40"/>
      </w:tcPr>
    </w:tblStylePr>
    <w:tblStylePr w:type="band2Horz">
      <w:rPr>
        <w:rFonts w:ascii="Arial" w:hAnsi="Arial"/>
        <w:color w:val="404040" w:themeColor="accent5" w:themeTint="9A" w:themeShade="95"/>
        <w:sz w:val="22"/>
      </w:rPr>
    </w:tblStylePr>
    <w:tblStylePr w:type="firstCol">
      <w:rPr>
        <w:b/>
        <w:color w:val="335e9e" w:themeColor="accent5" w:themeTint="9A" w:themeShade="95"/>
      </w:rPr>
    </w:tblStylePr>
    <w:tblStylePr w:type="firstRow">
      <w:rPr>
        <w:b/>
        <w:color w:val="335e9e" w:themeColor="accent5" w:themeTint="9A" w:themeShade="95"/>
      </w:rPr>
      <w:tcPr>
        <w:tcBorders>
          <w:bottom w:val="single" w:color="000000" w:themeColor="accent5" w:themeTint="9A" w:sz="4" w:space="0"/>
        </w:tcBorders>
      </w:tcPr>
    </w:tblStylePr>
    <w:tblStylePr w:type="lastCol">
      <w:rPr>
        <w:b/>
        <w:color w:val="335e9e" w:themeColor="accent5" w:themeTint="9A" w:themeShade="95"/>
      </w:rPr>
    </w:tblStylePr>
    <w:tblStylePr w:type="lastRow">
      <w:rPr>
        <w:b/>
        <w:color w:val="335e9e" w:themeColor="accent5" w:themeTint="9A" w:themeShade="95"/>
      </w:rPr>
      <w:tcPr>
        <w:tcBorders>
          <w:top w:val="single" w:color="000000" w:themeColor="accent5" w:themeTint="9A" w:sz="4" w:space="0"/>
        </w:tcBorders>
      </w:tcPr>
    </w:tblStylePr>
  </w:style>
  <w:style w:type="table" w:styleId="145">
    <w:name w:val="List Table 6 Colorful - Accent 6"/>
    <w:basedOn w:val="1854"/>
    <w:uiPriority w:val="99"/>
    <w:pPr>
      <w:spacing w:after="0" w:line="240" w:lineRule="auto"/>
    </w:pPr>
    <w:tblPr>
      <w:tblStyleRowBandSize w:val="1"/>
      <w:tblStyleColBandSize w:val="1"/>
      <w:tblInd w:w="0" w:type="dxa"/>
      <w:tblBorders>
        <w:top w:val="single" w:color="000000" w:themeColor="accent6" w:themeTint="98" w:sz="4" w:space="0"/>
        <w:bottom w:val="single" w:color="000000" w:themeColor="accent6" w:themeTint="98" w:sz="4" w:space="0"/>
      </w:tblBorders>
    </w:tblPr>
    <w:tblStylePr w:type="band1Horz">
      <w:rPr>
        <w:rFonts w:ascii="Arial" w:hAnsi="Arial"/>
        <w:color w:val="404040" w:themeColor="accent6" w:themeTint="98" w:themeShade="95"/>
        <w:sz w:val="22"/>
      </w:rPr>
      <w:tcPr>
        <w:shd w:val="clear" w:color="ffffff" w:themeColor="accent6" w:themeTint="40" w:fill="dbebd0" w:themeFill="accent6" w:themeFillTint="40"/>
      </w:tcPr>
    </w:tblStylePr>
    <w:tblStylePr w:type="band1Vert">
      <w:tcPr>
        <w:shd w:val="clear" w:color="ffffff" w:themeColor="accent6" w:themeTint="40" w:fill="dbebd0" w:themeFill="accent6" w:themeFillTint="40"/>
      </w:tcPr>
    </w:tblStylePr>
    <w:tblStylePr w:type="band2Horz">
      <w:rPr>
        <w:rFonts w:ascii="Arial" w:hAnsi="Arial"/>
        <w:color w:val="404040" w:themeColor="accent6" w:themeTint="98" w:themeShade="95"/>
        <w:sz w:val="22"/>
      </w:rPr>
    </w:tblStylePr>
    <w:tblStylePr w:type="firstCol">
      <w:rPr>
        <w:b/>
        <w:color w:val="5f8f3c" w:themeColor="accent6" w:themeTint="98" w:themeShade="95"/>
      </w:rPr>
    </w:tblStylePr>
    <w:tblStylePr w:type="firstRow">
      <w:rPr>
        <w:b/>
        <w:color w:val="5f8f3c" w:themeColor="accent6" w:themeTint="98" w:themeShade="95"/>
      </w:rPr>
      <w:tcPr>
        <w:tcBorders>
          <w:bottom w:val="single" w:color="000000" w:themeColor="accent6" w:themeTint="98" w:sz="4" w:space="0"/>
        </w:tcBorders>
      </w:tcPr>
    </w:tblStylePr>
    <w:tblStylePr w:type="lastCol">
      <w:rPr>
        <w:b/>
        <w:color w:val="5f8f3c" w:themeColor="accent6" w:themeTint="98" w:themeShade="95"/>
      </w:rPr>
    </w:tblStylePr>
    <w:tblStylePr w:type="lastRow">
      <w:rPr>
        <w:b/>
        <w:color w:val="5f8f3c" w:themeColor="accent6" w:themeTint="98" w:themeShade="95"/>
      </w:rPr>
      <w:tcPr>
        <w:tcBorders>
          <w:top w:val="single" w:color="000000" w:themeColor="accent6" w:themeTint="98" w:sz="4" w:space="0"/>
        </w:tcBorders>
      </w:tcPr>
    </w:tblStylePr>
  </w:style>
  <w:style w:type="table" w:styleId="146">
    <w:name w:val="List Table 7 Colorful"/>
    <w:basedOn w:val="1854"/>
    <w:uiPriority w:val="99"/>
    <w:pPr>
      <w:spacing w:after="0" w:line="240" w:lineRule="auto"/>
    </w:pPr>
    <w:tblPr>
      <w:tblStyleRowBandSize w:val="1"/>
      <w:tblStyleColBandSize w:val="1"/>
      <w:tblInd w:w="0" w:type="dxa"/>
      <w:tblBorders>
        <w:right w:val="single" w:color="000000" w:themeColor="text1" w:themeTint="80" w:sz="4" w:space="0"/>
      </w:tblBorders>
    </w:tblPr>
    <w:tblStylePr w:type="band1Horz">
      <w:rPr>
        <w:rFonts w:ascii="Arial" w:hAnsi="Arial"/>
        <w:color w:val="4a4a4a" w:themeColor="text1" w:themeTint="80" w:themeShade="95"/>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color="ffffff"/>
        <w:tcBorders>
          <w:top w:val="none"/>
          <w:left w:val="none"/>
          <w:bottom w:val="none"/>
          <w:right w:val="single" w:color="000000" w:themeColor="text1" w:themeTint="80" w:sz="4" w:space="0"/>
        </w:tcBorders>
      </w:tcPr>
    </w:tblStylePr>
    <w:tblStylePr w:type="firstRow">
      <w:rPr>
        <w:rFonts w:ascii="Arial" w:hAnsi="Arial"/>
        <w:i/>
        <w:color w:val="4a4a4a" w:themeColor="text1" w:themeTint="80" w:themeShade="95"/>
        <w:sz w:val="22"/>
      </w:r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tcPr>
        <w:shd w:color="ffffff"/>
        <w:tcBorders>
          <w:top w:val="none"/>
          <w:left w:val="single" w:color="000000" w:themeColor="text1" w:themeTint="80" w:sz="4" w:space="0"/>
          <w:bottom w:val="none"/>
          <w:right w:val="none"/>
        </w:tcBorders>
      </w:tcPr>
    </w:tblStylePr>
    <w:tblStylePr w:type="lastRow">
      <w:rPr>
        <w:rFonts w:ascii="Arial" w:hAnsi="Arial"/>
        <w:i/>
        <w:color w:val="4a4a4a" w:themeColor="text1" w:themeTint="80" w:themeShade="95"/>
        <w:sz w:val="22"/>
      </w:rPr>
      <w:tcPr>
        <w:shd w:val="clear" w:color="ffffff" w:themeColor="light1" w:fill="ffffff" w:themeFill="light1"/>
        <w:tcBorders>
          <w:top w:val="single" w:color="000000" w:themeColor="text1" w:themeTint="80" w:sz="4" w:space="0"/>
          <w:left w:val="none"/>
          <w:bottom w:val="none"/>
          <w:right w:val="none"/>
        </w:tcBorders>
      </w:tcPr>
    </w:tblStylePr>
    <w:tblStylePr w:type="wholeTable">
      <w:rPr>
        <w:rFonts w:ascii="Arial" w:hAnsi="Arial"/>
        <w:color w:val="4a4a4a" w:themeColor="text1" w:themeTint="80" w:themeShade="95"/>
        <w:sz w:val="22"/>
      </w:rPr>
    </w:tblStylePr>
  </w:style>
  <w:style w:type="table" w:styleId="147">
    <w:name w:val="List Table 7 Colorful - Accent 1"/>
    <w:basedOn w:val="1854"/>
    <w:uiPriority w:val="99"/>
    <w:pPr>
      <w:spacing w:after="0" w:line="240" w:lineRule="auto"/>
    </w:pPr>
    <w:tblPr>
      <w:tblStyleRowBandSize w:val="1"/>
      <w:tblStyleColBandSize w:val="1"/>
      <w:tblInd w:w="0" w:type="dxa"/>
      <w:tblBorders>
        <w:right w:val="single" w:color="000000" w:themeColor="accent1" w:sz="4" w:space="0"/>
      </w:tblBorders>
    </w:tblPr>
    <w:tblStylePr w:type="band1Horz">
      <w:rPr>
        <w:rFonts w:ascii="Arial" w:hAnsi="Arial"/>
        <w:color w:val="245d8d" w:themeColor="accent1" w:themeShade="95"/>
        <w:sz w:val="22"/>
      </w:rPr>
      <w:tcPr>
        <w:shd w:val="clear" w:color="ffffff" w:themeColor="accent1" w:themeTint="40" w:fill="d5e6f4" w:themeFill="accent1" w:themeFillTint="40"/>
      </w:tcPr>
    </w:tblStylePr>
    <w:tblStylePr w:type="band1Vert">
      <w:tcPr>
        <w:shd w:val="clear" w:color="ffffff" w:themeColor="accent1" w:themeTint="40" w:fill="d5e6f4" w:themeFill="accent1" w:themeFillTint="40"/>
      </w:tcPr>
    </w:tblStylePr>
    <w:tblStylePr w:type="band2Horz">
      <w:rPr>
        <w:rFonts w:ascii="Arial" w:hAnsi="Arial"/>
        <w:color w:val="245d8d" w:themeColor="accent1" w:themeShade="95"/>
        <w:sz w:val="22"/>
      </w:rPr>
    </w:tblStylePr>
    <w:tblStylePr w:type="firstCol">
      <w:rPr>
        <w:rFonts w:ascii="Arial" w:hAnsi="Arial"/>
        <w:i/>
        <w:color w:val="245d8d" w:themeColor="accent1" w:themeShade="95"/>
        <w:sz w:val="22"/>
      </w:rPr>
      <w:pPr>
        <w:jc w:val="right"/>
      </w:pPr>
      <w:tcPr>
        <w:shd w:color="ffffff"/>
        <w:tcBorders>
          <w:top w:val="none"/>
          <w:left w:val="none"/>
          <w:bottom w:val="none"/>
          <w:right w:val="single" w:color="000000" w:themeColor="accent1" w:sz="4" w:space="0"/>
        </w:tcBorders>
      </w:tcPr>
    </w:tblStylePr>
    <w:tblStylePr w:type="firstRow">
      <w:rPr>
        <w:rFonts w:ascii="Arial" w:hAnsi="Arial"/>
        <w:i/>
        <w:color w:val="245d8d" w:themeColor="accent1" w:themeShade="95"/>
        <w:sz w:val="22"/>
      </w:rPr>
      <w:tcPr>
        <w:shd w:val="clear" w:color="ffffff" w:themeColor="light1" w:fill="ffffff" w:themeFill="light1"/>
        <w:tcBorders>
          <w:top w:val="none"/>
          <w:left w:val="none"/>
          <w:bottom w:val="single" w:color="000000" w:themeColor="accent1" w:sz="4" w:space="0"/>
          <w:right w:val="none"/>
        </w:tcBorders>
      </w:tcPr>
    </w:tblStylePr>
    <w:tblStylePr w:type="lastCol">
      <w:rPr>
        <w:rFonts w:ascii="Arial" w:hAnsi="Arial"/>
        <w:i/>
        <w:color w:val="245d8d" w:themeColor="accent1" w:themeShade="95"/>
        <w:sz w:val="22"/>
      </w:rPr>
      <w:tcPr>
        <w:shd w:color="ffffff"/>
        <w:tcBorders>
          <w:top w:val="none"/>
          <w:left w:val="single" w:color="000000" w:themeColor="accent1" w:sz="4" w:space="0"/>
          <w:bottom w:val="none"/>
          <w:right w:val="none"/>
        </w:tcBorders>
      </w:tcPr>
    </w:tblStylePr>
    <w:tblStylePr w:type="lastRow">
      <w:rPr>
        <w:rFonts w:ascii="Arial" w:hAnsi="Arial"/>
        <w:i/>
        <w:color w:val="245d8d" w:themeColor="accent1" w:themeShade="95"/>
        <w:sz w:val="22"/>
      </w:rPr>
      <w:tcPr>
        <w:shd w:val="clear" w:color="ffffff" w:themeColor="light1" w:fill="ffffff" w:themeFill="light1"/>
        <w:tcBorders>
          <w:top w:val="single" w:color="000000" w:themeColor="accent1" w:sz="4" w:space="0"/>
          <w:left w:val="none"/>
          <w:bottom w:val="none"/>
          <w:right w:val="none"/>
        </w:tcBorders>
      </w:tcPr>
    </w:tblStylePr>
    <w:tblStylePr w:type="wholeTable">
      <w:rPr>
        <w:rFonts w:ascii="Arial" w:hAnsi="Arial"/>
        <w:color w:val="245d8d" w:themeColor="accent1" w:themeShade="95"/>
        <w:sz w:val="22"/>
      </w:rPr>
    </w:tblStylePr>
  </w:style>
  <w:style w:type="table" w:styleId="148">
    <w:name w:val="List Table 7 Colorful - Accent 2"/>
    <w:basedOn w:val="1854"/>
    <w:uiPriority w:val="99"/>
    <w:pPr>
      <w:spacing w:after="0" w:line="240" w:lineRule="auto"/>
    </w:pPr>
    <w:tblPr>
      <w:tblStyleRowBandSize w:val="1"/>
      <w:tblStyleColBandSize w:val="1"/>
      <w:tblInd w:w="0" w:type="dxa"/>
      <w:tblBorders>
        <w:right w:val="single" w:color="000000" w:themeColor="accent2" w:themeTint="97" w:sz="4" w:space="0"/>
      </w:tblBorders>
    </w:tblPr>
    <w:tblStylePr w:type="band1Horz">
      <w:rPr>
        <w:rFonts w:ascii="Arial" w:hAnsi="Arial"/>
        <w:color w:val="c95712" w:themeColor="accent2" w:themeTint="97" w:themeShade="95"/>
        <w:sz w:val="22"/>
      </w:rPr>
      <w:tcPr>
        <w:shd w:val="clear" w:color="ffffff" w:themeColor="accent2" w:themeTint="40" w:fill="fadecb" w:themeFill="accent2" w:themeFillTint="40"/>
      </w:tcPr>
    </w:tblStylePr>
    <w:tblStylePr w:type="band1Vert">
      <w:tcPr>
        <w:shd w:val="clear" w:color="ffffff" w:themeColor="accent2" w:themeTint="40" w:fill="fadecb" w:themeFill="accent2" w:themeFillTint="40"/>
      </w:tcPr>
    </w:tblStylePr>
    <w:tblStylePr w:type="band2Horz">
      <w:rPr>
        <w:rFonts w:ascii="Arial" w:hAnsi="Arial"/>
        <w:color w:val="c95712" w:themeColor="accent2" w:themeTint="97" w:themeShade="95"/>
        <w:sz w:val="22"/>
      </w:rPr>
    </w:tblStylePr>
    <w:tblStylePr w:type="firstCol">
      <w:rPr>
        <w:rFonts w:ascii="Arial" w:hAnsi="Arial"/>
        <w:i/>
        <w:color w:val="c95712" w:themeColor="accent2" w:themeTint="97" w:themeShade="95"/>
        <w:sz w:val="22"/>
      </w:rPr>
      <w:pPr>
        <w:jc w:val="right"/>
      </w:pPr>
      <w:tcPr>
        <w:shd w:color="ffffff"/>
        <w:tcBorders>
          <w:top w:val="none"/>
          <w:left w:val="none"/>
          <w:bottom w:val="none"/>
          <w:right w:val="single" w:color="000000" w:themeColor="accent2" w:themeTint="97" w:sz="4" w:space="0"/>
        </w:tcBorders>
      </w:tcPr>
    </w:tblStylePr>
    <w:tblStylePr w:type="firstRow">
      <w:rPr>
        <w:rFonts w:ascii="Arial" w:hAnsi="Arial"/>
        <w:i/>
        <w:color w:val="c95712" w:themeColor="accent2" w:themeTint="97" w:themeShade="95"/>
        <w:sz w:val="22"/>
      </w:r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c95712" w:themeColor="accent2" w:themeTint="97" w:themeShade="95"/>
        <w:sz w:val="22"/>
      </w:rPr>
      <w:tcPr>
        <w:shd w:color="ffffff"/>
        <w:tcBorders>
          <w:top w:val="none"/>
          <w:left w:val="single" w:color="000000" w:themeColor="accent2" w:themeTint="97" w:sz="4" w:space="0"/>
          <w:bottom w:val="none"/>
          <w:right w:val="none"/>
        </w:tcBorders>
      </w:tcPr>
    </w:tblStylePr>
    <w:tblStylePr w:type="lastRow">
      <w:rPr>
        <w:rFonts w:ascii="Arial" w:hAnsi="Arial"/>
        <w:i/>
        <w:color w:val="c95712" w:themeColor="accent2" w:themeTint="97" w:themeShade="95"/>
        <w:sz w:val="22"/>
      </w:rPr>
      <w:tcPr>
        <w:shd w:val="clear" w:color="ffffff" w:themeColor="light1" w:fill="ffffff" w:themeFill="light1"/>
        <w:tcBorders>
          <w:top w:val="single" w:color="000000" w:themeColor="accent2" w:themeTint="97" w:sz="4" w:space="0"/>
          <w:left w:val="none"/>
          <w:bottom w:val="none"/>
          <w:right w:val="none"/>
        </w:tcBorders>
      </w:tcPr>
    </w:tblStylePr>
    <w:tblStylePr w:type="wholeTable">
      <w:rPr>
        <w:rFonts w:ascii="Arial" w:hAnsi="Arial"/>
        <w:color w:val="c95712" w:themeColor="accent2" w:themeTint="97" w:themeShade="95"/>
        <w:sz w:val="22"/>
      </w:rPr>
    </w:tblStylePr>
  </w:style>
  <w:style w:type="table" w:styleId="149">
    <w:name w:val="List Table 7 Colorful - Accent 3"/>
    <w:basedOn w:val="1854"/>
    <w:uiPriority w:val="99"/>
    <w:pPr>
      <w:spacing w:after="0" w:line="240" w:lineRule="auto"/>
    </w:pPr>
    <w:tblPr>
      <w:tblStyleRowBandSize w:val="1"/>
      <w:tblStyleColBandSize w:val="1"/>
      <w:tblInd w:w="0" w:type="dxa"/>
      <w:tblBorders>
        <w:right w:val="single" w:color="000000" w:themeColor="accent3" w:themeTint="98" w:sz="4" w:space="0"/>
      </w:tblBorders>
    </w:tblPr>
    <w:tblStylePr w:type="band1Horz">
      <w:rPr>
        <w:rFonts w:ascii="Arial" w:hAnsi="Arial"/>
        <w:color w:val="757575" w:themeColor="accent3" w:themeTint="98" w:themeShade="95"/>
        <w:sz w:val="22"/>
      </w:rPr>
      <w:tcPr>
        <w:shd w:val="clear" w:color="ffffff" w:themeColor="accent3" w:themeTint="40" w:fill="e8e8e8" w:themeFill="accent3" w:themeFillTint="40"/>
      </w:tcPr>
    </w:tblStylePr>
    <w:tblStylePr w:type="band1Vert">
      <w:tcPr>
        <w:shd w:val="clear" w:color="ffffff" w:themeColor="accent3" w:themeTint="40" w:fill="e8e8e8" w:themeFill="accent3" w:themeFillTint="40"/>
      </w:tcPr>
    </w:tblStylePr>
    <w:tblStylePr w:type="band2Horz">
      <w:rPr>
        <w:rFonts w:ascii="Arial" w:hAnsi="Arial"/>
        <w:color w:val="757575" w:themeColor="accent3" w:themeTint="98" w:themeShade="95"/>
        <w:sz w:val="22"/>
      </w:rPr>
    </w:tblStylePr>
    <w:tblStylePr w:type="firstCol">
      <w:rPr>
        <w:rFonts w:ascii="Arial" w:hAnsi="Arial"/>
        <w:i/>
        <w:color w:val="757575" w:themeColor="accent3" w:themeTint="98" w:themeShade="95"/>
        <w:sz w:val="22"/>
      </w:rPr>
      <w:pPr>
        <w:jc w:val="right"/>
      </w:pPr>
      <w:tcPr>
        <w:shd w:color="ffffff"/>
        <w:tcBorders>
          <w:top w:val="none"/>
          <w:left w:val="none"/>
          <w:bottom w:val="none"/>
          <w:right w:val="single" w:color="000000" w:themeColor="accent3" w:themeTint="98" w:sz="4" w:space="0"/>
        </w:tcBorders>
      </w:tcPr>
    </w:tblStylePr>
    <w:tblStylePr w:type="firstRow">
      <w:rPr>
        <w:rFonts w:ascii="Arial" w:hAnsi="Arial"/>
        <w:i/>
        <w:color w:val="757575" w:themeColor="accent3" w:themeTint="98" w:themeShade="95"/>
        <w:sz w:val="22"/>
      </w:rPr>
      <w:tcPr>
        <w:shd w:val="clear" w:color="ffffff" w:themeColor="light1" w:fill="ffffff" w:themeFill="light1"/>
        <w:tcBorders>
          <w:top w:val="none"/>
          <w:left w:val="none"/>
          <w:bottom w:val="single" w:color="000000" w:themeColor="accent3" w:themeTint="98" w:sz="4" w:space="0"/>
          <w:right w:val="none"/>
        </w:tcBorders>
      </w:tcPr>
    </w:tblStylePr>
    <w:tblStylePr w:type="lastCol">
      <w:rPr>
        <w:rFonts w:ascii="Arial" w:hAnsi="Arial"/>
        <w:i/>
        <w:color w:val="757575" w:themeColor="accent3" w:themeTint="98" w:themeShade="95"/>
        <w:sz w:val="22"/>
      </w:rPr>
      <w:tcPr>
        <w:shd w:color="ffffff"/>
        <w:tcBorders>
          <w:top w:val="none"/>
          <w:left w:val="single" w:color="000000" w:themeColor="accent3" w:themeTint="98" w:sz="4" w:space="0"/>
          <w:bottom w:val="none"/>
          <w:right w:val="none"/>
        </w:tcBorders>
      </w:tcPr>
    </w:tblStylePr>
    <w:tblStylePr w:type="lastRow">
      <w:rPr>
        <w:rFonts w:ascii="Arial" w:hAnsi="Arial"/>
        <w:i/>
        <w:color w:val="757575" w:themeColor="accent3" w:themeTint="98" w:themeShade="95"/>
        <w:sz w:val="22"/>
      </w:rPr>
      <w:tcPr>
        <w:shd w:val="clear" w:color="ffffff" w:themeColor="light1" w:fill="ffffff" w:themeFill="light1"/>
        <w:tcBorders>
          <w:top w:val="single" w:color="000000" w:themeColor="accent3" w:themeTint="98" w:sz="4" w:space="0"/>
          <w:left w:val="none"/>
          <w:bottom w:val="none"/>
          <w:right w:val="none"/>
        </w:tcBorders>
      </w:tcPr>
    </w:tblStylePr>
    <w:tblStylePr w:type="wholeTable">
      <w:rPr>
        <w:rFonts w:ascii="Arial" w:hAnsi="Arial"/>
        <w:color w:val="757575" w:themeColor="accent3" w:themeTint="98" w:themeShade="95"/>
        <w:sz w:val="22"/>
      </w:rPr>
    </w:tblStylePr>
  </w:style>
  <w:style w:type="table" w:styleId="150">
    <w:name w:val="List Table 7 Colorful - Accent 4"/>
    <w:basedOn w:val="1854"/>
    <w:uiPriority w:val="99"/>
    <w:pPr>
      <w:spacing w:after="0" w:line="240" w:lineRule="auto"/>
    </w:pPr>
    <w:tblPr>
      <w:tblStyleRowBandSize w:val="1"/>
      <w:tblStyleColBandSize w:val="1"/>
      <w:tblInd w:w="0" w:type="dxa"/>
      <w:tblBorders>
        <w:right w:val="single" w:color="000000" w:themeColor="accent4" w:themeTint="9A" w:sz="4" w:space="0"/>
      </w:tblBorders>
    </w:tblPr>
    <w:tblStylePr w:type="band1Horz">
      <w:rPr>
        <w:rFonts w:ascii="Arial" w:hAnsi="Arial"/>
        <w:color w:val="cd9600" w:themeColor="accent4" w:themeTint="9A" w:themeShade="95"/>
        <w:sz w:val="22"/>
      </w:rPr>
      <w:tcPr>
        <w:shd w:val="clear" w:color="ffffff" w:themeColor="accent4" w:themeTint="40" w:fill="ffefbf" w:themeFill="accent4" w:themeFillTint="40"/>
      </w:tcPr>
    </w:tblStylePr>
    <w:tblStylePr w:type="band1Vert">
      <w:tcPr>
        <w:shd w:val="clear" w:color="ffffff" w:themeColor="accent4" w:themeTint="40" w:fill="ffefbf" w:themeFill="accent4" w:themeFillTint="40"/>
      </w:tcPr>
    </w:tblStylePr>
    <w:tblStylePr w:type="band2Horz">
      <w:rPr>
        <w:rFonts w:ascii="Arial" w:hAnsi="Arial"/>
        <w:color w:val="cd9600" w:themeColor="accent4" w:themeTint="9A" w:themeShade="95"/>
        <w:sz w:val="22"/>
      </w:rPr>
    </w:tblStylePr>
    <w:tblStylePr w:type="firstCol">
      <w:rPr>
        <w:rFonts w:ascii="Arial" w:hAnsi="Arial"/>
        <w:i/>
        <w:color w:val="cd9600" w:themeColor="accent4" w:themeTint="9A" w:themeShade="95"/>
        <w:sz w:val="22"/>
      </w:rPr>
      <w:pPr>
        <w:jc w:val="right"/>
      </w:pPr>
      <w:tcPr>
        <w:shd w:color="ffffff"/>
        <w:tcBorders>
          <w:top w:val="none"/>
          <w:left w:val="none"/>
          <w:bottom w:val="none"/>
          <w:right w:val="single" w:color="000000" w:themeColor="accent4" w:themeTint="9A" w:sz="4" w:space="0"/>
        </w:tcBorders>
      </w:tcPr>
    </w:tblStylePr>
    <w:tblStylePr w:type="firstRow">
      <w:rPr>
        <w:rFonts w:ascii="Arial" w:hAnsi="Arial"/>
        <w:i/>
        <w:color w:val="cd9600" w:themeColor="accent4" w:themeTint="9A" w:themeShade="95"/>
        <w:sz w:val="22"/>
      </w:r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cd9600" w:themeColor="accent4" w:themeTint="9A" w:themeShade="95"/>
        <w:sz w:val="22"/>
      </w:rPr>
      <w:tcPr>
        <w:shd w:color="ffffff"/>
        <w:tcBorders>
          <w:top w:val="none"/>
          <w:left w:val="single" w:color="000000" w:themeColor="accent4" w:themeTint="9A" w:sz="4" w:space="0"/>
          <w:bottom w:val="none"/>
          <w:right w:val="none"/>
        </w:tcBorders>
      </w:tcPr>
    </w:tblStylePr>
    <w:tblStylePr w:type="lastRow">
      <w:rPr>
        <w:rFonts w:ascii="Arial" w:hAnsi="Arial"/>
        <w:i/>
        <w:color w:val="cd9600" w:themeColor="accent4" w:themeTint="9A" w:themeShade="95"/>
        <w:sz w:val="22"/>
      </w:rPr>
      <w:tcPr>
        <w:shd w:val="clear" w:color="ffffff" w:themeColor="light1" w:fill="ffffff" w:themeFill="light1"/>
        <w:tcBorders>
          <w:top w:val="single" w:color="000000" w:themeColor="accent4" w:themeTint="9A" w:sz="4" w:space="0"/>
          <w:left w:val="none"/>
          <w:bottom w:val="none"/>
          <w:right w:val="none"/>
        </w:tcBorders>
      </w:tcPr>
    </w:tblStylePr>
    <w:tblStylePr w:type="wholeTable">
      <w:rPr>
        <w:rFonts w:ascii="Arial" w:hAnsi="Arial"/>
        <w:color w:val="cd9600" w:themeColor="accent4" w:themeTint="9A" w:themeShade="95"/>
        <w:sz w:val="22"/>
      </w:rPr>
    </w:tblStylePr>
  </w:style>
  <w:style w:type="table" w:styleId="151">
    <w:name w:val="List Table 7 Colorful - Accent 5"/>
    <w:basedOn w:val="1854"/>
    <w:uiPriority w:val="99"/>
    <w:pPr>
      <w:spacing w:after="0" w:line="240" w:lineRule="auto"/>
    </w:pPr>
    <w:tblPr>
      <w:tblStyleRowBandSize w:val="1"/>
      <w:tblStyleColBandSize w:val="1"/>
      <w:tblInd w:w="0" w:type="dxa"/>
      <w:tblBorders>
        <w:right w:val="single" w:color="000000" w:themeColor="accent5" w:themeTint="9A" w:sz="4" w:space="0"/>
      </w:tblBorders>
    </w:tblPr>
    <w:tblStylePr w:type="band1Horz">
      <w:rPr>
        <w:rFonts w:ascii="Arial" w:hAnsi="Arial"/>
        <w:color w:val="335e9e" w:themeColor="accent5" w:themeTint="9A" w:themeShade="95"/>
        <w:sz w:val="22"/>
      </w:rPr>
      <w:tcPr>
        <w:shd w:val="clear" w:color="ffffff" w:themeColor="accent5" w:themeTint="40" w:fill="cfdcf0" w:themeFill="accent5" w:themeFillTint="40"/>
      </w:tcPr>
    </w:tblStylePr>
    <w:tblStylePr w:type="band1Vert">
      <w:tcPr>
        <w:shd w:val="clear" w:color="ffffff" w:themeColor="accent5" w:themeTint="40" w:fill="cfdcf0" w:themeFill="accent5" w:themeFillTint="40"/>
      </w:tcPr>
    </w:tblStylePr>
    <w:tblStylePr w:type="band2Horz">
      <w:rPr>
        <w:rFonts w:ascii="Arial" w:hAnsi="Arial"/>
        <w:color w:val="335e9e" w:themeColor="accent5" w:themeTint="9A" w:themeShade="95"/>
        <w:sz w:val="22"/>
      </w:rPr>
    </w:tblStylePr>
    <w:tblStylePr w:type="firstCol">
      <w:rPr>
        <w:rFonts w:ascii="Arial" w:hAnsi="Arial"/>
        <w:i/>
        <w:color w:val="335e9e" w:themeColor="accent5" w:themeTint="9A" w:themeShade="95"/>
        <w:sz w:val="22"/>
      </w:rPr>
      <w:pPr>
        <w:jc w:val="right"/>
      </w:pPr>
      <w:tcPr>
        <w:shd w:color="ffffff"/>
        <w:tcBorders>
          <w:top w:val="none"/>
          <w:left w:val="none"/>
          <w:bottom w:val="none"/>
          <w:right w:val="single" w:color="000000" w:themeColor="accent5" w:themeTint="9A" w:sz="4" w:space="0"/>
        </w:tcBorders>
      </w:tcPr>
    </w:tblStylePr>
    <w:tblStylePr w:type="firstRow">
      <w:rPr>
        <w:rFonts w:ascii="Arial" w:hAnsi="Arial"/>
        <w:i/>
        <w:color w:val="335e9e" w:themeColor="accent5" w:themeTint="9A" w:themeShade="95"/>
        <w:sz w:val="22"/>
      </w:rPr>
      <w:tcPr>
        <w:shd w:val="clear" w:color="ffffff" w:themeColor="light1" w:fill="ffffff" w:themeFill="light1"/>
        <w:tcBorders>
          <w:top w:val="none"/>
          <w:left w:val="none"/>
          <w:bottom w:val="single" w:color="000000" w:themeColor="accent5" w:themeTint="9A" w:sz="4" w:space="0"/>
          <w:right w:val="none"/>
        </w:tcBorders>
      </w:tcPr>
    </w:tblStylePr>
    <w:tblStylePr w:type="lastCol">
      <w:rPr>
        <w:rFonts w:ascii="Arial" w:hAnsi="Arial"/>
        <w:i/>
        <w:color w:val="335e9e" w:themeColor="accent5" w:themeTint="9A" w:themeShade="95"/>
        <w:sz w:val="22"/>
      </w:rPr>
      <w:tcPr>
        <w:shd w:color="ffffff"/>
        <w:tcBorders>
          <w:top w:val="none"/>
          <w:left w:val="single" w:color="000000" w:themeColor="accent5" w:themeTint="9A" w:sz="4" w:space="0"/>
          <w:bottom w:val="none"/>
          <w:right w:val="none"/>
        </w:tcBorders>
      </w:tcPr>
    </w:tblStylePr>
    <w:tblStylePr w:type="lastRow">
      <w:rPr>
        <w:rFonts w:ascii="Arial" w:hAnsi="Arial"/>
        <w:i/>
        <w:color w:val="335e9e" w:themeColor="accent5" w:themeTint="9A" w:themeShade="95"/>
        <w:sz w:val="22"/>
      </w:rPr>
      <w:tcPr>
        <w:shd w:val="clear" w:color="ffffff" w:themeColor="light1" w:fill="ffffff" w:themeFill="light1"/>
        <w:tcBorders>
          <w:top w:val="single" w:color="000000" w:themeColor="accent5" w:themeTint="9A" w:sz="4" w:space="0"/>
          <w:left w:val="none"/>
          <w:bottom w:val="none"/>
          <w:right w:val="none"/>
        </w:tcBorders>
      </w:tcPr>
    </w:tblStylePr>
    <w:tblStylePr w:type="wholeTable">
      <w:rPr>
        <w:rFonts w:ascii="Arial" w:hAnsi="Arial"/>
        <w:color w:val="335e9e" w:themeColor="accent5" w:themeTint="9A" w:themeShade="95"/>
        <w:sz w:val="22"/>
      </w:rPr>
    </w:tblStylePr>
  </w:style>
  <w:style w:type="table" w:styleId="152">
    <w:name w:val="List Table 7 Colorful - Accent 6"/>
    <w:basedOn w:val="1854"/>
    <w:uiPriority w:val="99"/>
    <w:pPr>
      <w:spacing w:after="0" w:line="240" w:lineRule="auto"/>
    </w:pPr>
    <w:tblPr>
      <w:tblStyleRowBandSize w:val="1"/>
      <w:tblStyleColBandSize w:val="1"/>
      <w:tblInd w:w="0" w:type="dxa"/>
      <w:tblBorders>
        <w:right w:val="single" w:color="000000" w:themeColor="accent6" w:themeTint="98" w:sz="4" w:space="0"/>
      </w:tblBorders>
    </w:tblPr>
    <w:tblStylePr w:type="band1Horz">
      <w:rPr>
        <w:rFonts w:ascii="Arial" w:hAnsi="Arial"/>
        <w:color w:val="5f8f3c" w:themeColor="accent6" w:themeTint="98" w:themeShade="95"/>
        <w:sz w:val="22"/>
      </w:rPr>
      <w:tcPr>
        <w:shd w:val="clear" w:color="ffffff" w:themeColor="accent6" w:themeTint="40" w:fill="dbebd0" w:themeFill="accent6" w:themeFillTint="40"/>
      </w:tcPr>
    </w:tblStylePr>
    <w:tblStylePr w:type="band1Vert">
      <w:tcPr>
        <w:shd w:val="clear" w:color="ffffff" w:themeColor="accent6" w:themeTint="40" w:fill="dbebd0" w:themeFill="accent6" w:themeFillTint="40"/>
      </w:tcPr>
    </w:tblStylePr>
    <w:tblStylePr w:type="band2Horz">
      <w:rPr>
        <w:rFonts w:ascii="Arial" w:hAnsi="Arial"/>
        <w:color w:val="5f8f3c" w:themeColor="accent6" w:themeTint="98" w:themeShade="95"/>
        <w:sz w:val="22"/>
      </w:rPr>
    </w:tblStylePr>
    <w:tblStylePr w:type="firstCol">
      <w:rPr>
        <w:rFonts w:ascii="Arial" w:hAnsi="Arial"/>
        <w:i/>
        <w:color w:val="5f8f3c" w:themeColor="accent6" w:themeTint="98" w:themeShade="95"/>
        <w:sz w:val="22"/>
      </w:rPr>
      <w:pPr>
        <w:jc w:val="right"/>
      </w:pPr>
      <w:tcPr>
        <w:shd w:color="ffffff"/>
        <w:tcBorders>
          <w:top w:val="none"/>
          <w:left w:val="none"/>
          <w:bottom w:val="none"/>
          <w:right w:val="single" w:color="000000" w:themeColor="accent6" w:themeTint="98" w:sz="4" w:space="0"/>
        </w:tcBorders>
      </w:tcPr>
    </w:tblStylePr>
    <w:tblStylePr w:type="firstRow">
      <w:rPr>
        <w:rFonts w:ascii="Arial" w:hAnsi="Arial"/>
        <w:i/>
        <w:color w:val="5f8f3c" w:themeColor="accent6" w:themeTint="98" w:themeShade="95"/>
        <w:sz w:val="22"/>
      </w:rPr>
      <w:tcPr>
        <w:shd w:val="clear" w:color="ffffff" w:themeColor="light1" w:fill="ffffff" w:themeFill="light1"/>
        <w:tcBorders>
          <w:top w:val="none"/>
          <w:left w:val="none"/>
          <w:bottom w:val="single" w:color="000000" w:themeColor="accent6" w:themeTint="98" w:sz="4" w:space="0"/>
          <w:right w:val="none"/>
        </w:tcBorders>
      </w:tcPr>
    </w:tblStylePr>
    <w:tblStylePr w:type="lastCol">
      <w:rPr>
        <w:rFonts w:ascii="Arial" w:hAnsi="Arial"/>
        <w:i/>
        <w:color w:val="5f8f3c" w:themeColor="accent6" w:themeTint="98" w:themeShade="95"/>
        <w:sz w:val="22"/>
      </w:rPr>
      <w:tcPr>
        <w:shd w:color="ffffff"/>
        <w:tcBorders>
          <w:top w:val="none"/>
          <w:left w:val="single" w:color="000000" w:themeColor="accent6" w:themeTint="98" w:sz="4" w:space="0"/>
          <w:bottom w:val="none"/>
          <w:right w:val="none"/>
        </w:tcBorders>
      </w:tcPr>
    </w:tblStylePr>
    <w:tblStylePr w:type="lastRow">
      <w:rPr>
        <w:rFonts w:ascii="Arial" w:hAnsi="Arial"/>
        <w:i/>
        <w:color w:val="5f8f3c" w:themeColor="accent6" w:themeTint="98" w:themeShade="95"/>
        <w:sz w:val="22"/>
      </w:rPr>
      <w:tcPr>
        <w:shd w:val="clear" w:color="ffffff" w:themeColor="light1" w:fill="ffffff" w:themeFill="light1"/>
        <w:tcBorders>
          <w:top w:val="single" w:color="000000" w:themeColor="accent6" w:themeTint="98" w:sz="4" w:space="0"/>
          <w:left w:val="none"/>
          <w:bottom w:val="none"/>
          <w:right w:val="none"/>
        </w:tcBorders>
      </w:tcPr>
    </w:tblStylePr>
    <w:tblStylePr w:type="wholeTable">
      <w:rPr>
        <w:rFonts w:ascii="Arial" w:hAnsi="Arial"/>
        <w:color w:val="5f8f3c" w:themeColor="accent6" w:themeTint="98" w:themeShade="95"/>
        <w:sz w:val="22"/>
      </w:rPr>
    </w:tblStylePr>
  </w:style>
  <w:style w:type="table" w:styleId="153">
    <w:name w:val="Lined - Accent"/>
    <w:basedOn w:val="1854"/>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text1" w:themeTint="0D" w:fill="f2f2f2" w:themeFill="text1" w:themeFillTint="0D"/>
      </w:tcPr>
    </w:tblStylePr>
    <w:tblStylePr w:type="band2Vert">
      <w:rPr>
        <w:rFonts w:ascii="Arial" w:hAnsi="Arial"/>
        <w:color w:val="404040"/>
        <w:sz w:val="22"/>
      </w:rPr>
      <w:tcPr>
        <w:shd w:val="clear" w:color="ffffff" w:themeColor="text1" w:themeTint="0D" w:fill="f2f2f2" w:themeFill="text1" w:themeFillTint="0D"/>
      </w:tcPr>
    </w:tblStylePr>
    <w:tblStylePr w:type="firstCol">
      <w:rPr>
        <w:rFonts w:ascii="Arial" w:hAnsi="Arial"/>
        <w:color w:val="f2f2f2"/>
        <w:sz w:val="22"/>
      </w:rPr>
      <w:tcPr>
        <w:shd w:val="clear" w:color="ffffff" w:themeColor="text1" w:themeTint="80" w:fill="7f7f7f" w:themeFill="text1" w:themeFillTint="80"/>
      </w:tcPr>
    </w:tblStylePr>
    <w:tblStylePr w:type="firstRow">
      <w:rPr>
        <w:rFonts w:ascii="Arial" w:hAnsi="Arial"/>
        <w:color w:val="f2f2f2"/>
        <w:sz w:val="22"/>
      </w:rPr>
      <w:tcPr>
        <w:shd w:val="clear" w:color="ffffff" w:themeColor="text1" w:themeTint="80" w:fill="7f7f7f" w:themeFill="text1" w:themeFillTint="80"/>
      </w:tcPr>
    </w:tblStylePr>
    <w:tblStylePr w:type="lastCol">
      <w:rPr>
        <w:rFonts w:ascii="Arial" w:hAnsi="Arial"/>
        <w:color w:val="f2f2f2"/>
        <w:sz w:val="22"/>
      </w:rPr>
      <w:tcPr>
        <w:shd w:val="clear" w:color="ffffff" w:themeColor="text1" w:themeTint="80" w:fill="7f7f7f" w:themeFill="text1" w:themeFillTint="80"/>
      </w:tcPr>
    </w:tblStylePr>
    <w:tblStylePr w:type="lastRow">
      <w:rPr>
        <w:rFonts w:ascii="Arial" w:hAnsi="Arial"/>
        <w:color w:val="f2f2f2"/>
        <w:sz w:val="22"/>
      </w:rPr>
      <w:tcPr>
        <w:shd w:val="clear" w:color="ffffff" w:themeColor="text1" w:themeTint="80" w:fill="7f7f7f" w:themeFill="text1" w:themeFillTint="80"/>
      </w:tcPr>
    </w:tblStylePr>
  </w:style>
  <w:style w:type="table" w:styleId="154">
    <w:name w:val="Lined - Accent 1"/>
    <w:basedOn w:val="1854"/>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1" w:themeTint="50" w:fill="cce0f1" w:themeFill="accent1" w:themeFillTint="50"/>
      </w:tcPr>
    </w:tblStylePr>
    <w:tblStylePr w:type="band2Vert">
      <w:rPr>
        <w:rFonts w:ascii="Arial" w:hAnsi="Arial"/>
        <w:color w:val="404040"/>
        <w:sz w:val="22"/>
      </w:rPr>
      <w:tcPr>
        <w:shd w:val="clear" w:color="ffffff" w:themeColor="accent1" w:themeTint="50" w:fill="cce0f1" w:themeFill="accent1" w:themeFillTint="50"/>
      </w:tcPr>
    </w:tblStylePr>
    <w:tblStylePr w:type="firstCol">
      <w:rPr>
        <w:rFonts w:ascii="Arial" w:hAnsi="Arial"/>
        <w:color w:val="f2f2f2"/>
        <w:sz w:val="22"/>
      </w:rPr>
      <w:tcPr>
        <w:shd w:val="clear" w:color="ffffff" w:themeColor="accent1" w:themeTint="EA" w:fill="67a4d8" w:themeFill="accent1" w:themeFillTint="EA"/>
      </w:tcPr>
    </w:tblStylePr>
    <w:tblStylePr w:type="firstRow">
      <w:rPr>
        <w:rFonts w:ascii="Arial" w:hAnsi="Arial"/>
        <w:color w:val="f2f2f2"/>
        <w:sz w:val="22"/>
      </w:rPr>
      <w:tcPr>
        <w:shd w:val="clear" w:color="ffffff" w:themeColor="accent1" w:themeTint="EA" w:fill="67a4d8" w:themeFill="accent1" w:themeFillTint="EA"/>
      </w:tcPr>
    </w:tblStylePr>
    <w:tblStylePr w:type="lastCol">
      <w:rPr>
        <w:rFonts w:ascii="Arial" w:hAnsi="Arial"/>
        <w:color w:val="f2f2f2"/>
        <w:sz w:val="22"/>
      </w:rPr>
      <w:tcPr>
        <w:shd w:val="clear" w:color="ffffff" w:themeColor="accent1" w:themeTint="EA" w:fill="67a4d8" w:themeFill="accent1" w:themeFillTint="EA"/>
      </w:tcPr>
    </w:tblStylePr>
    <w:tblStylePr w:type="lastRow">
      <w:rPr>
        <w:rFonts w:ascii="Arial" w:hAnsi="Arial"/>
        <w:color w:val="f2f2f2"/>
        <w:sz w:val="22"/>
      </w:rPr>
      <w:tcPr>
        <w:shd w:val="clear" w:color="ffffff" w:themeColor="accent1" w:themeTint="EA" w:fill="67a4d8" w:themeFill="accent1" w:themeFillTint="EA"/>
      </w:tcPr>
    </w:tblStylePr>
  </w:style>
  <w:style w:type="table" w:styleId="155">
    <w:name w:val="Lined - Accent 2"/>
    <w:basedOn w:val="1854"/>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2" w:themeTint="32" w:fill="fbe5d6" w:themeFill="accent2" w:themeFillTint="32"/>
      </w:tcPr>
    </w:tblStylePr>
    <w:tblStylePr w:type="band2Vert">
      <w:rPr>
        <w:rFonts w:ascii="Arial" w:hAnsi="Arial"/>
        <w:color w:val="404040"/>
        <w:sz w:val="22"/>
      </w:rPr>
      <w:tcPr>
        <w:shd w:val="clear" w:color="ffffff" w:themeColor="accent2" w:themeTint="32" w:fill="fbe5d6" w:themeFill="accent2" w:themeFillTint="32"/>
      </w:tcPr>
    </w:tblStylePr>
    <w:tblStylePr w:type="firstCol">
      <w:rPr>
        <w:rFonts w:ascii="Arial" w:hAnsi="Arial"/>
        <w:color w:val="f2f2f2"/>
        <w:sz w:val="22"/>
      </w:rPr>
      <w:tcPr>
        <w:shd w:val="clear" w:color="ffffff" w:themeColor="accent2" w:themeTint="97" w:fill="f4b185" w:themeFill="accent2" w:themeFillTint="97"/>
      </w:tcPr>
    </w:tblStylePr>
    <w:tblStylePr w:type="firstRow">
      <w:rPr>
        <w:rFonts w:ascii="Arial" w:hAnsi="Arial"/>
        <w:color w:val="f2f2f2"/>
        <w:sz w:val="22"/>
      </w:rPr>
      <w:tcPr>
        <w:shd w:val="clear" w:color="ffffff" w:themeColor="accent2" w:themeTint="97" w:fill="f4b185" w:themeFill="accent2" w:themeFillTint="97"/>
      </w:tcPr>
    </w:tblStylePr>
    <w:tblStylePr w:type="lastCol">
      <w:rPr>
        <w:rFonts w:ascii="Arial" w:hAnsi="Arial"/>
        <w:color w:val="f2f2f2"/>
        <w:sz w:val="22"/>
      </w:rPr>
      <w:tcPr>
        <w:shd w:val="clear" w:color="ffffff" w:themeColor="accent2" w:themeTint="97" w:fill="f4b185" w:themeFill="accent2" w:themeFillTint="97"/>
      </w:tcPr>
    </w:tblStylePr>
    <w:tblStylePr w:type="lastRow">
      <w:rPr>
        <w:rFonts w:ascii="Arial" w:hAnsi="Arial"/>
        <w:color w:val="f2f2f2"/>
        <w:sz w:val="22"/>
      </w:rPr>
      <w:tcPr>
        <w:shd w:val="clear" w:color="ffffff" w:themeColor="accent2" w:themeTint="97" w:fill="f4b185" w:themeFill="accent2" w:themeFillTint="97"/>
      </w:tcPr>
    </w:tblStylePr>
  </w:style>
  <w:style w:type="table" w:styleId="156">
    <w:name w:val="Lined - Accent 3"/>
    <w:basedOn w:val="1854"/>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3" w:themeTint="34" w:fill="ededed" w:themeFill="accent3" w:themeFillTint="34"/>
      </w:tcPr>
    </w:tblStylePr>
    <w:tblStylePr w:type="band2Vert">
      <w:rPr>
        <w:rFonts w:ascii="Arial" w:hAnsi="Arial"/>
        <w:color w:val="404040"/>
        <w:sz w:val="22"/>
      </w:rPr>
      <w:tcPr>
        <w:shd w:val="clear" w:color="ffffff" w:themeColor="accent3" w:themeTint="34" w:fill="ededed" w:themeFill="accent3" w:themeFillTint="34"/>
      </w:tcPr>
    </w:tblStylePr>
    <w:tblStylePr w:type="firstCol">
      <w:rPr>
        <w:rFonts w:ascii="Arial" w:hAnsi="Arial"/>
        <w:color w:val="f2f2f2"/>
        <w:sz w:val="22"/>
      </w:rPr>
      <w:tcPr>
        <w:shd w:val="clear" w:color="ffffff" w:themeColor="accent3" w:themeTint="FE" w:fill="a5a5a5" w:themeFill="accent3" w:themeFillTint="FE"/>
      </w:tcPr>
    </w:tblStylePr>
    <w:tblStylePr w:type="firstRow">
      <w:rPr>
        <w:rFonts w:ascii="Arial" w:hAnsi="Arial"/>
        <w:color w:val="f2f2f2"/>
        <w:sz w:val="22"/>
      </w:rPr>
      <w:tcPr>
        <w:shd w:val="clear" w:color="ffffff" w:themeColor="accent3" w:themeTint="FE" w:fill="a5a5a5" w:themeFill="accent3" w:themeFillTint="FE"/>
      </w:tcPr>
    </w:tblStylePr>
    <w:tblStylePr w:type="lastCol">
      <w:rPr>
        <w:rFonts w:ascii="Arial" w:hAnsi="Arial"/>
        <w:color w:val="f2f2f2"/>
        <w:sz w:val="22"/>
      </w:rPr>
      <w:tcPr>
        <w:shd w:val="clear" w:color="ffffff" w:themeColor="accent3" w:themeTint="FE" w:fill="a5a5a5" w:themeFill="accent3" w:themeFillTint="FE"/>
      </w:tcPr>
    </w:tblStylePr>
    <w:tblStylePr w:type="lastRow">
      <w:rPr>
        <w:rFonts w:ascii="Arial" w:hAnsi="Arial"/>
        <w:color w:val="f2f2f2"/>
        <w:sz w:val="22"/>
      </w:rPr>
      <w:tcPr>
        <w:shd w:val="clear" w:color="ffffff" w:themeColor="accent3" w:themeTint="FE" w:fill="a5a5a5" w:themeFill="accent3" w:themeFillTint="FE"/>
      </w:tcPr>
    </w:tblStylePr>
  </w:style>
  <w:style w:type="table" w:styleId="157">
    <w:name w:val="Lined - Accent 4"/>
    <w:basedOn w:val="1854"/>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4" w:themeTint="34" w:fill="fef2cb" w:themeFill="accent4" w:themeFillTint="34"/>
      </w:tcPr>
    </w:tblStylePr>
    <w:tblStylePr w:type="band2Vert">
      <w:rPr>
        <w:rFonts w:ascii="Arial" w:hAnsi="Arial"/>
        <w:color w:val="404040"/>
        <w:sz w:val="22"/>
      </w:rPr>
      <w:tcPr>
        <w:shd w:val="clear" w:color="ffffff" w:themeColor="accent4" w:themeTint="34" w:fill="fef2cb" w:themeFill="accent4" w:themeFillTint="34"/>
      </w:tcPr>
    </w:tblStylePr>
    <w:tblStylePr w:type="firstCol">
      <w:rPr>
        <w:rFonts w:ascii="Arial" w:hAnsi="Arial"/>
        <w:color w:val="f2f2f2"/>
        <w:sz w:val="22"/>
      </w:rPr>
      <w:tcPr>
        <w:shd w:val="clear" w:color="ffffff" w:themeColor="accent4" w:themeTint="9A" w:fill="ffd864" w:themeFill="accent4" w:themeFillTint="9A"/>
      </w:tcPr>
    </w:tblStylePr>
    <w:tblStylePr w:type="firstRow">
      <w:rPr>
        <w:rFonts w:ascii="Arial" w:hAnsi="Arial"/>
        <w:color w:val="f2f2f2"/>
        <w:sz w:val="22"/>
      </w:rPr>
      <w:tcPr>
        <w:shd w:val="clear" w:color="ffffff" w:themeColor="accent4" w:themeTint="9A" w:fill="ffd864" w:themeFill="accent4" w:themeFillTint="9A"/>
      </w:tcPr>
    </w:tblStylePr>
    <w:tblStylePr w:type="lastCol">
      <w:rPr>
        <w:rFonts w:ascii="Arial" w:hAnsi="Arial"/>
        <w:color w:val="f2f2f2"/>
        <w:sz w:val="22"/>
      </w:rPr>
      <w:tcPr>
        <w:shd w:val="clear" w:color="ffffff" w:themeColor="accent4" w:themeTint="9A" w:fill="ffd864" w:themeFill="accent4" w:themeFillTint="9A"/>
      </w:tcPr>
    </w:tblStylePr>
    <w:tblStylePr w:type="lastRow">
      <w:rPr>
        <w:rFonts w:ascii="Arial" w:hAnsi="Arial"/>
        <w:color w:val="f2f2f2"/>
        <w:sz w:val="22"/>
      </w:rPr>
      <w:tcPr>
        <w:shd w:val="clear" w:color="ffffff" w:themeColor="accent4" w:themeTint="9A" w:fill="ffd864" w:themeFill="accent4" w:themeFillTint="9A"/>
      </w:tcPr>
    </w:tblStylePr>
  </w:style>
  <w:style w:type="table" w:styleId="158">
    <w:name w:val="Lined - Accent 5"/>
    <w:basedOn w:val="1854"/>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5" w:themeTint="34" w:fill="d9e2f2" w:themeFill="accent5" w:themeFillTint="34"/>
      </w:tcPr>
    </w:tblStylePr>
    <w:tblStylePr w:type="band2Vert">
      <w:rPr>
        <w:rFonts w:ascii="Arial" w:hAnsi="Arial"/>
        <w:color w:val="404040"/>
        <w:sz w:val="22"/>
      </w:rPr>
      <w:tcPr>
        <w:shd w:val="clear" w:color="ffffff" w:themeColor="accent5" w:themeTint="34" w:fill="d9e2f2" w:themeFill="accent5" w:themeFillTint="34"/>
      </w:tcPr>
    </w:tblStylePr>
    <w:tblStylePr w:type="firstCol">
      <w:rPr>
        <w:rFonts w:ascii="Arial" w:hAnsi="Arial"/>
        <w:color w:val="f2f2f2"/>
        <w:sz w:val="22"/>
      </w:rPr>
      <w:tcPr>
        <w:shd w:val="clear" w:color="ffffff" w:themeColor="accent5" w:fill="4472c4" w:themeFill="accent5"/>
      </w:tcPr>
    </w:tblStylePr>
    <w:tblStylePr w:type="firstRow">
      <w:rPr>
        <w:rFonts w:ascii="Arial" w:hAnsi="Arial"/>
        <w:color w:val="f2f2f2"/>
        <w:sz w:val="22"/>
      </w:rPr>
      <w:tcPr>
        <w:shd w:val="clear" w:color="ffffff" w:themeColor="accent5" w:fill="4472c4" w:themeFill="accent5"/>
      </w:tcPr>
    </w:tblStylePr>
    <w:tblStylePr w:type="lastCol">
      <w:rPr>
        <w:rFonts w:ascii="Arial" w:hAnsi="Arial"/>
        <w:color w:val="f2f2f2"/>
        <w:sz w:val="22"/>
      </w:rPr>
      <w:tcPr>
        <w:shd w:val="clear" w:color="ffffff" w:themeColor="accent5" w:fill="4472c4" w:themeFill="accent5"/>
      </w:tcPr>
    </w:tblStylePr>
    <w:tblStylePr w:type="lastRow">
      <w:rPr>
        <w:rFonts w:ascii="Arial" w:hAnsi="Arial"/>
        <w:color w:val="f2f2f2"/>
        <w:sz w:val="22"/>
      </w:rPr>
      <w:tcPr>
        <w:shd w:val="clear" w:color="ffffff" w:themeColor="accent5" w:fill="4472c4" w:themeFill="accent5"/>
      </w:tcPr>
    </w:tblStylePr>
  </w:style>
  <w:style w:type="table" w:styleId="159">
    <w:name w:val="Lined - Accent 6"/>
    <w:basedOn w:val="1854"/>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6" w:themeTint="34" w:fill="e2efd8" w:themeFill="accent6" w:themeFillTint="34"/>
      </w:tcPr>
    </w:tblStylePr>
    <w:tblStylePr w:type="band2Vert">
      <w:rPr>
        <w:rFonts w:ascii="Arial" w:hAnsi="Arial"/>
        <w:color w:val="404040"/>
        <w:sz w:val="22"/>
      </w:rPr>
      <w:tcPr>
        <w:shd w:val="clear" w:color="ffffff" w:themeColor="accent6" w:themeTint="34" w:fill="e2efd8" w:themeFill="accent6" w:themeFillTint="34"/>
      </w:tcPr>
    </w:tblStylePr>
    <w:tblStylePr w:type="firstCol">
      <w:rPr>
        <w:rFonts w:ascii="Arial" w:hAnsi="Arial"/>
        <w:color w:val="f2f2f2"/>
        <w:sz w:val="22"/>
      </w:rPr>
      <w:tcPr>
        <w:shd w:val="clear" w:color="ffffff" w:themeColor="accent6" w:fill="70ad47" w:themeFill="accent6"/>
      </w:tcPr>
    </w:tblStylePr>
    <w:tblStylePr w:type="firstRow">
      <w:rPr>
        <w:rFonts w:ascii="Arial" w:hAnsi="Arial"/>
        <w:color w:val="f2f2f2"/>
        <w:sz w:val="22"/>
      </w:rPr>
      <w:tcPr>
        <w:shd w:val="clear" w:color="ffffff" w:themeColor="accent6" w:fill="70ad47" w:themeFill="accent6"/>
      </w:tcPr>
    </w:tblStylePr>
    <w:tblStylePr w:type="lastCol">
      <w:rPr>
        <w:rFonts w:ascii="Arial" w:hAnsi="Arial"/>
        <w:color w:val="f2f2f2"/>
        <w:sz w:val="22"/>
      </w:rPr>
      <w:tcPr>
        <w:shd w:val="clear" w:color="ffffff" w:themeColor="accent6" w:fill="70ad47" w:themeFill="accent6"/>
      </w:tcPr>
    </w:tblStylePr>
    <w:tblStylePr w:type="lastRow">
      <w:rPr>
        <w:rFonts w:ascii="Arial" w:hAnsi="Arial"/>
        <w:color w:val="f2f2f2"/>
        <w:sz w:val="22"/>
      </w:rPr>
      <w:tcPr>
        <w:shd w:val="clear" w:color="ffffff" w:themeColor="accent6" w:fill="70ad47" w:themeFill="accent6"/>
      </w:tcPr>
    </w:tblStylePr>
  </w:style>
  <w:style w:type="table" w:styleId="160">
    <w:name w:val="Bordered &amp; Lined - Accent"/>
    <w:basedOn w:val="1854"/>
    <w:uiPriority w:val="99"/>
    <w:pPr>
      <w:spacing w:after="0" w:line="240" w:lineRule="auto"/>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text1" w:themeTint="0D" w:fill="f2f2f2" w:themeFill="text1" w:themeFillTint="0D"/>
      </w:tcPr>
    </w:tblStylePr>
    <w:tblStylePr w:type="band2Vert">
      <w:rPr>
        <w:rFonts w:ascii="Arial" w:hAnsi="Arial"/>
        <w:color w:val="404040"/>
        <w:sz w:val="22"/>
      </w:rPr>
      <w:tcPr>
        <w:shd w:val="clear" w:color="ffffff" w:themeColor="text1" w:themeTint="0D" w:fill="f2f2f2" w:themeFill="text1" w:themeFillTint="0D"/>
      </w:tcPr>
    </w:tblStylePr>
    <w:tblStylePr w:type="firstCol">
      <w:rPr>
        <w:rFonts w:ascii="Arial" w:hAnsi="Arial"/>
        <w:color w:val="f2f2f2"/>
        <w:sz w:val="22"/>
      </w:rPr>
      <w:tcPr>
        <w:shd w:val="clear" w:color="ffffff" w:themeColor="text1" w:themeTint="80" w:fill="7f7f7f" w:themeFill="text1" w:themeFillTint="80"/>
      </w:tcPr>
    </w:tblStylePr>
    <w:tblStylePr w:type="firstRow">
      <w:rPr>
        <w:rFonts w:ascii="Arial" w:hAnsi="Arial"/>
        <w:color w:val="f2f2f2"/>
        <w:sz w:val="22"/>
      </w:rPr>
      <w:tcPr>
        <w:shd w:val="clear" w:color="ffffff" w:themeColor="text1" w:themeTint="80" w:fill="7f7f7f" w:themeFill="text1" w:themeFillTint="80"/>
      </w:tcPr>
    </w:tblStylePr>
    <w:tblStylePr w:type="lastCol">
      <w:rPr>
        <w:rFonts w:ascii="Arial" w:hAnsi="Arial"/>
        <w:color w:val="f2f2f2"/>
        <w:sz w:val="22"/>
      </w:rPr>
      <w:tcPr>
        <w:shd w:val="clear" w:color="ffffff" w:themeColor="text1" w:themeTint="80" w:fill="7f7f7f" w:themeFill="text1" w:themeFillTint="80"/>
      </w:tcPr>
    </w:tblStylePr>
    <w:tblStylePr w:type="lastRow">
      <w:rPr>
        <w:rFonts w:ascii="Arial" w:hAnsi="Arial"/>
        <w:color w:val="f2f2f2"/>
        <w:sz w:val="22"/>
      </w:rPr>
      <w:tcPr>
        <w:shd w:val="clear" w:color="ffffff" w:themeColor="text1" w:themeTint="80" w:fill="7f7f7f" w:themeFill="text1" w:themeFillTint="80"/>
      </w:tcPr>
    </w:tblStylePr>
  </w:style>
  <w:style w:type="table" w:styleId="161">
    <w:name w:val="Bordered &amp; Lined - Accent 1"/>
    <w:basedOn w:val="1854"/>
    <w:uiPriority w:val="99"/>
    <w:pPr>
      <w:spacing w:after="0" w:line="240" w:lineRule="auto"/>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1" w:themeTint="50" w:fill="cce0f1" w:themeFill="accent1" w:themeFillTint="50"/>
      </w:tcPr>
    </w:tblStylePr>
    <w:tblStylePr w:type="band2Vert">
      <w:rPr>
        <w:rFonts w:ascii="Arial" w:hAnsi="Arial"/>
        <w:color w:val="404040"/>
        <w:sz w:val="22"/>
      </w:rPr>
      <w:tcPr>
        <w:shd w:val="clear" w:color="ffffff" w:themeColor="accent1" w:themeTint="50" w:fill="cce0f1" w:themeFill="accent1" w:themeFillTint="50"/>
      </w:tcPr>
    </w:tblStylePr>
    <w:tblStylePr w:type="firstCol">
      <w:rPr>
        <w:rFonts w:ascii="Arial" w:hAnsi="Arial"/>
        <w:color w:val="f2f2f2"/>
        <w:sz w:val="22"/>
      </w:rPr>
      <w:tcPr>
        <w:shd w:val="clear" w:color="ffffff" w:themeColor="accent1" w:themeTint="EA" w:fill="67a4d8" w:themeFill="accent1" w:themeFillTint="EA"/>
      </w:tcPr>
    </w:tblStylePr>
    <w:tblStylePr w:type="firstRow">
      <w:rPr>
        <w:rFonts w:ascii="Arial" w:hAnsi="Arial"/>
        <w:color w:val="f2f2f2"/>
        <w:sz w:val="22"/>
      </w:rPr>
      <w:tcPr>
        <w:shd w:val="clear" w:color="ffffff" w:themeColor="accent1" w:themeTint="EA" w:fill="67a4d8" w:themeFill="accent1" w:themeFillTint="EA"/>
      </w:tcPr>
    </w:tblStylePr>
    <w:tblStylePr w:type="lastCol">
      <w:rPr>
        <w:rFonts w:ascii="Arial" w:hAnsi="Arial"/>
        <w:color w:val="f2f2f2"/>
        <w:sz w:val="22"/>
      </w:rPr>
      <w:tcPr>
        <w:shd w:val="clear" w:color="ffffff" w:themeColor="accent1" w:themeTint="EA" w:fill="67a4d8" w:themeFill="accent1" w:themeFillTint="EA"/>
      </w:tcPr>
    </w:tblStylePr>
    <w:tblStylePr w:type="lastRow">
      <w:rPr>
        <w:rFonts w:ascii="Arial" w:hAnsi="Arial"/>
        <w:color w:val="f2f2f2"/>
        <w:sz w:val="22"/>
      </w:rPr>
      <w:tcPr>
        <w:shd w:val="clear" w:color="ffffff" w:themeColor="accent1" w:themeTint="EA" w:fill="67a4d8" w:themeFill="accent1" w:themeFillTint="EA"/>
      </w:tcPr>
    </w:tblStylePr>
  </w:style>
  <w:style w:type="table" w:styleId="162">
    <w:name w:val="Bordered &amp; Lined - Accent 2"/>
    <w:basedOn w:val="1854"/>
    <w:uiPriority w:val="99"/>
    <w:pPr>
      <w:spacing w:after="0" w:line="240" w:lineRule="auto"/>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2" w:themeTint="32" w:fill="fbe5d6" w:themeFill="accent2" w:themeFillTint="32"/>
      </w:tcPr>
    </w:tblStylePr>
    <w:tblStylePr w:type="band2Vert">
      <w:rPr>
        <w:rFonts w:ascii="Arial" w:hAnsi="Arial"/>
        <w:color w:val="404040"/>
        <w:sz w:val="22"/>
      </w:rPr>
      <w:tcPr>
        <w:shd w:val="clear" w:color="ffffff" w:themeColor="accent2" w:themeTint="32" w:fill="fbe5d6" w:themeFill="accent2" w:themeFillTint="32"/>
      </w:tcPr>
    </w:tblStylePr>
    <w:tblStylePr w:type="firstCol">
      <w:rPr>
        <w:rFonts w:ascii="Arial" w:hAnsi="Arial"/>
        <w:color w:val="f2f2f2"/>
        <w:sz w:val="22"/>
      </w:rPr>
      <w:tcPr>
        <w:shd w:val="clear" w:color="ffffff" w:themeColor="accent2" w:themeTint="97" w:fill="f4b185" w:themeFill="accent2" w:themeFillTint="97"/>
      </w:tcPr>
    </w:tblStylePr>
    <w:tblStylePr w:type="firstRow">
      <w:rPr>
        <w:rFonts w:ascii="Arial" w:hAnsi="Arial"/>
        <w:color w:val="f2f2f2"/>
        <w:sz w:val="22"/>
      </w:rPr>
      <w:tcPr>
        <w:shd w:val="clear" w:color="ffffff" w:themeColor="accent2" w:themeTint="97" w:fill="f4b185" w:themeFill="accent2" w:themeFillTint="97"/>
      </w:tcPr>
    </w:tblStylePr>
    <w:tblStylePr w:type="lastCol">
      <w:rPr>
        <w:rFonts w:ascii="Arial" w:hAnsi="Arial"/>
        <w:color w:val="f2f2f2"/>
        <w:sz w:val="22"/>
      </w:rPr>
      <w:tcPr>
        <w:shd w:val="clear" w:color="ffffff" w:themeColor="accent2" w:themeTint="97" w:fill="f4b185" w:themeFill="accent2" w:themeFillTint="97"/>
      </w:tcPr>
    </w:tblStylePr>
    <w:tblStylePr w:type="lastRow">
      <w:rPr>
        <w:rFonts w:ascii="Arial" w:hAnsi="Arial"/>
        <w:color w:val="f2f2f2"/>
        <w:sz w:val="22"/>
      </w:rPr>
      <w:tcPr>
        <w:shd w:val="clear" w:color="ffffff" w:themeColor="accent2" w:themeTint="97" w:fill="f4b185" w:themeFill="accent2" w:themeFillTint="97"/>
      </w:tcPr>
    </w:tblStylePr>
  </w:style>
  <w:style w:type="table" w:styleId="163">
    <w:name w:val="Bordered &amp; Lined - Accent 3"/>
    <w:basedOn w:val="1854"/>
    <w:uiPriority w:val="99"/>
    <w:pPr>
      <w:spacing w:after="0" w:line="240" w:lineRule="auto"/>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3" w:themeTint="34" w:fill="ededed" w:themeFill="accent3" w:themeFillTint="34"/>
      </w:tcPr>
    </w:tblStylePr>
    <w:tblStylePr w:type="band2Vert">
      <w:rPr>
        <w:rFonts w:ascii="Arial" w:hAnsi="Arial"/>
        <w:color w:val="404040"/>
        <w:sz w:val="22"/>
      </w:rPr>
      <w:tcPr>
        <w:shd w:val="clear" w:color="ffffff" w:themeColor="accent3" w:themeTint="34" w:fill="ededed" w:themeFill="accent3" w:themeFillTint="34"/>
      </w:tcPr>
    </w:tblStylePr>
    <w:tblStylePr w:type="firstCol">
      <w:rPr>
        <w:rFonts w:ascii="Arial" w:hAnsi="Arial"/>
        <w:color w:val="f2f2f2"/>
        <w:sz w:val="22"/>
      </w:rPr>
      <w:tcPr>
        <w:shd w:val="clear" w:color="ffffff" w:themeColor="accent3" w:themeTint="FE" w:fill="a5a5a5" w:themeFill="accent3" w:themeFillTint="FE"/>
      </w:tcPr>
    </w:tblStylePr>
    <w:tblStylePr w:type="firstRow">
      <w:rPr>
        <w:rFonts w:ascii="Arial" w:hAnsi="Arial"/>
        <w:color w:val="f2f2f2"/>
        <w:sz w:val="22"/>
      </w:rPr>
      <w:tcPr>
        <w:shd w:val="clear" w:color="ffffff" w:themeColor="accent3" w:themeTint="FE" w:fill="a5a5a5" w:themeFill="accent3" w:themeFillTint="FE"/>
      </w:tcPr>
    </w:tblStylePr>
    <w:tblStylePr w:type="lastCol">
      <w:rPr>
        <w:rFonts w:ascii="Arial" w:hAnsi="Arial"/>
        <w:color w:val="f2f2f2"/>
        <w:sz w:val="22"/>
      </w:rPr>
      <w:tcPr>
        <w:shd w:val="clear" w:color="ffffff" w:themeColor="accent3" w:themeTint="FE" w:fill="a5a5a5" w:themeFill="accent3" w:themeFillTint="FE"/>
      </w:tcPr>
    </w:tblStylePr>
    <w:tblStylePr w:type="lastRow">
      <w:rPr>
        <w:rFonts w:ascii="Arial" w:hAnsi="Arial"/>
        <w:color w:val="f2f2f2"/>
        <w:sz w:val="22"/>
      </w:rPr>
      <w:tcPr>
        <w:shd w:val="clear" w:color="ffffff" w:themeColor="accent3" w:themeTint="FE" w:fill="a5a5a5" w:themeFill="accent3" w:themeFillTint="FE"/>
      </w:tcPr>
    </w:tblStylePr>
  </w:style>
  <w:style w:type="table" w:styleId="164">
    <w:name w:val="Bordered &amp; Lined - Accent 4"/>
    <w:basedOn w:val="1854"/>
    <w:uiPriority w:val="99"/>
    <w:pPr>
      <w:spacing w:after="0" w:line="240" w:lineRule="auto"/>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4" w:themeTint="34" w:fill="fef2cb" w:themeFill="accent4" w:themeFillTint="34"/>
      </w:tcPr>
    </w:tblStylePr>
    <w:tblStylePr w:type="band2Vert">
      <w:rPr>
        <w:rFonts w:ascii="Arial" w:hAnsi="Arial"/>
        <w:color w:val="404040"/>
        <w:sz w:val="22"/>
      </w:rPr>
      <w:tcPr>
        <w:shd w:val="clear" w:color="ffffff" w:themeColor="accent4" w:themeTint="34" w:fill="fef2cb" w:themeFill="accent4" w:themeFillTint="34"/>
      </w:tcPr>
    </w:tblStylePr>
    <w:tblStylePr w:type="firstCol">
      <w:rPr>
        <w:rFonts w:ascii="Arial" w:hAnsi="Arial"/>
        <w:color w:val="f2f2f2"/>
        <w:sz w:val="22"/>
      </w:rPr>
      <w:tcPr>
        <w:shd w:val="clear" w:color="ffffff" w:themeColor="accent4" w:themeTint="9A" w:fill="ffd864" w:themeFill="accent4" w:themeFillTint="9A"/>
      </w:tcPr>
    </w:tblStylePr>
    <w:tblStylePr w:type="firstRow">
      <w:rPr>
        <w:rFonts w:ascii="Arial" w:hAnsi="Arial"/>
        <w:color w:val="f2f2f2"/>
        <w:sz w:val="22"/>
      </w:rPr>
      <w:tcPr>
        <w:shd w:val="clear" w:color="ffffff" w:themeColor="accent4" w:themeTint="9A" w:fill="ffd864" w:themeFill="accent4" w:themeFillTint="9A"/>
      </w:tcPr>
    </w:tblStylePr>
    <w:tblStylePr w:type="lastCol">
      <w:rPr>
        <w:rFonts w:ascii="Arial" w:hAnsi="Arial"/>
        <w:color w:val="f2f2f2"/>
        <w:sz w:val="22"/>
      </w:rPr>
      <w:tcPr>
        <w:shd w:val="clear" w:color="ffffff" w:themeColor="accent4" w:themeTint="9A" w:fill="ffd864" w:themeFill="accent4" w:themeFillTint="9A"/>
      </w:tcPr>
    </w:tblStylePr>
    <w:tblStylePr w:type="lastRow">
      <w:rPr>
        <w:rFonts w:ascii="Arial" w:hAnsi="Arial"/>
        <w:color w:val="f2f2f2"/>
        <w:sz w:val="22"/>
      </w:rPr>
      <w:tcPr>
        <w:shd w:val="clear" w:color="ffffff" w:themeColor="accent4" w:themeTint="9A" w:fill="ffd864" w:themeFill="accent4" w:themeFillTint="9A"/>
      </w:tcPr>
    </w:tblStylePr>
  </w:style>
  <w:style w:type="table" w:styleId="165">
    <w:name w:val="Bordered &amp; Lined - Accent 5"/>
    <w:basedOn w:val="1854"/>
    <w:uiPriority w:val="99"/>
    <w:pPr>
      <w:spacing w:after="0" w:line="240" w:lineRule="auto"/>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5" w:themeTint="34" w:fill="d9e2f2" w:themeFill="accent5" w:themeFillTint="34"/>
      </w:tcPr>
    </w:tblStylePr>
    <w:tblStylePr w:type="band2Vert">
      <w:rPr>
        <w:rFonts w:ascii="Arial" w:hAnsi="Arial"/>
        <w:color w:val="404040"/>
        <w:sz w:val="22"/>
      </w:rPr>
      <w:tcPr>
        <w:shd w:val="clear" w:color="ffffff" w:themeColor="accent5" w:themeTint="34" w:fill="d9e2f2" w:themeFill="accent5" w:themeFillTint="34"/>
      </w:tcPr>
    </w:tblStylePr>
    <w:tblStylePr w:type="firstCol">
      <w:rPr>
        <w:rFonts w:ascii="Arial" w:hAnsi="Arial"/>
        <w:color w:val="f2f2f2"/>
        <w:sz w:val="22"/>
      </w:rPr>
      <w:tcPr>
        <w:shd w:val="clear" w:color="ffffff" w:themeColor="accent5" w:fill="4472c4" w:themeFill="accent5"/>
      </w:tcPr>
    </w:tblStylePr>
    <w:tblStylePr w:type="firstRow">
      <w:rPr>
        <w:rFonts w:ascii="Arial" w:hAnsi="Arial"/>
        <w:color w:val="f2f2f2"/>
        <w:sz w:val="22"/>
      </w:rPr>
      <w:tcPr>
        <w:shd w:val="clear" w:color="ffffff" w:themeColor="accent5" w:fill="4472c4" w:themeFill="accent5"/>
      </w:tcPr>
    </w:tblStylePr>
    <w:tblStylePr w:type="lastCol">
      <w:rPr>
        <w:rFonts w:ascii="Arial" w:hAnsi="Arial"/>
        <w:color w:val="f2f2f2"/>
        <w:sz w:val="22"/>
      </w:rPr>
      <w:tcPr>
        <w:shd w:val="clear" w:color="ffffff" w:themeColor="accent5" w:fill="4472c4" w:themeFill="accent5"/>
      </w:tcPr>
    </w:tblStylePr>
    <w:tblStylePr w:type="lastRow">
      <w:rPr>
        <w:rFonts w:ascii="Arial" w:hAnsi="Arial"/>
        <w:color w:val="f2f2f2"/>
        <w:sz w:val="22"/>
      </w:rPr>
      <w:tcPr>
        <w:shd w:val="clear" w:color="ffffff" w:themeColor="accent5" w:fill="4472c4" w:themeFill="accent5"/>
      </w:tcPr>
    </w:tblStylePr>
  </w:style>
  <w:style w:type="table" w:styleId="166">
    <w:name w:val="Bordered &amp; Lined - Accent 6"/>
    <w:basedOn w:val="1854"/>
    <w:uiPriority w:val="99"/>
    <w:pPr>
      <w:spacing w:after="0" w:line="240" w:lineRule="auto"/>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6" w:themeTint="34" w:fill="e2efd8" w:themeFill="accent6" w:themeFillTint="34"/>
      </w:tcPr>
    </w:tblStylePr>
    <w:tblStylePr w:type="band2Vert">
      <w:rPr>
        <w:rFonts w:ascii="Arial" w:hAnsi="Arial"/>
        <w:color w:val="404040"/>
        <w:sz w:val="22"/>
      </w:rPr>
      <w:tcPr>
        <w:shd w:val="clear" w:color="ffffff" w:themeColor="accent6" w:themeTint="34" w:fill="e2efd8" w:themeFill="accent6" w:themeFillTint="34"/>
      </w:tcPr>
    </w:tblStylePr>
    <w:tblStylePr w:type="firstCol">
      <w:rPr>
        <w:rFonts w:ascii="Arial" w:hAnsi="Arial"/>
        <w:color w:val="f2f2f2"/>
        <w:sz w:val="22"/>
      </w:rPr>
      <w:tcPr>
        <w:shd w:val="clear" w:color="ffffff" w:themeColor="accent6" w:fill="70ad47" w:themeFill="accent6"/>
      </w:tcPr>
    </w:tblStylePr>
    <w:tblStylePr w:type="firstRow">
      <w:rPr>
        <w:rFonts w:ascii="Arial" w:hAnsi="Arial"/>
        <w:color w:val="f2f2f2"/>
        <w:sz w:val="22"/>
      </w:rPr>
      <w:tcPr>
        <w:shd w:val="clear" w:color="ffffff" w:themeColor="accent6" w:fill="70ad47" w:themeFill="accent6"/>
      </w:tcPr>
    </w:tblStylePr>
    <w:tblStylePr w:type="lastCol">
      <w:rPr>
        <w:rFonts w:ascii="Arial" w:hAnsi="Arial"/>
        <w:color w:val="f2f2f2"/>
        <w:sz w:val="22"/>
      </w:rPr>
      <w:tcPr>
        <w:shd w:val="clear" w:color="ffffff" w:themeColor="accent6" w:fill="70ad47" w:themeFill="accent6"/>
      </w:tcPr>
    </w:tblStylePr>
    <w:tblStylePr w:type="lastRow">
      <w:rPr>
        <w:rFonts w:ascii="Arial" w:hAnsi="Arial"/>
        <w:color w:val="f2f2f2"/>
        <w:sz w:val="22"/>
      </w:rPr>
      <w:tcPr>
        <w:shd w:val="clear" w:color="ffffff" w:themeColor="accent6" w:fill="70ad47" w:themeFill="accent6"/>
      </w:tcPr>
    </w:tblStylePr>
  </w:style>
  <w:style w:type="table" w:styleId="167">
    <w:name w:val="Bordered"/>
    <w:basedOn w:val="1854"/>
    <w:uiPriority w:val="99"/>
    <w:pPr>
      <w:spacing w:after="0" w:line="240" w:lineRule="auto"/>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blStylePr w:type="band1Horz">
      <w:rPr>
        <w:rFonts w:ascii="Arial" w:hAnsi="Arial"/>
        <w:color w:val="404040"/>
        <w:sz w:val="22"/>
      </w:r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text1" w:themeTint="80" w:sz="12" w:space="0"/>
        </w:tcBorders>
      </w:tcPr>
    </w:tblStylePr>
    <w:tblStylePr w:type="lastCol">
      <w:rPr>
        <w:rFonts w:ascii="Arial" w:hAnsi="Arial"/>
        <w:color w:val="404040"/>
        <w:sz w:val="22"/>
      </w:rPr>
      <w:tcPr>
        <w:tcBorders>
          <w:left w:val="single" w:color="000000" w:themeColor="text1" w:themeTint="80" w:sz="12" w:space="0"/>
        </w:tcBorders>
      </w:tcPr>
    </w:tblStylePr>
    <w:tblStylePr w:type="lastRow">
      <w:rPr>
        <w:rFonts w:ascii="Arial" w:hAnsi="Arial"/>
        <w:color w:val="404040"/>
        <w:sz w:val="22"/>
      </w:rPr>
      <w:tcPr>
        <w:tcBorders>
          <w:top w:val="single" w:color="000000" w:themeColor="text1" w:themeTint="80" w:sz="12" w:space="0"/>
        </w:tcBorders>
      </w:tcPr>
    </w:tblStylePr>
  </w:style>
  <w:style w:type="table" w:styleId="168">
    <w:name w:val="Bordered - Accent 1"/>
    <w:basedOn w:val="1854"/>
    <w:uiPriority w:val="99"/>
    <w:pPr>
      <w:spacing w:after="0" w:line="240" w:lineRule="auto"/>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rFonts w:ascii="Arial" w:hAnsi="Arial"/>
        <w:color w:val="404040"/>
        <w:sz w:val="22"/>
      </w:r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1" w:sz="12" w:space="0"/>
        </w:tcBorders>
      </w:tcPr>
    </w:tblStylePr>
    <w:tblStylePr w:type="lastCol">
      <w:rPr>
        <w:rFonts w:ascii="Arial" w:hAnsi="Arial"/>
        <w:color w:val="404040"/>
        <w:sz w:val="22"/>
      </w:rPr>
      <w:tcPr>
        <w:tcBorders>
          <w:left w:val="single" w:color="000000" w:themeColor="accent1" w:sz="12" w:space="0"/>
        </w:tcBorders>
      </w:tcPr>
    </w:tblStylePr>
    <w:tblStylePr w:type="lastRow">
      <w:rPr>
        <w:rFonts w:ascii="Arial" w:hAnsi="Arial"/>
        <w:color w:val="404040"/>
        <w:sz w:val="22"/>
      </w:rPr>
      <w:tcPr>
        <w:tcBorders>
          <w:top w:val="single" w:color="000000" w:themeColor="accent1" w:sz="12" w:space="0"/>
        </w:tcBorders>
      </w:tcPr>
    </w:tblStylePr>
  </w:style>
  <w:style w:type="table" w:styleId="169">
    <w:name w:val="Bordered - Accent 2"/>
    <w:basedOn w:val="1854"/>
    <w:uiPriority w:val="99"/>
    <w:pPr>
      <w:spacing w:after="0" w:line="240" w:lineRule="auto"/>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rFonts w:ascii="Arial" w:hAnsi="Arial"/>
        <w:color w:val="404040"/>
        <w:sz w:val="22"/>
      </w:r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2" w:themeTint="97" w:sz="12" w:space="0"/>
        </w:tcBorders>
      </w:tcPr>
    </w:tblStylePr>
    <w:tblStylePr w:type="lastCol">
      <w:rPr>
        <w:rFonts w:ascii="Arial" w:hAnsi="Arial"/>
        <w:color w:val="404040"/>
        <w:sz w:val="22"/>
      </w:rPr>
      <w:tcPr>
        <w:tcBorders>
          <w:left w:val="single" w:color="000000" w:themeColor="accent2" w:themeTint="97" w:sz="12" w:space="0"/>
        </w:tcBorders>
      </w:tcPr>
    </w:tblStylePr>
    <w:tblStylePr w:type="lastRow">
      <w:rPr>
        <w:rFonts w:ascii="Arial" w:hAnsi="Arial"/>
        <w:color w:val="404040"/>
        <w:sz w:val="22"/>
      </w:rPr>
      <w:tcPr>
        <w:tcBorders>
          <w:top w:val="single" w:color="000000" w:themeColor="accent2" w:themeTint="97" w:sz="12" w:space="0"/>
        </w:tcBorders>
      </w:tcPr>
    </w:tblStylePr>
  </w:style>
  <w:style w:type="table" w:styleId="170">
    <w:name w:val="Bordered - Accent 3"/>
    <w:basedOn w:val="1854"/>
    <w:uiPriority w:val="99"/>
    <w:pPr>
      <w:spacing w:after="0" w:line="240" w:lineRule="auto"/>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rFonts w:ascii="Arial" w:hAnsi="Arial"/>
        <w:color w:val="404040"/>
        <w:sz w:val="22"/>
      </w:r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3" w:themeTint="98" w:sz="12" w:space="0"/>
        </w:tcBorders>
      </w:tcPr>
    </w:tblStylePr>
    <w:tblStylePr w:type="lastCol">
      <w:rPr>
        <w:rFonts w:ascii="Arial" w:hAnsi="Arial"/>
        <w:color w:val="404040"/>
        <w:sz w:val="22"/>
      </w:rPr>
      <w:tcPr>
        <w:tcBorders>
          <w:left w:val="single" w:color="000000" w:themeColor="accent3" w:themeTint="98" w:sz="12" w:space="0"/>
        </w:tcBorders>
      </w:tcPr>
    </w:tblStylePr>
    <w:tblStylePr w:type="lastRow">
      <w:rPr>
        <w:rFonts w:ascii="Arial" w:hAnsi="Arial"/>
        <w:color w:val="404040"/>
        <w:sz w:val="22"/>
      </w:rPr>
      <w:tcPr>
        <w:tcBorders>
          <w:top w:val="single" w:color="000000" w:themeColor="accent3" w:themeTint="98" w:sz="12" w:space="0"/>
        </w:tcBorders>
      </w:tcPr>
    </w:tblStylePr>
  </w:style>
  <w:style w:type="table" w:styleId="171">
    <w:name w:val="Bordered - Accent 4"/>
    <w:basedOn w:val="1854"/>
    <w:uiPriority w:val="99"/>
    <w:pPr>
      <w:spacing w:after="0" w:line="240" w:lineRule="auto"/>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rFonts w:ascii="Arial" w:hAnsi="Arial"/>
        <w:color w:val="404040"/>
        <w:sz w:val="22"/>
      </w:r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4" w:themeTint="9A" w:sz="12" w:space="0"/>
        </w:tcBorders>
      </w:tcPr>
    </w:tblStylePr>
    <w:tblStylePr w:type="lastCol">
      <w:rPr>
        <w:rFonts w:ascii="Arial" w:hAnsi="Arial"/>
        <w:color w:val="404040"/>
        <w:sz w:val="22"/>
      </w:rPr>
      <w:tcPr>
        <w:tcBorders>
          <w:left w:val="single" w:color="000000" w:themeColor="accent4" w:themeTint="9A" w:sz="12" w:space="0"/>
        </w:tcBorders>
      </w:tcPr>
    </w:tblStylePr>
    <w:tblStylePr w:type="lastRow">
      <w:rPr>
        <w:rFonts w:ascii="Arial" w:hAnsi="Arial"/>
        <w:color w:val="404040"/>
        <w:sz w:val="22"/>
      </w:rPr>
      <w:tcPr>
        <w:tcBorders>
          <w:top w:val="single" w:color="000000" w:themeColor="accent4" w:themeTint="9A" w:sz="12" w:space="0"/>
        </w:tcBorders>
      </w:tcPr>
    </w:tblStylePr>
  </w:style>
  <w:style w:type="table" w:styleId="172">
    <w:name w:val="Bordered - Accent 5"/>
    <w:basedOn w:val="1854"/>
    <w:uiPriority w:val="99"/>
    <w:pPr>
      <w:spacing w:after="0" w:line="240" w:lineRule="auto"/>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rFonts w:ascii="Arial" w:hAnsi="Arial"/>
        <w:color w:val="404040"/>
        <w:sz w:val="22"/>
      </w:r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5" w:themeTint="9A" w:sz="12" w:space="0"/>
        </w:tcBorders>
      </w:tcPr>
    </w:tblStylePr>
    <w:tblStylePr w:type="lastCol">
      <w:rPr>
        <w:rFonts w:ascii="Arial" w:hAnsi="Arial"/>
        <w:color w:val="404040"/>
        <w:sz w:val="22"/>
      </w:rPr>
      <w:tcPr>
        <w:tcBorders>
          <w:left w:val="single" w:color="000000" w:themeColor="accent5" w:themeTint="9A" w:sz="12" w:space="0"/>
        </w:tcBorders>
      </w:tcPr>
    </w:tblStylePr>
    <w:tblStylePr w:type="lastRow">
      <w:rPr>
        <w:rFonts w:ascii="Arial" w:hAnsi="Arial"/>
        <w:color w:val="404040"/>
        <w:sz w:val="22"/>
      </w:rPr>
      <w:tcPr>
        <w:tcBorders>
          <w:top w:val="single" w:color="000000" w:themeColor="accent5" w:themeTint="9A" w:sz="12" w:space="0"/>
        </w:tcBorders>
      </w:tcPr>
    </w:tblStylePr>
  </w:style>
  <w:style w:type="table" w:styleId="173">
    <w:name w:val="Bordered - Accent 6"/>
    <w:basedOn w:val="1854"/>
    <w:uiPriority w:val="99"/>
    <w:pPr>
      <w:spacing w:after="0" w:line="240" w:lineRule="auto"/>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rFonts w:ascii="Arial" w:hAnsi="Arial"/>
        <w:color w:val="404040"/>
        <w:sz w:val="22"/>
      </w:r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6" w:themeTint="98" w:sz="12" w:space="0"/>
        </w:tcBorders>
      </w:tcPr>
    </w:tblStylePr>
    <w:tblStylePr w:type="lastCol">
      <w:rPr>
        <w:rFonts w:ascii="Arial" w:hAnsi="Arial"/>
        <w:color w:val="404040"/>
        <w:sz w:val="22"/>
      </w:rPr>
      <w:tcPr>
        <w:tcBorders>
          <w:left w:val="single" w:color="000000" w:themeColor="accent6" w:themeTint="98" w:sz="12" w:space="0"/>
        </w:tcBorders>
      </w:tcPr>
    </w:tblStylePr>
    <w:tblStylePr w:type="lastRow">
      <w:rPr>
        <w:rFonts w:ascii="Arial" w:hAnsi="Arial"/>
        <w:color w:val="404040"/>
        <w:sz w:val="22"/>
      </w:rPr>
      <w:tcPr>
        <w:tcBorders>
          <w:top w:val="single" w:color="000000" w:themeColor="accent6" w:themeTint="98" w:sz="12" w:space="0"/>
        </w:tcBorders>
      </w:tcPr>
    </w:tblStylePr>
  </w:style>
  <w:style w:type="character" w:styleId="176">
    <w:name w:val="Footnote Text Char"/>
    <w:link w:val="1892"/>
    <w:uiPriority w:val="99"/>
    <w:rPr>
      <w:sz w:val="18"/>
    </w:rPr>
  </w:style>
  <w:style w:type="paragraph" w:styleId="178">
    <w:name w:val="endnote text"/>
    <w:basedOn w:val="1843"/>
    <w:link w:val="179"/>
    <w:uiPriority w:val="99"/>
    <w:semiHidden/>
    <w:unhideWhenUsed/>
    <w:pPr>
      <w:spacing w:after="0" w:line="240" w:lineRule="auto"/>
    </w:pPr>
    <w:rPr>
      <w:sz w:val="20"/>
    </w:rPr>
  </w:style>
  <w:style w:type="character" w:styleId="179">
    <w:name w:val="Endnote Text Char"/>
    <w:link w:val="178"/>
    <w:uiPriority w:val="99"/>
    <w:rPr>
      <w:sz w:val="20"/>
    </w:rPr>
  </w:style>
  <w:style w:type="character" w:styleId="180">
    <w:name w:val="endnote reference"/>
    <w:basedOn w:val="1853"/>
    <w:uiPriority w:val="99"/>
    <w:semiHidden/>
    <w:unhideWhenUsed/>
    <w:rPr>
      <w:vertAlign w:val="superscript"/>
    </w:rPr>
  </w:style>
  <w:style w:type="paragraph" w:styleId="190">
    <w:name w:val="TOC Heading"/>
    <w:uiPriority w:val="39"/>
    <w:unhideWhenUsed/>
  </w:style>
  <w:style w:type="paragraph" w:styleId="1843" w:default="1">
    <w:name w:val="Normal"/>
    <w:qFormat/>
    <w:pPr>
      <w:ind w:firstLine="567"/>
      <w:jc w:val="both"/>
    </w:pPr>
    <w:rPr>
      <w:rFonts w:ascii="Times New Roman" w:hAnsi="Times New Roman" w:eastAsia="Times New Roman"/>
      <w:sz w:val="24"/>
    </w:rPr>
  </w:style>
  <w:style w:type="paragraph" w:styleId="1844">
    <w:name w:val="Heading 1"/>
    <w:next w:val="2119"/>
    <w:link w:val="1856"/>
    <w:qFormat/>
    <w:pPr>
      <w:numPr>
        <w:ilvl w:val="0"/>
        <w:numId w:val="185"/>
      </w:numPr>
      <w:contextualSpacing/>
      <w:ind w:left="567" w:hanging="567"/>
      <w:jc w:val="center"/>
      <w:keepNext/>
      <w:pageBreakBefore/>
      <w:spacing w:before="240" w:after="360"/>
      <w:tabs>
        <w:tab w:val="clear" w:pos="432" w:leader="none"/>
        <w:tab w:val="left" w:pos="567" w:leader="none"/>
      </w:tabs>
      <w:outlineLvl w:val="0"/>
    </w:pPr>
    <w:rPr>
      <w:rFonts w:ascii="Times New Roman" w:hAnsi="Times New Roman" w:eastAsia="Times New Roman"/>
      <w:b/>
      <w:caps/>
      <w:sz w:val="32"/>
      <w:szCs w:val="36"/>
    </w:rPr>
  </w:style>
  <w:style w:type="paragraph" w:styleId="1845">
    <w:name w:val="Heading 2"/>
    <w:basedOn w:val="1844"/>
    <w:next w:val="2119"/>
    <w:link w:val="1857"/>
    <w:qFormat/>
    <w:pPr>
      <w:numPr>
        <w:ilvl w:val="1"/>
      </w:numPr>
      <w:ind w:left="851" w:hanging="851"/>
      <w:jc w:val="left"/>
      <w:keepLines/>
      <w:pageBreakBefore w:val="0"/>
      <w:spacing w:after="240"/>
      <w:tabs>
        <w:tab w:val="clear" w:pos="576" w:leader="none"/>
        <w:tab w:val="left" w:pos="851" w:leader="none"/>
      </w:tabs>
      <w:outlineLvl w:val="1"/>
    </w:pPr>
    <w:rPr>
      <w:rFonts w:cs="Arial"/>
      <w:bCs/>
      <w:iCs/>
      <w:caps w:val="0"/>
      <w:szCs w:val="32"/>
    </w:rPr>
  </w:style>
  <w:style w:type="paragraph" w:styleId="1846">
    <w:name w:val="Heading 3"/>
    <w:basedOn w:val="1845"/>
    <w:next w:val="2119"/>
    <w:link w:val="1858"/>
    <w:qFormat/>
    <w:pPr>
      <w:numPr>
        <w:ilvl w:val="2"/>
      </w:numPr>
      <w:ind w:left="964" w:hanging="964"/>
      <w:tabs>
        <w:tab w:val="clear" w:pos="720" w:leader="none"/>
        <w:tab w:val="clear" w:pos="851" w:leader="none"/>
        <w:tab w:val="left" w:pos="964" w:leader="none"/>
      </w:tabs>
      <w:outlineLvl w:val="2"/>
    </w:pPr>
    <w:rPr>
      <w:bCs w:val="0"/>
      <w:sz w:val="26"/>
      <w:szCs w:val="26"/>
    </w:rPr>
  </w:style>
  <w:style w:type="paragraph" w:styleId="1847">
    <w:name w:val="Heading 4"/>
    <w:basedOn w:val="1846"/>
    <w:next w:val="2119"/>
    <w:link w:val="1859"/>
    <w:qFormat/>
    <w:pPr>
      <w:numPr>
        <w:ilvl w:val="3"/>
      </w:numPr>
      <w:ind w:left="1134" w:hanging="1134"/>
      <w:tabs>
        <w:tab w:val="clear" w:pos="864" w:leader="none"/>
        <w:tab w:val="clear" w:pos="964" w:leader="none"/>
        <w:tab w:val="left" w:pos="1134" w:leader="none"/>
      </w:tabs>
      <w:outlineLvl w:val="3"/>
    </w:pPr>
    <w:rPr>
      <w:sz w:val="24"/>
    </w:rPr>
  </w:style>
  <w:style w:type="paragraph" w:styleId="1848">
    <w:name w:val="Heading 5"/>
    <w:basedOn w:val="1847"/>
    <w:next w:val="2119"/>
    <w:link w:val="1860"/>
    <w:qFormat/>
    <w:pPr>
      <w:numPr>
        <w:ilvl w:val="4"/>
      </w:numPr>
      <w:ind w:left="1276" w:hanging="1276"/>
      <w:spacing w:after="120"/>
      <w:tabs>
        <w:tab w:val="clear" w:pos="1008" w:leader="none"/>
        <w:tab w:val="clear" w:pos="1134" w:leader="none"/>
        <w:tab w:val="left" w:pos="1276" w:leader="none"/>
      </w:tabs>
      <w:outlineLvl w:val="4"/>
    </w:pPr>
    <w:rPr>
      <w:rFonts w:cs="Times New Roman"/>
      <w:bCs/>
      <w:iCs w:val="0"/>
      <w:lang w:eastAsia="ko-KR"/>
    </w:rPr>
  </w:style>
  <w:style w:type="paragraph" w:styleId="1849">
    <w:name w:val="Heading 6"/>
    <w:basedOn w:val="1848"/>
    <w:next w:val="2119"/>
    <w:link w:val="1861"/>
    <w:qFormat/>
    <w:pPr>
      <w:numPr>
        <w:ilvl w:val="5"/>
      </w:numPr>
      <w:ind w:left="1418" w:hanging="1418"/>
      <w:tabs>
        <w:tab w:val="clear" w:pos="1152" w:leader="none"/>
        <w:tab w:val="clear" w:pos="1276" w:leader="none"/>
        <w:tab w:val="left" w:pos="1418" w:leader="none"/>
      </w:tabs>
      <w:outlineLvl w:val="5"/>
    </w:pPr>
    <w:rPr>
      <w:bCs w:val="0"/>
      <w:i/>
      <w:szCs w:val="22"/>
    </w:rPr>
  </w:style>
  <w:style w:type="paragraph" w:styleId="1850">
    <w:name w:val="Heading 7"/>
    <w:basedOn w:val="1843"/>
    <w:next w:val="1843"/>
    <w:link w:val="1862"/>
    <w:qFormat/>
    <w:pPr>
      <w:numPr>
        <w:ilvl w:val="6"/>
        <w:numId w:val="185"/>
      </w:numPr>
      <w:spacing w:before="240" w:after="60"/>
      <w:outlineLvl w:val="6"/>
    </w:pPr>
  </w:style>
  <w:style w:type="paragraph" w:styleId="1851">
    <w:name w:val="Heading 8"/>
    <w:basedOn w:val="1843"/>
    <w:next w:val="1843"/>
    <w:link w:val="1863"/>
    <w:qFormat/>
    <w:pPr>
      <w:numPr>
        <w:ilvl w:val="7"/>
        <w:numId w:val="185"/>
      </w:numPr>
      <w:spacing w:before="240" w:after="60"/>
      <w:outlineLvl w:val="7"/>
    </w:pPr>
    <w:rPr>
      <w:i/>
      <w:iCs/>
    </w:rPr>
  </w:style>
  <w:style w:type="paragraph" w:styleId="1852">
    <w:name w:val="Heading 9"/>
    <w:basedOn w:val="1843"/>
    <w:next w:val="1843"/>
    <w:link w:val="1864"/>
    <w:qFormat/>
    <w:pPr>
      <w:numPr>
        <w:ilvl w:val="8"/>
        <w:numId w:val="194"/>
      </w:numPr>
      <w:spacing w:before="240" w:after="60"/>
      <w:outlineLvl w:val="8"/>
    </w:pPr>
    <w:rPr>
      <w:rFonts w:ascii="Arial" w:hAnsi="Arial"/>
      <w:sz w:val="22"/>
      <w:szCs w:val="22"/>
    </w:rPr>
  </w:style>
  <w:style w:type="character" w:styleId="1853" w:default="1">
    <w:name w:val="Default Paragraph Font"/>
    <w:uiPriority w:val="1"/>
    <w:semiHidden/>
    <w:unhideWhenUsed/>
  </w:style>
  <w:style w:type="table" w:styleId="1854" w:default="1">
    <w:name w:val="Normal Table"/>
    <w:uiPriority w:val="99"/>
    <w:semiHidden/>
    <w:unhideWhenUsed/>
    <w:tblPr>
      <w:tblInd w:w="0" w:type="dxa"/>
      <w:tblCellMar>
        <w:left w:w="108" w:type="dxa"/>
        <w:top w:w="0" w:type="dxa"/>
        <w:right w:w="108" w:type="dxa"/>
        <w:bottom w:w="0" w:type="dxa"/>
      </w:tblCellMar>
    </w:tblPr>
  </w:style>
  <w:style w:type="numbering" w:styleId="1855" w:default="1">
    <w:name w:val="No List"/>
    <w:uiPriority w:val="99"/>
    <w:semiHidden/>
    <w:unhideWhenUsed/>
  </w:style>
  <w:style w:type="character" w:styleId="1856" w:customStyle="1">
    <w:name w:val="Заголовок 1 Знак"/>
    <w:link w:val="1844"/>
    <w:rPr>
      <w:rFonts w:ascii="Times New Roman" w:hAnsi="Times New Roman" w:eastAsia="Times New Roman"/>
      <w:b/>
      <w:caps/>
      <w:sz w:val="32"/>
      <w:szCs w:val="36"/>
    </w:rPr>
  </w:style>
  <w:style w:type="character" w:styleId="1857" w:customStyle="1">
    <w:name w:val="Заголовок 2 Знак"/>
    <w:link w:val="1845"/>
    <w:rPr>
      <w:rFonts w:ascii="Times New Roman" w:hAnsi="Times New Roman" w:eastAsia="Times New Roman" w:cs="Arial"/>
      <w:b/>
      <w:bCs/>
      <w:iCs/>
      <w:sz w:val="32"/>
      <w:szCs w:val="32"/>
    </w:rPr>
  </w:style>
  <w:style w:type="character" w:styleId="1858" w:customStyle="1">
    <w:name w:val="Заголовок 3 Знак"/>
    <w:link w:val="1846"/>
    <w:rPr>
      <w:rFonts w:ascii="Times New Roman" w:hAnsi="Times New Roman" w:eastAsia="Times New Roman" w:cs="Arial"/>
      <w:b/>
      <w:iCs/>
      <w:sz w:val="26"/>
      <w:szCs w:val="26"/>
    </w:rPr>
  </w:style>
  <w:style w:type="character" w:styleId="1859" w:customStyle="1">
    <w:name w:val="Заголовок 4 Знак"/>
    <w:link w:val="1847"/>
    <w:rPr>
      <w:rFonts w:ascii="Times New Roman" w:hAnsi="Times New Roman" w:eastAsia="Times New Roman" w:cs="Arial"/>
      <w:b/>
      <w:iCs/>
      <w:sz w:val="24"/>
      <w:szCs w:val="26"/>
    </w:rPr>
  </w:style>
  <w:style w:type="character" w:styleId="1860" w:customStyle="1">
    <w:name w:val="Заголовок 5 Знак"/>
    <w:link w:val="1848"/>
    <w:rPr>
      <w:rFonts w:ascii="Times New Roman" w:hAnsi="Times New Roman" w:eastAsia="Times New Roman"/>
      <w:b/>
      <w:bCs/>
      <w:sz w:val="24"/>
      <w:szCs w:val="26"/>
      <w:lang w:eastAsia="ko-KR"/>
    </w:rPr>
  </w:style>
  <w:style w:type="character" w:styleId="1861" w:customStyle="1">
    <w:name w:val="Заголовок 6 Знак"/>
    <w:link w:val="1849"/>
    <w:rPr>
      <w:rFonts w:ascii="Times New Roman" w:hAnsi="Times New Roman" w:eastAsia="Times New Roman"/>
      <w:b/>
      <w:i/>
      <w:sz w:val="24"/>
      <w:szCs w:val="22"/>
      <w:lang w:eastAsia="ko-KR"/>
    </w:rPr>
  </w:style>
  <w:style w:type="character" w:styleId="1862" w:customStyle="1">
    <w:name w:val="Заголовок 7 Знак"/>
    <w:link w:val="1850"/>
    <w:rPr>
      <w:rFonts w:ascii="Times New Roman" w:hAnsi="Times New Roman" w:eastAsia="Times New Roman"/>
      <w:sz w:val="24"/>
    </w:rPr>
  </w:style>
  <w:style w:type="character" w:styleId="1863" w:customStyle="1">
    <w:name w:val="Заголовок 8 Знак"/>
    <w:link w:val="1851"/>
    <w:rPr>
      <w:rFonts w:ascii="Times New Roman" w:hAnsi="Times New Roman" w:eastAsia="Times New Roman"/>
      <w:i/>
      <w:iCs/>
      <w:sz w:val="24"/>
    </w:rPr>
  </w:style>
  <w:style w:type="character" w:styleId="1864" w:customStyle="1">
    <w:name w:val="Заголовок 9 Знак"/>
    <w:link w:val="1852"/>
    <w:rPr>
      <w:rFonts w:ascii="Arial" w:hAnsi="Arial" w:eastAsia="Times New Roman"/>
      <w:sz w:val="22"/>
      <w:szCs w:val="22"/>
    </w:rPr>
  </w:style>
  <w:style w:type="paragraph" w:styleId="1865" w:customStyle="1">
    <w:name w:val="xl65"/>
    <w:basedOn w:val="1843"/>
    <w:pPr>
      <w:jc w:val="center"/>
      <w:spacing w:before="100" w:beforeAutospacing="1" w:after="100" w:afterAutospacing="1"/>
      <w:pBdr>
        <w:left w:val="single" w:color="000000" w:sz="8" w:space="0"/>
        <w:bottom w:val="single" w:color="000000" w:sz="4" w:space="0"/>
        <w:right w:val="single" w:color="000000" w:sz="4" w:space="0"/>
      </w:pBdr>
    </w:pPr>
    <w:rPr>
      <w:rFonts w:ascii="Arial CYR" w:hAnsi="Arial CYR" w:cs="Arial CYR"/>
      <w:sz w:val="16"/>
      <w:szCs w:val="16"/>
    </w:rPr>
  </w:style>
  <w:style w:type="paragraph" w:styleId="1866" w:customStyle="1">
    <w:name w:val="xl66"/>
    <w:basedOn w:val="1843"/>
    <w:pPr>
      <w:spacing w:before="100" w:beforeAutospacing="1" w:after="100" w:afterAutospacing="1"/>
    </w:pPr>
    <w:rPr>
      <w:rFonts w:ascii="Arial CYR" w:hAnsi="Arial CYR" w:cs="Arial CYR"/>
      <w:sz w:val="16"/>
      <w:szCs w:val="16"/>
    </w:rPr>
  </w:style>
  <w:style w:type="character" w:styleId="1867" w:customStyle="1">
    <w:name w:val="Normal1"/>
    <w:uiPriority w:val="99"/>
    <w:rPr>
      <w:rFonts w:ascii="Times New Roman" w:hAnsi="Times New Roman"/>
      <w:color w:val="auto"/>
      <w:spacing w:val="0"/>
      <w:position w:val="0"/>
      <w:sz w:val="24"/>
      <w:u w:val="none"/>
      <w:shd w:val="clear" w:color="auto" w:fill="auto"/>
      <w:vertAlign w:val="baseline"/>
      <w:lang w:val="ru-RU" w:eastAsia="ru-RU"/>
    </w:rPr>
  </w:style>
  <w:style w:type="paragraph" w:styleId="1868">
    <w:name w:val="Header"/>
    <w:basedOn w:val="1843"/>
    <w:link w:val="1869"/>
    <w:pPr>
      <w:tabs>
        <w:tab w:val="center" w:pos="4677" w:leader="none"/>
        <w:tab w:val="right" w:pos="9355" w:leader="none"/>
      </w:tabs>
    </w:pPr>
  </w:style>
  <w:style w:type="character" w:styleId="1869" w:customStyle="1">
    <w:name w:val="Верхний колонтитул Знак"/>
    <w:link w:val="1868"/>
    <w:rPr>
      <w:rFonts w:ascii="Times New Roman" w:hAnsi="Times New Roman" w:eastAsia="Times New Roman"/>
      <w:sz w:val="24"/>
    </w:rPr>
  </w:style>
  <w:style w:type="paragraph" w:styleId="1870">
    <w:name w:val="Body Text 2"/>
    <w:basedOn w:val="1843"/>
    <w:link w:val="1871"/>
    <w:pPr>
      <w:spacing w:after="120" w:line="480" w:lineRule="auto"/>
    </w:pPr>
  </w:style>
  <w:style w:type="character" w:styleId="1871" w:customStyle="1">
    <w:name w:val="Основной текст 2 Знак"/>
    <w:link w:val="1870"/>
    <w:rPr>
      <w:rFonts w:ascii="Times New Roman" w:hAnsi="Times New Roman" w:eastAsia="Times New Roman"/>
      <w:sz w:val="24"/>
    </w:rPr>
  </w:style>
  <w:style w:type="paragraph" w:styleId="1872">
    <w:name w:val="Body Text"/>
    <w:basedOn w:val="1843"/>
    <w:link w:val="1873"/>
    <w:pPr>
      <w:spacing w:after="240"/>
    </w:pPr>
  </w:style>
  <w:style w:type="character" w:styleId="1873" w:customStyle="1">
    <w:name w:val="Основной текст Знак"/>
    <w:link w:val="1872"/>
    <w:rPr>
      <w:rFonts w:ascii="Times New Roman" w:hAnsi="Times New Roman" w:eastAsia="Times New Roman"/>
      <w:sz w:val="24"/>
    </w:rPr>
  </w:style>
  <w:style w:type="character" w:styleId="1874">
    <w:name w:val="page number"/>
  </w:style>
  <w:style w:type="paragraph" w:styleId="1875">
    <w:name w:val="Footer"/>
    <w:basedOn w:val="1843"/>
    <w:link w:val="1876"/>
    <w:pPr>
      <w:tabs>
        <w:tab w:val="center" w:pos="4677" w:leader="none"/>
        <w:tab w:val="right" w:pos="9355" w:leader="none"/>
      </w:tabs>
    </w:pPr>
  </w:style>
  <w:style w:type="character" w:styleId="1876" w:customStyle="1">
    <w:name w:val="Нижний колонтитул Знак"/>
    <w:link w:val="1875"/>
    <w:rPr>
      <w:rFonts w:ascii="Times New Roman" w:hAnsi="Times New Roman" w:eastAsia="Times New Roman"/>
      <w:sz w:val="24"/>
    </w:rPr>
  </w:style>
  <w:style w:type="paragraph" w:styleId="1877" w:customStyle="1">
    <w:name w:val="Основной текст с отступом 21"/>
    <w:uiPriority w:val="99"/>
    <w:pPr>
      <w:ind w:hanging="284"/>
    </w:pPr>
    <w:rPr>
      <w:rFonts w:ascii="Times New Roman" w:hAnsi="Times New Roman" w:eastAsia="Times New Roman"/>
      <w:sz w:val="28"/>
      <w:szCs w:val="28"/>
    </w:rPr>
  </w:style>
  <w:style w:type="character" w:styleId="1878">
    <w:name w:val="Hyperlink"/>
    <w:uiPriority w:val="99"/>
    <w:rPr>
      <w:color w:val="0000ff"/>
      <w:u w:val="single"/>
    </w:rPr>
  </w:style>
  <w:style w:type="paragraph" w:styleId="1879" w:customStyle="1">
    <w:name w:val="Цитата1"/>
    <w:uiPriority w:val="99"/>
    <w:pPr>
      <w:ind w:left="1701" w:right="1523" w:hanging="708"/>
      <w:jc w:val="both"/>
      <w:tabs>
        <w:tab w:val="left" w:pos="8505" w:leader="none"/>
      </w:tabs>
    </w:pPr>
    <w:rPr>
      <w:rFonts w:ascii="Times New Roman" w:hAnsi="Times New Roman" w:eastAsia="Times New Roman"/>
      <w:sz w:val="24"/>
      <w:szCs w:val="24"/>
      <w:lang w:val="en-US"/>
    </w:rPr>
  </w:style>
  <w:style w:type="paragraph" w:styleId="1880" w:customStyle="1">
    <w:name w:val="Основной текст с отступом 31"/>
    <w:uiPriority w:val="99"/>
    <w:pPr>
      <w:ind w:firstLine="567"/>
      <w:jc w:val="both"/>
    </w:pPr>
    <w:rPr>
      <w:rFonts w:ascii="Times New Roman" w:hAnsi="Times New Roman" w:eastAsia="Times New Roman"/>
      <w:sz w:val="22"/>
      <w:szCs w:val="22"/>
      <w:lang w:val="en-US"/>
    </w:rPr>
  </w:style>
  <w:style w:type="paragraph" w:styleId="1881" w:customStyle="1">
    <w:name w:val="çàãîëîâîê 1"/>
    <w:uiPriority w:val="99"/>
    <w:pPr>
      <w:ind w:left="-284"/>
      <w:keepNext/>
      <w:spacing w:line="360" w:lineRule="auto"/>
    </w:pPr>
    <w:rPr>
      <w:rFonts w:ascii="Times New Roman" w:hAnsi="Times New Roman" w:eastAsia="Times New Roman"/>
      <w:spacing w:val="-12"/>
      <w:sz w:val="28"/>
      <w:szCs w:val="28"/>
    </w:rPr>
  </w:style>
  <w:style w:type="paragraph" w:styleId="1882">
    <w:name w:val="Body Text 3"/>
    <w:basedOn w:val="1843"/>
    <w:link w:val="1883"/>
    <w:pPr>
      <w:spacing w:after="120"/>
    </w:pPr>
    <w:rPr>
      <w:sz w:val="16"/>
      <w:szCs w:val="16"/>
    </w:rPr>
  </w:style>
  <w:style w:type="character" w:styleId="1883" w:customStyle="1">
    <w:name w:val="Основной текст 3 Знак"/>
    <w:link w:val="1882"/>
    <w:rPr>
      <w:rFonts w:ascii="Times New Roman" w:hAnsi="Times New Roman" w:eastAsia="Times New Roman"/>
      <w:sz w:val="16"/>
      <w:szCs w:val="16"/>
    </w:rPr>
  </w:style>
  <w:style w:type="character" w:styleId="1884">
    <w:name w:val="FollowedHyperlink"/>
    <w:rPr>
      <w:color w:val="800080"/>
      <w:u w:val="single"/>
    </w:rPr>
  </w:style>
  <w:style w:type="paragraph" w:styleId="1885">
    <w:name w:val="Body Text Indent"/>
    <w:basedOn w:val="1843"/>
    <w:next w:val="1843"/>
    <w:link w:val="1886"/>
    <w:pPr>
      <w:ind w:firstLine="425"/>
      <w:spacing w:line="360" w:lineRule="auto"/>
      <w:widowControl w:val="off"/>
      <w:tabs>
        <w:tab w:val="left" w:pos="1985" w:leader="none"/>
        <w:tab w:val="left" w:pos="2127" w:leader="none"/>
      </w:tabs>
    </w:pPr>
    <w:rPr>
      <w:sz w:val="20"/>
    </w:rPr>
  </w:style>
  <w:style w:type="character" w:styleId="1886" w:customStyle="1">
    <w:name w:val="Основной текст с отступом Знак"/>
    <w:link w:val="1885"/>
    <w:rPr>
      <w:rFonts w:ascii="Times New Roman" w:hAnsi="Times New Roman" w:eastAsia="Times New Roman"/>
    </w:rPr>
  </w:style>
  <w:style w:type="character" w:styleId="1887" w:customStyle="1">
    <w:name w:val="Знак Знак Знак7"/>
    <w:semiHidden/>
    <w:rPr>
      <w:rFonts w:cs="Times New Roman"/>
      <w:sz w:val="20"/>
      <w:szCs w:val="20"/>
    </w:rPr>
  </w:style>
  <w:style w:type="paragraph" w:styleId="1888">
    <w:name w:val="Body Text Indent 2"/>
    <w:basedOn w:val="1843"/>
    <w:link w:val="1889"/>
    <w:pPr>
      <w:ind w:firstLine="425"/>
      <w:spacing w:line="360" w:lineRule="auto"/>
      <w:widowControl w:val="off"/>
      <w:tabs>
        <w:tab w:val="left" w:pos="1985" w:leader="none"/>
        <w:tab w:val="left" w:pos="2127" w:leader="none"/>
      </w:tabs>
    </w:pPr>
    <w:rPr>
      <w:b/>
      <w:sz w:val="20"/>
    </w:rPr>
  </w:style>
  <w:style w:type="character" w:styleId="1889" w:customStyle="1">
    <w:name w:val="Основной текст с отступом 2 Знак"/>
    <w:link w:val="1888"/>
    <w:rPr>
      <w:rFonts w:ascii="Times New Roman" w:hAnsi="Times New Roman" w:eastAsia="Times New Roman"/>
      <w:b/>
    </w:rPr>
  </w:style>
  <w:style w:type="paragraph" w:styleId="1890">
    <w:name w:val="Body Text Indent 3"/>
    <w:basedOn w:val="1843"/>
    <w:link w:val="1891"/>
    <w:pPr>
      <w:ind w:left="283"/>
      <w:spacing w:after="120"/>
    </w:pPr>
    <w:rPr>
      <w:sz w:val="16"/>
      <w:szCs w:val="16"/>
    </w:rPr>
  </w:style>
  <w:style w:type="character" w:styleId="1891" w:customStyle="1">
    <w:name w:val="Основной текст с отступом 3 Знак"/>
    <w:link w:val="1890"/>
    <w:rPr>
      <w:rFonts w:ascii="Times New Roman" w:hAnsi="Times New Roman" w:eastAsia="Times New Roman"/>
      <w:sz w:val="16"/>
      <w:szCs w:val="16"/>
    </w:rPr>
  </w:style>
  <w:style w:type="paragraph" w:styleId="1892">
    <w:name w:val="footnote text"/>
    <w:link w:val="1893"/>
    <w:semiHidden/>
    <w:rPr>
      <w:rFonts w:ascii="Times New Roman" w:hAnsi="Times New Roman" w:eastAsia="Times New Roman"/>
    </w:rPr>
  </w:style>
  <w:style w:type="character" w:styleId="1893" w:customStyle="1">
    <w:name w:val="Текст сноски Знак"/>
    <w:link w:val="1892"/>
    <w:semiHidden/>
    <w:rPr>
      <w:rFonts w:ascii="Times New Roman" w:hAnsi="Times New Roman" w:eastAsia="Times New Roman"/>
    </w:rPr>
  </w:style>
  <w:style w:type="character" w:styleId="1894">
    <w:name w:val="footnote reference"/>
    <w:rPr>
      <w:vertAlign w:val="superscript"/>
    </w:rPr>
  </w:style>
  <w:style w:type="paragraph" w:styleId="1895">
    <w:name w:val="Block Text"/>
    <w:basedOn w:val="1843"/>
    <w:pPr>
      <w:ind w:left="1440" w:right="1440"/>
      <w:spacing w:after="120"/>
    </w:pPr>
  </w:style>
  <w:style w:type="character" w:styleId="1896" w:customStyle="1">
    <w:name w:val="Текст выноски Знак"/>
    <w:link w:val="1897"/>
    <w:semiHidden/>
    <w:rPr>
      <w:rFonts w:ascii="Tahoma" w:hAnsi="Tahoma" w:eastAsia="Times New Roman" w:cs="Tahoma"/>
      <w:sz w:val="16"/>
      <w:szCs w:val="16"/>
    </w:rPr>
  </w:style>
  <w:style w:type="paragraph" w:styleId="1897">
    <w:name w:val="Balloon Text"/>
    <w:basedOn w:val="1843"/>
    <w:link w:val="1896"/>
    <w:semiHidden/>
    <w:rPr>
      <w:rFonts w:ascii="Tahoma" w:hAnsi="Tahoma" w:cs="Tahoma"/>
      <w:sz w:val="16"/>
      <w:szCs w:val="16"/>
    </w:rPr>
  </w:style>
  <w:style w:type="character" w:styleId="1898" w:customStyle="1">
    <w:name w:val="Текст примечания Знак"/>
    <w:link w:val="1899"/>
  </w:style>
  <w:style w:type="paragraph" w:styleId="1899">
    <w:name w:val="annotation text"/>
    <w:basedOn w:val="1843"/>
    <w:link w:val="1898"/>
    <w:rPr>
      <w:rFonts w:ascii="Calibri" w:hAnsi="Calibri" w:eastAsia="Calibri"/>
      <w:sz w:val="20"/>
    </w:rPr>
  </w:style>
  <w:style w:type="paragraph" w:styleId="1900">
    <w:name w:val="toc 1"/>
    <w:uiPriority w:val="39"/>
    <w:pPr>
      <w:ind w:left="454" w:right="567" w:hanging="454"/>
      <w:spacing w:before="60" w:after="60"/>
      <w:tabs>
        <w:tab w:val="left" w:pos="454" w:leader="none"/>
        <w:tab w:val="right" w:pos="9631" w:leader="dot"/>
      </w:tabs>
    </w:pPr>
    <w:rPr>
      <w:rFonts w:ascii="Times New Roman" w:hAnsi="Times New Roman" w:eastAsia="Times New Roman"/>
      <w:b/>
      <w:bCs/>
      <w:caps/>
      <w:sz w:val="24"/>
      <w:szCs w:val="24"/>
    </w:rPr>
  </w:style>
  <w:style w:type="paragraph" w:styleId="1901">
    <w:name w:val="toc 3"/>
    <w:basedOn w:val="2090"/>
    <w:uiPriority w:val="39"/>
    <w:pPr>
      <w:ind w:left="1418" w:hanging="851"/>
      <w:tabs>
        <w:tab w:val="clear" w:pos="851" w:leader="none"/>
        <w:tab w:val="left" w:pos="1418" w:leader="none"/>
      </w:tabs>
    </w:pPr>
    <w:rPr>
      <w:iCs/>
    </w:rPr>
  </w:style>
  <w:style w:type="paragraph" w:styleId="1902">
    <w:name w:val="Title"/>
    <w:basedOn w:val="1843"/>
    <w:link w:val="1903"/>
    <w:qFormat/>
    <w:pPr>
      <w:jc w:val="center"/>
      <w:spacing w:before="240" w:after="60"/>
      <w:outlineLvl w:val="0"/>
    </w:pPr>
    <w:rPr>
      <w:rFonts w:ascii="Arial" w:hAnsi="Arial" w:cs="Arial"/>
      <w:b/>
      <w:bCs/>
      <w:sz w:val="32"/>
      <w:szCs w:val="32"/>
    </w:rPr>
  </w:style>
  <w:style w:type="character" w:styleId="1903" w:customStyle="1">
    <w:name w:val="Название Знак"/>
    <w:link w:val="1902"/>
    <w:rPr>
      <w:rFonts w:ascii="Arial" w:hAnsi="Arial" w:eastAsia="Times New Roman" w:cs="Arial"/>
      <w:b/>
      <w:bCs/>
      <w:sz w:val="32"/>
      <w:szCs w:val="32"/>
    </w:rPr>
  </w:style>
  <w:style w:type="paragraph" w:styleId="1904" w:customStyle="1">
    <w:name w:val="xl182"/>
    <w:basedOn w:val="1843"/>
    <w:pPr>
      <w:jc w:val="center"/>
      <w:spacing w:before="100" w:beforeAutospacing="1" w:after="100" w:afterAutospacing="1"/>
      <w:pBdr>
        <w:left w:val="single" w:color="000000" w:sz="4" w:space="0"/>
        <w:right w:val="single" w:color="000000" w:sz="4" w:space="0"/>
      </w:pBdr>
    </w:pPr>
    <w:rPr>
      <w:rFonts w:ascii="Arial CYR" w:hAnsi="Arial CYR" w:cs="Arial CYR"/>
      <w:szCs w:val="24"/>
    </w:rPr>
  </w:style>
  <w:style w:type="paragraph" w:styleId="1905" w:customStyle="1">
    <w:name w:val="заголовок 2"/>
    <w:basedOn w:val="1843"/>
    <w:next w:val="1843"/>
    <w:uiPriority w:val="99"/>
    <w:pPr>
      <w:keepNext/>
      <w:tabs>
        <w:tab w:val="left" w:pos="426" w:leader="none"/>
      </w:tabs>
    </w:pPr>
    <w:rPr>
      <w:b/>
      <w:bCs/>
    </w:rPr>
  </w:style>
  <w:style w:type="paragraph" w:styleId="1906" w:customStyle="1">
    <w:name w:val="заголовок 5"/>
    <w:basedOn w:val="1843"/>
    <w:next w:val="1843"/>
    <w:uiPriority w:val="99"/>
    <w:pPr>
      <w:ind w:right="-58"/>
      <w:keepNext/>
    </w:pPr>
    <w:rPr>
      <w:b/>
      <w:bCs/>
      <w:sz w:val="28"/>
      <w:szCs w:val="28"/>
      <w:lang w:val="en-US"/>
    </w:rPr>
  </w:style>
  <w:style w:type="paragraph" w:styleId="1907" w:customStyle="1">
    <w:name w:val="заголовок 8"/>
    <w:basedOn w:val="1843"/>
    <w:next w:val="1843"/>
    <w:uiPriority w:val="99"/>
    <w:pPr>
      <w:ind w:right="326"/>
      <w:jc w:val="center"/>
      <w:keepNext/>
    </w:pPr>
    <w:rPr>
      <w:sz w:val="26"/>
      <w:szCs w:val="26"/>
    </w:rPr>
  </w:style>
  <w:style w:type="paragraph" w:styleId="1908">
    <w:name w:val="Caption"/>
    <w:basedOn w:val="1843"/>
    <w:next w:val="1843"/>
    <w:qFormat/>
    <w:rPr>
      <w:b/>
      <w:bCs/>
      <w:sz w:val="20"/>
    </w:rPr>
  </w:style>
  <w:style w:type="character" w:styleId="1909" w:customStyle="1">
    <w:name w:val="Тема примечания Знак"/>
    <w:link w:val="1910"/>
    <w:semiHidden/>
    <w:rPr>
      <w:b/>
      <w:bCs/>
    </w:rPr>
  </w:style>
  <w:style w:type="paragraph" w:styleId="1910">
    <w:name w:val="annotation subject"/>
    <w:basedOn w:val="1899"/>
    <w:next w:val="1899"/>
    <w:link w:val="1909"/>
    <w:semiHidden/>
    <w:rPr>
      <w:b/>
      <w:bCs/>
    </w:rPr>
  </w:style>
  <w:style w:type="paragraph" w:styleId="1911" w:customStyle="1">
    <w:name w:val="ConsNormal"/>
    <w:uiPriority w:val="99"/>
    <w:pPr>
      <w:ind w:right="19772" w:firstLine="720"/>
    </w:pPr>
    <w:rPr>
      <w:rFonts w:ascii="Arial" w:hAnsi="Arial" w:eastAsia="Times New Roman" w:cs="Arial"/>
      <w:sz w:val="22"/>
      <w:szCs w:val="22"/>
    </w:rPr>
  </w:style>
  <w:style w:type="paragraph" w:styleId="1912" w:customStyle="1">
    <w:name w:val="ConsNonformat"/>
    <w:uiPriority w:val="99"/>
    <w:pPr>
      <w:ind w:right="19772"/>
    </w:pPr>
    <w:rPr>
      <w:rFonts w:ascii="Courier New" w:hAnsi="Courier New" w:eastAsia="Times New Roman" w:cs="Courier New"/>
      <w:sz w:val="22"/>
      <w:szCs w:val="22"/>
    </w:rPr>
  </w:style>
  <w:style w:type="paragraph" w:styleId="1913" w:customStyle="1">
    <w:name w:val="Table Cell L"/>
    <w:basedOn w:val="1843"/>
    <w:uiPriority w:val="99"/>
    <w:rPr>
      <w:rFonts w:ascii="Arial" w:hAnsi="Arial" w:cs="Arial"/>
      <w:szCs w:val="24"/>
      <w:lang w:eastAsia="en-US"/>
    </w:rPr>
  </w:style>
  <w:style w:type="paragraph" w:styleId="1914" w:customStyle="1">
    <w:name w:val="Pseudo H1 No Num"/>
    <w:basedOn w:val="1843"/>
    <w:next w:val="1872"/>
    <w:uiPriority w:val="99"/>
    <w:pPr>
      <w:jc w:val="center"/>
      <w:keepNext/>
      <w:pageBreakBefore/>
      <w:spacing w:after="120"/>
      <w:outlineLvl w:val="0"/>
    </w:pPr>
    <w:rPr>
      <w:rFonts w:ascii="Arial" w:hAnsi="Arial" w:cs="Arial"/>
      <w:b/>
      <w:bCs/>
      <w:caps/>
      <w:sz w:val="32"/>
      <w:szCs w:val="32"/>
      <w:lang w:eastAsia="en-US"/>
    </w:rPr>
  </w:style>
  <w:style w:type="paragraph" w:styleId="1915" w:customStyle="1">
    <w:name w:val="Prog"/>
    <w:basedOn w:val="1843"/>
    <w:uiPriority w:val="99"/>
    <w:pPr>
      <w:spacing w:before="60" w:after="60"/>
    </w:pPr>
    <w:rPr>
      <w:rFonts w:ascii="Courier New" w:hAnsi="Courier New" w:cs="Courier New"/>
      <w:sz w:val="18"/>
      <w:szCs w:val="18"/>
    </w:rPr>
  </w:style>
  <w:style w:type="paragraph" w:styleId="1916">
    <w:name w:val="List Bullet"/>
    <w:basedOn w:val="1843"/>
    <w:pPr>
      <w:numPr>
        <w:ilvl w:val="0"/>
        <w:numId w:val="108"/>
      </w:numPr>
      <w:ind w:left="0" w:firstLine="0"/>
    </w:pPr>
  </w:style>
  <w:style w:type="paragraph" w:styleId="1917">
    <w:name w:val="Normal (Web)"/>
    <w:basedOn w:val="1843"/>
  </w:style>
  <w:style w:type="paragraph" w:styleId="1918" w:customStyle="1">
    <w:name w:val="HeadAtachment"/>
    <w:basedOn w:val="1847"/>
    <w:uiPriority w:val="99"/>
    <w:pPr>
      <w:ind w:firstLine="720"/>
      <w:jc w:val="both"/>
      <w:spacing w:before="60" w:after="60"/>
    </w:pPr>
    <w:rPr>
      <w:rFonts w:ascii="Arial" w:hAnsi="Arial"/>
      <w:b w:val="0"/>
      <w:bCs/>
      <w:sz w:val="20"/>
      <w:szCs w:val="20"/>
    </w:rPr>
  </w:style>
  <w:style w:type="paragraph" w:styleId="1919" w:customStyle="1">
    <w:name w:val="Body Text Indent 31"/>
    <w:uiPriority w:val="99"/>
    <w:pPr>
      <w:ind w:firstLine="567"/>
      <w:jc w:val="both"/>
    </w:pPr>
    <w:rPr>
      <w:rFonts w:ascii="Times New Roman" w:hAnsi="Times New Roman" w:eastAsia="Times New Roman"/>
      <w:sz w:val="22"/>
      <w:szCs w:val="22"/>
      <w:lang w:val="en-US"/>
    </w:rPr>
  </w:style>
  <w:style w:type="character" w:styleId="1920" w:customStyle="1">
    <w:name w:val="Схема документа Знак"/>
    <w:link w:val="1921"/>
    <w:semiHidden/>
    <w:rPr>
      <w:rFonts w:ascii="Tahoma" w:hAnsi="Tahoma" w:eastAsia="Times New Roman" w:cs="Tahoma"/>
      <w:shd w:val="clear" w:color="auto" w:fill="000080"/>
    </w:rPr>
  </w:style>
  <w:style w:type="paragraph" w:styleId="1921">
    <w:name w:val="Document Map"/>
    <w:basedOn w:val="1843"/>
    <w:link w:val="1920"/>
    <w:semiHidden/>
    <w:pPr>
      <w:shd w:val="clear" w:color="auto" w:fill="000080"/>
    </w:pPr>
    <w:rPr>
      <w:rFonts w:ascii="Tahoma" w:hAnsi="Tahoma" w:cs="Tahoma"/>
      <w:sz w:val="20"/>
    </w:rPr>
  </w:style>
  <w:style w:type="paragraph" w:styleId="1922" w:customStyle="1">
    <w:name w:val="Body Text Indent 21"/>
    <w:uiPriority w:val="99"/>
    <w:pPr>
      <w:ind w:hanging="284"/>
    </w:pPr>
    <w:rPr>
      <w:rFonts w:ascii="Times New Roman" w:hAnsi="Times New Roman" w:eastAsia="Times New Roman"/>
      <w:sz w:val="28"/>
      <w:szCs w:val="28"/>
    </w:rPr>
  </w:style>
  <w:style w:type="paragraph" w:styleId="1923" w:customStyle="1">
    <w:name w:val="Block Text1"/>
    <w:uiPriority w:val="99"/>
    <w:pPr>
      <w:ind w:left="1701" w:right="1523" w:hanging="708"/>
      <w:jc w:val="both"/>
      <w:tabs>
        <w:tab w:val="left" w:pos="8505" w:leader="none"/>
      </w:tabs>
    </w:pPr>
    <w:rPr>
      <w:rFonts w:ascii="Times New Roman" w:hAnsi="Times New Roman" w:eastAsia="Times New Roman"/>
      <w:sz w:val="24"/>
      <w:szCs w:val="24"/>
      <w:lang w:val="en-US"/>
    </w:rPr>
  </w:style>
  <w:style w:type="paragraph" w:styleId="1924" w:customStyle="1">
    <w:name w:val="ConsPlusNormal"/>
    <w:uiPriority w:val="99"/>
    <w:pPr>
      <w:ind w:firstLine="720"/>
    </w:pPr>
    <w:rPr>
      <w:rFonts w:ascii="Arial" w:hAnsi="Arial" w:eastAsia="Times New Roman" w:cs="Arial"/>
    </w:rPr>
  </w:style>
  <w:style w:type="paragraph" w:styleId="1925" w:customStyle="1">
    <w:name w:val="ConsPlusNonformat"/>
    <w:uiPriority w:val="99"/>
    <w:rPr>
      <w:rFonts w:ascii="Courier New" w:hAnsi="Courier New" w:eastAsia="Times New Roman" w:cs="Courier New"/>
    </w:rPr>
  </w:style>
  <w:style w:type="paragraph" w:styleId="1926" w:customStyle="1">
    <w:name w:val="ConsPlusCell"/>
    <w:uiPriority w:val="99"/>
    <w:pPr>
      <w:widowControl w:val="off"/>
    </w:pPr>
    <w:rPr>
      <w:rFonts w:ascii="Arial" w:hAnsi="Arial" w:eastAsia="Times New Roman" w:cs="Arial"/>
    </w:rPr>
  </w:style>
  <w:style w:type="paragraph" w:styleId="1927" w:customStyle="1">
    <w:name w:val="font5"/>
    <w:basedOn w:val="1843"/>
    <w:pPr>
      <w:spacing w:before="100" w:beforeAutospacing="1" w:after="100" w:afterAutospacing="1"/>
    </w:pPr>
    <w:rPr>
      <w:rFonts w:ascii="Arial CYR" w:hAnsi="Arial CYR" w:cs="Arial CYR"/>
      <w:sz w:val="16"/>
      <w:szCs w:val="16"/>
    </w:rPr>
  </w:style>
  <w:style w:type="paragraph" w:styleId="1928" w:customStyle="1">
    <w:name w:val="font6"/>
    <w:basedOn w:val="1843"/>
    <w:pPr>
      <w:spacing w:before="100" w:beforeAutospacing="1" w:after="100" w:afterAutospacing="1"/>
    </w:pPr>
    <w:rPr>
      <w:rFonts w:ascii="Arial CYR" w:hAnsi="Arial CYR" w:cs="Arial CYR"/>
      <w:b/>
      <w:bCs/>
      <w:sz w:val="16"/>
      <w:szCs w:val="16"/>
    </w:rPr>
  </w:style>
  <w:style w:type="paragraph" w:styleId="1929" w:customStyle="1">
    <w:name w:val="font7"/>
    <w:basedOn w:val="1843"/>
    <w:uiPriority w:val="99"/>
    <w:pPr>
      <w:spacing w:before="100" w:beforeAutospacing="1" w:after="100" w:afterAutospacing="1"/>
    </w:pPr>
    <w:rPr>
      <w:rFonts w:ascii="Arial CYR" w:hAnsi="Arial CYR" w:cs="Arial CYR"/>
      <w:sz w:val="16"/>
      <w:szCs w:val="16"/>
    </w:rPr>
  </w:style>
  <w:style w:type="paragraph" w:styleId="1930" w:customStyle="1">
    <w:name w:val="font8"/>
    <w:basedOn w:val="1843"/>
    <w:uiPriority w:val="99"/>
    <w:pPr>
      <w:spacing w:before="100" w:beforeAutospacing="1" w:after="100" w:afterAutospacing="1"/>
    </w:pPr>
    <w:rPr>
      <w:rFonts w:ascii="Arial CYR" w:hAnsi="Arial CYR" w:cs="Arial CYR"/>
      <w:b/>
      <w:bCs/>
      <w:sz w:val="16"/>
      <w:szCs w:val="16"/>
    </w:rPr>
  </w:style>
  <w:style w:type="paragraph" w:styleId="1931" w:customStyle="1">
    <w:name w:val="font9"/>
    <w:basedOn w:val="1843"/>
    <w:uiPriority w:val="99"/>
    <w:pPr>
      <w:spacing w:before="100" w:beforeAutospacing="1" w:after="100" w:afterAutospacing="1"/>
    </w:pPr>
    <w:rPr>
      <w:rFonts w:ascii="Arial CYR" w:hAnsi="Arial CYR" w:cs="Arial CYR"/>
      <w:b/>
      <w:bCs/>
      <w:color w:val="ff0000"/>
      <w:sz w:val="16"/>
      <w:szCs w:val="16"/>
    </w:rPr>
  </w:style>
  <w:style w:type="paragraph" w:styleId="1932" w:customStyle="1">
    <w:name w:val="xl67"/>
    <w:basedOn w:val="1843"/>
    <w:pPr>
      <w:jc w:val="center"/>
      <w:spacing w:before="100" w:beforeAutospacing="1" w:after="100" w:afterAutospacing="1"/>
      <w:pBdr>
        <w:top w:val="single" w:color="000000" w:sz="4" w:space="0"/>
        <w:left w:val="single" w:color="000000" w:sz="4" w:space="0"/>
        <w:bottom w:val="single" w:color="000000" w:sz="4" w:space="0"/>
      </w:pBdr>
    </w:pPr>
    <w:rPr>
      <w:rFonts w:ascii="Arial CYR" w:hAnsi="Arial CYR" w:cs="Arial CYR"/>
      <w:sz w:val="18"/>
      <w:szCs w:val="18"/>
    </w:rPr>
  </w:style>
  <w:style w:type="paragraph" w:styleId="1933" w:customStyle="1">
    <w:name w:val="xl68"/>
    <w:basedOn w:val="1843"/>
    <w:pPr>
      <w:jc w:val="center"/>
      <w:spacing w:before="100" w:beforeAutospacing="1" w:after="100" w:afterAutospacing="1"/>
      <w:pBdr>
        <w:left w:val="single" w:color="000000" w:sz="4" w:space="0"/>
        <w:bottom w:val="single" w:color="000000" w:sz="4" w:space="0"/>
      </w:pBdr>
    </w:pPr>
    <w:rPr>
      <w:rFonts w:ascii="Arial CYR" w:hAnsi="Arial CYR" w:cs="Arial CYR"/>
      <w:sz w:val="18"/>
      <w:szCs w:val="18"/>
    </w:rPr>
  </w:style>
  <w:style w:type="paragraph" w:styleId="1934" w:customStyle="1">
    <w:name w:val="xl69"/>
    <w:basedOn w:val="1843"/>
    <w:pPr>
      <w:jc w:val="center"/>
      <w:spacing w:before="100" w:beforeAutospacing="1" w:after="100" w:afterAutospacing="1"/>
      <w:pBdr>
        <w:top w:val="single" w:color="000000" w:sz="4" w:space="0"/>
        <w:left w:val="single" w:color="000000" w:sz="4" w:space="0"/>
      </w:pBdr>
    </w:pPr>
    <w:rPr>
      <w:rFonts w:ascii="Arial CYR" w:hAnsi="Arial CYR" w:cs="Arial CYR"/>
      <w:sz w:val="18"/>
      <w:szCs w:val="18"/>
    </w:rPr>
  </w:style>
  <w:style w:type="paragraph" w:styleId="1935" w:customStyle="1">
    <w:name w:val="xl70"/>
    <w:basedOn w:val="1843"/>
    <w:pPr>
      <w:jc w:val="center"/>
      <w:spacing w:before="100" w:beforeAutospacing="1" w:after="100" w:afterAutospacing="1"/>
      <w:pBdr>
        <w:top w:val="single" w:color="000000" w:sz="4" w:space="0"/>
        <w:left w:val="single" w:color="000000" w:sz="4" w:space="0"/>
        <w:bottom w:val="single" w:color="000000" w:sz="4" w:space="0"/>
        <w:right w:val="single" w:color="000000" w:sz="4" w:space="0"/>
      </w:pBdr>
    </w:pPr>
    <w:rPr>
      <w:rFonts w:ascii="Arial CYR" w:hAnsi="Arial CYR" w:cs="Arial CYR"/>
      <w:szCs w:val="24"/>
    </w:rPr>
  </w:style>
  <w:style w:type="paragraph" w:styleId="1936" w:customStyle="1">
    <w:name w:val="xl71"/>
    <w:basedOn w:val="1843"/>
    <w:pPr>
      <w:spacing w:before="100" w:beforeAutospacing="1" w:after="100" w:afterAutospacing="1"/>
    </w:pPr>
    <w:rPr>
      <w:rFonts w:ascii="Arial CYR" w:hAnsi="Arial CYR" w:cs="Arial CYR"/>
      <w:szCs w:val="24"/>
    </w:rPr>
  </w:style>
  <w:style w:type="paragraph" w:styleId="1937" w:customStyle="1">
    <w:name w:val="xl72"/>
    <w:basedOn w:val="1843"/>
    <w:pPr>
      <w:jc w:val="center"/>
      <w:spacing w:before="100" w:beforeAutospacing="1" w:after="100" w:afterAutospacing="1"/>
      <w:pBdr>
        <w:left w:val="single" w:color="000000" w:sz="4" w:space="0"/>
        <w:bottom w:val="single" w:color="000000" w:sz="4" w:space="0"/>
        <w:right w:val="single" w:color="000000" w:sz="4" w:space="0"/>
      </w:pBdr>
    </w:pPr>
    <w:rPr>
      <w:rFonts w:ascii="Arial CYR" w:hAnsi="Arial CYR" w:cs="Arial CYR"/>
      <w:szCs w:val="24"/>
    </w:rPr>
  </w:style>
  <w:style w:type="paragraph" w:styleId="1938" w:customStyle="1">
    <w:name w:val="xl73"/>
    <w:basedOn w:val="1843"/>
    <w:pPr>
      <w:jc w:val="center"/>
      <w:spacing w:before="100" w:beforeAutospacing="1" w:after="100" w:afterAutospacing="1"/>
      <w:pBdr>
        <w:top w:val="single" w:color="000000" w:sz="4" w:space="0"/>
        <w:left w:val="single" w:color="000000" w:sz="4" w:space="0"/>
        <w:right w:val="single" w:color="000000" w:sz="4" w:space="0"/>
      </w:pBdr>
    </w:pPr>
    <w:rPr>
      <w:rFonts w:ascii="Arial CYR" w:hAnsi="Arial CYR" w:cs="Arial CYR"/>
      <w:szCs w:val="24"/>
    </w:rPr>
  </w:style>
  <w:style w:type="paragraph" w:styleId="1939" w:customStyle="1">
    <w:name w:val="xl74"/>
    <w:basedOn w:val="1843"/>
    <w:pPr>
      <w:jc w:val="center"/>
      <w:spacing w:before="100" w:beforeAutospacing="1" w:after="100" w:afterAutospacing="1"/>
      <w:pBdr>
        <w:left w:val="single" w:color="000000" w:sz="4" w:space="0"/>
        <w:bottom w:val="single" w:color="000000" w:sz="4" w:space="0"/>
      </w:pBdr>
    </w:pPr>
    <w:rPr>
      <w:rFonts w:ascii="Arial CYR" w:hAnsi="Arial CYR" w:cs="Arial CYR"/>
      <w:sz w:val="18"/>
      <w:szCs w:val="18"/>
    </w:rPr>
  </w:style>
  <w:style w:type="paragraph" w:styleId="1940" w:customStyle="1">
    <w:name w:val="xl75"/>
    <w:basedOn w:val="1843"/>
    <w:pPr>
      <w:jc w:val="center"/>
      <w:spacing w:before="100" w:beforeAutospacing="1" w:after="100" w:afterAutospacing="1"/>
      <w:pBdr>
        <w:left w:val="single" w:color="000000" w:sz="4" w:space="0"/>
        <w:right w:val="single" w:color="000000" w:sz="4" w:space="0"/>
      </w:pBdr>
    </w:pPr>
    <w:rPr>
      <w:rFonts w:ascii="Arial CYR" w:hAnsi="Arial CYR" w:cs="Arial CYR"/>
      <w:szCs w:val="24"/>
    </w:rPr>
  </w:style>
  <w:style w:type="paragraph" w:styleId="1941" w:customStyle="1">
    <w:name w:val="xl76"/>
    <w:basedOn w:val="1843"/>
    <w:pPr>
      <w:spacing w:before="100" w:beforeAutospacing="1" w:after="100" w:afterAutospacing="1"/>
      <w:pBdr>
        <w:bottom w:val="single" w:color="000000" w:sz="4" w:space="0"/>
      </w:pBdr>
    </w:pPr>
    <w:rPr>
      <w:rFonts w:ascii="Arial CYR" w:hAnsi="Arial CYR" w:cs="Arial CYR"/>
      <w:szCs w:val="24"/>
    </w:rPr>
  </w:style>
  <w:style w:type="paragraph" w:styleId="1942" w:customStyle="1">
    <w:name w:val="xl77"/>
    <w:basedOn w:val="1843"/>
    <w:pPr>
      <w:spacing w:before="100" w:beforeAutospacing="1" w:after="100" w:afterAutospacing="1"/>
      <w:pBdr>
        <w:top w:val="single" w:color="000000" w:sz="4" w:space="0"/>
        <w:bottom w:val="single" w:color="000000" w:sz="4" w:space="0"/>
      </w:pBdr>
    </w:pPr>
    <w:rPr>
      <w:rFonts w:ascii="Arial CYR" w:hAnsi="Arial CYR" w:cs="Arial CYR"/>
      <w:szCs w:val="24"/>
    </w:rPr>
  </w:style>
  <w:style w:type="paragraph" w:styleId="1943" w:customStyle="1">
    <w:name w:val="xl78"/>
    <w:basedOn w:val="1843"/>
    <w:pPr>
      <w:spacing w:before="100" w:beforeAutospacing="1" w:after="100" w:afterAutospacing="1"/>
      <w:pBdr>
        <w:top w:val="single" w:color="000000" w:sz="4" w:space="0"/>
      </w:pBdr>
    </w:pPr>
    <w:rPr>
      <w:rFonts w:ascii="Arial CYR" w:hAnsi="Arial CYR" w:cs="Arial CYR"/>
      <w:szCs w:val="24"/>
    </w:rPr>
  </w:style>
  <w:style w:type="paragraph" w:styleId="1944" w:customStyle="1">
    <w:name w:val="xl79"/>
    <w:basedOn w:val="1843"/>
    <w:pPr>
      <w:jc w:val="center"/>
      <w:spacing w:before="100" w:beforeAutospacing="1" w:after="100" w:afterAutospacing="1"/>
      <w:pBdr>
        <w:left w:val="single" w:color="000000" w:sz="4" w:space="0"/>
      </w:pBdr>
    </w:pPr>
    <w:rPr>
      <w:rFonts w:ascii="Arial CYR" w:hAnsi="Arial CYR" w:cs="Arial CYR"/>
      <w:sz w:val="18"/>
      <w:szCs w:val="18"/>
    </w:rPr>
  </w:style>
  <w:style w:type="paragraph" w:styleId="1945" w:customStyle="1">
    <w:name w:val="xl80"/>
    <w:basedOn w:val="1843"/>
    <w:pPr>
      <w:spacing w:before="100" w:beforeAutospacing="1" w:after="100" w:afterAutospacing="1"/>
      <w:pBdr>
        <w:top w:val="single" w:color="000000" w:sz="4" w:space="0"/>
        <w:left w:val="single" w:color="000000" w:sz="4" w:space="0"/>
        <w:bottom w:val="single" w:color="000000" w:sz="4" w:space="0"/>
        <w:right w:val="single" w:color="000000" w:sz="4" w:space="0"/>
      </w:pBdr>
    </w:pPr>
    <w:rPr>
      <w:rFonts w:ascii="Arial CYR" w:hAnsi="Arial CYR" w:cs="Arial CYR"/>
      <w:szCs w:val="24"/>
    </w:rPr>
  </w:style>
  <w:style w:type="paragraph" w:styleId="1946" w:customStyle="1">
    <w:name w:val="xl81"/>
    <w:basedOn w:val="1843"/>
    <w:pPr>
      <w:spacing w:before="100" w:beforeAutospacing="1" w:after="100" w:afterAutospacing="1"/>
      <w:pBdr>
        <w:top w:val="single" w:color="000000" w:sz="4" w:space="0"/>
        <w:bottom w:val="single" w:color="000000" w:sz="4" w:space="0"/>
        <w:right w:val="single" w:color="000000" w:sz="8" w:space="0"/>
      </w:pBdr>
    </w:pPr>
    <w:rPr>
      <w:rFonts w:ascii="Arial CYR" w:hAnsi="Arial CYR" w:cs="Arial CYR"/>
      <w:szCs w:val="24"/>
    </w:rPr>
  </w:style>
  <w:style w:type="paragraph" w:styleId="1947" w:customStyle="1">
    <w:name w:val="xl82"/>
    <w:basedOn w:val="1843"/>
    <w:pPr>
      <w:spacing w:before="100" w:beforeAutospacing="1" w:after="100" w:afterAutospacing="1"/>
      <w:pBdr>
        <w:left w:val="single" w:color="000000" w:sz="4" w:space="0"/>
        <w:bottom w:val="single" w:color="000000" w:sz="4" w:space="0"/>
        <w:right w:val="single" w:color="000000" w:sz="4" w:space="0"/>
      </w:pBdr>
    </w:pPr>
    <w:rPr>
      <w:rFonts w:ascii="Arial CYR" w:hAnsi="Arial CYR" w:cs="Arial CYR"/>
      <w:szCs w:val="24"/>
    </w:rPr>
  </w:style>
  <w:style w:type="paragraph" w:styleId="1948" w:customStyle="1">
    <w:name w:val="xl83"/>
    <w:basedOn w:val="1843"/>
    <w:pPr>
      <w:spacing w:before="100" w:beforeAutospacing="1" w:after="100" w:afterAutospacing="1"/>
      <w:pBdr>
        <w:bottom w:val="single" w:color="000000" w:sz="4" w:space="0"/>
        <w:right w:val="single" w:color="000000" w:sz="8" w:space="0"/>
      </w:pBdr>
    </w:pPr>
    <w:rPr>
      <w:rFonts w:ascii="Arial CYR" w:hAnsi="Arial CYR" w:cs="Arial CYR"/>
      <w:szCs w:val="24"/>
    </w:rPr>
  </w:style>
  <w:style w:type="paragraph" w:styleId="1949" w:customStyle="1">
    <w:name w:val="xl84"/>
    <w:basedOn w:val="1843"/>
    <w:pPr>
      <w:spacing w:before="100" w:beforeAutospacing="1" w:after="100" w:afterAutospacing="1"/>
    </w:pPr>
    <w:rPr>
      <w:rFonts w:ascii="Arial CYR" w:hAnsi="Arial CYR" w:cs="Arial CYR"/>
      <w:sz w:val="16"/>
      <w:szCs w:val="16"/>
    </w:rPr>
  </w:style>
  <w:style w:type="paragraph" w:styleId="1950" w:customStyle="1">
    <w:name w:val="xl85"/>
    <w:basedOn w:val="1843"/>
    <w:pPr>
      <w:jc w:val="center"/>
      <w:spacing w:before="100" w:beforeAutospacing="1" w:after="100" w:afterAutospacing="1"/>
      <w:pBdr>
        <w:top w:val="single" w:color="000000" w:sz="4" w:space="0"/>
        <w:left w:val="single" w:color="000000" w:sz="4" w:space="0"/>
        <w:bottom w:val="single" w:color="000000" w:sz="4" w:space="0"/>
        <w:right w:val="single" w:color="000000" w:sz="4" w:space="0"/>
      </w:pBdr>
    </w:pPr>
    <w:rPr>
      <w:rFonts w:ascii="Arial CYR" w:hAnsi="Arial CYR" w:cs="Arial CYR"/>
      <w:sz w:val="14"/>
      <w:szCs w:val="14"/>
    </w:rPr>
  </w:style>
  <w:style w:type="paragraph" w:styleId="1951" w:customStyle="1">
    <w:name w:val="xl86"/>
    <w:basedOn w:val="1843"/>
    <w:pPr>
      <w:jc w:val="center"/>
      <w:spacing w:before="100" w:beforeAutospacing="1" w:after="100" w:afterAutospacing="1"/>
      <w:pBdr>
        <w:top w:val="single" w:color="000000" w:sz="4" w:space="0"/>
        <w:left w:val="single" w:color="000000" w:sz="4" w:space="0"/>
        <w:bottom w:val="single" w:color="000000" w:sz="4" w:space="0"/>
        <w:right w:val="single" w:color="000000" w:sz="4" w:space="0"/>
      </w:pBdr>
    </w:pPr>
    <w:rPr>
      <w:rFonts w:ascii="Arial CYR" w:hAnsi="Arial CYR" w:cs="Arial CYR"/>
      <w:sz w:val="16"/>
      <w:szCs w:val="16"/>
    </w:rPr>
  </w:style>
  <w:style w:type="paragraph" w:styleId="1952" w:customStyle="1">
    <w:name w:val="xl87"/>
    <w:basedOn w:val="1843"/>
    <w:pPr>
      <w:jc w:val="center"/>
      <w:spacing w:before="100" w:beforeAutospacing="1" w:after="100" w:afterAutospacing="1"/>
      <w:pBdr>
        <w:left w:val="single" w:color="000000" w:sz="4" w:space="0"/>
        <w:bottom w:val="single" w:color="000000" w:sz="4" w:space="0"/>
        <w:right w:val="single" w:color="000000" w:sz="4" w:space="0"/>
      </w:pBdr>
    </w:pPr>
    <w:rPr>
      <w:rFonts w:ascii="Arial CYR" w:hAnsi="Arial CYR" w:cs="Arial CYR"/>
      <w:sz w:val="16"/>
      <w:szCs w:val="16"/>
    </w:rPr>
  </w:style>
  <w:style w:type="paragraph" w:styleId="1953" w:customStyle="1">
    <w:name w:val="xl88"/>
    <w:basedOn w:val="1843"/>
    <w:pPr>
      <w:jc w:val="right"/>
      <w:spacing w:before="100" w:beforeAutospacing="1" w:after="100" w:afterAutospacing="1"/>
      <w:pBdr>
        <w:left w:val="single" w:color="000000" w:sz="4" w:space="0"/>
        <w:bottom w:val="single" w:color="000000" w:sz="4" w:space="0"/>
        <w:right w:val="single" w:color="000000" w:sz="4" w:space="0"/>
      </w:pBdr>
    </w:pPr>
    <w:rPr>
      <w:rFonts w:ascii="Arial CYR" w:hAnsi="Arial CYR" w:cs="Arial CYR"/>
      <w:szCs w:val="24"/>
    </w:rPr>
  </w:style>
  <w:style w:type="paragraph" w:styleId="1954" w:customStyle="1">
    <w:name w:val="xl89"/>
    <w:basedOn w:val="1843"/>
    <w:pPr>
      <w:jc w:val="center"/>
      <w:spacing w:before="100" w:beforeAutospacing="1" w:after="100" w:afterAutospacing="1"/>
      <w:pBdr>
        <w:left w:val="single" w:color="000000" w:sz="4" w:space="0"/>
        <w:bottom w:val="single" w:color="000000" w:sz="4" w:space="0"/>
      </w:pBdr>
    </w:pPr>
    <w:rPr>
      <w:rFonts w:ascii="Arial CYR" w:hAnsi="Arial CYR" w:cs="Arial CYR"/>
      <w:sz w:val="18"/>
      <w:szCs w:val="18"/>
    </w:rPr>
  </w:style>
  <w:style w:type="paragraph" w:styleId="1955" w:customStyle="1">
    <w:name w:val="xl90"/>
    <w:basedOn w:val="1843"/>
    <w:pPr>
      <w:jc w:val="center"/>
      <w:spacing w:before="100" w:beforeAutospacing="1" w:after="100" w:afterAutospacing="1"/>
      <w:pBdr>
        <w:top w:val="single" w:color="000000" w:sz="4" w:space="0"/>
        <w:left w:val="single" w:color="000000" w:sz="4" w:space="0"/>
        <w:bottom w:val="single" w:color="000000" w:sz="4" w:space="0"/>
        <w:right w:val="single" w:color="000000" w:sz="4" w:space="0"/>
      </w:pBdr>
    </w:pPr>
    <w:rPr>
      <w:rFonts w:ascii="Arial CYR" w:hAnsi="Arial CYR" w:cs="Arial CYR"/>
      <w:sz w:val="16"/>
      <w:szCs w:val="16"/>
    </w:rPr>
  </w:style>
  <w:style w:type="paragraph" w:styleId="1956" w:customStyle="1">
    <w:name w:val="xl91"/>
    <w:basedOn w:val="1843"/>
    <w:pPr>
      <w:jc w:val="center"/>
      <w:spacing w:before="100" w:beforeAutospacing="1" w:after="100" w:afterAutospacing="1"/>
      <w:pBdr>
        <w:top w:val="single" w:color="000000" w:sz="4" w:space="0"/>
        <w:left w:val="single" w:color="000000" w:sz="4" w:space="0"/>
        <w:bottom w:val="single" w:color="000000" w:sz="4" w:space="0"/>
        <w:right w:val="single" w:color="000000" w:sz="4" w:space="0"/>
      </w:pBdr>
    </w:pPr>
    <w:rPr>
      <w:rFonts w:ascii="Arial CYR" w:hAnsi="Arial CYR" w:cs="Arial CYR"/>
      <w:sz w:val="18"/>
      <w:szCs w:val="18"/>
    </w:rPr>
  </w:style>
  <w:style w:type="paragraph" w:styleId="1957" w:customStyle="1">
    <w:name w:val="xl92"/>
    <w:basedOn w:val="1843"/>
    <w:pPr>
      <w:jc w:val="center"/>
      <w:spacing w:before="100" w:beforeAutospacing="1" w:after="100" w:afterAutospacing="1"/>
      <w:pBdr>
        <w:left w:val="single" w:color="000000" w:sz="4" w:space="0"/>
      </w:pBdr>
    </w:pPr>
    <w:rPr>
      <w:rFonts w:ascii="Arial CYR" w:hAnsi="Arial CYR" w:cs="Arial CYR"/>
      <w:sz w:val="18"/>
      <w:szCs w:val="18"/>
    </w:rPr>
  </w:style>
  <w:style w:type="paragraph" w:styleId="1958" w:customStyle="1">
    <w:name w:val="xl93"/>
    <w:basedOn w:val="1843"/>
    <w:pPr>
      <w:jc w:val="center"/>
      <w:spacing w:before="100" w:beforeAutospacing="1" w:after="100" w:afterAutospacing="1"/>
      <w:pBdr>
        <w:top w:val="single" w:color="000000" w:sz="4" w:space="0"/>
        <w:left w:val="single" w:color="000000" w:sz="4" w:space="0"/>
        <w:bottom w:val="single" w:color="000000" w:sz="4" w:space="0"/>
      </w:pBdr>
    </w:pPr>
    <w:rPr>
      <w:rFonts w:ascii="Arial CYR" w:hAnsi="Arial CYR" w:cs="Arial CYR"/>
      <w:sz w:val="18"/>
      <w:szCs w:val="18"/>
    </w:rPr>
  </w:style>
  <w:style w:type="paragraph" w:styleId="1959" w:customStyle="1">
    <w:name w:val="xl94"/>
    <w:basedOn w:val="1843"/>
    <w:pPr>
      <w:jc w:val="center"/>
      <w:spacing w:before="100" w:beforeAutospacing="1" w:after="100" w:afterAutospacing="1"/>
    </w:pPr>
    <w:rPr>
      <w:rFonts w:ascii="Arial CYR" w:hAnsi="Arial CYR" w:cs="Arial CYR"/>
      <w:sz w:val="18"/>
      <w:szCs w:val="18"/>
    </w:rPr>
  </w:style>
  <w:style w:type="paragraph" w:styleId="1960" w:customStyle="1">
    <w:name w:val="xl95"/>
    <w:basedOn w:val="1843"/>
    <w:pPr>
      <w:spacing w:before="100" w:beforeAutospacing="1" w:after="100" w:afterAutospacing="1"/>
      <w:pBdr>
        <w:top w:val="single" w:color="000000" w:sz="4" w:space="0"/>
        <w:bottom w:val="single" w:color="000000" w:sz="8" w:space="0"/>
      </w:pBdr>
    </w:pPr>
    <w:rPr>
      <w:rFonts w:ascii="Arial CYR" w:hAnsi="Arial CYR" w:cs="Arial CYR"/>
      <w:szCs w:val="24"/>
    </w:rPr>
  </w:style>
  <w:style w:type="paragraph" w:styleId="1961" w:customStyle="1">
    <w:name w:val="xl96"/>
    <w:basedOn w:val="1843"/>
    <w:pPr>
      <w:jc w:val="center"/>
      <w:spacing w:before="100" w:beforeAutospacing="1" w:after="100" w:afterAutospacing="1"/>
      <w:pBdr>
        <w:top w:val="single" w:color="000000" w:sz="4" w:space="0"/>
        <w:left w:val="single" w:color="000000" w:sz="4" w:space="0"/>
        <w:bottom w:val="single" w:color="000000" w:sz="8" w:space="0"/>
        <w:right w:val="single" w:color="000000" w:sz="4" w:space="0"/>
      </w:pBdr>
    </w:pPr>
    <w:rPr>
      <w:rFonts w:ascii="Arial CYR" w:hAnsi="Arial CYR" w:cs="Arial CYR"/>
      <w:sz w:val="16"/>
      <w:szCs w:val="16"/>
    </w:rPr>
  </w:style>
  <w:style w:type="paragraph" w:styleId="1962" w:customStyle="1">
    <w:name w:val="xl97"/>
    <w:basedOn w:val="1843"/>
    <w:pPr>
      <w:spacing w:before="100" w:beforeAutospacing="1" w:after="100" w:afterAutospacing="1"/>
      <w:pBdr>
        <w:top w:val="single" w:color="000000" w:sz="8" w:space="0"/>
        <w:left w:val="single" w:color="000000" w:sz="4" w:space="0"/>
        <w:bottom w:val="single" w:color="000000" w:sz="4" w:space="0"/>
        <w:right w:val="single" w:color="000000" w:sz="8" w:space="0"/>
      </w:pBdr>
    </w:pPr>
    <w:rPr>
      <w:rFonts w:ascii="Arial CYR" w:hAnsi="Arial CYR" w:cs="Arial CYR"/>
      <w:szCs w:val="24"/>
    </w:rPr>
  </w:style>
  <w:style w:type="paragraph" w:styleId="1963" w:customStyle="1">
    <w:name w:val="xl98"/>
    <w:basedOn w:val="1843"/>
    <w:pPr>
      <w:spacing w:before="100" w:beforeAutospacing="1" w:after="100" w:afterAutospacing="1"/>
      <w:pBdr>
        <w:left w:val="single" w:color="000000" w:sz="4" w:space="0"/>
        <w:bottom w:val="single" w:color="000000" w:sz="4" w:space="0"/>
        <w:right w:val="single" w:color="000000" w:sz="8" w:space="0"/>
      </w:pBdr>
    </w:pPr>
    <w:rPr>
      <w:rFonts w:ascii="Arial CYR" w:hAnsi="Arial CYR" w:cs="Arial CYR"/>
      <w:szCs w:val="24"/>
    </w:rPr>
  </w:style>
  <w:style w:type="paragraph" w:styleId="1964" w:customStyle="1">
    <w:name w:val="xl99"/>
    <w:basedOn w:val="1843"/>
    <w:pPr>
      <w:spacing w:before="100" w:beforeAutospacing="1" w:after="100" w:afterAutospacing="1"/>
      <w:pBdr>
        <w:top w:val="single" w:color="000000" w:sz="4" w:space="0"/>
        <w:left w:val="single" w:color="000000" w:sz="4" w:space="0"/>
        <w:bottom w:val="single" w:color="000000" w:sz="4" w:space="0"/>
        <w:right w:val="single" w:color="000000" w:sz="8" w:space="0"/>
      </w:pBdr>
    </w:pPr>
    <w:rPr>
      <w:rFonts w:ascii="Arial CYR" w:hAnsi="Arial CYR" w:cs="Arial CYR"/>
      <w:szCs w:val="24"/>
    </w:rPr>
  </w:style>
  <w:style w:type="paragraph" w:styleId="1965" w:customStyle="1">
    <w:name w:val="xl100"/>
    <w:basedOn w:val="1843"/>
    <w:pPr>
      <w:jc w:val="center"/>
      <w:spacing w:before="100" w:beforeAutospacing="1" w:after="100" w:afterAutospacing="1"/>
      <w:pBdr>
        <w:left w:val="single" w:color="000000" w:sz="4" w:space="0"/>
        <w:bottom w:val="single" w:color="000000" w:sz="4" w:space="0"/>
        <w:right w:val="single" w:color="000000" w:sz="8" w:space="0"/>
      </w:pBdr>
    </w:pPr>
    <w:rPr>
      <w:rFonts w:ascii="Arial CYR" w:hAnsi="Arial CYR" w:cs="Arial CYR"/>
      <w:szCs w:val="24"/>
    </w:rPr>
  </w:style>
  <w:style w:type="paragraph" w:styleId="1966" w:customStyle="1">
    <w:name w:val="xl101"/>
    <w:basedOn w:val="1843"/>
    <w:pPr>
      <w:jc w:val="center"/>
      <w:spacing w:before="100" w:beforeAutospacing="1" w:after="100" w:afterAutospacing="1"/>
      <w:pBdr>
        <w:top w:val="single" w:color="000000" w:sz="4" w:space="0"/>
        <w:left w:val="single" w:color="000000" w:sz="4" w:space="0"/>
        <w:right w:val="single" w:color="000000" w:sz="8" w:space="0"/>
      </w:pBdr>
    </w:pPr>
    <w:rPr>
      <w:rFonts w:ascii="Arial CYR" w:hAnsi="Arial CYR" w:cs="Arial CYR"/>
      <w:szCs w:val="24"/>
    </w:rPr>
  </w:style>
  <w:style w:type="paragraph" w:styleId="1967" w:customStyle="1">
    <w:name w:val="xl102"/>
    <w:basedOn w:val="1843"/>
    <w:pPr>
      <w:jc w:val="center"/>
      <w:spacing w:before="100" w:beforeAutospacing="1" w:after="100" w:afterAutospacing="1"/>
      <w:pBdr>
        <w:top w:val="single" w:color="000000" w:sz="4" w:space="0"/>
        <w:left w:val="single" w:color="000000" w:sz="4" w:space="0"/>
        <w:bottom w:val="single" w:color="000000" w:sz="4" w:space="0"/>
        <w:right w:val="single" w:color="000000" w:sz="8" w:space="0"/>
      </w:pBdr>
    </w:pPr>
    <w:rPr>
      <w:rFonts w:ascii="Arial CYR" w:hAnsi="Arial CYR" w:cs="Arial CYR"/>
      <w:szCs w:val="24"/>
    </w:rPr>
  </w:style>
  <w:style w:type="paragraph" w:styleId="1968" w:customStyle="1">
    <w:name w:val="xl103"/>
    <w:basedOn w:val="1843"/>
    <w:pPr>
      <w:jc w:val="center"/>
      <w:spacing w:before="100" w:beforeAutospacing="1" w:after="100" w:afterAutospacing="1"/>
      <w:pBdr>
        <w:left w:val="single" w:color="000000" w:sz="4" w:space="0"/>
        <w:right w:val="single" w:color="000000" w:sz="8" w:space="0"/>
      </w:pBdr>
    </w:pPr>
    <w:rPr>
      <w:rFonts w:ascii="Arial CYR" w:hAnsi="Arial CYR" w:cs="Arial CYR"/>
      <w:szCs w:val="24"/>
    </w:rPr>
  </w:style>
  <w:style w:type="paragraph" w:styleId="1969" w:customStyle="1">
    <w:name w:val="xl104"/>
    <w:basedOn w:val="1843"/>
    <w:pPr>
      <w:jc w:val="right"/>
      <w:spacing w:before="100" w:beforeAutospacing="1" w:after="100" w:afterAutospacing="1"/>
      <w:pBdr>
        <w:left w:val="single" w:color="000000" w:sz="4" w:space="0"/>
        <w:bottom w:val="single" w:color="000000" w:sz="4" w:space="0"/>
        <w:right w:val="single" w:color="000000" w:sz="8" w:space="0"/>
      </w:pBdr>
    </w:pPr>
    <w:rPr>
      <w:rFonts w:ascii="Arial CYR" w:hAnsi="Arial CYR" w:cs="Arial CYR"/>
      <w:szCs w:val="24"/>
    </w:rPr>
  </w:style>
  <w:style w:type="paragraph" w:styleId="1970" w:customStyle="1">
    <w:name w:val="xl105"/>
    <w:basedOn w:val="1843"/>
    <w:pPr>
      <w:spacing w:before="100" w:beforeAutospacing="1" w:after="100" w:afterAutospacing="1"/>
    </w:pPr>
    <w:rPr>
      <w:rFonts w:ascii="Arial CYR" w:hAnsi="Arial CYR" w:cs="Arial CYR"/>
      <w:szCs w:val="24"/>
    </w:rPr>
  </w:style>
  <w:style w:type="paragraph" w:styleId="1971" w:customStyle="1">
    <w:name w:val="xl106"/>
    <w:basedOn w:val="1843"/>
    <w:pPr>
      <w:spacing w:before="100" w:beforeAutospacing="1" w:after="100" w:afterAutospacing="1"/>
    </w:pPr>
    <w:rPr>
      <w:rFonts w:ascii="Arial CYR" w:hAnsi="Arial CYR" w:cs="Arial CYR"/>
      <w:szCs w:val="24"/>
    </w:rPr>
  </w:style>
  <w:style w:type="paragraph" w:styleId="1972" w:customStyle="1">
    <w:name w:val="xl107"/>
    <w:basedOn w:val="1843"/>
    <w:pPr>
      <w:spacing w:before="100" w:beforeAutospacing="1" w:after="100" w:afterAutospacing="1"/>
      <w:pBdr>
        <w:bottom w:val="single" w:color="000000" w:sz="4" w:space="0"/>
      </w:pBdr>
    </w:pPr>
    <w:rPr>
      <w:rFonts w:ascii="Arial CYR" w:hAnsi="Arial CYR" w:cs="Arial CYR"/>
      <w:sz w:val="16"/>
      <w:szCs w:val="16"/>
    </w:rPr>
  </w:style>
  <w:style w:type="paragraph" w:styleId="1973" w:customStyle="1">
    <w:name w:val="xl108"/>
    <w:basedOn w:val="1843"/>
    <w:pPr>
      <w:spacing w:before="100" w:beforeAutospacing="1" w:after="100" w:afterAutospacing="1"/>
      <w:pBdr>
        <w:top w:val="single" w:color="000000" w:sz="4" w:space="0"/>
        <w:bottom w:val="single" w:color="000000" w:sz="4" w:space="0"/>
      </w:pBdr>
    </w:pPr>
    <w:rPr>
      <w:rFonts w:ascii="Arial CYR" w:hAnsi="Arial CYR" w:cs="Arial CYR"/>
      <w:sz w:val="16"/>
      <w:szCs w:val="16"/>
    </w:rPr>
  </w:style>
  <w:style w:type="paragraph" w:styleId="1974" w:customStyle="1">
    <w:name w:val="xl109"/>
    <w:basedOn w:val="1843"/>
    <w:pPr>
      <w:spacing w:before="100" w:beforeAutospacing="1" w:after="100" w:afterAutospacing="1"/>
      <w:pBdr>
        <w:bottom w:val="single" w:color="000000" w:sz="4" w:space="0"/>
      </w:pBdr>
    </w:pPr>
    <w:rPr>
      <w:rFonts w:ascii="Arial CYR" w:hAnsi="Arial CYR" w:cs="Arial CYR"/>
      <w:b/>
      <w:bCs/>
      <w:sz w:val="16"/>
      <w:szCs w:val="16"/>
    </w:rPr>
  </w:style>
  <w:style w:type="paragraph" w:styleId="1975" w:customStyle="1">
    <w:name w:val="xl110"/>
    <w:basedOn w:val="1843"/>
    <w:pPr>
      <w:spacing w:before="100" w:beforeAutospacing="1" w:after="100" w:afterAutospacing="1"/>
      <w:pBdr>
        <w:top w:val="single" w:color="000000" w:sz="4" w:space="0"/>
        <w:bottom w:val="single" w:color="000000" w:sz="4" w:space="0"/>
      </w:pBdr>
    </w:pPr>
    <w:rPr>
      <w:rFonts w:ascii="Arial CYR" w:hAnsi="Arial CYR" w:cs="Arial CYR"/>
      <w:b/>
      <w:bCs/>
      <w:sz w:val="16"/>
      <w:szCs w:val="16"/>
    </w:rPr>
  </w:style>
  <w:style w:type="paragraph" w:styleId="1976" w:customStyle="1">
    <w:name w:val="xl111"/>
    <w:basedOn w:val="1843"/>
    <w:pPr>
      <w:ind w:firstLine="100"/>
      <w:spacing w:before="100" w:beforeAutospacing="1" w:after="100" w:afterAutospacing="1"/>
      <w:pBdr>
        <w:top w:val="single" w:color="000000" w:sz="4" w:space="0"/>
        <w:bottom w:val="single" w:color="000000" w:sz="4" w:space="0"/>
      </w:pBdr>
    </w:pPr>
    <w:rPr>
      <w:rFonts w:ascii="Arial CYR" w:hAnsi="Arial CYR" w:cs="Arial CYR"/>
      <w:sz w:val="16"/>
      <w:szCs w:val="16"/>
    </w:rPr>
  </w:style>
  <w:style w:type="paragraph" w:styleId="1977" w:customStyle="1">
    <w:name w:val="xl112"/>
    <w:basedOn w:val="1843"/>
    <w:pPr>
      <w:spacing w:before="100" w:beforeAutospacing="1" w:after="100" w:afterAutospacing="1"/>
      <w:pBdr>
        <w:top w:val="single" w:color="000000" w:sz="4" w:space="0"/>
        <w:bottom w:val="single" w:color="000000" w:sz="4" w:space="0"/>
      </w:pBdr>
    </w:pPr>
    <w:rPr>
      <w:rFonts w:ascii="Arial CYR" w:hAnsi="Arial CYR" w:cs="Arial CYR"/>
      <w:sz w:val="16"/>
      <w:szCs w:val="16"/>
    </w:rPr>
  </w:style>
  <w:style w:type="paragraph" w:styleId="1978" w:customStyle="1">
    <w:name w:val="xl113"/>
    <w:basedOn w:val="1843"/>
    <w:pPr>
      <w:spacing w:before="100" w:beforeAutospacing="1" w:after="100" w:afterAutospacing="1"/>
      <w:pBdr>
        <w:top w:val="single" w:color="000000" w:sz="4" w:space="0"/>
        <w:bottom w:val="single" w:color="000000" w:sz="4" w:space="0"/>
      </w:pBdr>
    </w:pPr>
    <w:rPr>
      <w:rFonts w:ascii="Arial" w:hAnsi="Arial" w:cs="Arial"/>
      <w:sz w:val="16"/>
      <w:szCs w:val="16"/>
    </w:rPr>
  </w:style>
  <w:style w:type="paragraph" w:styleId="1979" w:customStyle="1">
    <w:name w:val="xl114"/>
    <w:basedOn w:val="1843"/>
    <w:pPr>
      <w:ind w:firstLine="100"/>
      <w:spacing w:before="100" w:beforeAutospacing="1" w:after="100" w:afterAutospacing="1"/>
      <w:pBdr>
        <w:top w:val="single" w:color="000000" w:sz="4" w:space="0"/>
        <w:bottom w:val="single" w:color="000000" w:sz="4" w:space="0"/>
      </w:pBdr>
    </w:pPr>
    <w:rPr>
      <w:rFonts w:ascii="Arial CYR" w:hAnsi="Arial CYR" w:cs="Arial CYR"/>
      <w:sz w:val="16"/>
      <w:szCs w:val="16"/>
    </w:rPr>
  </w:style>
  <w:style w:type="paragraph" w:styleId="1980" w:customStyle="1">
    <w:name w:val="xl115"/>
    <w:basedOn w:val="1843"/>
    <w:pPr>
      <w:ind w:firstLine="200"/>
      <w:spacing w:before="100" w:beforeAutospacing="1" w:after="100" w:afterAutospacing="1"/>
      <w:pBdr>
        <w:top w:val="single" w:color="000000" w:sz="4" w:space="0"/>
        <w:bottom w:val="single" w:color="000000" w:sz="4" w:space="0"/>
      </w:pBdr>
    </w:pPr>
    <w:rPr>
      <w:rFonts w:ascii="Arial CYR" w:hAnsi="Arial CYR" w:cs="Arial CYR"/>
      <w:sz w:val="16"/>
      <w:szCs w:val="16"/>
    </w:rPr>
  </w:style>
  <w:style w:type="paragraph" w:styleId="1981" w:customStyle="1">
    <w:name w:val="xl116"/>
    <w:basedOn w:val="1843"/>
    <w:pPr>
      <w:spacing w:before="100" w:beforeAutospacing="1" w:after="100" w:afterAutospacing="1"/>
      <w:pBdr>
        <w:top w:val="single" w:color="000000" w:sz="4" w:space="0"/>
        <w:bottom w:val="single" w:color="000000" w:sz="4" w:space="0"/>
      </w:pBdr>
    </w:pPr>
    <w:rPr>
      <w:rFonts w:ascii="Arial CYR" w:hAnsi="Arial CYR" w:cs="Arial CYR"/>
      <w:b/>
      <w:bCs/>
      <w:sz w:val="16"/>
      <w:szCs w:val="16"/>
    </w:rPr>
  </w:style>
  <w:style w:type="paragraph" w:styleId="1982" w:customStyle="1">
    <w:name w:val="xl117"/>
    <w:basedOn w:val="1843"/>
    <w:pPr>
      <w:spacing w:before="100" w:beforeAutospacing="1" w:after="100" w:afterAutospacing="1"/>
      <w:pBdr>
        <w:top w:val="single" w:color="000000" w:sz="4" w:space="0"/>
        <w:bottom w:val="single" w:color="000000" w:sz="4" w:space="0"/>
      </w:pBdr>
    </w:pPr>
    <w:rPr>
      <w:rFonts w:ascii="Arial" w:hAnsi="Arial" w:cs="Arial"/>
      <w:b/>
      <w:bCs/>
      <w:sz w:val="16"/>
      <w:szCs w:val="16"/>
    </w:rPr>
  </w:style>
  <w:style w:type="paragraph" w:styleId="1983" w:customStyle="1">
    <w:name w:val="xl118"/>
    <w:basedOn w:val="1843"/>
    <w:pPr>
      <w:ind w:firstLine="100"/>
      <w:spacing w:before="100" w:beforeAutospacing="1" w:after="100" w:afterAutospacing="1"/>
      <w:pBdr>
        <w:top w:val="single" w:color="000000" w:sz="4" w:space="0"/>
        <w:bottom w:val="single" w:color="000000" w:sz="4" w:space="0"/>
      </w:pBdr>
    </w:pPr>
    <w:rPr>
      <w:b/>
      <w:bCs/>
      <w:sz w:val="16"/>
      <w:szCs w:val="16"/>
    </w:rPr>
  </w:style>
  <w:style w:type="paragraph" w:styleId="1984" w:customStyle="1">
    <w:name w:val="xl119"/>
    <w:basedOn w:val="1843"/>
    <w:pPr>
      <w:ind w:firstLine="300"/>
      <w:spacing w:before="100" w:beforeAutospacing="1" w:after="100" w:afterAutospacing="1"/>
      <w:pBdr>
        <w:top w:val="single" w:color="000000" w:sz="4" w:space="0"/>
        <w:bottom w:val="single" w:color="000000" w:sz="4" w:space="0"/>
      </w:pBdr>
    </w:pPr>
    <w:rPr>
      <w:rFonts w:ascii="Arial CYR" w:hAnsi="Arial CYR" w:cs="Arial CYR"/>
      <w:sz w:val="16"/>
      <w:szCs w:val="16"/>
    </w:rPr>
  </w:style>
  <w:style w:type="paragraph" w:styleId="1985" w:customStyle="1">
    <w:name w:val="xl120"/>
    <w:basedOn w:val="1843"/>
    <w:pPr>
      <w:ind w:firstLine="100"/>
      <w:spacing w:before="100" w:beforeAutospacing="1" w:after="100" w:afterAutospacing="1"/>
      <w:pBdr>
        <w:top w:val="single" w:color="000000" w:sz="4" w:space="0"/>
        <w:bottom w:val="single" w:color="000000" w:sz="4" w:space="0"/>
      </w:pBdr>
    </w:pPr>
    <w:rPr>
      <w:rFonts w:ascii="Arial CYR" w:hAnsi="Arial CYR" w:cs="Arial CYR"/>
      <w:sz w:val="16"/>
      <w:szCs w:val="16"/>
    </w:rPr>
  </w:style>
  <w:style w:type="paragraph" w:styleId="1986" w:customStyle="1">
    <w:name w:val="xl121"/>
    <w:basedOn w:val="1843"/>
    <w:pPr>
      <w:spacing w:before="100" w:beforeAutospacing="1" w:after="100" w:afterAutospacing="1"/>
      <w:pBdr>
        <w:top w:val="single" w:color="000000" w:sz="4" w:space="0"/>
        <w:bottom w:val="single" w:color="000000" w:sz="4" w:space="0"/>
      </w:pBdr>
    </w:pPr>
    <w:rPr>
      <w:rFonts w:ascii="Arial CYR" w:hAnsi="Arial CYR" w:cs="Arial CYR"/>
      <w:sz w:val="16"/>
      <w:szCs w:val="16"/>
    </w:rPr>
  </w:style>
  <w:style w:type="paragraph" w:styleId="1987" w:customStyle="1">
    <w:name w:val="xl122"/>
    <w:basedOn w:val="1843"/>
    <w:pPr>
      <w:spacing w:before="100" w:beforeAutospacing="1" w:after="100" w:afterAutospacing="1"/>
      <w:pBdr>
        <w:top w:val="single" w:color="000000" w:sz="4" w:space="0"/>
        <w:bottom w:val="single" w:color="000000" w:sz="4" w:space="0"/>
      </w:pBdr>
    </w:pPr>
    <w:rPr>
      <w:b/>
      <w:bCs/>
      <w:sz w:val="16"/>
      <w:szCs w:val="16"/>
    </w:rPr>
  </w:style>
  <w:style w:type="paragraph" w:styleId="1988" w:customStyle="1">
    <w:name w:val="xl123"/>
    <w:basedOn w:val="1843"/>
    <w:pPr>
      <w:ind w:firstLine="300"/>
      <w:spacing w:before="100" w:beforeAutospacing="1" w:after="100" w:afterAutospacing="1"/>
      <w:pBdr>
        <w:top w:val="single" w:color="000000" w:sz="4" w:space="0"/>
        <w:bottom w:val="single" w:color="000000" w:sz="4" w:space="0"/>
      </w:pBdr>
    </w:pPr>
    <w:rPr>
      <w:rFonts w:ascii="Arial CYR" w:hAnsi="Arial CYR" w:cs="Arial CYR"/>
      <w:sz w:val="16"/>
      <w:szCs w:val="16"/>
    </w:rPr>
  </w:style>
  <w:style w:type="paragraph" w:styleId="1989" w:customStyle="1">
    <w:name w:val="xl124"/>
    <w:basedOn w:val="1843"/>
    <w:pPr>
      <w:ind w:firstLine="100"/>
      <w:spacing w:before="100" w:beforeAutospacing="1" w:after="100" w:afterAutospacing="1"/>
      <w:pBdr>
        <w:top w:val="single" w:color="000000" w:sz="4" w:space="0"/>
        <w:bottom w:val="single" w:color="000000" w:sz="4" w:space="0"/>
      </w:pBdr>
    </w:pPr>
    <w:rPr>
      <w:sz w:val="16"/>
      <w:szCs w:val="16"/>
    </w:rPr>
  </w:style>
  <w:style w:type="paragraph" w:styleId="1990" w:customStyle="1">
    <w:name w:val="xl125"/>
    <w:basedOn w:val="1843"/>
    <w:pPr>
      <w:spacing w:before="100" w:beforeAutospacing="1" w:after="100" w:afterAutospacing="1"/>
      <w:pBdr>
        <w:top w:val="single" w:color="000000" w:sz="4" w:space="0"/>
        <w:bottom w:val="single" w:color="000000" w:sz="4" w:space="0"/>
      </w:pBdr>
    </w:pPr>
    <w:rPr>
      <w:rFonts w:ascii="Arial CYR" w:hAnsi="Arial CYR" w:cs="Arial CYR"/>
      <w:b/>
      <w:bCs/>
      <w:sz w:val="16"/>
      <w:szCs w:val="16"/>
    </w:rPr>
  </w:style>
  <w:style w:type="paragraph" w:styleId="1991" w:customStyle="1">
    <w:name w:val="xl126"/>
    <w:basedOn w:val="1843"/>
    <w:pPr>
      <w:spacing w:before="100" w:beforeAutospacing="1" w:after="100" w:afterAutospacing="1"/>
      <w:pBdr>
        <w:bottom w:val="single" w:color="000000" w:sz="4" w:space="0"/>
        <w:right w:val="single" w:color="000000" w:sz="4" w:space="0"/>
      </w:pBdr>
    </w:pPr>
    <w:rPr>
      <w:rFonts w:ascii="Arial CYR" w:hAnsi="Arial CYR" w:cs="Arial CYR"/>
      <w:szCs w:val="24"/>
    </w:rPr>
  </w:style>
  <w:style w:type="paragraph" w:styleId="1992" w:customStyle="1">
    <w:name w:val="xl127"/>
    <w:basedOn w:val="1843"/>
    <w:pPr>
      <w:spacing w:before="100" w:beforeAutospacing="1" w:after="100" w:afterAutospacing="1"/>
      <w:pBdr>
        <w:top w:val="single" w:color="000000" w:sz="4" w:space="0"/>
        <w:bottom w:val="single" w:color="000000" w:sz="4" w:space="0"/>
        <w:right w:val="single" w:color="000000" w:sz="4" w:space="0"/>
      </w:pBdr>
    </w:pPr>
    <w:rPr>
      <w:rFonts w:ascii="Arial CYR" w:hAnsi="Arial CYR" w:cs="Arial CYR"/>
      <w:szCs w:val="24"/>
    </w:rPr>
  </w:style>
  <w:style w:type="paragraph" w:styleId="1993" w:customStyle="1">
    <w:name w:val="xl128"/>
    <w:basedOn w:val="1843"/>
    <w:pPr>
      <w:jc w:val="center"/>
      <w:spacing w:before="100" w:beforeAutospacing="1" w:after="100" w:afterAutospacing="1"/>
      <w:pBdr>
        <w:bottom w:val="single" w:color="000000" w:sz="4" w:space="0"/>
        <w:right w:val="single" w:color="000000" w:sz="4" w:space="0"/>
      </w:pBdr>
    </w:pPr>
    <w:rPr>
      <w:rFonts w:ascii="Arial CYR" w:hAnsi="Arial CYR" w:cs="Arial CYR"/>
      <w:szCs w:val="24"/>
    </w:rPr>
  </w:style>
  <w:style w:type="paragraph" w:styleId="1994" w:customStyle="1">
    <w:name w:val="xl129"/>
    <w:basedOn w:val="1843"/>
    <w:pPr>
      <w:jc w:val="center"/>
      <w:spacing w:before="100" w:beforeAutospacing="1" w:after="100" w:afterAutospacing="1"/>
      <w:pBdr>
        <w:top w:val="single" w:color="000000" w:sz="4" w:space="0"/>
        <w:bottom w:val="single" w:color="000000" w:sz="4" w:space="0"/>
        <w:right w:val="single" w:color="000000" w:sz="4" w:space="0"/>
      </w:pBdr>
    </w:pPr>
    <w:rPr>
      <w:rFonts w:ascii="Arial CYR" w:hAnsi="Arial CYR" w:cs="Arial CYR"/>
      <w:szCs w:val="24"/>
    </w:rPr>
  </w:style>
  <w:style w:type="paragraph" w:styleId="1995" w:customStyle="1">
    <w:name w:val="xl130"/>
    <w:basedOn w:val="1843"/>
    <w:pPr>
      <w:jc w:val="center"/>
      <w:spacing w:before="100" w:beforeAutospacing="1" w:after="100" w:afterAutospacing="1"/>
      <w:pBdr>
        <w:bottom w:val="single" w:color="000000" w:sz="4" w:space="0"/>
      </w:pBdr>
    </w:pPr>
    <w:rPr>
      <w:rFonts w:ascii="Arial CYR" w:hAnsi="Arial CYR" w:cs="Arial CYR"/>
      <w:sz w:val="18"/>
      <w:szCs w:val="18"/>
    </w:rPr>
  </w:style>
  <w:style w:type="paragraph" w:styleId="1996" w:customStyle="1">
    <w:name w:val="xl131"/>
    <w:basedOn w:val="1843"/>
    <w:pPr>
      <w:jc w:val="center"/>
      <w:spacing w:before="100" w:beforeAutospacing="1" w:after="100" w:afterAutospacing="1"/>
      <w:pBdr>
        <w:bottom w:val="single" w:color="000000" w:sz="4" w:space="0"/>
      </w:pBdr>
    </w:pPr>
    <w:rPr>
      <w:rFonts w:ascii="Arial CYR" w:hAnsi="Arial CYR" w:cs="Arial CYR"/>
      <w:sz w:val="18"/>
      <w:szCs w:val="18"/>
    </w:rPr>
  </w:style>
  <w:style w:type="paragraph" w:styleId="1997" w:customStyle="1">
    <w:name w:val="xl132"/>
    <w:basedOn w:val="1843"/>
    <w:pPr>
      <w:jc w:val="center"/>
      <w:spacing w:before="100" w:beforeAutospacing="1" w:after="100" w:afterAutospacing="1"/>
      <w:pBdr>
        <w:top w:val="single" w:color="000000" w:sz="4" w:space="0"/>
        <w:bottom w:val="single" w:color="000000" w:sz="4" w:space="0"/>
      </w:pBdr>
    </w:pPr>
    <w:rPr>
      <w:rFonts w:ascii="Arial CYR" w:hAnsi="Arial CYR" w:cs="Arial CYR"/>
      <w:sz w:val="18"/>
      <w:szCs w:val="18"/>
    </w:rPr>
  </w:style>
  <w:style w:type="paragraph" w:styleId="1998" w:customStyle="1">
    <w:name w:val="xl133"/>
    <w:basedOn w:val="1843"/>
    <w:pPr>
      <w:jc w:val="center"/>
      <w:spacing w:before="100" w:beforeAutospacing="1" w:after="100" w:afterAutospacing="1"/>
    </w:pPr>
    <w:rPr>
      <w:rFonts w:ascii="Arial CYR" w:hAnsi="Arial CYR" w:cs="Arial CYR"/>
      <w:sz w:val="18"/>
      <w:szCs w:val="18"/>
    </w:rPr>
  </w:style>
  <w:style w:type="paragraph" w:styleId="1999" w:customStyle="1">
    <w:name w:val="xl134"/>
    <w:basedOn w:val="1843"/>
    <w:pPr>
      <w:jc w:val="center"/>
      <w:spacing w:before="100" w:beforeAutospacing="1" w:after="100" w:afterAutospacing="1"/>
      <w:pBdr>
        <w:top w:val="single" w:color="000000" w:sz="4" w:space="0"/>
        <w:bottom w:val="single" w:color="000000" w:sz="4" w:space="0"/>
      </w:pBdr>
    </w:pPr>
    <w:rPr>
      <w:rFonts w:ascii="Arial CYR" w:hAnsi="Arial CYR" w:cs="Arial CYR"/>
      <w:sz w:val="18"/>
      <w:szCs w:val="18"/>
    </w:rPr>
  </w:style>
  <w:style w:type="paragraph" w:styleId="2000" w:customStyle="1">
    <w:name w:val="xl135"/>
    <w:basedOn w:val="1843"/>
    <w:pPr>
      <w:jc w:val="center"/>
      <w:spacing w:before="100" w:beforeAutospacing="1" w:after="100" w:afterAutospacing="1"/>
      <w:pBdr>
        <w:bottom w:val="single" w:color="000000" w:sz="4" w:space="0"/>
      </w:pBdr>
    </w:pPr>
    <w:rPr>
      <w:rFonts w:ascii="Arial CYR" w:hAnsi="Arial CYR" w:cs="Arial CYR"/>
      <w:sz w:val="18"/>
      <w:szCs w:val="18"/>
    </w:rPr>
  </w:style>
  <w:style w:type="paragraph" w:styleId="2001" w:customStyle="1">
    <w:name w:val="xl136"/>
    <w:basedOn w:val="1843"/>
    <w:pPr>
      <w:jc w:val="center"/>
      <w:spacing w:before="100" w:beforeAutospacing="1" w:after="100" w:afterAutospacing="1"/>
      <w:pBdr>
        <w:top w:val="single" w:color="000000" w:sz="4" w:space="0"/>
        <w:bottom w:val="single" w:color="000000" w:sz="4" w:space="0"/>
        <w:right w:val="single" w:color="000000" w:sz="4" w:space="0"/>
      </w:pBdr>
    </w:pPr>
    <w:rPr>
      <w:rFonts w:ascii="Arial CYR" w:hAnsi="Arial CYR" w:cs="Arial CYR"/>
      <w:sz w:val="18"/>
      <w:szCs w:val="18"/>
    </w:rPr>
  </w:style>
  <w:style w:type="paragraph" w:styleId="2002" w:customStyle="1">
    <w:name w:val="xl137"/>
    <w:basedOn w:val="1843"/>
    <w:pPr>
      <w:jc w:val="center"/>
      <w:spacing w:before="100" w:beforeAutospacing="1" w:after="100" w:afterAutospacing="1"/>
      <w:pBdr>
        <w:top w:val="single" w:color="000000" w:sz="4" w:space="0"/>
      </w:pBdr>
    </w:pPr>
    <w:rPr>
      <w:rFonts w:ascii="Arial CYR" w:hAnsi="Arial CYR" w:cs="Arial CYR"/>
      <w:sz w:val="18"/>
      <w:szCs w:val="18"/>
    </w:rPr>
  </w:style>
  <w:style w:type="paragraph" w:styleId="2003" w:customStyle="1">
    <w:name w:val="xl138"/>
    <w:basedOn w:val="1843"/>
    <w:pPr>
      <w:jc w:val="center"/>
      <w:spacing w:before="100" w:beforeAutospacing="1" w:after="100" w:afterAutospacing="1"/>
      <w:pBdr>
        <w:top w:val="single" w:color="000000" w:sz="4" w:space="0"/>
        <w:right w:val="single" w:color="000000" w:sz="4" w:space="0"/>
      </w:pBdr>
    </w:pPr>
    <w:rPr>
      <w:rFonts w:ascii="Arial CYR" w:hAnsi="Arial CYR" w:cs="Arial CYR"/>
      <w:szCs w:val="24"/>
    </w:rPr>
  </w:style>
  <w:style w:type="paragraph" w:styleId="2004" w:customStyle="1">
    <w:name w:val="xl139"/>
    <w:basedOn w:val="1843"/>
    <w:pPr>
      <w:jc w:val="center"/>
      <w:spacing w:before="100" w:beforeAutospacing="1" w:after="100" w:afterAutospacing="1"/>
      <w:pBdr>
        <w:top w:val="single" w:color="000000" w:sz="4" w:space="0"/>
        <w:left w:val="single" w:color="000000" w:sz="4" w:space="0"/>
        <w:bottom w:val="single" w:color="000000" w:sz="4" w:space="0"/>
        <w:right w:val="single" w:color="000000" w:sz="4" w:space="0"/>
      </w:pBdr>
    </w:pPr>
    <w:rPr>
      <w:rFonts w:ascii="Arial CYR" w:hAnsi="Arial CYR" w:cs="Arial CYR"/>
      <w:b/>
      <w:bCs/>
      <w:sz w:val="16"/>
      <w:szCs w:val="16"/>
    </w:rPr>
  </w:style>
  <w:style w:type="paragraph" w:styleId="2005" w:customStyle="1">
    <w:name w:val="xl140"/>
    <w:basedOn w:val="1843"/>
    <w:pPr>
      <w:jc w:val="center"/>
      <w:spacing w:before="100" w:beforeAutospacing="1" w:after="100" w:afterAutospacing="1"/>
      <w:pBdr>
        <w:top w:val="single" w:color="000000" w:sz="4" w:space="0"/>
        <w:left w:val="single" w:color="000000" w:sz="4" w:space="0"/>
        <w:bottom w:val="single" w:color="000000" w:sz="4" w:space="0"/>
        <w:right w:val="single" w:color="000000" w:sz="4" w:space="0"/>
      </w:pBdr>
    </w:pPr>
    <w:rPr>
      <w:rFonts w:ascii="Arial CYR" w:hAnsi="Arial CYR" w:cs="Arial CYR"/>
      <w:sz w:val="18"/>
      <w:szCs w:val="18"/>
    </w:rPr>
  </w:style>
  <w:style w:type="paragraph" w:styleId="2006" w:customStyle="1">
    <w:name w:val="xl141"/>
    <w:basedOn w:val="1843"/>
    <w:pPr>
      <w:jc w:val="center"/>
      <w:spacing w:before="100" w:beforeAutospacing="1" w:after="100" w:afterAutospacing="1"/>
      <w:pBdr>
        <w:top w:val="single" w:color="000000" w:sz="4" w:space="0"/>
        <w:left w:val="single" w:color="000000" w:sz="4" w:space="0"/>
        <w:bottom w:val="single" w:color="000000" w:sz="4" w:space="0"/>
        <w:right w:val="single" w:color="000000" w:sz="4" w:space="0"/>
      </w:pBdr>
    </w:pPr>
    <w:rPr>
      <w:rFonts w:ascii="Arial CYR" w:hAnsi="Arial CYR" w:cs="Arial CYR"/>
      <w:sz w:val="18"/>
      <w:szCs w:val="18"/>
    </w:rPr>
  </w:style>
  <w:style w:type="paragraph" w:styleId="2007" w:customStyle="1">
    <w:name w:val="xl142"/>
    <w:basedOn w:val="1843"/>
    <w:pPr>
      <w:jc w:val="center"/>
      <w:spacing w:before="100" w:beforeAutospacing="1" w:after="100" w:afterAutospacing="1"/>
      <w:pBdr>
        <w:top w:val="single" w:color="000000" w:sz="4" w:space="0"/>
        <w:left w:val="single" w:color="000000" w:sz="4" w:space="0"/>
        <w:bottom w:val="single" w:color="000000" w:sz="4" w:space="0"/>
        <w:right w:val="single" w:color="000000" w:sz="4" w:space="0"/>
      </w:pBdr>
    </w:pPr>
    <w:rPr>
      <w:rFonts w:ascii="Arial CYR" w:hAnsi="Arial CYR" w:cs="Arial CYR"/>
      <w:sz w:val="16"/>
      <w:szCs w:val="16"/>
    </w:rPr>
  </w:style>
  <w:style w:type="paragraph" w:styleId="2008" w:customStyle="1">
    <w:name w:val="xl143"/>
    <w:basedOn w:val="1843"/>
    <w:pPr>
      <w:jc w:val="center"/>
      <w:spacing w:before="100" w:beforeAutospacing="1" w:after="100" w:afterAutospacing="1"/>
      <w:pBdr>
        <w:top w:val="single" w:color="000000" w:sz="4" w:space="0"/>
        <w:left w:val="single" w:color="000000" w:sz="4" w:space="0"/>
        <w:bottom w:val="single" w:color="000000" w:sz="4" w:space="0"/>
        <w:right w:val="single" w:color="000000" w:sz="4" w:space="0"/>
      </w:pBdr>
    </w:pPr>
    <w:rPr>
      <w:rFonts w:ascii="Arial CYR" w:hAnsi="Arial CYR" w:cs="Arial CYR"/>
      <w:b/>
      <w:bCs/>
      <w:sz w:val="16"/>
      <w:szCs w:val="16"/>
    </w:rPr>
  </w:style>
  <w:style w:type="paragraph" w:styleId="2009" w:customStyle="1">
    <w:name w:val="xl144"/>
    <w:basedOn w:val="1843"/>
    <w:pPr>
      <w:jc w:val="center"/>
      <w:spacing w:before="100" w:beforeAutospacing="1" w:after="100" w:afterAutospacing="1"/>
      <w:pBdr>
        <w:top w:val="single" w:color="000000" w:sz="4" w:space="0"/>
        <w:left w:val="single" w:color="000000" w:sz="4" w:space="0"/>
        <w:bottom w:val="single" w:color="000000" w:sz="4" w:space="0"/>
        <w:right w:val="single" w:color="000000" w:sz="4" w:space="0"/>
      </w:pBdr>
    </w:pPr>
    <w:rPr>
      <w:rFonts w:ascii="Arial CYR" w:hAnsi="Arial CYR" w:cs="Arial CYR"/>
      <w:b/>
      <w:bCs/>
      <w:sz w:val="18"/>
      <w:szCs w:val="18"/>
    </w:rPr>
  </w:style>
  <w:style w:type="paragraph" w:styleId="2010" w:customStyle="1">
    <w:name w:val="xl145"/>
    <w:basedOn w:val="1843"/>
    <w:pPr>
      <w:jc w:val="center"/>
      <w:spacing w:before="100" w:beforeAutospacing="1" w:after="100" w:afterAutospacing="1"/>
      <w:pBdr>
        <w:top w:val="single" w:color="000000" w:sz="4" w:space="0"/>
        <w:left w:val="single" w:color="000000" w:sz="4" w:space="0"/>
        <w:bottom w:val="single" w:color="000000" w:sz="4" w:space="0"/>
        <w:right w:val="single" w:color="000000" w:sz="4" w:space="0"/>
      </w:pBdr>
    </w:pPr>
    <w:rPr>
      <w:rFonts w:ascii="Arial CYR" w:hAnsi="Arial CYR" w:cs="Arial CYR"/>
      <w:b/>
      <w:bCs/>
      <w:sz w:val="18"/>
      <w:szCs w:val="18"/>
    </w:rPr>
  </w:style>
  <w:style w:type="paragraph" w:styleId="2011" w:customStyle="1">
    <w:name w:val="xl146"/>
    <w:basedOn w:val="1843"/>
    <w:pPr>
      <w:jc w:val="center"/>
      <w:spacing w:before="100" w:beforeAutospacing="1" w:after="100" w:afterAutospacing="1"/>
      <w:pBdr>
        <w:top w:val="single" w:color="000000" w:sz="4" w:space="0"/>
        <w:left w:val="single" w:color="000000" w:sz="4" w:space="0"/>
        <w:bottom w:val="single" w:color="000000" w:sz="4" w:space="0"/>
        <w:right w:val="single" w:color="000000" w:sz="4" w:space="0"/>
      </w:pBdr>
    </w:pPr>
    <w:rPr>
      <w:rFonts w:ascii="Arial CYR" w:hAnsi="Arial CYR" w:cs="Arial CYR"/>
      <w:b/>
      <w:bCs/>
      <w:sz w:val="16"/>
      <w:szCs w:val="16"/>
    </w:rPr>
  </w:style>
  <w:style w:type="paragraph" w:styleId="2012" w:customStyle="1">
    <w:name w:val="xl147"/>
    <w:basedOn w:val="1843"/>
    <w:pPr>
      <w:jc w:val="center"/>
      <w:spacing w:before="100" w:beforeAutospacing="1" w:after="100" w:afterAutospacing="1"/>
      <w:pBdr>
        <w:top w:val="single" w:color="000000" w:sz="4" w:space="0"/>
        <w:left w:val="single" w:color="000000" w:sz="4" w:space="0"/>
        <w:bottom w:val="single" w:color="000000" w:sz="4" w:space="0"/>
        <w:right w:val="single" w:color="000000" w:sz="4" w:space="0"/>
      </w:pBdr>
    </w:pPr>
    <w:rPr>
      <w:b/>
      <w:bCs/>
      <w:sz w:val="16"/>
      <w:szCs w:val="16"/>
    </w:rPr>
  </w:style>
  <w:style w:type="paragraph" w:styleId="2013" w:customStyle="1">
    <w:name w:val="xl148"/>
    <w:basedOn w:val="1843"/>
    <w:pPr>
      <w:jc w:val="center"/>
      <w:spacing w:before="100" w:beforeAutospacing="1" w:after="100" w:afterAutospacing="1"/>
      <w:pBdr>
        <w:top w:val="single" w:color="000000" w:sz="4" w:space="0"/>
        <w:left w:val="single" w:color="000000" w:sz="4" w:space="0"/>
        <w:bottom w:val="single" w:color="000000" w:sz="4" w:space="0"/>
        <w:right w:val="single" w:color="000000" w:sz="4" w:space="0"/>
      </w:pBdr>
    </w:pPr>
    <w:rPr>
      <w:sz w:val="16"/>
      <w:szCs w:val="16"/>
    </w:rPr>
  </w:style>
  <w:style w:type="paragraph" w:styleId="2014" w:customStyle="1">
    <w:name w:val="xl149"/>
    <w:basedOn w:val="1843"/>
    <w:pPr>
      <w:spacing w:before="100" w:beforeAutospacing="1" w:after="100" w:afterAutospacing="1"/>
      <w:pBdr>
        <w:top w:val="single" w:color="000000" w:sz="4" w:space="0"/>
        <w:left w:val="single" w:color="000000" w:sz="4" w:space="0"/>
        <w:bottom w:val="single" w:color="000000" w:sz="4" w:space="0"/>
        <w:right w:val="single" w:color="000000" w:sz="4" w:space="0"/>
      </w:pBdr>
    </w:pPr>
    <w:rPr>
      <w:rFonts w:ascii="Arial CYR" w:hAnsi="Arial CYR" w:cs="Arial CYR"/>
      <w:sz w:val="16"/>
      <w:szCs w:val="16"/>
    </w:rPr>
  </w:style>
  <w:style w:type="paragraph" w:styleId="2015" w:customStyle="1">
    <w:name w:val="xl150"/>
    <w:basedOn w:val="1843"/>
    <w:pPr>
      <w:spacing w:before="100" w:beforeAutospacing="1" w:after="100" w:afterAutospacing="1"/>
      <w:pBdr>
        <w:top w:val="single" w:color="000000" w:sz="4" w:space="0"/>
        <w:left w:val="single" w:color="000000" w:sz="4" w:space="0"/>
        <w:bottom w:val="single" w:color="000000" w:sz="4" w:space="0"/>
        <w:right w:val="single" w:color="000000" w:sz="4" w:space="0"/>
      </w:pBdr>
    </w:pPr>
    <w:rPr>
      <w:rFonts w:ascii="Arial CYR" w:hAnsi="Arial CYR" w:cs="Arial CYR"/>
      <w:sz w:val="16"/>
      <w:szCs w:val="16"/>
    </w:rPr>
  </w:style>
  <w:style w:type="paragraph" w:styleId="2016" w:customStyle="1">
    <w:name w:val="xl151"/>
    <w:basedOn w:val="1843"/>
    <w:pPr>
      <w:jc w:val="center"/>
      <w:spacing w:before="100" w:beforeAutospacing="1" w:after="100" w:afterAutospacing="1"/>
      <w:pBdr>
        <w:top w:val="single" w:color="000000" w:sz="4" w:space="0"/>
        <w:left w:val="single" w:color="000000" w:sz="4" w:space="0"/>
        <w:bottom w:val="single" w:color="000000" w:sz="4" w:space="0"/>
        <w:right w:val="single" w:color="000000" w:sz="4" w:space="0"/>
      </w:pBdr>
    </w:pPr>
    <w:rPr>
      <w:rFonts w:ascii="Arial CYR" w:hAnsi="Arial CYR" w:cs="Arial CYR"/>
      <w:sz w:val="18"/>
      <w:szCs w:val="18"/>
    </w:rPr>
  </w:style>
  <w:style w:type="paragraph" w:styleId="2017" w:customStyle="1">
    <w:name w:val="xl152"/>
    <w:basedOn w:val="1843"/>
    <w:pPr>
      <w:spacing w:before="100" w:beforeAutospacing="1" w:after="100" w:afterAutospacing="1"/>
    </w:pPr>
    <w:rPr>
      <w:rFonts w:ascii="Arial CYR" w:hAnsi="Arial CYR" w:cs="Arial CYR"/>
      <w:sz w:val="16"/>
      <w:szCs w:val="16"/>
    </w:rPr>
  </w:style>
  <w:style w:type="paragraph" w:styleId="2018" w:customStyle="1">
    <w:name w:val="xl153"/>
    <w:basedOn w:val="1843"/>
    <w:pPr>
      <w:jc w:val="center"/>
      <w:spacing w:before="100" w:beforeAutospacing="1" w:after="100" w:afterAutospacing="1"/>
      <w:pBdr>
        <w:top w:val="single" w:color="000000" w:sz="4" w:space="0"/>
        <w:right w:val="single" w:color="000000" w:sz="4" w:space="0"/>
      </w:pBdr>
    </w:pPr>
    <w:rPr>
      <w:rFonts w:ascii="Arial CYR" w:hAnsi="Arial CYR" w:cs="Arial CYR"/>
      <w:sz w:val="16"/>
      <w:szCs w:val="16"/>
    </w:rPr>
  </w:style>
  <w:style w:type="paragraph" w:styleId="2019" w:customStyle="1">
    <w:name w:val="xl154"/>
    <w:basedOn w:val="1843"/>
    <w:pPr>
      <w:jc w:val="center"/>
      <w:spacing w:before="100" w:beforeAutospacing="1" w:after="100" w:afterAutospacing="1"/>
      <w:pBdr>
        <w:top w:val="single" w:color="000000" w:sz="4" w:space="0"/>
        <w:bottom w:val="single" w:color="000000" w:sz="4" w:space="0"/>
        <w:right w:val="single" w:color="000000" w:sz="4" w:space="0"/>
      </w:pBdr>
    </w:pPr>
    <w:rPr>
      <w:rFonts w:ascii="Arial CYR" w:hAnsi="Arial CYR" w:cs="Arial CYR"/>
      <w:sz w:val="14"/>
      <w:szCs w:val="14"/>
    </w:rPr>
  </w:style>
  <w:style w:type="paragraph" w:styleId="2020" w:customStyle="1">
    <w:name w:val="xl155"/>
    <w:basedOn w:val="1843"/>
    <w:pPr>
      <w:jc w:val="center"/>
      <w:spacing w:before="100" w:beforeAutospacing="1" w:after="100" w:afterAutospacing="1"/>
      <w:pBdr>
        <w:top w:val="single" w:color="000000" w:sz="4" w:space="0"/>
        <w:left w:val="single" w:color="000000" w:sz="4" w:space="0"/>
        <w:bottom w:val="single" w:color="000000" w:sz="4" w:space="0"/>
        <w:right w:val="single" w:color="000000" w:sz="4" w:space="0"/>
      </w:pBdr>
    </w:pPr>
    <w:rPr>
      <w:rFonts w:ascii="Arial CYR" w:hAnsi="Arial CYR" w:cs="Arial CYR"/>
      <w:sz w:val="16"/>
      <w:szCs w:val="16"/>
    </w:rPr>
  </w:style>
  <w:style w:type="paragraph" w:styleId="2021" w:customStyle="1">
    <w:name w:val="xl156"/>
    <w:basedOn w:val="1843"/>
    <w:pPr>
      <w:jc w:val="center"/>
      <w:spacing w:before="100" w:beforeAutospacing="1" w:after="100" w:afterAutospacing="1"/>
      <w:pBdr>
        <w:top w:val="single" w:color="000000" w:sz="4" w:space="0"/>
        <w:bottom w:val="single" w:color="000000" w:sz="4" w:space="0"/>
        <w:right w:val="single" w:color="000000" w:sz="4" w:space="0"/>
      </w:pBdr>
    </w:pPr>
    <w:rPr>
      <w:rFonts w:ascii="Arial CYR" w:hAnsi="Arial CYR" w:cs="Arial CYR"/>
      <w:sz w:val="16"/>
      <w:szCs w:val="16"/>
    </w:rPr>
  </w:style>
  <w:style w:type="paragraph" w:styleId="2022" w:customStyle="1">
    <w:name w:val="xl157"/>
    <w:basedOn w:val="1843"/>
    <w:pPr>
      <w:spacing w:before="100" w:beforeAutospacing="1" w:after="100" w:afterAutospacing="1"/>
      <w:pBdr>
        <w:top w:val="single" w:color="000000" w:sz="4" w:space="0"/>
        <w:left w:val="single" w:color="000000" w:sz="4" w:space="0"/>
        <w:bottom w:val="single" w:color="000000" w:sz="4" w:space="0"/>
        <w:right w:val="single" w:color="000000" w:sz="4" w:space="0"/>
      </w:pBdr>
    </w:pPr>
    <w:rPr>
      <w:szCs w:val="24"/>
    </w:rPr>
  </w:style>
  <w:style w:type="paragraph" w:styleId="2023" w:customStyle="1">
    <w:name w:val="xl158"/>
    <w:basedOn w:val="1843"/>
    <w:pPr>
      <w:jc w:val="center"/>
      <w:spacing w:before="100" w:beforeAutospacing="1" w:after="100" w:afterAutospacing="1"/>
      <w:pBdr>
        <w:top w:val="single" w:color="000000" w:sz="4" w:space="0"/>
        <w:left w:val="single" w:color="000000" w:sz="4" w:space="0"/>
        <w:bottom w:val="single" w:color="000000" w:sz="4" w:space="0"/>
        <w:right w:val="single" w:color="000000" w:sz="4" w:space="0"/>
      </w:pBdr>
    </w:pPr>
    <w:rPr>
      <w:rFonts w:ascii="Arial CYR" w:hAnsi="Arial CYR" w:cs="Arial CYR"/>
      <w:sz w:val="16"/>
      <w:szCs w:val="16"/>
    </w:rPr>
  </w:style>
  <w:style w:type="paragraph" w:styleId="2024" w:customStyle="1">
    <w:name w:val="xl159"/>
    <w:basedOn w:val="1843"/>
    <w:pPr>
      <w:jc w:val="center"/>
      <w:spacing w:before="100" w:beforeAutospacing="1" w:after="100" w:afterAutospacing="1"/>
      <w:pBdr>
        <w:right w:val="single" w:color="000000" w:sz="4" w:space="0"/>
      </w:pBdr>
    </w:pPr>
    <w:rPr>
      <w:sz w:val="16"/>
      <w:szCs w:val="16"/>
    </w:rPr>
  </w:style>
  <w:style w:type="paragraph" w:styleId="2025" w:customStyle="1">
    <w:name w:val="xl160"/>
    <w:basedOn w:val="1843"/>
    <w:pPr>
      <w:jc w:val="center"/>
      <w:spacing w:before="100" w:beforeAutospacing="1" w:after="100" w:afterAutospacing="1"/>
      <w:pBdr>
        <w:top w:val="single" w:color="000000" w:sz="4" w:space="0"/>
        <w:left w:val="single" w:color="000000" w:sz="4" w:space="0"/>
        <w:bottom w:val="single" w:color="000000" w:sz="4" w:space="0"/>
        <w:right w:val="single" w:color="000000" w:sz="4" w:space="0"/>
      </w:pBdr>
    </w:pPr>
    <w:rPr>
      <w:rFonts w:ascii="Arial CYR" w:hAnsi="Arial CYR" w:cs="Arial CYR"/>
      <w:sz w:val="14"/>
      <w:szCs w:val="14"/>
    </w:rPr>
  </w:style>
  <w:style w:type="paragraph" w:styleId="2026" w:customStyle="1">
    <w:name w:val="xl161"/>
    <w:basedOn w:val="1843"/>
    <w:pPr>
      <w:jc w:val="center"/>
      <w:spacing w:before="100" w:beforeAutospacing="1" w:after="100" w:afterAutospacing="1"/>
      <w:pBdr>
        <w:bottom w:val="single" w:color="000000" w:sz="4" w:space="0"/>
        <w:right w:val="single" w:color="000000" w:sz="4" w:space="0"/>
      </w:pBdr>
    </w:pPr>
    <w:rPr>
      <w:sz w:val="16"/>
      <w:szCs w:val="16"/>
    </w:rPr>
  </w:style>
  <w:style w:type="paragraph" w:styleId="2027" w:customStyle="1">
    <w:name w:val="xl162"/>
    <w:basedOn w:val="1843"/>
    <w:pPr>
      <w:jc w:val="center"/>
      <w:spacing w:before="100" w:beforeAutospacing="1" w:after="100" w:afterAutospacing="1"/>
      <w:pBdr>
        <w:top w:val="single" w:color="000000" w:sz="4" w:space="0"/>
        <w:bottom w:val="single" w:color="000000" w:sz="4" w:space="0"/>
        <w:right w:val="single" w:color="000000" w:sz="4" w:space="0"/>
      </w:pBdr>
    </w:pPr>
    <w:rPr>
      <w:szCs w:val="24"/>
    </w:rPr>
  </w:style>
  <w:style w:type="paragraph" w:styleId="2028" w:customStyle="1">
    <w:name w:val="xl163"/>
    <w:basedOn w:val="1843"/>
    <w:pPr>
      <w:jc w:val="center"/>
      <w:spacing w:before="100" w:beforeAutospacing="1" w:after="100" w:afterAutospacing="1"/>
      <w:pBdr>
        <w:top w:val="single" w:color="000000" w:sz="4" w:space="0"/>
        <w:left w:val="single" w:color="000000" w:sz="4" w:space="0"/>
        <w:bottom w:val="single" w:color="000000" w:sz="4" w:space="0"/>
        <w:right w:val="single" w:color="000000" w:sz="4" w:space="0"/>
      </w:pBdr>
    </w:pPr>
    <w:rPr>
      <w:szCs w:val="24"/>
    </w:rPr>
  </w:style>
  <w:style w:type="paragraph" w:styleId="2029" w:customStyle="1">
    <w:name w:val="xl164"/>
    <w:basedOn w:val="1843"/>
    <w:pPr>
      <w:jc w:val="center"/>
      <w:spacing w:before="100" w:beforeAutospacing="1" w:after="100" w:afterAutospacing="1"/>
      <w:pBdr>
        <w:top w:val="single" w:color="000000" w:sz="4" w:space="0"/>
        <w:bottom w:val="single" w:color="000000" w:sz="4" w:space="0"/>
      </w:pBdr>
    </w:pPr>
    <w:rPr>
      <w:rFonts w:ascii="Arial CYR" w:hAnsi="Arial CYR" w:cs="Arial CYR"/>
      <w:sz w:val="16"/>
      <w:szCs w:val="16"/>
    </w:rPr>
  </w:style>
  <w:style w:type="paragraph" w:styleId="2030" w:customStyle="1">
    <w:name w:val="xl165"/>
    <w:basedOn w:val="1843"/>
    <w:pPr>
      <w:jc w:val="center"/>
      <w:spacing w:before="100" w:beforeAutospacing="1" w:after="100" w:afterAutospacing="1"/>
      <w:pBdr>
        <w:top w:val="single" w:color="000000" w:sz="4" w:space="0"/>
        <w:left w:val="single" w:color="000000" w:sz="4" w:space="0"/>
        <w:bottom w:val="single" w:color="000000" w:sz="4" w:space="0"/>
      </w:pBdr>
    </w:pPr>
    <w:rPr>
      <w:rFonts w:ascii="Arial CYR" w:hAnsi="Arial CYR" w:cs="Arial CYR"/>
      <w:sz w:val="16"/>
      <w:szCs w:val="16"/>
    </w:rPr>
  </w:style>
  <w:style w:type="paragraph" w:styleId="2031" w:customStyle="1">
    <w:name w:val="xl166"/>
    <w:basedOn w:val="1843"/>
    <w:pPr>
      <w:jc w:val="center"/>
      <w:spacing w:before="100" w:beforeAutospacing="1" w:after="100" w:afterAutospacing="1"/>
      <w:pBdr>
        <w:top w:val="single" w:color="000000" w:sz="4" w:space="0"/>
        <w:bottom w:val="single" w:color="000000" w:sz="4" w:space="0"/>
      </w:pBdr>
    </w:pPr>
    <w:rPr>
      <w:rFonts w:ascii="Arial CYR" w:hAnsi="Arial CYR" w:cs="Arial CYR"/>
      <w:sz w:val="16"/>
      <w:szCs w:val="16"/>
    </w:rPr>
  </w:style>
  <w:style w:type="paragraph" w:styleId="2032" w:customStyle="1">
    <w:name w:val="xl167"/>
    <w:basedOn w:val="1843"/>
    <w:pPr>
      <w:jc w:val="center"/>
      <w:spacing w:before="100" w:beforeAutospacing="1" w:after="100" w:afterAutospacing="1"/>
      <w:pBdr>
        <w:top w:val="single" w:color="000000" w:sz="4" w:space="0"/>
        <w:bottom w:val="single" w:color="000000" w:sz="4" w:space="0"/>
        <w:right w:val="single" w:color="000000" w:sz="4" w:space="0"/>
      </w:pBdr>
    </w:pPr>
    <w:rPr>
      <w:rFonts w:ascii="Arial CYR" w:hAnsi="Arial CYR" w:cs="Arial CYR"/>
      <w:sz w:val="16"/>
      <w:szCs w:val="16"/>
    </w:rPr>
  </w:style>
  <w:style w:type="paragraph" w:styleId="2033" w:customStyle="1">
    <w:name w:val="xl168"/>
    <w:basedOn w:val="1843"/>
    <w:pPr>
      <w:jc w:val="center"/>
      <w:spacing w:before="100" w:beforeAutospacing="1" w:after="100" w:afterAutospacing="1"/>
      <w:pBdr>
        <w:top w:val="single" w:color="000000" w:sz="4" w:space="0"/>
        <w:right w:val="single" w:color="000000" w:sz="4" w:space="0"/>
      </w:pBdr>
    </w:pPr>
    <w:rPr>
      <w:rFonts w:ascii="Arial CYR" w:hAnsi="Arial CYR" w:cs="Arial CYR"/>
      <w:sz w:val="16"/>
      <w:szCs w:val="16"/>
    </w:rPr>
  </w:style>
  <w:style w:type="paragraph" w:styleId="2034" w:customStyle="1">
    <w:name w:val="xl169"/>
    <w:basedOn w:val="1843"/>
    <w:pPr>
      <w:jc w:val="center"/>
      <w:spacing w:before="100" w:beforeAutospacing="1" w:after="100" w:afterAutospacing="1"/>
      <w:pBdr>
        <w:top w:val="single" w:color="000000" w:sz="4" w:space="0"/>
        <w:left w:val="single" w:color="000000" w:sz="4" w:space="0"/>
        <w:right w:val="single" w:color="000000" w:sz="4" w:space="0"/>
      </w:pBdr>
    </w:pPr>
    <w:rPr>
      <w:rFonts w:ascii="Arial CYR" w:hAnsi="Arial CYR" w:cs="Arial CYR"/>
      <w:sz w:val="16"/>
      <w:szCs w:val="16"/>
    </w:rPr>
  </w:style>
  <w:style w:type="paragraph" w:styleId="2035" w:customStyle="1">
    <w:name w:val="xl170"/>
    <w:basedOn w:val="1843"/>
    <w:pPr>
      <w:jc w:val="center"/>
      <w:spacing w:before="100" w:beforeAutospacing="1" w:after="100" w:afterAutospacing="1"/>
      <w:pBdr>
        <w:left w:val="single" w:color="000000" w:sz="4" w:space="0"/>
        <w:bottom w:val="single" w:color="000000" w:sz="8" w:space="0"/>
        <w:right w:val="single" w:color="000000" w:sz="4" w:space="0"/>
      </w:pBdr>
    </w:pPr>
    <w:rPr>
      <w:rFonts w:ascii="Arial CYR" w:hAnsi="Arial CYR" w:cs="Arial CYR"/>
      <w:sz w:val="16"/>
      <w:szCs w:val="16"/>
    </w:rPr>
  </w:style>
  <w:style w:type="paragraph" w:styleId="2036" w:customStyle="1">
    <w:name w:val="xl171"/>
    <w:basedOn w:val="1843"/>
    <w:pPr>
      <w:jc w:val="center"/>
      <w:spacing w:before="100" w:beforeAutospacing="1" w:after="100" w:afterAutospacing="1"/>
      <w:pBdr>
        <w:top w:val="single" w:color="000000" w:sz="8" w:space="0"/>
        <w:right w:val="single" w:color="000000" w:sz="4" w:space="0"/>
      </w:pBdr>
    </w:pPr>
    <w:rPr>
      <w:rFonts w:ascii="Arial CYR" w:hAnsi="Arial CYR" w:cs="Arial CYR"/>
      <w:sz w:val="16"/>
      <w:szCs w:val="16"/>
    </w:rPr>
  </w:style>
  <w:style w:type="paragraph" w:styleId="2037" w:customStyle="1">
    <w:name w:val="xl172"/>
    <w:basedOn w:val="1843"/>
    <w:pPr>
      <w:jc w:val="center"/>
      <w:spacing w:before="100" w:beforeAutospacing="1" w:after="100" w:afterAutospacing="1"/>
      <w:pBdr>
        <w:top w:val="single" w:color="000000" w:sz="8" w:space="0"/>
        <w:left w:val="single" w:color="000000" w:sz="4" w:space="0"/>
        <w:right w:val="single" w:color="000000" w:sz="4" w:space="0"/>
      </w:pBdr>
    </w:pPr>
    <w:rPr>
      <w:rFonts w:ascii="Arial CYR" w:hAnsi="Arial CYR" w:cs="Arial CYR"/>
      <w:sz w:val="16"/>
      <w:szCs w:val="16"/>
    </w:rPr>
  </w:style>
  <w:style w:type="paragraph" w:styleId="2038" w:customStyle="1">
    <w:name w:val="xl173"/>
    <w:basedOn w:val="1843"/>
    <w:pPr>
      <w:jc w:val="center"/>
      <w:spacing w:before="100" w:beforeAutospacing="1" w:after="100" w:afterAutospacing="1"/>
      <w:pBdr>
        <w:top w:val="single" w:color="000000" w:sz="8" w:space="0"/>
        <w:left w:val="single" w:color="000000" w:sz="4" w:space="0"/>
        <w:bottom w:val="single" w:color="000000" w:sz="4" w:space="0"/>
        <w:right w:val="single" w:color="000000" w:sz="4" w:space="0"/>
      </w:pBdr>
    </w:pPr>
    <w:rPr>
      <w:rFonts w:ascii="Arial CYR" w:hAnsi="Arial CYR" w:cs="Arial CYR"/>
      <w:sz w:val="16"/>
      <w:szCs w:val="16"/>
    </w:rPr>
  </w:style>
  <w:style w:type="paragraph" w:styleId="2039" w:customStyle="1">
    <w:name w:val="xl174"/>
    <w:basedOn w:val="1843"/>
    <w:pPr>
      <w:jc w:val="center"/>
      <w:spacing w:before="100" w:beforeAutospacing="1" w:after="100" w:afterAutospacing="1"/>
      <w:pBdr>
        <w:top w:val="single" w:color="000000" w:sz="8" w:space="0"/>
        <w:left w:val="single" w:color="000000" w:sz="4" w:space="0"/>
        <w:bottom w:val="single" w:color="000000" w:sz="4" w:space="0"/>
        <w:right w:val="single" w:color="000000" w:sz="8" w:space="0"/>
      </w:pBdr>
    </w:pPr>
    <w:rPr>
      <w:rFonts w:ascii="Arial CYR" w:hAnsi="Arial CYR" w:cs="Arial CYR"/>
      <w:sz w:val="16"/>
      <w:szCs w:val="16"/>
    </w:rPr>
  </w:style>
  <w:style w:type="paragraph" w:styleId="2040" w:customStyle="1">
    <w:name w:val="xl175"/>
    <w:basedOn w:val="1843"/>
    <w:pPr>
      <w:spacing w:before="100" w:beforeAutospacing="1" w:after="100" w:afterAutospacing="1"/>
      <w:pBdr>
        <w:top w:val="single" w:color="000000" w:sz="4" w:space="0"/>
        <w:bottom w:val="single" w:color="000000" w:sz="4" w:space="0"/>
      </w:pBdr>
    </w:pPr>
    <w:rPr>
      <w:sz w:val="16"/>
      <w:szCs w:val="16"/>
    </w:rPr>
  </w:style>
  <w:style w:type="paragraph" w:styleId="2041" w:customStyle="1">
    <w:name w:val="xl176"/>
    <w:basedOn w:val="1843"/>
    <w:pPr>
      <w:jc w:val="center"/>
      <w:spacing w:before="100" w:beforeAutospacing="1" w:after="100" w:afterAutospacing="1"/>
      <w:pBdr>
        <w:left w:val="single" w:color="000000" w:sz="4" w:space="0"/>
        <w:bottom w:val="single" w:color="000000" w:sz="4" w:space="0"/>
        <w:right w:val="single" w:color="000000" w:sz="4" w:space="0"/>
      </w:pBdr>
    </w:pPr>
    <w:rPr>
      <w:rFonts w:ascii="Arial CYR" w:hAnsi="Arial CYR" w:cs="Arial CYR"/>
      <w:sz w:val="18"/>
      <w:szCs w:val="18"/>
    </w:rPr>
  </w:style>
  <w:style w:type="paragraph" w:styleId="2042" w:customStyle="1">
    <w:name w:val="xl177"/>
    <w:basedOn w:val="1843"/>
    <w:pPr>
      <w:spacing w:before="100" w:beforeAutospacing="1" w:after="100" w:afterAutospacing="1"/>
      <w:pBdr>
        <w:bottom w:val="single" w:color="000000" w:sz="4" w:space="0"/>
      </w:pBdr>
    </w:pPr>
    <w:rPr>
      <w:sz w:val="16"/>
      <w:szCs w:val="16"/>
    </w:rPr>
  </w:style>
  <w:style w:type="paragraph" w:styleId="2043" w:customStyle="1">
    <w:name w:val="xl178"/>
    <w:basedOn w:val="1843"/>
    <w:pPr>
      <w:jc w:val="center"/>
      <w:spacing w:before="100" w:beforeAutospacing="1" w:after="100" w:afterAutospacing="1"/>
      <w:pBdr>
        <w:top w:val="single" w:color="000000" w:sz="4" w:space="0"/>
        <w:bottom w:val="single" w:color="000000" w:sz="8" w:space="0"/>
        <w:right w:val="single" w:color="000000" w:sz="4" w:space="0"/>
      </w:pBdr>
    </w:pPr>
    <w:rPr>
      <w:rFonts w:ascii="Arial CYR" w:hAnsi="Arial CYR" w:cs="Arial CYR"/>
      <w:szCs w:val="24"/>
    </w:rPr>
  </w:style>
  <w:style w:type="paragraph" w:styleId="2044" w:customStyle="1">
    <w:name w:val="xl179"/>
    <w:basedOn w:val="1843"/>
    <w:pPr>
      <w:jc w:val="center"/>
      <w:spacing w:before="100" w:beforeAutospacing="1" w:after="100" w:afterAutospacing="1"/>
      <w:pBdr>
        <w:top w:val="single" w:color="000000" w:sz="4" w:space="0"/>
        <w:left w:val="single" w:color="000000" w:sz="4" w:space="0"/>
        <w:bottom w:val="single" w:color="000000" w:sz="8" w:space="0"/>
        <w:right w:val="single" w:color="000000" w:sz="4" w:space="0"/>
      </w:pBdr>
    </w:pPr>
    <w:rPr>
      <w:rFonts w:ascii="Arial CYR" w:hAnsi="Arial CYR" w:cs="Arial CYR"/>
      <w:szCs w:val="24"/>
    </w:rPr>
  </w:style>
  <w:style w:type="paragraph" w:styleId="2045" w:customStyle="1">
    <w:name w:val="xl180"/>
    <w:basedOn w:val="1843"/>
    <w:pPr>
      <w:jc w:val="center"/>
      <w:spacing w:before="100" w:beforeAutospacing="1" w:after="100" w:afterAutospacing="1"/>
      <w:pBdr>
        <w:top w:val="single" w:color="000000" w:sz="4" w:space="0"/>
        <w:left w:val="single" w:color="000000" w:sz="4" w:space="0"/>
        <w:bottom w:val="single" w:color="000000" w:sz="8" w:space="0"/>
        <w:right w:val="single" w:color="000000" w:sz="4" w:space="0"/>
      </w:pBdr>
    </w:pPr>
    <w:rPr>
      <w:rFonts w:ascii="Arial CYR" w:hAnsi="Arial CYR" w:cs="Arial CYR"/>
      <w:sz w:val="18"/>
      <w:szCs w:val="18"/>
    </w:rPr>
  </w:style>
  <w:style w:type="paragraph" w:styleId="2046" w:customStyle="1">
    <w:name w:val="xl181"/>
    <w:basedOn w:val="1843"/>
    <w:pPr>
      <w:jc w:val="center"/>
      <w:spacing w:before="100" w:beforeAutospacing="1" w:after="100" w:afterAutospacing="1"/>
      <w:pBdr>
        <w:top w:val="single" w:color="000000" w:sz="4" w:space="0"/>
        <w:left w:val="single" w:color="000000" w:sz="4" w:space="0"/>
        <w:bottom w:val="single" w:color="000000" w:sz="8" w:space="0"/>
        <w:right w:val="single" w:color="000000" w:sz="8" w:space="0"/>
      </w:pBdr>
    </w:pPr>
    <w:rPr>
      <w:rFonts w:ascii="Arial CYR" w:hAnsi="Arial CYR" w:cs="Arial CYR"/>
      <w:szCs w:val="24"/>
    </w:rPr>
  </w:style>
  <w:style w:type="paragraph" w:styleId="2047" w:customStyle="1">
    <w:name w:val="xl183"/>
    <w:basedOn w:val="1843"/>
    <w:pPr>
      <w:jc w:val="center"/>
      <w:spacing w:before="100" w:beforeAutospacing="1" w:after="100" w:afterAutospacing="1"/>
      <w:pBdr>
        <w:left w:val="single" w:color="000000" w:sz="4" w:space="0"/>
        <w:bottom w:val="single" w:color="000000" w:sz="4" w:space="0"/>
        <w:right w:val="single" w:color="000000" w:sz="4" w:space="0"/>
      </w:pBdr>
    </w:pPr>
    <w:rPr>
      <w:rFonts w:ascii="Arial CYR" w:hAnsi="Arial CYR" w:cs="Arial CYR"/>
      <w:szCs w:val="24"/>
    </w:rPr>
  </w:style>
  <w:style w:type="character" w:styleId="2048" w:customStyle="1">
    <w:name w:val="Основной текст с отступом Знак1"/>
    <w:uiPriority w:val="99"/>
    <w:rPr>
      <w:rFonts w:cs="Times New Roman"/>
      <w:sz w:val="22"/>
      <w:szCs w:val="22"/>
    </w:rPr>
  </w:style>
  <w:style w:type="table" w:styleId="2049">
    <w:name w:val="Table Grid"/>
    <w:basedOn w:val="1854"/>
    <w:rPr>
      <w:rFonts w:ascii="Times New Roman" w:hAnsi="Times New Roman" w:eastAsia="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styleId="2050" w:customStyle="1">
    <w:name w:val="OTR_Normal"/>
    <w:basedOn w:val="1843"/>
    <w:link w:val="2051"/>
    <w:uiPriority w:val="99"/>
    <w:pPr>
      <w:spacing w:before="60" w:after="120"/>
    </w:pPr>
    <w:rPr>
      <w:rFonts w:ascii="Calibri" w:hAnsi="Calibri" w:eastAsia="Calibri"/>
    </w:rPr>
  </w:style>
  <w:style w:type="character" w:styleId="2051" w:customStyle="1">
    <w:name w:val="OTR_Normal Знак"/>
    <w:link w:val="2050"/>
    <w:uiPriority w:val="99"/>
    <w:rPr>
      <w:sz w:val="24"/>
      <w:lang w:val="ru-RU" w:eastAsia="ru-RU" w:bidi="ar-SA"/>
    </w:rPr>
  </w:style>
  <w:style w:type="character" w:styleId="2052" w:customStyle="1">
    <w:name w:val="page_text"/>
    <w:basedOn w:val="1853"/>
  </w:style>
  <w:style w:type="character" w:styleId="2053">
    <w:name w:val="annotation reference"/>
    <w:semiHidden/>
    <w:rPr>
      <w:sz w:val="16"/>
      <w:szCs w:val="16"/>
    </w:rPr>
  </w:style>
  <w:style w:type="character" w:styleId="2054" w:customStyle="1">
    <w:name w:val="Знак Знак2"/>
    <w:semiHidden/>
    <w:rPr>
      <w:rFonts w:ascii="Tahoma" w:hAnsi="Tahoma" w:cs="Tahoma"/>
      <w:sz w:val="16"/>
      <w:szCs w:val="16"/>
    </w:rPr>
  </w:style>
  <w:style w:type="character" w:styleId="2055" w:customStyle="1">
    <w:name w:val="Знак Знак7"/>
    <w:semiHidden/>
    <w:rPr>
      <w:sz w:val="16"/>
      <w:szCs w:val="16"/>
    </w:rPr>
  </w:style>
  <w:style w:type="character" w:styleId="2056">
    <w:name w:val="Emphasis"/>
    <w:qFormat/>
    <w:rPr>
      <w:i/>
      <w:iCs/>
    </w:rPr>
  </w:style>
  <w:style w:type="paragraph" w:styleId="2057" w:customStyle="1">
    <w:name w:val="xl184"/>
    <w:basedOn w:val="1843"/>
    <w:pPr>
      <w:jc w:val="center"/>
      <w:spacing w:before="100" w:beforeAutospacing="1" w:after="100" w:afterAutospacing="1"/>
      <w:pBdr>
        <w:top w:val="single" w:color="000000" w:sz="4" w:space="0"/>
        <w:left w:val="single" w:color="000000" w:sz="4" w:space="0"/>
        <w:bottom w:val="single" w:color="000000" w:sz="4" w:space="0"/>
      </w:pBdr>
    </w:pPr>
    <w:rPr>
      <w:rFonts w:ascii="Arial CYR" w:hAnsi="Arial CYR" w:cs="Arial CYR"/>
      <w:sz w:val="16"/>
      <w:szCs w:val="16"/>
    </w:rPr>
  </w:style>
  <w:style w:type="paragraph" w:styleId="2058" w:customStyle="1">
    <w:name w:val="xl185"/>
    <w:basedOn w:val="1843"/>
    <w:pPr>
      <w:jc w:val="center"/>
      <w:spacing w:before="100" w:beforeAutospacing="1" w:after="100" w:afterAutospacing="1"/>
      <w:pBdr>
        <w:top w:val="single" w:color="000000" w:sz="4" w:space="0"/>
        <w:bottom w:val="single" w:color="000000" w:sz="4" w:space="0"/>
      </w:pBdr>
    </w:pPr>
    <w:rPr>
      <w:rFonts w:ascii="Arial CYR" w:hAnsi="Arial CYR" w:cs="Arial CYR"/>
      <w:sz w:val="16"/>
      <w:szCs w:val="16"/>
    </w:rPr>
  </w:style>
  <w:style w:type="paragraph" w:styleId="2059" w:customStyle="1">
    <w:name w:val="xl186"/>
    <w:basedOn w:val="1843"/>
    <w:pPr>
      <w:jc w:val="center"/>
      <w:spacing w:before="100" w:beforeAutospacing="1" w:after="100" w:afterAutospacing="1"/>
      <w:pBdr>
        <w:top w:val="single" w:color="000000" w:sz="4" w:space="0"/>
      </w:pBdr>
    </w:pPr>
    <w:rPr>
      <w:rFonts w:ascii="Arial CYR" w:hAnsi="Arial CYR" w:cs="Arial CYR"/>
      <w:sz w:val="16"/>
      <w:szCs w:val="16"/>
    </w:rPr>
  </w:style>
  <w:style w:type="paragraph" w:styleId="2060" w:customStyle="1">
    <w:name w:val="xl187"/>
    <w:basedOn w:val="1843"/>
    <w:pPr>
      <w:jc w:val="center"/>
      <w:spacing w:before="100" w:beforeAutospacing="1" w:after="100" w:afterAutospacing="1"/>
      <w:pBdr>
        <w:left w:val="single" w:color="000000" w:sz="4" w:space="0"/>
        <w:bottom w:val="single" w:color="000000" w:sz="4" w:space="0"/>
      </w:pBdr>
    </w:pPr>
    <w:rPr>
      <w:rFonts w:ascii="Arial CYR" w:hAnsi="Arial CYR" w:cs="Arial CYR"/>
      <w:sz w:val="16"/>
      <w:szCs w:val="16"/>
    </w:rPr>
  </w:style>
  <w:style w:type="paragraph" w:styleId="2061" w:customStyle="1">
    <w:name w:val="xl188"/>
    <w:basedOn w:val="1843"/>
    <w:pPr>
      <w:jc w:val="center"/>
      <w:spacing w:before="100" w:beforeAutospacing="1" w:after="100" w:afterAutospacing="1"/>
      <w:pBdr>
        <w:bottom w:val="single" w:color="000000" w:sz="4" w:space="0"/>
      </w:pBdr>
    </w:pPr>
    <w:rPr>
      <w:rFonts w:ascii="Arial CYR" w:hAnsi="Arial CYR" w:cs="Arial CYR"/>
      <w:sz w:val="16"/>
      <w:szCs w:val="16"/>
    </w:rPr>
  </w:style>
  <w:style w:type="paragraph" w:styleId="2062" w:customStyle="1">
    <w:name w:val="xl189"/>
    <w:basedOn w:val="1843"/>
    <w:pPr>
      <w:jc w:val="center"/>
      <w:spacing w:before="100" w:beforeAutospacing="1" w:after="100" w:afterAutospacing="1"/>
      <w:pBdr>
        <w:top w:val="single" w:color="000000" w:sz="4" w:space="0"/>
        <w:left w:val="single" w:color="000000" w:sz="4" w:space="0"/>
        <w:bottom w:val="single" w:color="000000" w:sz="8" w:space="0"/>
        <w:right w:val="single" w:color="000000" w:sz="4" w:space="0"/>
      </w:pBdr>
    </w:pPr>
    <w:rPr>
      <w:rFonts w:ascii="Arial CYR" w:hAnsi="Arial CYR" w:cs="Arial CYR"/>
      <w:szCs w:val="24"/>
    </w:rPr>
  </w:style>
  <w:style w:type="paragraph" w:styleId="2063" w:customStyle="1">
    <w:name w:val="xl190"/>
    <w:basedOn w:val="1843"/>
    <w:pPr>
      <w:jc w:val="center"/>
      <w:spacing w:before="100" w:beforeAutospacing="1" w:after="100" w:afterAutospacing="1"/>
      <w:pBdr>
        <w:top w:val="single" w:color="000000" w:sz="8" w:space="0"/>
        <w:left w:val="single" w:color="000000" w:sz="8" w:space="0"/>
        <w:bottom w:val="single" w:color="000000" w:sz="4" w:space="0"/>
        <w:right w:val="single" w:color="000000" w:sz="8" w:space="0"/>
      </w:pBdr>
    </w:pPr>
    <w:rPr>
      <w:rFonts w:ascii="Arial CYR" w:hAnsi="Arial CYR" w:cs="Arial CYR"/>
      <w:szCs w:val="24"/>
    </w:rPr>
  </w:style>
  <w:style w:type="paragraph" w:styleId="2064" w:customStyle="1">
    <w:name w:val="xl191"/>
    <w:basedOn w:val="1843"/>
    <w:pPr>
      <w:jc w:val="center"/>
      <w:spacing w:before="100" w:beforeAutospacing="1" w:after="100" w:afterAutospacing="1"/>
      <w:pBdr>
        <w:top w:val="single" w:color="000000" w:sz="4" w:space="0"/>
        <w:left w:val="single" w:color="000000" w:sz="8" w:space="0"/>
        <w:bottom w:val="single" w:color="000000" w:sz="4" w:space="0"/>
        <w:right w:val="single" w:color="000000" w:sz="8" w:space="0"/>
      </w:pBdr>
    </w:pPr>
    <w:rPr>
      <w:rFonts w:ascii="Arial CYR" w:hAnsi="Arial CYR" w:cs="Arial CYR"/>
      <w:szCs w:val="24"/>
    </w:rPr>
  </w:style>
  <w:style w:type="paragraph" w:styleId="2065" w:customStyle="1">
    <w:name w:val="xl192"/>
    <w:basedOn w:val="1843"/>
    <w:pPr>
      <w:jc w:val="center"/>
      <w:spacing w:before="100" w:beforeAutospacing="1" w:after="100" w:afterAutospacing="1"/>
      <w:pBdr>
        <w:top w:val="single" w:color="000000" w:sz="4" w:space="0"/>
        <w:left w:val="single" w:color="000000" w:sz="8" w:space="0"/>
        <w:right w:val="single" w:color="000000" w:sz="8" w:space="0"/>
      </w:pBdr>
    </w:pPr>
    <w:rPr>
      <w:rFonts w:ascii="Arial CYR" w:hAnsi="Arial CYR" w:cs="Arial CYR"/>
      <w:szCs w:val="24"/>
    </w:rPr>
  </w:style>
  <w:style w:type="paragraph" w:styleId="2066" w:customStyle="1">
    <w:name w:val="xl193"/>
    <w:basedOn w:val="1843"/>
    <w:pPr>
      <w:jc w:val="center"/>
      <w:spacing w:before="100" w:beforeAutospacing="1" w:after="100" w:afterAutospacing="1"/>
      <w:pBdr>
        <w:left w:val="single" w:color="000000" w:sz="8" w:space="0"/>
        <w:right w:val="single" w:color="000000" w:sz="8" w:space="0"/>
      </w:pBdr>
    </w:pPr>
    <w:rPr>
      <w:rFonts w:ascii="Arial CYR" w:hAnsi="Arial CYR" w:cs="Arial CYR"/>
      <w:szCs w:val="24"/>
    </w:rPr>
  </w:style>
  <w:style w:type="paragraph" w:styleId="2067" w:customStyle="1">
    <w:name w:val="xl194"/>
    <w:basedOn w:val="1843"/>
    <w:pPr>
      <w:jc w:val="center"/>
      <w:spacing w:before="100" w:beforeAutospacing="1" w:after="100" w:afterAutospacing="1"/>
      <w:pBdr>
        <w:left w:val="single" w:color="000000" w:sz="8" w:space="0"/>
        <w:bottom w:val="single" w:color="000000" w:sz="4" w:space="0"/>
        <w:right w:val="single" w:color="000000" w:sz="8" w:space="0"/>
      </w:pBdr>
    </w:pPr>
    <w:rPr>
      <w:rFonts w:ascii="Arial CYR" w:hAnsi="Arial CYR" w:cs="Arial CYR"/>
      <w:szCs w:val="24"/>
    </w:rPr>
  </w:style>
  <w:style w:type="paragraph" w:styleId="2068" w:customStyle="1">
    <w:name w:val="xl195"/>
    <w:basedOn w:val="1843"/>
    <w:pPr>
      <w:jc w:val="center"/>
      <w:spacing w:before="100" w:beforeAutospacing="1" w:after="100" w:afterAutospacing="1"/>
      <w:pBdr>
        <w:top w:val="single" w:color="000000" w:sz="4" w:space="0"/>
        <w:left w:val="single" w:color="000000" w:sz="8" w:space="0"/>
        <w:bottom w:val="single" w:color="000000" w:sz="8" w:space="0"/>
        <w:right w:val="single" w:color="000000" w:sz="8" w:space="0"/>
      </w:pBdr>
    </w:pPr>
    <w:rPr>
      <w:rFonts w:ascii="Arial CYR" w:hAnsi="Arial CYR" w:cs="Arial CYR"/>
      <w:szCs w:val="24"/>
    </w:rPr>
  </w:style>
  <w:style w:type="paragraph" w:styleId="2069" w:customStyle="1">
    <w:name w:val="xl196"/>
    <w:basedOn w:val="1843"/>
    <w:pPr>
      <w:jc w:val="center"/>
      <w:spacing w:before="100" w:beforeAutospacing="1" w:after="100" w:afterAutospacing="1"/>
      <w:pBdr>
        <w:top w:val="single" w:color="000000" w:sz="4" w:space="0"/>
        <w:left w:val="single" w:color="000000" w:sz="4" w:space="0"/>
        <w:bottom w:val="single" w:color="000000" w:sz="8" w:space="0"/>
      </w:pBdr>
    </w:pPr>
    <w:rPr>
      <w:rFonts w:ascii="Arial CYR" w:hAnsi="Arial CYR" w:cs="Arial CYR"/>
      <w:sz w:val="18"/>
      <w:szCs w:val="18"/>
    </w:rPr>
  </w:style>
  <w:style w:type="paragraph" w:styleId="2070" w:customStyle="1">
    <w:name w:val="xl197"/>
    <w:basedOn w:val="1843"/>
    <w:pPr>
      <w:jc w:val="center"/>
      <w:spacing w:before="100" w:beforeAutospacing="1" w:after="100" w:afterAutospacing="1"/>
      <w:pBdr>
        <w:top w:val="single" w:color="000000" w:sz="4" w:space="0"/>
        <w:bottom w:val="single" w:color="000000" w:sz="8" w:space="0"/>
        <w:right w:val="single" w:color="000000" w:sz="8" w:space="0"/>
      </w:pBdr>
    </w:pPr>
    <w:rPr>
      <w:rFonts w:ascii="Arial CYR" w:hAnsi="Arial CYR" w:cs="Arial CYR"/>
      <w:sz w:val="16"/>
      <w:szCs w:val="16"/>
    </w:rPr>
  </w:style>
  <w:style w:type="paragraph" w:styleId="2071" w:customStyle="1">
    <w:name w:val="xl198"/>
    <w:basedOn w:val="1843"/>
    <w:pPr>
      <w:jc w:val="center"/>
      <w:spacing w:before="100" w:beforeAutospacing="1" w:after="100" w:afterAutospacing="1"/>
      <w:pBdr>
        <w:top w:val="single" w:color="000000" w:sz="8" w:space="0"/>
        <w:bottom w:val="single" w:color="000000" w:sz="4" w:space="0"/>
        <w:right w:val="single" w:color="000000" w:sz="8" w:space="0"/>
      </w:pBdr>
    </w:pPr>
    <w:rPr>
      <w:rFonts w:ascii="Arial CYR" w:hAnsi="Arial CYR" w:cs="Arial CYR"/>
      <w:sz w:val="16"/>
      <w:szCs w:val="16"/>
    </w:rPr>
  </w:style>
  <w:style w:type="paragraph" w:styleId="2072" w:customStyle="1">
    <w:name w:val="xl199"/>
    <w:basedOn w:val="1843"/>
    <w:pPr>
      <w:jc w:val="center"/>
      <w:spacing w:before="100" w:beforeAutospacing="1" w:after="100" w:afterAutospacing="1"/>
      <w:pBdr>
        <w:bottom w:val="single" w:color="000000" w:sz="4" w:space="0"/>
        <w:right w:val="single" w:color="000000" w:sz="8" w:space="0"/>
      </w:pBdr>
    </w:pPr>
    <w:rPr>
      <w:rFonts w:ascii="Arial CYR" w:hAnsi="Arial CYR" w:cs="Arial CYR"/>
      <w:sz w:val="16"/>
      <w:szCs w:val="16"/>
    </w:rPr>
  </w:style>
  <w:style w:type="paragraph" w:styleId="2073" w:customStyle="1">
    <w:name w:val="xl200"/>
    <w:basedOn w:val="1843"/>
    <w:pPr>
      <w:jc w:val="right"/>
      <w:spacing w:before="100" w:beforeAutospacing="1" w:after="100" w:afterAutospacing="1"/>
    </w:pPr>
    <w:rPr>
      <w:rFonts w:ascii="Arial CYR" w:hAnsi="Arial CYR" w:cs="Arial CYR"/>
      <w:szCs w:val="24"/>
    </w:rPr>
  </w:style>
  <w:style w:type="paragraph" w:styleId="2074" w:customStyle="1">
    <w:name w:val="xl201"/>
    <w:basedOn w:val="1843"/>
    <w:pPr>
      <w:jc w:val="right"/>
      <w:spacing w:before="100" w:beforeAutospacing="1" w:after="100" w:afterAutospacing="1"/>
    </w:pPr>
    <w:rPr>
      <w:rFonts w:ascii="Arial CYR" w:hAnsi="Arial CYR" w:cs="Arial CYR"/>
      <w:sz w:val="16"/>
      <w:szCs w:val="16"/>
    </w:rPr>
  </w:style>
  <w:style w:type="paragraph" w:styleId="2075" w:customStyle="1">
    <w:name w:val="xl202"/>
    <w:basedOn w:val="1843"/>
    <w:pPr>
      <w:jc w:val="center"/>
      <w:spacing w:before="100" w:beforeAutospacing="1" w:after="100" w:afterAutospacing="1"/>
      <w:pBdr>
        <w:top w:val="single" w:color="000000" w:sz="4" w:space="0"/>
        <w:left w:val="single" w:color="000000" w:sz="4" w:space="0"/>
        <w:right w:val="single" w:color="000000" w:sz="4" w:space="0"/>
      </w:pBdr>
    </w:pPr>
    <w:rPr>
      <w:rFonts w:ascii="Arial CYR" w:hAnsi="Arial CYR" w:cs="Arial CYR"/>
      <w:szCs w:val="24"/>
    </w:rPr>
  </w:style>
  <w:style w:type="paragraph" w:styleId="2076" w:customStyle="1">
    <w:name w:val="xl203"/>
    <w:basedOn w:val="1843"/>
    <w:pPr>
      <w:jc w:val="center"/>
      <w:spacing w:before="100" w:beforeAutospacing="1" w:after="100" w:afterAutospacing="1"/>
      <w:pBdr>
        <w:left w:val="single" w:color="000000" w:sz="4" w:space="0"/>
        <w:right w:val="single" w:color="000000" w:sz="4" w:space="0"/>
      </w:pBdr>
    </w:pPr>
    <w:rPr>
      <w:rFonts w:ascii="Arial CYR" w:hAnsi="Arial CYR" w:cs="Arial CYR"/>
      <w:szCs w:val="24"/>
    </w:rPr>
  </w:style>
  <w:style w:type="paragraph" w:styleId="2077" w:customStyle="1">
    <w:name w:val="xl204"/>
    <w:basedOn w:val="1843"/>
    <w:pPr>
      <w:jc w:val="center"/>
      <w:spacing w:before="100" w:beforeAutospacing="1" w:after="100" w:afterAutospacing="1"/>
      <w:pBdr>
        <w:left w:val="single" w:color="000000" w:sz="4" w:space="0"/>
        <w:bottom w:val="single" w:color="000000" w:sz="4" w:space="0"/>
        <w:right w:val="single" w:color="000000" w:sz="4" w:space="0"/>
      </w:pBdr>
    </w:pPr>
    <w:rPr>
      <w:rFonts w:ascii="Arial CYR" w:hAnsi="Arial CYR" w:cs="Arial CYR"/>
      <w:szCs w:val="24"/>
    </w:rPr>
  </w:style>
  <w:style w:type="paragraph" w:styleId="2078" w:customStyle="1">
    <w:name w:val="xl205"/>
    <w:basedOn w:val="1843"/>
    <w:pPr>
      <w:jc w:val="center"/>
      <w:spacing w:before="100" w:beforeAutospacing="1" w:after="100" w:afterAutospacing="1"/>
      <w:pBdr>
        <w:top w:val="single" w:color="000000" w:sz="4" w:space="0"/>
        <w:left w:val="single" w:color="000000" w:sz="4" w:space="0"/>
      </w:pBdr>
    </w:pPr>
    <w:rPr>
      <w:rFonts w:ascii="Arial CYR" w:hAnsi="Arial CYR" w:cs="Arial CYR"/>
      <w:szCs w:val="24"/>
    </w:rPr>
  </w:style>
  <w:style w:type="paragraph" w:styleId="2079" w:customStyle="1">
    <w:name w:val="xl206"/>
    <w:basedOn w:val="1843"/>
    <w:pPr>
      <w:jc w:val="center"/>
      <w:spacing w:before="100" w:beforeAutospacing="1" w:after="100" w:afterAutospacing="1"/>
      <w:pBdr>
        <w:left w:val="single" w:color="000000" w:sz="4" w:space="0"/>
      </w:pBdr>
    </w:pPr>
    <w:rPr>
      <w:rFonts w:ascii="Arial CYR" w:hAnsi="Arial CYR" w:cs="Arial CYR"/>
      <w:szCs w:val="24"/>
    </w:rPr>
  </w:style>
  <w:style w:type="paragraph" w:styleId="2080" w:customStyle="1">
    <w:name w:val="xl207"/>
    <w:basedOn w:val="1843"/>
    <w:pPr>
      <w:jc w:val="center"/>
      <w:spacing w:before="100" w:beforeAutospacing="1" w:after="100" w:afterAutospacing="1"/>
      <w:pBdr>
        <w:left w:val="single" w:color="000000" w:sz="4" w:space="0"/>
        <w:bottom w:val="single" w:color="000000" w:sz="4" w:space="0"/>
      </w:pBdr>
    </w:pPr>
    <w:rPr>
      <w:rFonts w:ascii="Arial CYR" w:hAnsi="Arial CYR" w:cs="Arial CYR"/>
      <w:szCs w:val="24"/>
    </w:rPr>
  </w:style>
  <w:style w:type="paragraph" w:styleId="2081" w:customStyle="1">
    <w:name w:val="xl208"/>
    <w:basedOn w:val="1843"/>
    <w:pPr>
      <w:jc w:val="center"/>
      <w:spacing w:before="100" w:beforeAutospacing="1" w:after="100" w:afterAutospacing="1"/>
    </w:pPr>
    <w:rPr>
      <w:rFonts w:ascii="Arial CYR" w:hAnsi="Arial CYR" w:cs="Arial CYR"/>
      <w:b/>
      <w:bCs/>
      <w:szCs w:val="24"/>
    </w:rPr>
  </w:style>
  <w:style w:type="paragraph" w:styleId="2082" w:customStyle="1">
    <w:name w:val="xl209"/>
    <w:basedOn w:val="1843"/>
    <w:pPr>
      <w:jc w:val="center"/>
      <w:spacing w:before="100" w:beforeAutospacing="1" w:after="100" w:afterAutospacing="1"/>
    </w:pPr>
    <w:rPr>
      <w:rFonts w:ascii="Arial CYR" w:hAnsi="Arial CYR" w:cs="Arial CYR"/>
      <w:szCs w:val="24"/>
    </w:rPr>
  </w:style>
  <w:style w:type="paragraph" w:styleId="2083" w:customStyle="1">
    <w:name w:val="xl210"/>
    <w:basedOn w:val="1843"/>
    <w:pPr>
      <w:jc w:val="center"/>
      <w:spacing w:before="100" w:beforeAutospacing="1" w:after="100" w:afterAutospacing="1"/>
      <w:pBdr>
        <w:top w:val="single" w:color="000000" w:sz="4" w:space="0"/>
        <w:left w:val="single" w:color="000000" w:sz="4" w:space="0"/>
        <w:right w:val="single" w:color="000000" w:sz="4" w:space="0"/>
      </w:pBdr>
    </w:pPr>
    <w:rPr>
      <w:rFonts w:ascii="Arial CYR" w:hAnsi="Arial CYR" w:cs="Arial CYR"/>
      <w:b/>
      <w:bCs/>
      <w:sz w:val="18"/>
      <w:szCs w:val="18"/>
    </w:rPr>
  </w:style>
  <w:style w:type="paragraph" w:styleId="2084" w:customStyle="1">
    <w:name w:val="xl211"/>
    <w:basedOn w:val="1843"/>
    <w:pPr>
      <w:jc w:val="center"/>
      <w:spacing w:before="100" w:beforeAutospacing="1" w:after="100" w:afterAutospacing="1"/>
      <w:pBdr>
        <w:left w:val="single" w:color="000000" w:sz="4" w:space="0"/>
        <w:bottom w:val="single" w:color="000000" w:sz="4" w:space="0"/>
        <w:right w:val="single" w:color="000000" w:sz="4" w:space="0"/>
      </w:pBdr>
    </w:pPr>
    <w:rPr>
      <w:rFonts w:ascii="Arial CYR" w:hAnsi="Arial CYR" w:cs="Arial CYR"/>
      <w:b/>
      <w:bCs/>
      <w:sz w:val="18"/>
      <w:szCs w:val="18"/>
    </w:rPr>
  </w:style>
  <w:style w:type="paragraph" w:styleId="2085" w:customStyle="1">
    <w:name w:val="xl212"/>
    <w:basedOn w:val="1843"/>
    <w:pPr>
      <w:jc w:val="center"/>
      <w:spacing w:before="100" w:beforeAutospacing="1" w:after="100" w:afterAutospacing="1"/>
      <w:pBdr>
        <w:top w:val="single" w:color="000000" w:sz="4" w:space="0"/>
        <w:left w:val="single" w:color="000000" w:sz="4" w:space="0"/>
      </w:pBdr>
    </w:pPr>
    <w:rPr>
      <w:rFonts w:ascii="Arial CYR" w:hAnsi="Arial CYR" w:cs="Arial CYR"/>
      <w:szCs w:val="24"/>
    </w:rPr>
  </w:style>
  <w:style w:type="paragraph" w:styleId="2086" w:customStyle="1">
    <w:name w:val="xl213"/>
    <w:basedOn w:val="1843"/>
    <w:pPr>
      <w:jc w:val="center"/>
      <w:spacing w:before="100" w:beforeAutospacing="1" w:after="100" w:afterAutospacing="1"/>
      <w:pBdr>
        <w:left w:val="single" w:color="000000" w:sz="4" w:space="0"/>
      </w:pBdr>
    </w:pPr>
    <w:rPr>
      <w:rFonts w:ascii="Arial CYR" w:hAnsi="Arial CYR" w:cs="Arial CYR"/>
      <w:szCs w:val="24"/>
    </w:rPr>
  </w:style>
  <w:style w:type="paragraph" w:styleId="2087" w:customStyle="1">
    <w:name w:val="xl214"/>
    <w:basedOn w:val="1843"/>
    <w:pPr>
      <w:jc w:val="center"/>
      <w:spacing w:before="100" w:beforeAutospacing="1" w:after="100" w:afterAutospacing="1"/>
      <w:pBdr>
        <w:left w:val="single" w:color="000000" w:sz="4" w:space="0"/>
        <w:bottom w:val="single" w:color="000000" w:sz="4" w:space="0"/>
      </w:pBdr>
    </w:pPr>
    <w:rPr>
      <w:rFonts w:ascii="Arial CYR" w:hAnsi="Arial CYR" w:cs="Arial CYR"/>
      <w:szCs w:val="24"/>
    </w:rPr>
  </w:style>
  <w:style w:type="character" w:styleId="2088" w:customStyle="1">
    <w:name w:val="Верхний колонтитул Знак1"/>
    <w:uiPriority w:val="99"/>
    <w:rPr>
      <w:rFonts w:ascii="Journal" w:hAnsi="Journal"/>
      <w:sz w:val="24"/>
      <w:lang w:val="en-GB"/>
    </w:rPr>
  </w:style>
  <w:style w:type="character" w:styleId="2089" w:customStyle="1">
    <w:name w:val="Основной текст 2 Знак1"/>
    <w:rPr>
      <w:rFonts w:ascii="Arial" w:hAnsi="Arial"/>
      <w:lang w:val="ru-RU" w:eastAsia="ru-RU"/>
    </w:rPr>
  </w:style>
  <w:style w:type="paragraph" w:styleId="2090">
    <w:name w:val="toc 2"/>
    <w:basedOn w:val="1900"/>
    <w:uiPriority w:val="39"/>
    <w:pPr>
      <w:contextualSpacing/>
      <w:ind w:left="851" w:hanging="567"/>
      <w:tabs>
        <w:tab w:val="clear" w:pos="454" w:leader="none"/>
        <w:tab w:val="left" w:pos="851" w:leader="none"/>
      </w:tabs>
    </w:pPr>
    <w:rPr>
      <w:b w:val="0"/>
      <w:caps w:val="0"/>
    </w:rPr>
  </w:style>
  <w:style w:type="paragraph" w:styleId="2091">
    <w:name w:val="List Paragraph"/>
    <w:basedOn w:val="1843"/>
    <w:uiPriority w:val="34"/>
    <w:qFormat/>
    <w:pPr>
      <w:contextualSpacing/>
      <w:ind w:left="720"/>
    </w:pPr>
  </w:style>
  <w:style w:type="paragraph" w:styleId="2092" w:customStyle="1">
    <w:name w:val="_ASFK_Table_norm"/>
    <w:link w:val="2107"/>
    <w:pPr>
      <w:jc w:val="both"/>
      <w:spacing w:before="60" w:after="60"/>
    </w:pPr>
    <w:rPr>
      <w:rFonts w:ascii="Times New Roman" w:hAnsi="Times New Roman" w:eastAsia="Times New Roman"/>
      <w:sz w:val="22"/>
    </w:rPr>
  </w:style>
  <w:style w:type="paragraph" w:styleId="2093" w:customStyle="1">
    <w:name w:val="_ASFK_header"/>
    <w:rPr>
      <w:rFonts w:ascii="Arial" w:hAnsi="Arial" w:eastAsia="Times New Roman"/>
      <w:b/>
      <w:color w:val="333333"/>
    </w:rPr>
  </w:style>
  <w:style w:type="paragraph" w:styleId="2094" w:customStyle="1">
    <w:name w:val="_ASFK_Titul_0"/>
    <w:pPr>
      <w:jc w:val="center"/>
    </w:pPr>
    <w:rPr>
      <w:rFonts w:ascii="Times New Roman" w:hAnsi="Times New Roman" w:eastAsia="Times New Roman"/>
      <w:sz w:val="28"/>
      <w:szCs w:val="28"/>
    </w:rPr>
  </w:style>
  <w:style w:type="paragraph" w:styleId="2095" w:customStyle="1">
    <w:name w:val="_ASFK_Titul_1"/>
    <w:pPr>
      <w:contextualSpacing/>
      <w:jc w:val="center"/>
      <w:spacing w:before="240" w:after="240"/>
    </w:pPr>
    <w:rPr>
      <w:rFonts w:ascii="Times New Roman" w:hAnsi="Times New Roman" w:eastAsia="Times New Roman"/>
      <w:sz w:val="32"/>
      <w:szCs w:val="28"/>
    </w:rPr>
  </w:style>
  <w:style w:type="paragraph" w:styleId="2096" w:customStyle="1">
    <w:name w:val="_ASFK_Titul_2"/>
    <w:pPr>
      <w:jc w:val="center"/>
    </w:pPr>
    <w:rPr>
      <w:rFonts w:ascii="Times New Roman" w:hAnsi="Times New Roman" w:eastAsia="Times New Roman"/>
      <w:b/>
      <w:caps/>
      <w:sz w:val="32"/>
      <w:szCs w:val="28"/>
    </w:rPr>
  </w:style>
  <w:style w:type="paragraph" w:styleId="2097" w:customStyle="1">
    <w:name w:val="_ASFK_Titul_name_doc"/>
    <w:pPr>
      <w:contextualSpacing/>
      <w:jc w:val="center"/>
      <w:spacing w:before="120" w:after="120"/>
    </w:pPr>
    <w:rPr>
      <w:rFonts w:ascii="Times New Roman" w:hAnsi="Times New Roman" w:eastAsia="Times New Roman"/>
      <w:b/>
      <w:sz w:val="32"/>
      <w:szCs w:val="28"/>
    </w:rPr>
  </w:style>
  <w:style w:type="paragraph" w:styleId="2098" w:customStyle="1">
    <w:name w:val="_ASFK_Normal"/>
    <w:link w:val="2099"/>
    <w:pPr>
      <w:contextualSpacing/>
      <w:ind w:firstLine="567"/>
      <w:jc w:val="both"/>
      <w:spacing w:before="120" w:after="60"/>
    </w:pPr>
    <w:rPr>
      <w:rFonts w:ascii="Times New Roman" w:hAnsi="Times New Roman" w:eastAsia="Times New Roman"/>
      <w:sz w:val="24"/>
    </w:rPr>
  </w:style>
  <w:style w:type="character" w:styleId="2099" w:customStyle="1">
    <w:name w:val="_ASFK_Normal Знак"/>
    <w:link w:val="2098"/>
    <w:rPr>
      <w:rFonts w:ascii="Times New Roman" w:hAnsi="Times New Roman" w:eastAsia="Times New Roman"/>
      <w:sz w:val="24"/>
    </w:rPr>
  </w:style>
  <w:style w:type="paragraph" w:styleId="2100">
    <w:name w:val="Revision"/>
    <w:hidden/>
    <w:uiPriority w:val="99"/>
    <w:semiHidden/>
    <w:rPr>
      <w:rFonts w:ascii="Times New Roman" w:hAnsi="Times New Roman" w:eastAsia="Times New Roman"/>
    </w:rPr>
  </w:style>
  <w:style w:type="paragraph" w:styleId="2101" w:customStyle="1">
    <w:name w:val="s_3"/>
    <w:basedOn w:val="1843"/>
    <w:pPr>
      <w:spacing w:before="100" w:beforeAutospacing="1" w:after="100" w:afterAutospacing="1"/>
    </w:pPr>
    <w:rPr>
      <w:szCs w:val="24"/>
    </w:rPr>
  </w:style>
  <w:style w:type="character" w:styleId="2102" w:customStyle="1">
    <w:name w:val="apple-converted-space"/>
  </w:style>
  <w:style w:type="paragraph" w:styleId="2103" w:customStyle="1">
    <w:name w:val="OTR_Titul_name_doc"/>
    <w:basedOn w:val="1843"/>
    <w:semiHidden/>
    <w:pPr>
      <w:contextualSpacing/>
      <w:jc w:val="center"/>
      <w:spacing w:before="200" w:after="400"/>
    </w:pPr>
    <w:rPr>
      <w:b/>
      <w:sz w:val="32"/>
      <w:szCs w:val="28"/>
    </w:rPr>
  </w:style>
  <w:style w:type="paragraph" w:styleId="2104" w:customStyle="1">
    <w:name w:val="Dates/Notes"/>
    <w:basedOn w:val="1843"/>
    <w:uiPriority w:val="99"/>
    <w:rPr>
      <w:rFonts w:ascii="Arial" w:hAnsi="Arial"/>
      <w:b/>
      <w:szCs w:val="24"/>
      <w:lang w:val="en-US"/>
    </w:rPr>
  </w:style>
  <w:style w:type="paragraph" w:styleId="2105" w:customStyle="1">
    <w:name w:val="_ASFK_Sign"/>
    <w:basedOn w:val="2108"/>
    <w:pPr>
      <w:pageBreakBefore w:val="0"/>
      <w:outlineLvl w:val="9"/>
    </w:pPr>
  </w:style>
  <w:style w:type="paragraph" w:styleId="2106" w:customStyle="1">
    <w:name w:val="_ASFK_Table_Head"/>
    <w:basedOn w:val="2092"/>
    <w:pPr>
      <w:jc w:val="center"/>
      <w:keepNext/>
    </w:pPr>
    <w:rPr>
      <w:b/>
      <w:bCs/>
    </w:rPr>
  </w:style>
  <w:style w:type="character" w:styleId="2107" w:customStyle="1">
    <w:name w:val="_ASFK_Table_norm Знак"/>
    <w:link w:val="2092"/>
    <w:rPr>
      <w:rFonts w:ascii="Times New Roman" w:hAnsi="Times New Roman" w:eastAsia="Times New Roman"/>
      <w:sz w:val="22"/>
    </w:rPr>
  </w:style>
  <w:style w:type="paragraph" w:styleId="2108" w:customStyle="1">
    <w:name w:val="_ASFK_Reg"/>
    <w:pPr>
      <w:contextualSpacing/>
      <w:jc w:val="center"/>
      <w:keepNext/>
      <w:pageBreakBefore/>
      <w:spacing w:before="120" w:after="120"/>
      <w:outlineLvl w:val="0"/>
    </w:pPr>
    <w:rPr>
      <w:rFonts w:ascii="Times New Roman" w:hAnsi="Times New Roman" w:eastAsia="Times New Roman"/>
      <w:b/>
      <w:caps/>
      <w:sz w:val="28"/>
    </w:rPr>
  </w:style>
  <w:style w:type="paragraph" w:styleId="2109">
    <w:name w:val="List Continue"/>
    <w:basedOn w:val="1843"/>
    <w:pPr>
      <w:ind w:left="283"/>
      <w:spacing w:after="120"/>
    </w:pPr>
  </w:style>
  <w:style w:type="character" w:styleId="2110" w:customStyle="1">
    <w:name w:val="tx1"/>
    <w:rPr>
      <w:b/>
      <w:bCs/>
    </w:rPr>
  </w:style>
  <w:style w:type="paragraph" w:styleId="2111">
    <w:name w:val="Plain Text"/>
    <w:basedOn w:val="1843"/>
    <w:link w:val="2112"/>
    <w:semiHidden/>
    <w:rPr>
      <w:rFonts w:ascii="Courier New" w:hAnsi="Courier New" w:cs="Courier New"/>
      <w:sz w:val="20"/>
    </w:rPr>
  </w:style>
  <w:style w:type="character" w:styleId="2112" w:customStyle="1">
    <w:name w:val="Текст Знак"/>
    <w:link w:val="2111"/>
    <w:semiHidden/>
    <w:rPr>
      <w:rFonts w:ascii="Courier New" w:hAnsi="Courier New" w:eastAsia="Times New Roman" w:cs="Courier New"/>
    </w:rPr>
  </w:style>
  <w:style w:type="paragraph" w:styleId="2113">
    <w:name w:val="toc 4"/>
    <w:basedOn w:val="1843"/>
    <w:next w:val="1843"/>
    <w:uiPriority w:val="39"/>
    <w:pPr>
      <w:ind w:left="1872" w:right="567" w:hanging="1021"/>
      <w:tabs>
        <w:tab w:val="left" w:pos="1871" w:leader="none"/>
        <w:tab w:val="right" w:pos="9633" w:leader="dot"/>
      </w:tabs>
    </w:pPr>
  </w:style>
  <w:style w:type="paragraph" w:styleId="2114">
    <w:name w:val="toc 5"/>
    <w:basedOn w:val="1843"/>
    <w:next w:val="1843"/>
    <w:uiPriority w:val="39"/>
    <w:pPr>
      <w:ind w:left="2410" w:right="567" w:hanging="1276"/>
      <w:jc w:val="left"/>
      <w:tabs>
        <w:tab w:val="left" w:pos="2410" w:leader="none"/>
        <w:tab w:val="right" w:pos="9631" w:leader="dot"/>
      </w:tabs>
    </w:pPr>
    <w:rPr>
      <w:szCs w:val="18"/>
    </w:rPr>
  </w:style>
  <w:style w:type="paragraph" w:styleId="2115">
    <w:name w:val="toc 6"/>
    <w:basedOn w:val="1843"/>
    <w:next w:val="1843"/>
    <w:pPr>
      <w:ind w:left="1200"/>
      <w:jc w:val="left"/>
    </w:pPr>
    <w:rPr>
      <w:sz w:val="18"/>
      <w:szCs w:val="18"/>
    </w:rPr>
  </w:style>
  <w:style w:type="paragraph" w:styleId="2116">
    <w:name w:val="toc 7"/>
    <w:basedOn w:val="1843"/>
    <w:next w:val="1843"/>
    <w:pPr>
      <w:ind w:left="1440"/>
      <w:jc w:val="left"/>
    </w:pPr>
    <w:rPr>
      <w:sz w:val="18"/>
      <w:szCs w:val="18"/>
    </w:rPr>
  </w:style>
  <w:style w:type="paragraph" w:styleId="2117">
    <w:name w:val="toc 8"/>
    <w:basedOn w:val="1843"/>
    <w:next w:val="1843"/>
    <w:pPr>
      <w:ind w:left="1680"/>
      <w:jc w:val="left"/>
    </w:pPr>
    <w:rPr>
      <w:sz w:val="18"/>
      <w:szCs w:val="18"/>
    </w:rPr>
  </w:style>
  <w:style w:type="paragraph" w:styleId="2118">
    <w:name w:val="toc 9"/>
    <w:basedOn w:val="1843"/>
    <w:next w:val="1843"/>
    <w:pPr>
      <w:ind w:left="1920"/>
      <w:jc w:val="left"/>
    </w:pPr>
    <w:rPr>
      <w:sz w:val="18"/>
      <w:szCs w:val="18"/>
    </w:rPr>
  </w:style>
  <w:style w:type="paragraph" w:styleId="2119" w:customStyle="1">
    <w:name w:val="_GOST_Normal"/>
    <w:link w:val="2120"/>
    <w:pPr>
      <w:contextualSpacing/>
      <w:ind w:firstLine="567"/>
      <w:jc w:val="both"/>
      <w:spacing w:before="120" w:after="60"/>
    </w:pPr>
    <w:rPr>
      <w:rFonts w:ascii="Times New Roman" w:hAnsi="Times New Roman" w:eastAsia="Times New Roman"/>
      <w:sz w:val="24"/>
    </w:rPr>
  </w:style>
  <w:style w:type="character" w:styleId="2120" w:customStyle="1">
    <w:name w:val="_GOST_Normal Знак"/>
    <w:link w:val="2119"/>
    <w:rPr>
      <w:rFonts w:ascii="Times New Roman" w:hAnsi="Times New Roman" w:eastAsia="Times New Roman"/>
      <w:sz w:val="24"/>
    </w:rPr>
  </w:style>
  <w:style w:type="paragraph" w:styleId="2121" w:customStyle="1">
    <w:name w:val="OTR_Normal_Right"/>
    <w:basedOn w:val="1843"/>
    <w:semiHidden/>
    <w:pPr>
      <w:jc w:val="right"/>
    </w:pPr>
  </w:style>
  <w:style w:type="character" w:styleId="2122" w:customStyle="1">
    <w:name w:val="OTR_Sym_Italic"/>
    <w:uiPriority w:val="99"/>
    <w:rPr>
      <w:i/>
    </w:rPr>
  </w:style>
  <w:style w:type="paragraph" w:styleId="2123" w:customStyle="1">
    <w:name w:val="Обычный (ф)"/>
    <w:basedOn w:val="1843"/>
    <w:link w:val="2124"/>
    <w:pPr>
      <w:ind w:firstLine="709"/>
    </w:pPr>
    <w:rPr>
      <w:szCs w:val="24"/>
    </w:rPr>
  </w:style>
  <w:style w:type="character" w:styleId="2124" w:customStyle="1">
    <w:name w:val="Обычный (ф) Знак Знак"/>
    <w:link w:val="2123"/>
    <w:rPr>
      <w:rFonts w:ascii="Times New Roman" w:hAnsi="Times New Roman" w:eastAsia="Times New Roman"/>
      <w:sz w:val="24"/>
      <w:szCs w:val="24"/>
    </w:rPr>
  </w:style>
  <w:style w:type="paragraph" w:styleId="2125" w:customStyle="1">
    <w:name w:val="_GOST_Titul_head"/>
    <w:basedOn w:val="1843"/>
    <w:pPr>
      <w:jc w:val="center"/>
      <w:pBdr>
        <w:bottom w:val="single" w:color="000000" w:sz="12" w:space="1"/>
      </w:pBdr>
    </w:pPr>
    <w:rPr>
      <w:rFonts w:ascii="Arial" w:hAnsi="Arial"/>
      <w:b/>
      <w:bCs/>
    </w:rPr>
  </w:style>
  <w:style w:type="paragraph" w:styleId="2126" w:customStyle="1">
    <w:name w:val="_GOST_header"/>
    <w:rPr>
      <w:rFonts w:ascii="Times New Roman" w:hAnsi="Times New Roman" w:eastAsia="Times New Roman"/>
      <w:color w:val="333333"/>
      <w:sz w:val="22"/>
    </w:rPr>
  </w:style>
  <w:style w:type="paragraph" w:styleId="2127" w:customStyle="1">
    <w:name w:val="_GOST_Reg"/>
    <w:next w:val="2119"/>
    <w:pPr>
      <w:contextualSpacing/>
      <w:jc w:val="center"/>
      <w:keepNext/>
      <w:pageBreakBefore/>
      <w:spacing w:before="120" w:after="120"/>
      <w:outlineLvl w:val="0"/>
    </w:pPr>
    <w:rPr>
      <w:rFonts w:ascii="Times New Roman" w:hAnsi="Times New Roman" w:eastAsia="Times New Roman"/>
      <w:b/>
      <w:caps/>
      <w:sz w:val="28"/>
    </w:rPr>
  </w:style>
  <w:style w:type="paragraph" w:styleId="2128" w:customStyle="1">
    <w:name w:val="_ASFK_Name_Table"/>
    <w:pPr>
      <w:keepNext/>
      <w:spacing w:before="240" w:after="120"/>
    </w:pPr>
    <w:rPr>
      <w:rFonts w:ascii="Times New Roman" w:hAnsi="Times New Roman" w:eastAsia="Times New Roman"/>
      <w:b/>
      <w:sz w:val="24"/>
    </w:rPr>
  </w:style>
  <w:style w:type="paragraph" w:styleId="2129" w:customStyle="1">
    <w:name w:val="_ASFK_Table_List_Mark"/>
    <w:pPr>
      <w:contextualSpacing/>
      <w:ind w:right="57"/>
      <w:spacing w:before="60" w:after="60"/>
      <w:tabs>
        <w:tab w:val="left" w:pos="170" w:leader="none"/>
      </w:tabs>
    </w:pPr>
    <w:rPr>
      <w:rFonts w:ascii="Times New Roman" w:hAnsi="Times New Roman" w:eastAsia="Times New Roman"/>
      <w:sz w:val="22"/>
    </w:rPr>
  </w:style>
  <w:style w:type="paragraph" w:styleId="2130" w:customStyle="1">
    <w:name w:val="_ASFK_Table_List_Num"/>
    <w:basedOn w:val="1843"/>
    <w:pPr>
      <w:numPr>
        <w:ilvl w:val="0"/>
        <w:numId w:val="93"/>
      </w:numPr>
      <w:contextualSpacing/>
      <w:ind w:right="57"/>
      <w:jc w:val="left"/>
      <w:spacing w:before="60" w:after="60"/>
    </w:pPr>
    <w:rPr>
      <w:sz w:val="22"/>
      <w:szCs w:val="22"/>
    </w:rPr>
  </w:style>
  <w:style w:type="paragraph" w:styleId="2131" w:customStyle="1">
    <w:name w:val="_ASFK_Table_Num"/>
    <w:pPr>
      <w:ind w:right="57"/>
      <w:spacing w:before="60" w:after="60"/>
    </w:pPr>
    <w:rPr>
      <w:rFonts w:ascii="Times New Roman" w:hAnsi="Times New Roman" w:eastAsia="Times New Roman"/>
      <w:sz w:val="22"/>
    </w:rPr>
  </w:style>
  <w:style w:type="paragraph" w:styleId="2132">
    <w:name w:val="table of figures"/>
    <w:basedOn w:val="1843"/>
    <w:next w:val="2119"/>
    <w:uiPriority w:val="99"/>
    <w:pPr>
      <w:contextualSpacing/>
      <w:ind w:left="567" w:right="567" w:hanging="567"/>
      <w:jc w:val="left"/>
      <w:spacing w:before="120" w:after="120"/>
      <w:tabs>
        <w:tab w:val="left" w:pos="567" w:leader="dot"/>
        <w:tab w:val="left" w:pos="1134" w:leader="none"/>
        <w:tab w:val="right" w:pos="9631" w:leader="dot"/>
      </w:tabs>
    </w:pPr>
  </w:style>
  <w:style w:type="paragraph" w:styleId="2133" w:customStyle="1">
    <w:name w:val="_ASFK_An"/>
    <w:pPr>
      <w:jc w:val="center"/>
      <w:spacing w:after="240"/>
      <w:outlineLvl w:val="4"/>
    </w:pPr>
    <w:rPr>
      <w:rFonts w:ascii="Times New Roman" w:hAnsi="Times New Roman" w:eastAsia="Times New Roman"/>
      <w:b/>
      <w:sz w:val="32"/>
    </w:rPr>
  </w:style>
  <w:style w:type="paragraph" w:styleId="2134" w:customStyle="1">
    <w:name w:val="_ASFK_Code"/>
    <w:pPr>
      <w:contextualSpacing/>
      <w:ind w:left="567" w:right="567" w:firstLine="567"/>
      <w:spacing w:before="120" w:after="120"/>
      <w:shd w:val="clear" w:color="auto" w:fill="e6e6e6"/>
    </w:pPr>
    <w:rPr>
      <w:rFonts w:ascii="Courier New" w:hAnsi="Courier New" w:eastAsia="Times New Roman"/>
    </w:rPr>
  </w:style>
  <w:style w:type="paragraph" w:styleId="2135" w:customStyle="1">
    <w:name w:val="_ASFK_Figure"/>
    <w:next w:val="1843"/>
    <w:pPr>
      <w:jc w:val="center"/>
      <w:keepNext/>
      <w:spacing w:before="120" w:after="120"/>
    </w:pPr>
    <w:rPr>
      <w:rFonts w:ascii="Times New Roman" w:hAnsi="Times New Roman" w:eastAsia="Times New Roman"/>
      <w:sz w:val="24"/>
    </w:rPr>
  </w:style>
  <w:style w:type="paragraph" w:styleId="2136" w:customStyle="1">
    <w:name w:val="_ASFK_Fig_Name"/>
    <w:basedOn w:val="2135"/>
    <w:next w:val="2098"/>
    <w:pPr>
      <w:contextualSpacing/>
      <w:keepNext w:val="0"/>
    </w:pPr>
    <w:rPr>
      <w:b/>
      <w:szCs w:val="24"/>
    </w:rPr>
  </w:style>
  <w:style w:type="paragraph" w:styleId="2137" w:customStyle="1">
    <w:name w:val="_ASFK_List_mark1"/>
    <w:link w:val="2329"/>
    <w:uiPriority w:val="99"/>
    <w:pPr>
      <w:jc w:val="both"/>
    </w:pPr>
    <w:rPr>
      <w:rFonts w:ascii="Times New Roman" w:hAnsi="Times New Roman" w:eastAsia="Times New Roman"/>
      <w:sz w:val="24"/>
    </w:rPr>
  </w:style>
  <w:style w:type="paragraph" w:styleId="2138" w:customStyle="1">
    <w:name w:val="_ASFK_List_mark2"/>
    <w:pPr>
      <w:jc w:val="both"/>
    </w:pPr>
    <w:rPr>
      <w:rFonts w:ascii="Times New Roman" w:hAnsi="Times New Roman" w:eastAsia="Times New Roman"/>
      <w:sz w:val="24"/>
    </w:rPr>
  </w:style>
  <w:style w:type="paragraph" w:styleId="2139" w:customStyle="1">
    <w:name w:val="_ASFK_List_mark3"/>
    <w:rPr>
      <w:rFonts w:ascii="Times New Roman" w:hAnsi="Times New Roman" w:eastAsia="Times New Roman"/>
      <w:sz w:val="24"/>
    </w:rPr>
  </w:style>
  <w:style w:type="paragraph" w:styleId="2140" w:customStyle="1">
    <w:name w:val="_ASFK_List_mark4"/>
    <w:rPr>
      <w:rFonts w:ascii="Times New Roman" w:hAnsi="Times New Roman" w:eastAsia="Times New Roman"/>
      <w:sz w:val="24"/>
    </w:rPr>
  </w:style>
  <w:style w:type="paragraph" w:styleId="2141" w:customStyle="1">
    <w:name w:val="_ASFK_List_mark5"/>
    <w:pPr>
      <w:numPr>
        <w:ilvl w:val="0"/>
        <w:numId w:val="88"/>
      </w:numPr>
    </w:pPr>
    <w:rPr>
      <w:rFonts w:ascii="Times New Roman" w:hAnsi="Times New Roman" w:eastAsia="Times New Roman"/>
      <w:sz w:val="24"/>
    </w:rPr>
  </w:style>
  <w:style w:type="paragraph" w:styleId="2142" w:customStyle="1">
    <w:name w:val="_ASFK_List_normal"/>
    <w:pPr>
      <w:contextualSpacing/>
      <w:ind w:left="567"/>
      <w:jc w:val="both"/>
      <w:spacing w:before="60" w:after="60"/>
      <w:tabs>
        <w:tab w:val="left" w:pos="567" w:leader="none"/>
      </w:tabs>
    </w:pPr>
    <w:rPr>
      <w:rFonts w:ascii="Times New Roman" w:hAnsi="Times New Roman" w:eastAsia="Times New Roman"/>
      <w:sz w:val="24"/>
    </w:rPr>
  </w:style>
  <w:style w:type="paragraph" w:styleId="2143" w:customStyle="1">
    <w:name w:val="_ASFK_List_normal_1"/>
    <w:basedOn w:val="2142"/>
    <w:pPr>
      <w:ind w:left="851"/>
      <w:tabs>
        <w:tab w:val="clear" w:pos="567" w:leader="none"/>
        <w:tab w:val="left" w:pos="851" w:leader="none"/>
      </w:tabs>
    </w:pPr>
  </w:style>
  <w:style w:type="paragraph" w:styleId="2144" w:customStyle="1">
    <w:name w:val="_ASFK_List_normal_1.8"/>
    <w:basedOn w:val="2142"/>
    <w:pPr>
      <w:ind w:left="1021"/>
      <w:tabs>
        <w:tab w:val="clear" w:pos="567" w:leader="none"/>
        <w:tab w:val="left" w:pos="1021" w:leader="none"/>
      </w:tabs>
    </w:pPr>
  </w:style>
  <w:style w:type="paragraph" w:styleId="2145" w:customStyle="1">
    <w:name w:val="_ASFK_List_normal_2"/>
    <w:basedOn w:val="2142"/>
    <w:pPr>
      <w:ind w:left="1134"/>
      <w:tabs>
        <w:tab w:val="clear" w:pos="567" w:leader="none"/>
        <w:tab w:val="left" w:pos="1134" w:leader="none"/>
      </w:tabs>
    </w:pPr>
  </w:style>
  <w:style w:type="paragraph" w:styleId="2146" w:customStyle="1">
    <w:name w:val="_ASFK_List_normal_2.8"/>
    <w:basedOn w:val="2142"/>
    <w:pPr>
      <w:ind w:left="1588"/>
      <w:tabs>
        <w:tab w:val="clear" w:pos="567" w:leader="none"/>
        <w:tab w:val="left" w:pos="1588" w:leader="none"/>
      </w:tabs>
    </w:pPr>
  </w:style>
  <w:style w:type="paragraph" w:styleId="2147" w:customStyle="1">
    <w:name w:val="_ASFK_List_normal_3"/>
    <w:basedOn w:val="2142"/>
    <w:pPr>
      <w:ind w:left="1418"/>
      <w:tabs>
        <w:tab w:val="clear" w:pos="567" w:leader="none"/>
        <w:tab w:val="left" w:pos="1418" w:leader="none"/>
      </w:tabs>
    </w:pPr>
  </w:style>
  <w:style w:type="paragraph" w:styleId="2148" w:customStyle="1">
    <w:name w:val="_ASFK_List_normal_4"/>
    <w:basedOn w:val="2147"/>
    <w:pPr>
      <w:ind w:left="1701"/>
      <w:tabs>
        <w:tab w:val="clear" w:pos="1418" w:leader="none"/>
        <w:tab w:val="left" w:pos="1701" w:leader="none"/>
      </w:tabs>
    </w:pPr>
  </w:style>
  <w:style w:type="paragraph" w:styleId="2149" w:customStyle="1">
    <w:name w:val="_ASFK_List_normal_5"/>
    <w:basedOn w:val="2148"/>
    <w:pPr>
      <w:ind w:left="1985"/>
      <w:tabs>
        <w:tab w:val="clear" w:pos="1701" w:leader="none"/>
        <w:tab w:val="left" w:pos="1985" w:leader="none"/>
      </w:tabs>
    </w:pPr>
  </w:style>
  <w:style w:type="paragraph" w:styleId="2150" w:customStyle="1">
    <w:name w:val="_ASFK_List_normal_BI"/>
    <w:basedOn w:val="1843"/>
    <w:pPr>
      <w:contextualSpacing/>
      <w:ind w:left="1021" w:firstLine="0"/>
      <w:keepNext/>
      <w:spacing w:before="120" w:after="120"/>
      <w:tabs>
        <w:tab w:val="left" w:pos="855" w:leader="none"/>
      </w:tabs>
    </w:pPr>
    <w:rPr>
      <w:b/>
      <w:i/>
    </w:rPr>
  </w:style>
  <w:style w:type="paragraph" w:styleId="2151" w:customStyle="1">
    <w:name w:val="_ASFK_List_normal_Bold"/>
    <w:basedOn w:val="2142"/>
    <w:pPr>
      <w:ind w:left="1021"/>
      <w:keepNext/>
      <w:spacing w:before="120" w:after="120"/>
      <w:tabs>
        <w:tab w:val="left" w:pos="284" w:leader="none"/>
        <w:tab w:val="clear" w:pos="567" w:leader="none"/>
      </w:tabs>
    </w:pPr>
    <w:rPr>
      <w:b/>
    </w:rPr>
  </w:style>
  <w:style w:type="paragraph" w:styleId="2152" w:customStyle="1">
    <w:name w:val="_ASFK_List_num"/>
    <w:pPr>
      <w:contextualSpacing/>
      <w:jc w:val="both"/>
      <w:spacing w:before="120" w:after="120"/>
    </w:pPr>
    <w:rPr>
      <w:rFonts w:ascii="Times New Roman" w:hAnsi="Times New Roman" w:eastAsia="Times New Roman"/>
      <w:sz w:val="24"/>
    </w:rPr>
  </w:style>
  <w:style w:type="paragraph" w:styleId="2153" w:customStyle="1">
    <w:name w:val="_ASFK_List_num2"/>
    <w:basedOn w:val="2152"/>
    <w:rPr>
      <w:szCs w:val="24"/>
    </w:rPr>
  </w:style>
  <w:style w:type="paragraph" w:styleId="2154" w:customStyle="1">
    <w:name w:val="_ASFK_Normal_Without"/>
    <w:basedOn w:val="2098"/>
    <w:next w:val="2098"/>
    <w:pPr>
      <w:keepNext/>
    </w:pPr>
  </w:style>
  <w:style w:type="paragraph" w:styleId="2155" w:customStyle="1">
    <w:name w:val="_ASFK_Note"/>
    <w:next w:val="2098"/>
    <w:link w:val="2156"/>
    <w:pPr>
      <w:ind w:left="1701" w:hanging="1701"/>
      <w:jc w:val="both"/>
      <w:spacing w:before="120" w:after="120"/>
    </w:pPr>
    <w:rPr>
      <w:rFonts w:ascii="Times New Roman" w:hAnsi="Times New Roman" w:eastAsia="Times New Roman"/>
      <w:sz w:val="24"/>
    </w:rPr>
  </w:style>
  <w:style w:type="character" w:styleId="2156" w:customStyle="1">
    <w:name w:val="_ASFK_Note Знак Знак"/>
    <w:link w:val="2155"/>
    <w:rPr>
      <w:rFonts w:ascii="Times New Roman" w:hAnsi="Times New Roman" w:eastAsia="Times New Roman"/>
      <w:sz w:val="24"/>
    </w:rPr>
  </w:style>
  <w:style w:type="paragraph" w:styleId="2157" w:customStyle="1">
    <w:name w:val="_ASFK_Note_Continue"/>
    <w:basedOn w:val="2155"/>
    <w:pPr>
      <w:ind w:firstLine="0"/>
    </w:pPr>
  </w:style>
  <w:style w:type="character" w:styleId="2158" w:customStyle="1">
    <w:name w:val="_ASFK_Report_error"/>
  </w:style>
  <w:style w:type="paragraph" w:styleId="2159" w:customStyle="1">
    <w:name w:val="_ASFK_Script"/>
    <w:basedOn w:val="1843"/>
    <w:pPr>
      <w:ind w:left="567" w:right="29"/>
      <w:pBdr>
        <w:top w:val="single" w:color="000000" w:sz="4" w:space="1"/>
        <w:left w:val="single" w:color="000000" w:sz="4" w:space="4"/>
        <w:bottom w:val="single" w:color="000000" w:sz="4" w:space="1"/>
        <w:right w:val="single" w:color="000000" w:sz="4" w:space="4"/>
      </w:pBdr>
    </w:pPr>
    <w:rPr>
      <w:rFonts w:ascii="Courier New" w:hAnsi="Courier New"/>
      <w:spacing w:val="-20"/>
      <w:sz w:val="20"/>
      <w:lang w:val="en-US"/>
    </w:rPr>
  </w:style>
  <w:style w:type="character" w:styleId="2160" w:customStyle="1">
    <w:name w:val="_ASFK_Sym_Bold"/>
    <w:rPr>
      <w:b/>
    </w:rPr>
  </w:style>
  <w:style w:type="character" w:styleId="2161" w:customStyle="1">
    <w:name w:val="_ASFK_Sym_Bold_Italic"/>
    <w:rPr>
      <w:b/>
      <w:i/>
    </w:rPr>
  </w:style>
  <w:style w:type="character" w:styleId="2162" w:customStyle="1">
    <w:name w:val="_ASFK_Sym_Italic"/>
    <w:rPr>
      <w:i/>
    </w:rPr>
  </w:style>
  <w:style w:type="table" w:styleId="2163" w:customStyle="1">
    <w:name w:val="_ASFK_Table"/>
    <w:basedOn w:val="1854"/>
    <w:pPr>
      <w:jc w:val="both"/>
    </w:pPr>
    <w:rPr>
      <w:rFonts w:ascii="Times New Roman" w:hAnsi="Times New Roman" w:eastAsia="Times New Roman"/>
      <w:sz w:val="22"/>
    </w:rPr>
    <w:tblPr>
      <w:tblStyleRowBandSize w:val="1"/>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57" w:type="dxa"/>
        <w:right w:w="57" w:type="dxa"/>
      </w:tblCellMar>
    </w:tblPr>
    <w:tblStylePr w:type="band1Horz">
      <w:rPr>
        <w:rFonts w:ascii="Times New Roman" w:hAnsi="Times New Roman"/>
        <w:sz w:val="24"/>
      </w:rPr>
      <w:pPr>
        <w:ind w:left="57" w:right="57" w:firstLine="0"/>
        <w:jc w:val="left"/>
        <w:spacing w:before="60" w:beforeAutospacing="0" w:after="60" w:afterAutospacing="0" w:line="240" w:lineRule="auto"/>
        <w:outlineLvl w:val="9"/>
      </w:pPr>
    </w:tblStylePr>
    <w:tblStylePr w:type="band2Horz">
      <w:rPr>
        <w:rFonts w:ascii="Times New Roman" w:hAnsi="Times New Roman"/>
        <w:sz w:val="24"/>
      </w:rPr>
      <w:pPr>
        <w:contextualSpacing w:val="0"/>
        <w:ind w:left="57" w:right="57" w:firstLine="0"/>
        <w:jc w:val="left"/>
        <w:spacing w:before="60" w:beforeAutospacing="0" w:after="60" w:afterAutospacing="0"/>
        <w:outlineLvl w:val="9"/>
      </w:pPr>
    </w:tblStylePr>
    <w:tblStylePr w:type="firstRow">
      <w:rPr>
        <w:rFonts w:ascii="Times New Roman" w:hAnsi="Times New Roman"/>
        <w:b w:val="0"/>
        <w:sz w:val="22"/>
      </w:rPr>
      <w:pPr>
        <w:ind w:left="0" w:right="0" w:firstLine="0"/>
        <w:jc w:val="center"/>
        <w:spacing w:before="60" w:beforeAutospacing="0" w:after="60" w:afterAutospacing="0" w:line="240" w:lineRule="auto"/>
        <w:outlineLvl w:val="9"/>
      </w:pPr>
      <w:trPr>
        <w:tblHeader/>
      </w:trPr>
      <w:tcPr>
        <w:shd w:val="clear" w:color="auto" w:fill="e6e6e6"/>
        <w:tcBorders>
          <w:top w:val="single" w:color="000000" w:sz="4" w:space="0"/>
          <w:left w:val="single" w:color="000000" w:sz="4" w:space="0"/>
          <w:bottom w:val="single" w:color="000000" w:sz="4" w:space="0"/>
          <w:right w:val="single" w:color="000000" w:sz="4" w:space="0"/>
        </w:tcBorders>
        <w:vAlign w:val="center"/>
      </w:tcPr>
    </w:tblStylePr>
  </w:style>
  <w:style w:type="paragraph" w:styleId="2164" w:customStyle="1">
    <w:name w:val="_ASFK_Titul_footer"/>
    <w:pPr>
      <w:jc w:val="center"/>
    </w:pPr>
    <w:rPr>
      <w:rFonts w:ascii="Times New Roman" w:hAnsi="Times New Roman" w:eastAsia="Times New Roman"/>
      <w:color w:val="292929"/>
      <w:sz w:val="28"/>
    </w:rPr>
  </w:style>
  <w:style w:type="paragraph" w:styleId="2165" w:customStyle="1">
    <w:name w:val="_ASFK_Titul_header"/>
    <w:pPr>
      <w:jc w:val="center"/>
    </w:pPr>
    <w:rPr>
      <w:rFonts w:ascii="Arial" w:hAnsi="Arial" w:eastAsia="Times New Roman"/>
      <w:b/>
      <w:caps/>
      <w:color w:val="404040"/>
      <w:sz w:val="24"/>
    </w:rPr>
  </w:style>
  <w:style w:type="numbering" w:styleId="2166">
    <w:name w:val="Outline List 2"/>
    <w:basedOn w:val="1855"/>
    <w:semiHidden/>
    <w:pPr>
      <w:numPr>
        <w:ilvl w:val="0"/>
        <w:numId w:val="96"/>
      </w:numPr>
    </w:pPr>
  </w:style>
  <w:style w:type="numbering" w:styleId="2167">
    <w:name w:val="Outline List 1"/>
    <w:basedOn w:val="1855"/>
    <w:semiHidden/>
    <w:pPr>
      <w:numPr>
        <w:ilvl w:val="0"/>
        <w:numId w:val="97"/>
      </w:numPr>
    </w:pPr>
  </w:style>
  <w:style w:type="paragraph" w:styleId="2168">
    <w:name w:val="HTML Address"/>
    <w:basedOn w:val="1843"/>
    <w:link w:val="2169"/>
    <w:semiHidden/>
    <w:rPr>
      <w:i/>
      <w:iCs/>
    </w:rPr>
  </w:style>
  <w:style w:type="character" w:styleId="2169" w:customStyle="1">
    <w:name w:val="Адрес HTML Знак"/>
    <w:link w:val="2168"/>
    <w:semiHidden/>
    <w:rPr>
      <w:rFonts w:ascii="Times New Roman" w:hAnsi="Times New Roman" w:eastAsia="Times New Roman"/>
      <w:i/>
      <w:iCs/>
      <w:sz w:val="24"/>
    </w:rPr>
  </w:style>
  <w:style w:type="paragraph" w:styleId="2170">
    <w:name w:val="envelope address"/>
    <w:basedOn w:val="1843"/>
    <w:semiHidden/>
    <w:pPr>
      <w:ind w:left="2880"/>
      <w:framePr w:w="7920" w:h="1980" w:hSpace="180" w:wrap="auto" w:hAnchor="page" w:xAlign="center" w:yAlign="bottom" w:hRule="exact"/>
    </w:pPr>
    <w:rPr>
      <w:rFonts w:ascii="Arial" w:hAnsi="Arial" w:cs="Arial"/>
    </w:rPr>
  </w:style>
  <w:style w:type="character" w:styleId="2171">
    <w:name w:val="HTML Acronym"/>
    <w:semiHidden/>
  </w:style>
  <w:style w:type="table" w:styleId="2172">
    <w:name w:val="Table Web 1"/>
    <w:basedOn w:val="1854"/>
    <w:semiHidden/>
    <w:rPr>
      <w:rFonts w:ascii="Times New Roman" w:hAnsi="Times New Roman" w:eastAsia="Times New Roman"/>
    </w:rPr>
    <w:tblPr>
      <w:tblCellSpacing w:w="2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rPr>
      <w:tblCellSpacing w:w="20" w:type="dxa"/>
    </w:trPr>
    <w:tcPr>
      <w:shd w:val="clear" w:color="auto" w:fill="auto"/>
    </w:tcPr>
    <w:tblStylePr w:type="firstRow">
      <w:rPr>
        <w:color w:val="auto"/>
      </w:rPr>
    </w:tblStylePr>
  </w:style>
  <w:style w:type="table" w:styleId="2173">
    <w:name w:val="Table Web 2"/>
    <w:basedOn w:val="1854"/>
    <w:semiHidden/>
    <w:rPr>
      <w:rFonts w:ascii="Times New Roman" w:hAnsi="Times New Roman" w:eastAsia="Times New Roman"/>
    </w:rPr>
    <w:tblPr>
      <w:tblCellSpacing w:w="2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rPr>
      <w:tblCellSpacing w:w="20" w:type="dxa"/>
    </w:trPr>
    <w:tcPr>
      <w:shd w:val="clear" w:color="auto" w:fill="auto"/>
    </w:tcPr>
    <w:tblStylePr w:type="firstRow">
      <w:rPr>
        <w:color w:val="auto"/>
      </w:rPr>
    </w:tblStylePr>
  </w:style>
  <w:style w:type="table" w:styleId="2174">
    <w:name w:val="Table Web 3"/>
    <w:basedOn w:val="1854"/>
    <w:semiHidden/>
    <w:rPr>
      <w:rFonts w:ascii="Times New Roman" w:hAnsi="Times New Roman" w:eastAsia="Times New Roman"/>
    </w:rPr>
    <w:tblPr>
      <w:tblCellSpacing w:w="20" w:type="dxa"/>
      <w:tblBorders>
        <w:top w:val="single" w:color="000000" w:sz="24" w:space="0"/>
        <w:left w:val="single" w:color="000000" w:sz="24" w:space="0"/>
        <w:bottom w:val="single" w:color="000000" w:sz="24" w:space="0"/>
        <w:right w:val="single" w:color="000000" w:sz="24" w:space="0"/>
        <w:insideH w:val="single" w:color="000000" w:sz="6" w:space="0"/>
        <w:insideV w:val="single" w:color="000000" w:sz="6" w:space="0"/>
      </w:tblBorders>
    </w:tblPr>
    <w:trPr>
      <w:tblCellSpacing w:w="20" w:type="dxa"/>
    </w:trPr>
    <w:tcPr>
      <w:shd w:val="clear" w:color="auto" w:fill="auto"/>
    </w:tcPr>
    <w:tblStylePr w:type="firstRow">
      <w:rPr>
        <w:color w:val="auto"/>
      </w:rPr>
    </w:tblStylePr>
  </w:style>
  <w:style w:type="paragraph" w:styleId="2175">
    <w:name w:val="Date"/>
    <w:basedOn w:val="1843"/>
    <w:next w:val="1843"/>
    <w:link w:val="2176"/>
    <w:semiHidden/>
  </w:style>
  <w:style w:type="character" w:styleId="2176" w:customStyle="1">
    <w:name w:val="Дата Знак"/>
    <w:link w:val="2175"/>
    <w:semiHidden/>
    <w:rPr>
      <w:rFonts w:ascii="Times New Roman" w:hAnsi="Times New Roman" w:eastAsia="Times New Roman"/>
      <w:sz w:val="24"/>
    </w:rPr>
  </w:style>
  <w:style w:type="paragraph" w:styleId="2177" w:customStyle="1">
    <w:name w:val="Заг_Приложение"/>
    <w:basedOn w:val="1844"/>
    <w:next w:val="2119"/>
    <w:pPr>
      <w:numPr>
        <w:ilvl w:val="0"/>
        <w:numId w:val="100"/>
      </w:numPr>
    </w:pPr>
  </w:style>
  <w:style w:type="paragraph" w:styleId="2178" w:customStyle="1">
    <w:name w:val="Заг_2_Приложение"/>
    <w:basedOn w:val="2177"/>
    <w:next w:val="2119"/>
    <w:link w:val="2179"/>
    <w:pPr>
      <w:numPr>
        <w:ilvl w:val="0"/>
        <w:numId w:val="0"/>
      </w:numPr>
      <w:ind w:left="454" w:hanging="454"/>
      <w:jc w:val="left"/>
      <w:pageBreakBefore w:val="0"/>
      <w:spacing w:after="240"/>
      <w:tabs>
        <w:tab w:val="clear" w:pos="567" w:leader="none"/>
      </w:tabs>
    </w:pPr>
    <w:rPr>
      <w:caps w:val="0"/>
    </w:rPr>
  </w:style>
  <w:style w:type="character" w:styleId="2179" w:customStyle="1">
    <w:name w:val="Заг_2_Приложение Знак"/>
    <w:link w:val="2178"/>
    <w:rPr>
      <w:rFonts w:ascii="Times New Roman" w:hAnsi="Times New Roman" w:eastAsia="Times New Roman"/>
      <w:b/>
      <w:sz w:val="32"/>
      <w:szCs w:val="36"/>
    </w:rPr>
  </w:style>
  <w:style w:type="paragraph" w:styleId="2180" w:customStyle="1">
    <w:name w:val="Заг_3_Приложение"/>
    <w:basedOn w:val="1843"/>
    <w:next w:val="2119"/>
    <w:pPr>
      <w:contextualSpacing/>
      <w:ind w:left="567" w:hanging="567"/>
      <w:keepNext/>
      <w:spacing w:before="240" w:after="120"/>
      <w:outlineLvl w:val="1"/>
    </w:pPr>
    <w:rPr>
      <w:rFonts w:cs="Arial"/>
      <w:b/>
      <w:bCs/>
      <w:iCs/>
      <w:sz w:val="28"/>
      <w:szCs w:val="28"/>
    </w:rPr>
  </w:style>
  <w:style w:type="paragraph" w:styleId="2181">
    <w:name w:val="Note Heading"/>
    <w:basedOn w:val="1843"/>
    <w:next w:val="1843"/>
    <w:link w:val="2182"/>
    <w:semiHidden/>
  </w:style>
  <w:style w:type="character" w:styleId="2182" w:customStyle="1">
    <w:name w:val="Заголовок записки Знак"/>
    <w:link w:val="2181"/>
    <w:semiHidden/>
    <w:rPr>
      <w:rFonts w:ascii="Times New Roman" w:hAnsi="Times New Roman" w:eastAsia="Times New Roman"/>
      <w:sz w:val="24"/>
    </w:rPr>
  </w:style>
  <w:style w:type="table" w:styleId="2183">
    <w:name w:val="Table Elegant"/>
    <w:basedOn w:val="1854"/>
    <w:semiHidden/>
    <w:rPr>
      <w:rFonts w:ascii="Times New Roman" w:hAnsi="Times New Roman" w:eastAsia="Times New Roman"/>
    </w:r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caps/>
        <w:color w:val="auto"/>
      </w:rPr>
    </w:tblStylePr>
  </w:style>
  <w:style w:type="table" w:styleId="2184">
    <w:name w:val="Table Subtle 1"/>
    <w:basedOn w:val="1854"/>
    <w:semiHidden/>
    <w:rPr>
      <w:rFonts w:ascii="Times New Roman" w:hAnsi="Times New Roman" w:eastAsia="Times New Roman"/>
    </w:rPr>
    <w:tblPr>
      <w:tblStyleRowBandSize w:val="1"/>
    </w:tblPr>
    <w:tblStylePr w:type="band1Horz">
      <w:tcPr>
        <w:shd w:val="pct25" w:color="808000" w:fill="ffffff"/>
        <w:tcBorders>
          <w:bottom w:val="single" w:color="000000" w:sz="6" w:space="0"/>
        </w:tcBorders>
      </w:tcPr>
    </w:tblStylePr>
    <w:tblStylePr w:type="firstCol">
      <w:tcPr>
        <w:tcBorders>
          <w:right w:val="single" w:color="000000" w:sz="12" w:space="0"/>
        </w:tcBorders>
      </w:tcPr>
    </w:tblStylePr>
    <w:tblStylePr w:type="firstRow">
      <w:tcPr>
        <w:tcBorders>
          <w:top w:val="single" w:color="000000" w:sz="6" w:space="0"/>
          <w:bottom w:val="single" w:color="000000" w:sz="12" w:space="0"/>
        </w:tcBorders>
      </w:tcPr>
    </w:tblStylePr>
    <w:tblStylePr w:type="lastCol">
      <w:tcPr>
        <w:tcBorders>
          <w:left w:val="single" w:color="000000" w:sz="12" w:space="0"/>
        </w:tcBorders>
      </w:tcPr>
    </w:tblStylePr>
    <w:tblStylePr w:type="lastRow">
      <w:tcPr>
        <w:shd w:val="pct25" w:color="800080" w:fill="ffffff"/>
        <w:tcBorders>
          <w:top w:val="single" w:color="000000" w:sz="12" w:space="0"/>
        </w:tcBorders>
      </w:tcPr>
    </w:tblStylePr>
    <w:tblStylePr w:type="neCell">
      <w:rPr>
        <w:b/>
        <w:bCs/>
      </w:rPr>
    </w:tblStylePr>
    <w:tblStylePr w:type="swCell">
      <w:rPr>
        <w:b/>
        <w:bCs/>
      </w:rPr>
    </w:tblStylePr>
  </w:style>
  <w:style w:type="table" w:styleId="2185">
    <w:name w:val="Table Subtle 2"/>
    <w:basedOn w:val="1854"/>
    <w:semiHidden/>
    <w:rPr>
      <w:rFonts w:ascii="Times New Roman" w:hAnsi="Times New Roman" w:eastAsia="Times New Roman"/>
    </w:rPr>
    <w:tblPr>
      <w:tblBorders>
        <w:left w:val="single" w:color="000000" w:sz="6" w:space="0"/>
        <w:right w:val="single" w:color="000000" w:sz="6" w:space="0"/>
      </w:tblBorders>
    </w:tblPr>
    <w:tblStylePr w:type="firstCol">
      <w:tcPr>
        <w:shd w:val="pct25" w:color="008000" w:fill="ffffff"/>
        <w:tcBorders>
          <w:right w:val="single" w:color="000000" w:sz="12" w:space="0"/>
        </w:tcBorders>
      </w:tcPr>
    </w:tblStylePr>
    <w:tblStylePr w:type="firstRow">
      <w:tcPr>
        <w:tcBorders>
          <w:bottom w:val="single" w:color="000000" w:sz="12" w:space="0"/>
        </w:tcBorders>
      </w:tcPr>
    </w:tblStylePr>
    <w:tblStylePr w:type="lastCol">
      <w:tcPr>
        <w:shd w:val="pct25" w:color="808000" w:fill="ffffff"/>
        <w:tcBorders>
          <w:left w:val="single" w:color="000000" w:sz="12" w:space="0"/>
        </w:tcBorders>
      </w:tcPr>
    </w:tblStylePr>
    <w:tblStylePr w:type="lastRow">
      <w:tcPr>
        <w:tcBorders>
          <w:top w:val="single" w:color="000000" w:sz="12" w:space="0"/>
        </w:tcBorders>
      </w:tcPr>
    </w:tblStylePr>
    <w:tblStylePr w:type="neCell">
      <w:rPr>
        <w:b/>
        <w:bCs/>
      </w:rPr>
    </w:tblStylePr>
    <w:tblStylePr w:type="swCell">
      <w:rPr>
        <w:b/>
        <w:bCs/>
      </w:rPr>
    </w:tblStylePr>
  </w:style>
  <w:style w:type="character" w:styleId="2186">
    <w:name w:val="HTML Keyboard"/>
    <w:semiHidden/>
    <w:rPr>
      <w:rFonts w:ascii="Courier New" w:hAnsi="Courier New" w:cs="Courier New"/>
      <w:sz w:val="20"/>
      <w:szCs w:val="20"/>
    </w:rPr>
  </w:style>
  <w:style w:type="table" w:styleId="2187">
    <w:name w:val="Table Classic 1"/>
    <w:basedOn w:val="1854"/>
    <w:semiHidden/>
    <w:rPr>
      <w:rFonts w:ascii="Times New Roman" w:hAnsi="Times New Roman" w:eastAsia="Times New Roman"/>
    </w:rPr>
    <w:tblPr>
      <w:tblBorders>
        <w:top w:val="single" w:color="000000" w:sz="12" w:space="0"/>
        <w:bottom w:val="single" w:color="000000" w:sz="12" w:space="0"/>
      </w:tblBorders>
    </w:tblPr>
    <w:tcPr>
      <w:shd w:val="clear" w:color="auto" w:fill="auto"/>
    </w:tcPr>
    <w:tblStylePr w:type="firstCol">
      <w:tcPr>
        <w:tcBorders>
          <w:right w:val="single" w:color="000000" w:sz="6" w:space="0"/>
        </w:tcBorders>
      </w:tcPr>
    </w:tblStylePr>
    <w:tblStylePr w:type="firstRow">
      <w:rPr>
        <w:i/>
        <w:iCs/>
      </w:rPr>
      <w:tcPr>
        <w:tcBorders>
          <w:bottom w:val="single" w:color="000000" w:sz="6" w:space="0"/>
        </w:tcBorders>
      </w:tcPr>
    </w:tblStylePr>
    <w:tblStylePr w:type="lastRow">
      <w:rPr>
        <w:color w:val="auto"/>
      </w:rPr>
      <w:tcPr>
        <w:tcBorders>
          <w:top w:val="single" w:color="000000" w:sz="6" w:space="0"/>
        </w:tcBorders>
      </w:tcPr>
    </w:tblStylePr>
    <w:tblStylePr w:type="neCell">
      <w:rPr>
        <w:b/>
        <w:bCs/>
        <w:i w:val="0"/>
        <w:iCs w:val="0"/>
      </w:rPr>
    </w:tblStylePr>
    <w:tblStylePr w:type="swCell">
      <w:rPr>
        <w:b/>
        <w:bCs/>
      </w:rPr>
    </w:tblStylePr>
  </w:style>
  <w:style w:type="table" w:styleId="2188">
    <w:name w:val="Table Classic 2"/>
    <w:basedOn w:val="1854"/>
    <w:semiHidden/>
    <w:rPr>
      <w:rFonts w:ascii="Times New Roman" w:hAnsi="Times New Roman" w:eastAsia="Times New Roman"/>
    </w:rPr>
    <w:tblPr>
      <w:tblBorders>
        <w:top w:val="single" w:color="000000" w:sz="12" w:space="0"/>
        <w:bottom w:val="single" w:color="000000" w:sz="12" w:space="0"/>
      </w:tblBorders>
    </w:tblPr>
    <w:tcPr>
      <w:shd w:val="clear" w:color="auto" w:fill="auto"/>
    </w:tcPr>
    <w:tblStylePr w:type="firstCol">
      <w:rPr>
        <w:b/>
        <w:bCs/>
      </w:rPr>
      <w:tcPr>
        <w:shd w:val="solid" w:color="c0c0c0" w:fill="ffffff"/>
      </w:tcPr>
    </w:tblStylePr>
    <w:tblStylePr w:type="firstRow">
      <w:rPr>
        <w:color w:val="ffffff"/>
      </w:rPr>
      <w:tcPr>
        <w:shd w:val="solid" w:color="800080" w:fill="ffffff"/>
        <w:tcBorders>
          <w:bottom w:val="single" w:color="000000" w:sz="6" w:space="0"/>
        </w:tcBorders>
      </w:tcPr>
    </w:tblStylePr>
    <w:tblStylePr w:type="lastRow">
      <w:tcPr>
        <w:tcBorders>
          <w:top w:val="single" w:color="000000" w:sz="6" w:space="0"/>
        </w:tcBorders>
      </w:tcPr>
    </w:tblStylePr>
    <w:tblStylePr w:type="nwCell">
      <w:tcPr>
        <w:shd w:val="solid" w:color="800080" w:fill="ffffff"/>
      </w:tcPr>
    </w:tblStylePr>
    <w:tblStylePr w:type="neCell">
      <w:rPr>
        <w:b/>
        <w:bCs/>
      </w:rPr>
    </w:tblStylePr>
    <w:tblStylePr w:type="swCell">
      <w:rPr>
        <w:color w:val="000080"/>
      </w:rPr>
    </w:tblStylePr>
  </w:style>
  <w:style w:type="table" w:styleId="2189">
    <w:name w:val="Table Classic 3"/>
    <w:basedOn w:val="1854"/>
    <w:semiHidden/>
    <w:rPr>
      <w:rFonts w:ascii="Times New Roman" w:hAnsi="Times New Roman" w:eastAsia="Times New Roman"/>
      <w:color w:val="000080"/>
    </w:rPr>
    <w:tblPr>
      <w:tblBorders>
        <w:top w:val="single" w:color="000000" w:sz="12" w:space="0"/>
        <w:left w:val="single" w:color="000000" w:sz="12" w:space="0"/>
        <w:bottom w:val="single" w:color="000000" w:sz="12" w:space="0"/>
        <w:right w:val="single" w:color="000000" w:sz="12" w:space="0"/>
      </w:tblBorders>
    </w:tblPr>
    <w:tcPr>
      <w:shd w:val="solid" w:color="c0c0c0" w:fill="ffffff"/>
    </w:tcPr>
    <w:tblStylePr w:type="firstCol">
      <w:rPr>
        <w:b/>
        <w:bCs/>
        <w:color w:val="000000"/>
      </w:rPr>
    </w:tblStylePr>
    <w:tblStylePr w:type="firstRow">
      <w:rPr>
        <w:b/>
        <w:bCs/>
        <w:i/>
        <w:iCs/>
        <w:color w:val="ffffff"/>
      </w:rPr>
      <w:tcPr>
        <w:shd w:val="solid" w:color="000080" w:fill="ffffff"/>
        <w:tcBorders>
          <w:bottom w:val="single" w:color="000000" w:sz="6" w:space="0"/>
        </w:tcBorders>
      </w:tcPr>
    </w:tblStylePr>
    <w:tblStylePr w:type="lastRow">
      <w:rPr>
        <w:color w:val="000080"/>
      </w:rPr>
      <w:tcPr>
        <w:shd w:val="solid" w:color="ffffff" w:fill="ffffff"/>
        <w:tcBorders>
          <w:top w:val="single" w:color="000000" w:sz="12" w:space="0"/>
        </w:tcBorders>
      </w:tcPr>
    </w:tblStylePr>
  </w:style>
  <w:style w:type="table" w:styleId="2190">
    <w:name w:val="Table Classic 4"/>
    <w:basedOn w:val="1854"/>
    <w:semiHidden/>
    <w:rPr>
      <w:rFonts w:ascii="Times New Roman" w:hAnsi="Times New Roman" w:eastAsia="Times New Roman"/>
    </w:rPr>
    <w:tblPr>
      <w:tblBorders>
        <w:top w:val="single" w:color="000000" w:sz="12" w:space="0"/>
        <w:left w:val="single" w:color="000000" w:sz="6" w:space="0"/>
        <w:bottom w:val="single" w:color="000000" w:sz="12" w:space="0"/>
        <w:right w:val="single" w:color="000000" w:sz="6" w:space="0"/>
      </w:tblBorders>
    </w:tblPr>
    <w:tcPr>
      <w:shd w:val="clear" w:color="auto" w:fill="auto"/>
    </w:tcPr>
    <w:tblStylePr w:type="firstCol">
      <w:rPr>
        <w:b/>
        <w:bCs/>
      </w:rPr>
    </w:tblStylePr>
    <w:tblStylePr w:type="firstRow">
      <w:rPr>
        <w:b/>
        <w:bCs/>
        <w:i/>
        <w:iCs/>
        <w:color w:val="ffffff"/>
      </w:rPr>
      <w:tcPr>
        <w:shd w:val="pct50" w:color="000080" w:fill="ffffff"/>
        <w:tcBorders>
          <w:bottom w:val="single" w:color="000000" w:sz="6" w:space="0"/>
        </w:tcBorders>
      </w:tcPr>
    </w:tblStylePr>
    <w:tblStylePr w:type="lastRow">
      <w:rPr>
        <w:color w:val="000080"/>
      </w:rPr>
      <w:tcPr>
        <w:shd w:val="pct50" w:color="000000" w:fill="ffffff"/>
        <w:tcBorders>
          <w:bottom w:val="single" w:color="000000" w:sz="6" w:space="0"/>
        </w:tcBorders>
      </w:tcPr>
    </w:tblStylePr>
    <w:tblStylePr w:type="nwCell">
      <w:rPr>
        <w:b/>
        <w:bCs/>
      </w:rPr>
    </w:tblStylePr>
    <w:tblStylePr w:type="swCell">
      <w:rPr>
        <w:color w:val="000080"/>
      </w:rPr>
    </w:tblStylePr>
  </w:style>
  <w:style w:type="character" w:styleId="2191">
    <w:name w:val="HTML Code"/>
    <w:semiHidden/>
    <w:rPr>
      <w:rFonts w:ascii="Courier New" w:hAnsi="Courier New" w:cs="Courier New"/>
      <w:sz w:val="20"/>
      <w:szCs w:val="20"/>
    </w:rPr>
  </w:style>
  <w:style w:type="paragraph" w:styleId="2192">
    <w:name w:val="Body Text First Indent"/>
    <w:basedOn w:val="1872"/>
    <w:link w:val="2193"/>
    <w:semiHidden/>
    <w:pPr>
      <w:ind w:firstLine="210"/>
      <w:jc w:val="left"/>
      <w:spacing w:after="120"/>
    </w:pPr>
  </w:style>
  <w:style w:type="character" w:styleId="2193" w:customStyle="1">
    <w:name w:val="Красная строка Знак"/>
    <w:link w:val="2192"/>
    <w:semiHidden/>
    <w:rPr>
      <w:rFonts w:ascii="Times New Roman" w:hAnsi="Times New Roman" w:eastAsia="Times New Roman"/>
      <w:sz w:val="24"/>
    </w:rPr>
  </w:style>
  <w:style w:type="paragraph" w:styleId="2194">
    <w:name w:val="Body Text First Indent 2"/>
    <w:basedOn w:val="1885"/>
    <w:link w:val="2195"/>
    <w:semiHidden/>
    <w:pPr>
      <w:ind w:left="283" w:firstLine="210"/>
      <w:jc w:val="left"/>
      <w:spacing w:after="120" w:line="240" w:lineRule="auto"/>
      <w:widowControl/>
      <w:tabs>
        <w:tab w:val="clear" w:pos="1985" w:leader="none"/>
        <w:tab w:val="clear" w:pos="2127" w:leader="none"/>
      </w:tabs>
    </w:pPr>
    <w:rPr>
      <w:sz w:val="24"/>
      <w:szCs w:val="24"/>
    </w:rPr>
  </w:style>
  <w:style w:type="character" w:styleId="2195" w:customStyle="1">
    <w:name w:val="Красная строка 2 Знак"/>
    <w:link w:val="2194"/>
    <w:semiHidden/>
    <w:rPr>
      <w:rFonts w:ascii="Times New Roman" w:hAnsi="Times New Roman" w:eastAsia="Times New Roman"/>
      <w:sz w:val="24"/>
      <w:szCs w:val="24"/>
    </w:rPr>
  </w:style>
  <w:style w:type="paragraph" w:styleId="2196">
    <w:name w:val="List Bullet 2"/>
    <w:basedOn w:val="1843"/>
    <w:semiHidden/>
    <w:pPr>
      <w:numPr>
        <w:ilvl w:val="0"/>
        <w:numId w:val="36"/>
      </w:numPr>
      <w:ind w:left="0" w:firstLine="0"/>
      <w:tabs>
        <w:tab w:val="num" w:pos="360" w:leader="none"/>
        <w:tab w:val="clear" w:pos="643" w:leader="none"/>
      </w:tabs>
    </w:pPr>
  </w:style>
  <w:style w:type="paragraph" w:styleId="2197">
    <w:name w:val="List Bullet 3"/>
    <w:basedOn w:val="1843"/>
    <w:semiHidden/>
    <w:pPr>
      <w:numPr>
        <w:ilvl w:val="0"/>
        <w:numId w:val="37"/>
      </w:numPr>
      <w:ind w:left="0" w:firstLine="0"/>
      <w:spacing w:line="360" w:lineRule="auto"/>
      <w:widowControl w:val="off"/>
      <w:tabs>
        <w:tab w:val="num" w:pos="360" w:leader="none"/>
        <w:tab w:val="clear" w:pos="926" w:leader="none"/>
        <w:tab w:val="left" w:pos="1985" w:leader="none"/>
        <w:tab w:val="left" w:pos="2127" w:leader="none"/>
      </w:tabs>
    </w:pPr>
  </w:style>
  <w:style w:type="paragraph" w:styleId="2198">
    <w:name w:val="List Bullet 4"/>
    <w:basedOn w:val="1843"/>
    <w:semiHidden/>
    <w:pPr>
      <w:numPr>
        <w:ilvl w:val="0"/>
        <w:numId w:val="38"/>
      </w:numPr>
      <w:ind w:left="0" w:firstLine="0"/>
      <w:tabs>
        <w:tab w:val="num" w:pos="360" w:leader="none"/>
        <w:tab w:val="clear" w:pos="1209" w:leader="none"/>
      </w:tabs>
    </w:pPr>
  </w:style>
  <w:style w:type="paragraph" w:styleId="2199">
    <w:name w:val="List Bullet 5"/>
    <w:basedOn w:val="1843"/>
    <w:semiHidden/>
    <w:pPr>
      <w:numPr>
        <w:ilvl w:val="0"/>
        <w:numId w:val="39"/>
      </w:numPr>
      <w:ind w:left="0" w:firstLine="0"/>
      <w:tabs>
        <w:tab w:val="num" w:pos="360" w:leader="none"/>
        <w:tab w:val="clear" w:pos="1492" w:leader="none"/>
      </w:tabs>
    </w:pPr>
  </w:style>
  <w:style w:type="character" w:styleId="2200">
    <w:name w:val="line number"/>
    <w:semiHidden/>
  </w:style>
  <w:style w:type="paragraph" w:styleId="2201">
    <w:name w:val="List Number 2"/>
    <w:basedOn w:val="1843"/>
    <w:semiHidden/>
    <w:pPr>
      <w:numPr>
        <w:ilvl w:val="0"/>
        <w:numId w:val="41"/>
      </w:numPr>
      <w:ind w:left="0" w:firstLine="0"/>
      <w:tabs>
        <w:tab w:val="num" w:pos="360" w:leader="none"/>
        <w:tab w:val="clear" w:pos="643" w:leader="none"/>
      </w:tabs>
    </w:pPr>
  </w:style>
  <w:style w:type="paragraph" w:styleId="2202">
    <w:name w:val="List Number 3"/>
    <w:basedOn w:val="1843"/>
    <w:semiHidden/>
    <w:pPr>
      <w:numPr>
        <w:ilvl w:val="0"/>
        <w:numId w:val="42"/>
      </w:numPr>
      <w:ind w:left="0" w:firstLine="0"/>
      <w:tabs>
        <w:tab w:val="num" w:pos="360" w:leader="none"/>
        <w:tab w:val="clear" w:pos="926" w:leader="none"/>
      </w:tabs>
    </w:pPr>
  </w:style>
  <w:style w:type="paragraph" w:styleId="2203">
    <w:name w:val="List Number 4"/>
    <w:basedOn w:val="1843"/>
    <w:semiHidden/>
    <w:pPr>
      <w:numPr>
        <w:ilvl w:val="0"/>
        <w:numId w:val="43"/>
      </w:numPr>
      <w:ind w:left="0" w:firstLine="0"/>
      <w:tabs>
        <w:tab w:val="num" w:pos="360" w:leader="none"/>
        <w:tab w:val="clear" w:pos="1209" w:leader="none"/>
      </w:tabs>
    </w:pPr>
  </w:style>
  <w:style w:type="paragraph" w:styleId="2204">
    <w:name w:val="List Number 5"/>
    <w:basedOn w:val="1843"/>
    <w:semiHidden/>
    <w:pPr>
      <w:numPr>
        <w:ilvl w:val="0"/>
        <w:numId w:val="44"/>
      </w:numPr>
      <w:ind w:left="0" w:firstLine="0"/>
      <w:tabs>
        <w:tab w:val="num" w:pos="360" w:leader="none"/>
        <w:tab w:val="clear" w:pos="1492" w:leader="none"/>
      </w:tabs>
    </w:pPr>
  </w:style>
  <w:style w:type="paragraph" w:styleId="2205">
    <w:name w:val="List Number"/>
    <w:basedOn w:val="1843"/>
    <w:semiHidden/>
    <w:pPr>
      <w:numPr>
        <w:ilvl w:val="0"/>
        <w:numId w:val="40"/>
      </w:numPr>
      <w:ind w:left="0" w:firstLine="0"/>
    </w:pPr>
  </w:style>
  <w:style w:type="character" w:styleId="2206">
    <w:name w:val="HTML Sample"/>
    <w:semiHidden/>
    <w:rPr>
      <w:rFonts w:ascii="Courier New" w:hAnsi="Courier New" w:cs="Courier New"/>
    </w:rPr>
  </w:style>
  <w:style w:type="paragraph" w:styleId="2207">
    <w:name w:val="envelope return"/>
    <w:basedOn w:val="1843"/>
    <w:semiHidden/>
    <w:rPr>
      <w:rFonts w:ascii="Arial" w:hAnsi="Arial" w:cs="Arial"/>
      <w:sz w:val="20"/>
    </w:rPr>
  </w:style>
  <w:style w:type="table" w:styleId="2208">
    <w:name w:val="Table 3D effects 1"/>
    <w:basedOn w:val="1854"/>
    <w:semiHidden/>
    <w:rPr>
      <w:rFonts w:ascii="Times New Roman" w:hAnsi="Times New Roman" w:eastAsia="Times New Roman"/>
    </w:rPr>
    <w:tblPr/>
    <w:tcPr>
      <w:shd w:val="solid" w:color="c0c0c0" w:fill="ffffff"/>
    </w:tcPr>
    <w:tblStylePr w:type="firstCol">
      <w:rPr>
        <w:b/>
        <w:bCs/>
      </w:rPr>
      <w:tcPr>
        <w:tcBorders>
          <w:right w:val="single" w:color="808080" w:sz="6" w:space="0"/>
        </w:tcBorders>
      </w:tcPr>
    </w:tblStylePr>
    <w:tblStylePr w:type="firstRow">
      <w:rPr>
        <w:b/>
        <w:bCs/>
        <w:color w:val="800080"/>
      </w:rPr>
      <w:tcPr>
        <w:tcBorders>
          <w:bottom w:val="single" w:color="808080" w:sz="6" w:space="0"/>
        </w:tcBorders>
      </w:tcPr>
    </w:tblStylePr>
    <w:tblStylePr w:type="lastCol">
      <w:tcPr>
        <w:tcBorders>
          <w:left w:val="single" w:color="FFFFFF" w:sz="6" w:space="0"/>
        </w:tcBorders>
      </w:tcPr>
    </w:tblStylePr>
    <w:tblStylePr w:type="lastRow">
      <w:tcPr>
        <w:tcBorders>
          <w:top w:val="single" w:color="FFFFFF" w:sz="6" w:space="0"/>
        </w:tcBorders>
      </w:tcPr>
    </w:tblStylePr>
    <w:tblStylePr w:type="nwCell">
      <w:tcPr>
        <w:tcBorders>
          <w:bottom w:val="none" w:color="000000" w:sz="0" w:space="0"/>
          <w:right w:val="none" w:color="000000" w:sz="0" w:space="0"/>
        </w:tcBorders>
      </w:tcPr>
    </w:tblStylePr>
    <w:tblStylePr w:type="neCell">
      <w:tcPr>
        <w:tcBorders>
          <w:left w:val="none" w:color="000000" w:sz="0" w:space="0"/>
          <w:bottom w:val="none" w:color="000000" w:sz="0" w:space="0"/>
        </w:tcBorders>
      </w:tcPr>
    </w:tblStylePr>
    <w:tblStylePr w:type="swCell">
      <w:rPr>
        <w:color w:val="000080"/>
      </w:rPr>
      <w:tcPr>
        <w:tcBorders>
          <w:top w:val="none" w:color="000000" w:sz="0" w:space="0"/>
          <w:right w:val="none" w:color="000000" w:sz="0" w:space="0"/>
        </w:tcBorders>
      </w:tcPr>
    </w:tblStylePr>
    <w:tblStylePr w:type="seCell">
      <w:tcPr>
        <w:tcBorders>
          <w:top w:val="none" w:color="000000" w:sz="0" w:space="0"/>
          <w:left w:val="none" w:color="000000" w:sz="0" w:space="0"/>
        </w:tcBorders>
      </w:tcPr>
    </w:tblStylePr>
  </w:style>
  <w:style w:type="table" w:styleId="2209">
    <w:name w:val="Table 3D effects 2"/>
    <w:basedOn w:val="1854"/>
    <w:semiHidden/>
    <w:rPr>
      <w:rFonts w:ascii="Times New Roman" w:hAnsi="Times New Roman" w:eastAsia="Times New Roman"/>
    </w:rPr>
    <w:tblPr>
      <w:tblStyleRowBandSize w:val="1"/>
    </w:tblPr>
    <w:tcPr>
      <w:shd w:val="solid" w:color="c0c0c0" w:fill="ffffff"/>
    </w:tcPr>
    <w:tblStylePr w:type="band1Horz">
      <w:tcPr>
        <w:tcBorders>
          <w:top w:val="single" w:color="808080" w:sz="6" w:space="0"/>
          <w:bottom w:val="single" w:color="FFFFFF" w:sz="6" w:space="0"/>
        </w:tcBorders>
      </w:tcPr>
    </w:tblStylePr>
    <w:tblStylePr w:type="firstCol">
      <w:tcPr>
        <w:tcBorders>
          <w:top w:val="none" w:color="000000" w:sz="0" w:space="0"/>
          <w:bottom w:val="none" w:color="000000" w:sz="0" w:space="0"/>
          <w:right w:val="single" w:color="808080" w:sz="6" w:space="0"/>
        </w:tcBorders>
      </w:tcPr>
    </w:tblStylePr>
    <w:tblStylePr w:type="firstRow">
      <w:rPr>
        <w:b/>
        <w:bCs/>
      </w:rPr>
    </w:tblStylePr>
    <w:tblStylePr w:type="lastCol">
      <w:tcPr>
        <w:tcBorders>
          <w:right w:val="single" w:color="FFFFFF" w:sz="6" w:space="0"/>
        </w:tcBorders>
      </w:tcPr>
    </w:tblStylePr>
    <w:tblStylePr w:type="swCell">
      <w:rPr>
        <w:b/>
        <w:bCs/>
      </w:rPr>
    </w:tblStylePr>
  </w:style>
  <w:style w:type="table" w:styleId="2210">
    <w:name w:val="Table 3D effects 3"/>
    <w:basedOn w:val="1854"/>
    <w:semiHidden/>
    <w:rPr>
      <w:rFonts w:ascii="Times New Roman" w:hAnsi="Times New Roman" w:eastAsia="Times New Roman"/>
    </w:rPr>
    <w:tblPr>
      <w:tblStyleRowBandSize w:val="1"/>
      <w:tblStyleColBandSize w:val="1"/>
    </w:tblPr>
    <w:tblStylePr w:type="band1Horz">
      <w:tcPr>
        <w:tcBorders>
          <w:top w:val="single" w:color="808080" w:sz="6" w:space="0"/>
          <w:bottom w:val="single" w:color="FFFFFF" w:sz="6" w:space="0"/>
        </w:tcBorders>
      </w:tcPr>
    </w:tblStylePr>
    <w:tblStylePr w:type="band1Vert">
      <w:rPr>
        <w:color w:val="auto"/>
      </w:rPr>
      <w:tcPr>
        <w:shd w:val="solid" w:color="c0c0c0" w:fill="ffffff"/>
      </w:tcPr>
    </w:tblStylePr>
    <w:tblStylePr w:type="band2Vert">
      <w:rPr>
        <w:color w:val="auto"/>
      </w:rPr>
      <w:tcPr>
        <w:shd w:val="pct50" w:color="c0c0c0" w:fill="ffffff"/>
      </w:tcPr>
    </w:tblStylePr>
    <w:tblStylePr w:type="firstCol">
      <w:tcPr>
        <w:tcBorders>
          <w:top w:val="none" w:color="000000" w:sz="0" w:space="0"/>
          <w:bottom w:val="none" w:color="000000" w:sz="0" w:space="0"/>
          <w:right w:val="single" w:color="808080" w:sz="6" w:space="0"/>
        </w:tcBorders>
      </w:tcPr>
    </w:tblStylePr>
    <w:tblStylePr w:type="firstRow">
      <w:rPr>
        <w:b/>
        <w:bCs/>
      </w:rPr>
    </w:tblStylePr>
    <w:tblStylePr w:type="lastCol">
      <w:tcPr>
        <w:tcBorders>
          <w:right w:val="single" w:color="FFFFFF" w:sz="6" w:space="0"/>
        </w:tcBorders>
      </w:tcPr>
    </w:tblStylePr>
    <w:tblStylePr w:type="swCell">
      <w:rPr>
        <w:b/>
        <w:bCs/>
      </w:rPr>
    </w:tblStylePr>
  </w:style>
  <w:style w:type="paragraph" w:styleId="2211">
    <w:name w:val="Normal Indent"/>
    <w:basedOn w:val="1843"/>
    <w:semiHidden/>
    <w:pPr>
      <w:ind w:left="708"/>
    </w:pPr>
  </w:style>
  <w:style w:type="character" w:styleId="2212">
    <w:name w:val="HTML Definition"/>
    <w:semiHidden/>
    <w:rPr>
      <w:i/>
      <w:iCs/>
    </w:rPr>
  </w:style>
  <w:style w:type="character" w:styleId="2213">
    <w:name w:val="HTML Variable"/>
    <w:semiHidden/>
    <w:rPr>
      <w:i/>
      <w:iCs/>
    </w:rPr>
  </w:style>
  <w:style w:type="character" w:styleId="2214">
    <w:name w:val="HTML Typewriter"/>
    <w:semiHidden/>
    <w:rPr>
      <w:rFonts w:ascii="Courier New" w:hAnsi="Courier New" w:cs="Courier New"/>
      <w:sz w:val="20"/>
      <w:szCs w:val="20"/>
    </w:rPr>
  </w:style>
  <w:style w:type="paragraph" w:styleId="2215">
    <w:name w:val="Subtitle"/>
    <w:basedOn w:val="1843"/>
    <w:link w:val="2216"/>
    <w:qFormat/>
    <w:pPr>
      <w:jc w:val="center"/>
      <w:spacing w:after="60"/>
      <w:outlineLvl w:val="1"/>
    </w:pPr>
    <w:rPr>
      <w:rFonts w:ascii="Arial" w:hAnsi="Arial" w:cs="Arial"/>
    </w:rPr>
  </w:style>
  <w:style w:type="character" w:styleId="2216" w:customStyle="1">
    <w:name w:val="Подзаголовок Знак"/>
    <w:link w:val="2215"/>
    <w:rPr>
      <w:rFonts w:ascii="Arial" w:hAnsi="Arial" w:eastAsia="Times New Roman" w:cs="Arial"/>
      <w:sz w:val="24"/>
    </w:rPr>
  </w:style>
  <w:style w:type="paragraph" w:styleId="2217">
    <w:name w:val="Signature"/>
    <w:basedOn w:val="1843"/>
    <w:link w:val="2218"/>
    <w:semiHidden/>
    <w:pPr>
      <w:ind w:left="4252"/>
    </w:pPr>
  </w:style>
  <w:style w:type="character" w:styleId="2218" w:customStyle="1">
    <w:name w:val="Подпись Знак"/>
    <w:link w:val="2217"/>
    <w:semiHidden/>
    <w:rPr>
      <w:rFonts w:ascii="Times New Roman" w:hAnsi="Times New Roman" w:eastAsia="Times New Roman"/>
      <w:sz w:val="24"/>
    </w:rPr>
  </w:style>
  <w:style w:type="paragraph" w:styleId="2219">
    <w:name w:val="Salutation"/>
    <w:basedOn w:val="1843"/>
    <w:next w:val="1843"/>
    <w:link w:val="2220"/>
    <w:semiHidden/>
  </w:style>
  <w:style w:type="character" w:styleId="2220" w:customStyle="1">
    <w:name w:val="Приветствие Знак"/>
    <w:link w:val="2219"/>
    <w:semiHidden/>
    <w:rPr>
      <w:rFonts w:ascii="Times New Roman" w:hAnsi="Times New Roman" w:eastAsia="Times New Roman"/>
      <w:sz w:val="24"/>
    </w:rPr>
  </w:style>
  <w:style w:type="paragraph" w:styleId="2221">
    <w:name w:val="List Continue 2"/>
    <w:basedOn w:val="1843"/>
    <w:semiHidden/>
    <w:pPr>
      <w:ind w:left="566"/>
      <w:spacing w:after="120"/>
    </w:pPr>
  </w:style>
  <w:style w:type="paragraph" w:styleId="2222">
    <w:name w:val="List Continue 3"/>
    <w:basedOn w:val="1843"/>
    <w:semiHidden/>
    <w:pPr>
      <w:ind w:left="849"/>
      <w:spacing w:after="120"/>
    </w:pPr>
  </w:style>
  <w:style w:type="paragraph" w:styleId="2223">
    <w:name w:val="List Continue 4"/>
    <w:basedOn w:val="1843"/>
    <w:semiHidden/>
    <w:pPr>
      <w:ind w:left="1132"/>
      <w:spacing w:after="120"/>
    </w:pPr>
  </w:style>
  <w:style w:type="paragraph" w:styleId="2224">
    <w:name w:val="List Continue 5"/>
    <w:basedOn w:val="1843"/>
    <w:semiHidden/>
    <w:pPr>
      <w:ind w:left="1415"/>
      <w:spacing w:after="120"/>
    </w:pPr>
  </w:style>
  <w:style w:type="table" w:styleId="2225">
    <w:name w:val="Table Simple 1"/>
    <w:basedOn w:val="1854"/>
    <w:semiHidden/>
    <w:rPr>
      <w:rFonts w:ascii="Times New Roman" w:hAnsi="Times New Roman" w:eastAsia="Times New Roman"/>
    </w:rPr>
    <w:tblPr>
      <w:tblBorders>
        <w:top w:val="single" w:color="008000" w:sz="12" w:space="0"/>
        <w:bottom w:val="single" w:color="008000" w:sz="12" w:space="0"/>
      </w:tblBorders>
    </w:tblPr>
    <w:tcPr>
      <w:shd w:val="clear" w:color="auto" w:fill="auto"/>
    </w:tcPr>
    <w:tblStylePr w:type="firstRow">
      <w:tcPr>
        <w:tcBorders>
          <w:bottom w:val="single" w:color="008000" w:sz="6" w:space="0"/>
        </w:tcBorders>
      </w:tcPr>
    </w:tblStylePr>
    <w:tblStylePr w:type="lastRow">
      <w:tcPr>
        <w:tcBorders>
          <w:top w:val="single" w:color="008000" w:sz="6" w:space="0"/>
        </w:tcBorders>
      </w:tcPr>
    </w:tblStylePr>
  </w:style>
  <w:style w:type="table" w:styleId="2226">
    <w:name w:val="Table Simple 2"/>
    <w:basedOn w:val="1854"/>
    <w:semiHidden/>
    <w:rPr>
      <w:rFonts w:ascii="Times New Roman" w:hAnsi="Times New Roman" w:eastAsia="Times New Roman"/>
    </w:rPr>
    <w:tblPr/>
    <w:tblStylePr w:type="firstCol">
      <w:rPr>
        <w:b/>
        <w:bCs/>
      </w:rPr>
      <w:tcPr>
        <w:tcBorders>
          <w:right w:val="single" w:color="000000" w:sz="12" w:space="0"/>
        </w:tcBorders>
      </w:tcPr>
    </w:tblStylePr>
    <w:tblStylePr w:type="firstRow">
      <w:rPr>
        <w:b/>
        <w:bCs/>
      </w:rPr>
      <w:tcPr>
        <w:tcBorders>
          <w:bottom w:val="single" w:color="000000" w:sz="12" w:space="0"/>
        </w:tcBorders>
      </w:tcPr>
    </w:tblStylePr>
    <w:tblStylePr w:type="lastCol">
      <w:rPr>
        <w:b/>
        <w:bCs/>
      </w:rPr>
      <w:tcPr>
        <w:tcBorders>
          <w:left w:val="single" w:color="000000" w:sz="6" w:space="0"/>
        </w:tcBorders>
      </w:tcPr>
    </w:tblStylePr>
    <w:tblStylePr w:type="lastRow">
      <w:rPr>
        <w:b/>
        <w:bCs/>
        <w:color w:val="auto"/>
      </w:rPr>
      <w:tcPr>
        <w:tcBorders>
          <w:top w:val="single" w:color="000000" w:sz="6" w:space="0"/>
        </w:tcBorders>
      </w:tcPr>
    </w:tblStylePr>
    <w:tblStylePr w:type="neCell">
      <w:rPr>
        <w:b/>
        <w:bCs/>
      </w:rPr>
      <w:tcPr>
        <w:tcBorders>
          <w:left w:val="none" w:color="000000" w:sz="0" w:space="0"/>
        </w:tcBorders>
      </w:tcPr>
    </w:tblStylePr>
    <w:tblStylePr w:type="swCell">
      <w:rPr>
        <w:b/>
        <w:bCs/>
      </w:rPr>
      <w:tcPr>
        <w:tcBorders>
          <w:top w:val="none" w:color="000000" w:sz="0" w:space="0"/>
        </w:tcBorders>
      </w:tcPr>
    </w:tblStylePr>
  </w:style>
  <w:style w:type="table" w:styleId="2227">
    <w:name w:val="Table Simple 3"/>
    <w:basedOn w:val="1854"/>
    <w:semiHidden/>
    <w:rPr>
      <w:rFonts w:ascii="Times New Roman" w:hAnsi="Times New Roman" w:eastAsia="Times New Roman"/>
    </w:rPr>
    <w:tblPr>
      <w:tblBorders>
        <w:top w:val="single" w:color="000000" w:sz="12" w:space="0"/>
        <w:left w:val="single" w:color="000000" w:sz="12" w:space="0"/>
        <w:bottom w:val="single" w:color="000000" w:sz="12" w:space="0"/>
        <w:right w:val="single" w:color="000000" w:sz="12" w:space="0"/>
      </w:tblBorders>
    </w:tblPr>
    <w:tcPr>
      <w:shd w:val="clear" w:color="auto" w:fill="auto"/>
    </w:tcPr>
    <w:tblStylePr w:type="firstRow">
      <w:rPr>
        <w:b/>
        <w:bCs/>
        <w:color w:val="ffffff"/>
      </w:rPr>
      <w:tcPr>
        <w:shd w:val="solid" w:color="000000" w:fill="ffffff"/>
      </w:tcPr>
    </w:tblStylePr>
  </w:style>
  <w:style w:type="table" w:styleId="2228">
    <w:name w:val="Table Grid 1"/>
    <w:basedOn w:val="1854"/>
    <w:semiHidden/>
    <w:rPr>
      <w:rFonts w:ascii="Times New Roman" w:hAnsi="Times New Roman" w:eastAsia="Times New Roman"/>
    </w:r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lastCol">
      <w:rPr>
        <w:i/>
        <w:iCs/>
      </w:rPr>
    </w:tblStylePr>
    <w:tblStylePr w:type="lastRow">
      <w:rPr>
        <w:i/>
        <w:iCs/>
      </w:rPr>
    </w:tblStylePr>
  </w:style>
  <w:style w:type="table" w:styleId="2229">
    <w:name w:val="Table Grid 2"/>
    <w:basedOn w:val="1854"/>
    <w:semiHidden/>
    <w:rPr>
      <w:rFonts w:ascii="Times New Roman" w:hAnsi="Times New Roman" w:eastAsia="Times New Roman"/>
    </w:rPr>
    <w:tblPr>
      <w:tblBorders>
        <w:insideH w:val="single" w:color="000000" w:sz="6" w:space="0"/>
        <w:insideV w:val="single" w:color="000000" w:sz="6" w:space="0"/>
      </w:tblBorders>
    </w:tblPr>
    <w:tcPr>
      <w:shd w:val="clear" w:color="auto" w:fill="auto"/>
    </w:tcPr>
    <w:tblStylePr w:type="firstCol">
      <w:rPr>
        <w:b/>
        <w:bCs/>
      </w:rPr>
    </w:tblStylePr>
    <w:tblStylePr w:type="firstRow">
      <w:rPr>
        <w:b/>
        <w:bCs/>
      </w:rPr>
    </w:tblStylePr>
    <w:tblStylePr w:type="lastCol">
      <w:rPr>
        <w:b/>
        <w:bCs/>
      </w:rPr>
    </w:tblStylePr>
    <w:tblStylePr w:type="lastRow">
      <w:rPr>
        <w:b/>
        <w:bCs/>
      </w:rPr>
      <w:tcPr>
        <w:tcBorders>
          <w:top w:val="single" w:color="000000" w:sz="6" w:space="0"/>
        </w:tcBorders>
      </w:tcPr>
    </w:tblStylePr>
  </w:style>
  <w:style w:type="table" w:styleId="2230">
    <w:name w:val="Table Grid 3"/>
    <w:basedOn w:val="1854"/>
    <w:semiHidden/>
    <w:rPr>
      <w:rFonts w:ascii="Times New Roman" w:hAnsi="Times New Roman" w:eastAsia="Times New Roman"/>
    </w:rPr>
    <w:tblPr>
      <w:tblBorders>
        <w:top w:val="single" w:color="000000" w:sz="6" w:space="0"/>
        <w:left w:val="single" w:color="000000" w:sz="12" w:space="0"/>
        <w:bottom w:val="single" w:color="000000" w:sz="6" w:space="0"/>
        <w:right w:val="single" w:color="000000" w:sz="12" w:space="0"/>
        <w:insideV w:val="single" w:color="000000" w:sz="6" w:space="0"/>
      </w:tblBorders>
    </w:tblPr>
    <w:tcPr>
      <w:shd w:val="clear" w:color="auto" w:fill="auto"/>
    </w:tcPr>
    <w:tblStylePr w:type="firstRow">
      <w:tcPr>
        <w:shd w:val="pct30" w:color="ffff00" w:fill="ffffff"/>
        <w:tcBorders>
          <w:bottom w:val="single" w:color="000000" w:sz="6" w:space="0"/>
        </w:tcBorders>
      </w:tcPr>
    </w:tblStylePr>
    <w:tblStylePr w:type="lastCol">
      <w:rPr>
        <w:b/>
        <w:bCs/>
      </w:rPr>
    </w:tblStylePr>
    <w:tblStylePr w:type="lastRow">
      <w:rPr>
        <w:b/>
        <w:bCs/>
      </w:rPr>
    </w:tblStylePr>
  </w:style>
  <w:style w:type="table" w:styleId="2231">
    <w:name w:val="Table Grid 4"/>
    <w:basedOn w:val="1854"/>
    <w:semiHidden/>
    <w:rPr>
      <w:rFonts w:ascii="Times New Roman" w:hAnsi="Times New Roman" w:eastAsia="Times New Roman"/>
    </w:rPr>
    <w:tblPr>
      <w:tblBorders>
        <w:left w:val="single" w:color="000000" w:sz="12" w:space="0"/>
        <w:right w:val="single" w:color="000000" w:sz="12" w:space="0"/>
        <w:insideH w:val="single" w:color="000000" w:sz="6" w:space="0"/>
        <w:insideV w:val="single" w:color="000000" w:sz="6" w:space="0"/>
      </w:tblBorders>
    </w:tblPr>
    <w:tcPr>
      <w:shd w:val="clear" w:color="auto" w:fill="auto"/>
    </w:tcPr>
    <w:tblStylePr w:type="firstRow">
      <w:rPr>
        <w:color w:val="auto"/>
      </w:rPr>
      <w:tcPr>
        <w:shd w:val="pct30" w:color="ffff00" w:fill="ffffff"/>
        <w:tcBorders>
          <w:bottom w:val="single" w:color="000000" w:sz="6" w:space="0"/>
        </w:tcBorders>
      </w:tcPr>
    </w:tblStylePr>
    <w:tblStylePr w:type="lastCol">
      <w:rPr>
        <w:b/>
        <w:bCs/>
        <w:color w:val="auto"/>
      </w:rPr>
    </w:tblStylePr>
    <w:tblStylePr w:type="lastRow">
      <w:rPr>
        <w:b/>
        <w:bCs/>
        <w:color w:val="auto"/>
      </w:rPr>
      <w:tcPr>
        <w:shd w:val="pct30" w:color="ffff00" w:fill="ffffff"/>
        <w:tcBorders>
          <w:top w:val="single" w:color="000000" w:sz="6" w:space="0"/>
        </w:tcBorders>
      </w:tcPr>
    </w:tblStylePr>
  </w:style>
  <w:style w:type="table" w:styleId="2232">
    <w:name w:val="Table Grid 5"/>
    <w:basedOn w:val="1854"/>
    <w:semiHidden/>
    <w:rPr>
      <w:rFonts w:ascii="Times New Roman" w:hAnsi="Times New Roman" w:eastAsia="Times New Roman"/>
    </w:r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
    <w:tcPr>
      <w:shd w:val="clear" w:color="auto" w:fill="auto"/>
    </w:tcPr>
    <w:tblStylePr w:type="firstRow">
      <w:tcPr>
        <w:tcBorders>
          <w:bottom w:val="single" w:color="000000" w:sz="12" w:space="0"/>
        </w:tcBorders>
      </w:tcPr>
    </w:tblStylePr>
    <w:tblStylePr w:type="lastCol">
      <w:rPr>
        <w:b/>
        <w:bCs/>
      </w:rPr>
    </w:tblStylePr>
    <w:tblStylePr w:type="lastRow">
      <w:rPr>
        <w:b/>
        <w:bCs/>
      </w:rPr>
    </w:tblStylePr>
  </w:style>
  <w:style w:type="table" w:styleId="2233">
    <w:name w:val="Table Grid 6"/>
    <w:basedOn w:val="1854"/>
    <w:semiHidden/>
    <w:rPr>
      <w:rFonts w:ascii="Times New Roman" w:hAnsi="Times New Roman" w:eastAsia="Times New Roman"/>
    </w:rPr>
    <w:tblPr>
      <w:tblBorders>
        <w:top w:val="single" w:color="000000" w:sz="12" w:space="0"/>
        <w:left w:val="single" w:color="000000" w:sz="12" w:space="0"/>
        <w:bottom w:val="single" w:color="000000" w:sz="12" w:space="0"/>
        <w:right w:val="single" w:color="000000" w:sz="12" w:space="0"/>
        <w:insideV w:val="single" w:color="000000" w:sz="6" w:space="0"/>
      </w:tblBorders>
    </w:tblPr>
    <w:tcPr>
      <w:shd w:val="clear" w:color="auto" w:fill="auto"/>
    </w:tcPr>
    <w:tblStylePr w:type="firstCol">
      <w:rPr>
        <w:b/>
        <w:bCs/>
      </w:rPr>
    </w:tblStylePr>
    <w:tblStylePr w:type="firstRow">
      <w:rPr>
        <w:b/>
        <w:bCs/>
      </w:rPr>
      <w:tcPr>
        <w:tcBorders>
          <w:bottom w:val="single" w:color="000000" w:sz="6" w:space="0"/>
        </w:tcBorders>
      </w:tcPr>
    </w:tblStylePr>
    <w:tblStylePr w:type="lastRow">
      <w:rPr>
        <w:color w:val="auto"/>
      </w:rPr>
      <w:tcPr>
        <w:tcBorders>
          <w:top w:val="single" w:color="000000" w:sz="6" w:space="0"/>
        </w:tcBorders>
      </w:tcPr>
    </w:tblStylePr>
  </w:style>
  <w:style w:type="table" w:styleId="2234">
    <w:name w:val="Table Grid 7"/>
    <w:basedOn w:val="1854"/>
    <w:semiHidden/>
    <w:rPr>
      <w:rFonts w:ascii="Times New Roman" w:hAnsi="Times New Roman" w:eastAsia="Times New Roman"/>
      <w:b/>
      <w:bCs/>
    </w:r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
    <w:tcPr>
      <w:shd w:val="clear" w:color="auto" w:fill="auto"/>
    </w:tcPr>
    <w:tblStylePr w:type="firstCol">
      <w:rPr>
        <w:b w:val="0"/>
        <w:bCs w:val="0"/>
      </w:rPr>
    </w:tblStylePr>
    <w:tblStylePr w:type="firstRow">
      <w:rPr>
        <w:b w:val="0"/>
        <w:bCs w:val="0"/>
      </w:rPr>
      <w:tcPr>
        <w:tcBorders>
          <w:bottom w:val="single" w:color="000000" w:sz="12" w:space="0"/>
        </w:tcBorders>
      </w:tcPr>
    </w:tblStylePr>
    <w:tblStylePr w:type="lastCol">
      <w:rPr>
        <w:b w:val="0"/>
        <w:bCs w:val="0"/>
      </w:rPr>
    </w:tblStylePr>
    <w:tblStylePr w:type="lastRow">
      <w:rPr>
        <w:b w:val="0"/>
        <w:bCs w:val="0"/>
      </w:rPr>
      <w:tcPr>
        <w:tcBorders>
          <w:top w:val="single" w:color="000000" w:sz="6" w:space="0"/>
        </w:tcBorders>
      </w:tcPr>
    </w:tblStylePr>
  </w:style>
  <w:style w:type="table" w:styleId="2235">
    <w:name w:val="Table Grid 8"/>
    <w:basedOn w:val="1854"/>
    <w:semiHidden/>
    <w:rPr>
      <w:rFonts w:ascii="Times New Roman" w:hAnsi="Times New Roman" w:eastAsia="Times New Roman"/>
    </w:rPr>
    <w:tblPr>
      <w:tblBorders>
        <w:top w:val="single" w:color="000080" w:sz="6" w:space="0"/>
        <w:left w:val="single" w:color="000080" w:sz="6" w:space="0"/>
        <w:bottom w:val="single" w:color="000080" w:sz="6" w:space="0"/>
        <w:right w:val="single" w:color="000080" w:sz="6" w:space="0"/>
        <w:insideH w:val="single" w:color="000080" w:sz="6" w:space="0"/>
        <w:insideV w:val="single" w:color="000080" w:sz="6" w:space="0"/>
      </w:tblBorders>
    </w:tblPr>
    <w:tcPr>
      <w:shd w:val="clear" w:color="auto" w:fill="auto"/>
    </w:tcPr>
    <w:tblStylePr w:type="firstRow">
      <w:rPr>
        <w:b/>
        <w:bCs/>
        <w:color w:val="ffffff"/>
      </w:rPr>
      <w:tcPr>
        <w:shd w:val="solid" w:color="000080" w:fill="ffffff"/>
      </w:tcPr>
    </w:tblStylePr>
    <w:tblStylePr w:type="lastCol">
      <w:rPr>
        <w:b/>
        <w:bCs/>
        <w:color w:val="auto"/>
      </w:rPr>
    </w:tblStylePr>
    <w:tblStylePr w:type="lastRow">
      <w:rPr>
        <w:b/>
        <w:bCs/>
        <w:color w:val="auto"/>
      </w:rPr>
    </w:tblStylePr>
  </w:style>
  <w:style w:type="table" w:styleId="2236">
    <w:name w:val="Table Contemporary"/>
    <w:basedOn w:val="1854"/>
    <w:semiHidden/>
    <w:rPr>
      <w:rFonts w:ascii="Times New Roman" w:hAnsi="Times New Roman" w:eastAsia="Times New Roman"/>
    </w:rPr>
    <w:tblPr>
      <w:tblStyleRowBandSize w:val="1"/>
      <w:tblBorders>
        <w:insideH w:val="single" w:color="FFFFFF" w:sz="18" w:space="0"/>
        <w:insideV w:val="single" w:color="FFFFFF" w:sz="18" w:space="0"/>
      </w:tblBorders>
    </w:tblPr>
    <w:tblStylePr w:type="band1Horz">
      <w:rPr>
        <w:color w:val="auto"/>
      </w:rPr>
      <w:tcPr>
        <w:shd w:val="pct5" w:color="000000" w:fill="ffffff"/>
      </w:tcPr>
    </w:tblStylePr>
    <w:tblStylePr w:type="band2Horz">
      <w:rPr>
        <w:color w:val="auto"/>
      </w:rPr>
      <w:tcPr>
        <w:shd w:val="pct20" w:color="000000" w:fill="ffffff"/>
      </w:tcPr>
    </w:tblStylePr>
    <w:tblStylePr w:type="firstRow">
      <w:rPr>
        <w:b/>
        <w:bCs/>
        <w:color w:val="auto"/>
      </w:rPr>
      <w:tcPr>
        <w:shd w:val="pct20" w:color="000000" w:fill="ffffff"/>
      </w:tcPr>
    </w:tblStylePr>
  </w:style>
  <w:style w:type="paragraph" w:styleId="2237">
    <w:name w:val="List"/>
    <w:basedOn w:val="1843"/>
    <w:semiHidden/>
    <w:pPr>
      <w:ind w:left="283" w:hanging="283"/>
    </w:pPr>
  </w:style>
  <w:style w:type="paragraph" w:styleId="2238">
    <w:name w:val="List 2"/>
    <w:basedOn w:val="1843"/>
    <w:semiHidden/>
    <w:pPr>
      <w:ind w:left="566" w:hanging="283"/>
    </w:pPr>
  </w:style>
  <w:style w:type="paragraph" w:styleId="2239">
    <w:name w:val="List 3"/>
    <w:basedOn w:val="1843"/>
    <w:semiHidden/>
    <w:pPr>
      <w:ind w:left="849" w:hanging="283"/>
    </w:pPr>
  </w:style>
  <w:style w:type="paragraph" w:styleId="2240">
    <w:name w:val="List 4"/>
    <w:basedOn w:val="1843"/>
    <w:semiHidden/>
    <w:pPr>
      <w:ind w:left="1132" w:hanging="283"/>
    </w:pPr>
  </w:style>
  <w:style w:type="paragraph" w:styleId="2241">
    <w:name w:val="List 5"/>
    <w:basedOn w:val="1843"/>
    <w:semiHidden/>
    <w:pPr>
      <w:ind w:left="1415" w:hanging="283"/>
    </w:pPr>
  </w:style>
  <w:style w:type="table" w:styleId="2242">
    <w:name w:val="Table Professional"/>
    <w:basedOn w:val="1854"/>
    <w:semiHidden/>
    <w:rPr>
      <w:rFonts w:ascii="Times New Roman" w:hAnsi="Times New Roman" w:eastAsia="Times New Roman"/>
    </w:r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color w:val="auto"/>
      </w:rPr>
      <w:tcPr>
        <w:shd w:val="solid" w:color="000000" w:fill="ffffff"/>
      </w:tcPr>
    </w:tblStylePr>
  </w:style>
  <w:style w:type="paragraph" w:styleId="2243">
    <w:name w:val="HTML Preformatted"/>
    <w:basedOn w:val="1843"/>
    <w:link w:val="2244"/>
    <w:semiHidden/>
    <w:rPr>
      <w:rFonts w:ascii="Courier New" w:hAnsi="Courier New" w:cs="Courier New"/>
      <w:sz w:val="20"/>
    </w:rPr>
  </w:style>
  <w:style w:type="character" w:styleId="2244" w:customStyle="1">
    <w:name w:val="Стандартный HTML Знак"/>
    <w:link w:val="2243"/>
    <w:semiHidden/>
    <w:rPr>
      <w:rFonts w:ascii="Courier New" w:hAnsi="Courier New" w:eastAsia="Times New Roman" w:cs="Courier New"/>
    </w:rPr>
  </w:style>
  <w:style w:type="numbering" w:styleId="2245">
    <w:name w:val="Outline List 3"/>
    <w:basedOn w:val="1855"/>
    <w:semiHidden/>
    <w:pPr>
      <w:numPr>
        <w:ilvl w:val="0"/>
        <w:numId w:val="118"/>
      </w:numPr>
    </w:pPr>
  </w:style>
  <w:style w:type="table" w:styleId="2246">
    <w:name w:val="Table Columns 1"/>
    <w:basedOn w:val="1854"/>
    <w:semiHidden/>
    <w:rPr>
      <w:rFonts w:ascii="Times New Roman" w:hAnsi="Times New Roman" w:eastAsia="Times New Roman"/>
      <w:b/>
      <w:bCs/>
    </w:rPr>
    <w:tblPr>
      <w:tblStyleColBandSize w:val="1"/>
      <w:tblBorders>
        <w:top w:val="single" w:color="000000" w:sz="12" w:space="0"/>
        <w:left w:val="single" w:color="000000" w:sz="12" w:space="0"/>
        <w:bottom w:val="single" w:color="000000" w:sz="12" w:space="0"/>
        <w:right w:val="single" w:color="000000" w:sz="12" w:space="0"/>
      </w:tblBorders>
    </w:tblPr>
    <w:tblStylePr w:type="band1Vert">
      <w:rPr>
        <w:color w:val="auto"/>
      </w:rPr>
      <w:tcPr>
        <w:shd w:val="pct25" w:color="000000" w:fill="ffffff"/>
      </w:tcPr>
    </w:tblStylePr>
    <w:tblStylePr w:type="band2Vert">
      <w:rPr>
        <w:color w:val="auto"/>
      </w:rPr>
      <w:tcPr>
        <w:shd w:val="pct25" w:color="ffff00" w:fill="ffffff"/>
      </w:tcPr>
    </w:tblStylePr>
    <w:tblStylePr w:type="firstCol">
      <w:rPr>
        <w:b w:val="0"/>
        <w:bCs w:val="0"/>
      </w:rPr>
    </w:tblStylePr>
    <w:tblStylePr w:type="firstRow">
      <w:rPr>
        <w:b w:val="0"/>
        <w:bCs w:val="0"/>
      </w:rPr>
      <w:tcPr>
        <w:tcBorders>
          <w:bottom w:val="single" w:color="000000" w:sz="6" w:space="0"/>
        </w:tcBorders>
      </w:tcPr>
    </w:tblStylePr>
    <w:tblStylePr w:type="lastCol">
      <w:rPr>
        <w:b w:val="0"/>
        <w:bCs w:val="0"/>
      </w:rPr>
    </w:tblStylePr>
    <w:tblStylePr w:type="lastRow">
      <w:rPr>
        <w:b w:val="0"/>
        <w:bCs w:val="0"/>
      </w:rPr>
    </w:tblStylePr>
    <w:tblStylePr w:type="neCell">
      <w:rPr>
        <w:b/>
        <w:bCs/>
      </w:rPr>
    </w:tblStylePr>
    <w:tblStylePr w:type="swCell">
      <w:rPr>
        <w:b/>
        <w:bCs/>
      </w:rPr>
    </w:tblStylePr>
  </w:style>
  <w:style w:type="table" w:styleId="2247">
    <w:name w:val="Table Columns 2"/>
    <w:basedOn w:val="1854"/>
    <w:semiHidden/>
    <w:rPr>
      <w:rFonts w:ascii="Times New Roman" w:hAnsi="Times New Roman" w:eastAsia="Times New Roman"/>
      <w:b/>
      <w:bCs/>
    </w:rPr>
    <w:tblPr>
      <w:tblStyleColBandSize w:val="1"/>
    </w:tblPr>
    <w:tblStylePr w:type="band1Vert">
      <w:rPr>
        <w:color w:val="auto"/>
      </w:rPr>
      <w:tcPr>
        <w:shd w:val="pct30" w:color="000000" w:fill="ffffff"/>
      </w:tcPr>
    </w:tblStylePr>
    <w:tblStylePr w:type="band2Vert">
      <w:rPr>
        <w:color w:val="auto"/>
      </w:rPr>
      <w:tcPr>
        <w:shd w:val="pct25" w:color="00ff00" w:fill="ffffff"/>
      </w:tcPr>
    </w:tblStylePr>
    <w:tblStylePr w:type="firstCol">
      <w:rPr>
        <w:b w:val="0"/>
        <w:bCs w:val="0"/>
        <w:color w:val="000000"/>
      </w:rPr>
    </w:tblStylePr>
    <w:tblStylePr w:type="firstRow">
      <w:rPr>
        <w:color w:val="ffffff"/>
      </w:rPr>
      <w:tcPr>
        <w:shd w:val="solid" w:color="000080" w:fill="ffffff"/>
      </w:tcPr>
    </w:tblStylePr>
    <w:tblStylePr w:type="lastCol">
      <w:rPr>
        <w:b w:val="0"/>
        <w:bCs w:val="0"/>
      </w:rPr>
    </w:tblStylePr>
    <w:tblStylePr w:type="lastRow">
      <w:rPr>
        <w:b w:val="0"/>
        <w:bCs w:val="0"/>
      </w:rPr>
    </w:tblStylePr>
    <w:tblStylePr w:type="neCell">
      <w:rPr>
        <w:b/>
        <w:bCs/>
      </w:rPr>
    </w:tblStylePr>
    <w:tblStylePr w:type="swCell">
      <w:rPr>
        <w:b/>
        <w:bCs/>
      </w:rPr>
    </w:tblStylePr>
  </w:style>
  <w:style w:type="table" w:styleId="2248">
    <w:name w:val="Table Columns 3"/>
    <w:basedOn w:val="1854"/>
    <w:semiHidden/>
    <w:rPr>
      <w:rFonts w:ascii="Times New Roman" w:hAnsi="Times New Roman" w:eastAsia="Times New Roman"/>
      <w:b/>
      <w:bCs/>
    </w:rPr>
    <w:tblPr>
      <w:tblStyleColBandSize w:val="1"/>
      <w:tblBorders>
        <w:top w:val="single" w:color="000080" w:sz="6" w:space="0"/>
        <w:left w:val="single" w:color="000080" w:sz="6" w:space="0"/>
        <w:bottom w:val="single" w:color="000080" w:sz="6" w:space="0"/>
        <w:right w:val="single" w:color="000080" w:sz="6" w:space="0"/>
        <w:insideV w:val="single" w:color="000080" w:sz="6" w:space="0"/>
      </w:tblBorders>
    </w:tblPr>
    <w:tblStylePr w:type="band1Vert">
      <w:rPr>
        <w:color w:val="auto"/>
      </w:rPr>
      <w:tcPr>
        <w:shd w:val="solid" w:color="c0c0c0" w:fill="ffffff"/>
      </w:tcPr>
    </w:tblStylePr>
    <w:tblStylePr w:type="band2Vert">
      <w:rPr>
        <w:color w:val="auto"/>
      </w:rPr>
      <w:tcPr>
        <w:shd w:val="pct10" w:color="000000" w:fill="ffffff"/>
      </w:tcPr>
    </w:tblStylePr>
    <w:tblStylePr w:type="firstCol">
      <w:rPr>
        <w:b w:val="0"/>
        <w:bCs w:val="0"/>
      </w:rPr>
    </w:tblStylePr>
    <w:tblStylePr w:type="firstRow">
      <w:rPr>
        <w:color w:val="ffffff"/>
      </w:rPr>
      <w:tcPr>
        <w:shd w:val="solid" w:color="000080" w:fill="ffffff"/>
      </w:tcPr>
    </w:tblStylePr>
    <w:tblStylePr w:type="lastCol">
      <w:rPr>
        <w:b w:val="0"/>
        <w:bCs w:val="0"/>
      </w:rPr>
    </w:tblStylePr>
    <w:tblStylePr w:type="lastRow">
      <w:rPr>
        <w:b w:val="0"/>
        <w:bCs w:val="0"/>
      </w:rPr>
      <w:tcPr>
        <w:tcBorders>
          <w:top w:val="single" w:color="000080" w:sz="6" w:space="0"/>
        </w:tcBorders>
      </w:tcPr>
    </w:tblStylePr>
    <w:tblStylePr w:type="neCell">
      <w:rPr>
        <w:b/>
        <w:bCs/>
      </w:rPr>
    </w:tblStylePr>
  </w:style>
  <w:style w:type="table" w:styleId="2249">
    <w:name w:val="Table Columns 4"/>
    <w:basedOn w:val="1854"/>
    <w:semiHidden/>
    <w:rPr>
      <w:rFonts w:ascii="Times New Roman" w:hAnsi="Times New Roman" w:eastAsia="Times New Roman"/>
    </w:rPr>
    <w:tblPr>
      <w:tblStyleColBandSize w:val="1"/>
    </w:tblPr>
    <w:tblStylePr w:type="band1Vert">
      <w:rPr>
        <w:color w:val="auto"/>
      </w:rPr>
      <w:tcPr>
        <w:shd w:val="pct50" w:color="008080" w:fill="ffffff"/>
      </w:tcPr>
    </w:tblStylePr>
    <w:tblStylePr w:type="band2Vert">
      <w:rPr>
        <w:color w:val="auto"/>
      </w:rPr>
      <w:tcPr>
        <w:shd w:val="pct10" w:color="000000" w:fill="ffffff"/>
      </w:tcPr>
    </w:tblStylePr>
    <w:tblStylePr w:type="firstRow">
      <w:rPr>
        <w:color w:val="ffffff"/>
      </w:rPr>
      <w:tcPr>
        <w:shd w:val="solid" w:color="000000" w:fill="ffffff"/>
      </w:tcPr>
    </w:tblStylePr>
    <w:tblStylePr w:type="lastCol">
      <w:rPr>
        <w:b/>
        <w:bCs/>
      </w:rPr>
    </w:tblStylePr>
    <w:tblStylePr w:type="lastRow">
      <w:rPr>
        <w:b/>
        <w:bCs/>
      </w:rPr>
    </w:tblStylePr>
  </w:style>
  <w:style w:type="table" w:styleId="2250">
    <w:name w:val="Table Columns 5"/>
    <w:basedOn w:val="1854"/>
    <w:semiHidden/>
    <w:rPr>
      <w:rFonts w:ascii="Times New Roman" w:hAnsi="Times New Roman" w:eastAsia="Times New Roman"/>
    </w:rPr>
    <w:tblPr>
      <w:tblStyleColBandSize w:val="1"/>
      <w:tblBorders>
        <w:top w:val="single" w:color="808080" w:sz="12" w:space="0"/>
        <w:left w:val="single" w:color="808080" w:sz="12" w:space="0"/>
        <w:bottom w:val="single" w:color="808080" w:sz="12" w:space="0"/>
        <w:right w:val="single" w:color="808080" w:sz="12" w:space="0"/>
        <w:insideV w:val="single" w:color="C0C0C0" w:sz="6" w:space="0"/>
      </w:tblBorders>
    </w:tblPr>
    <w:tblStylePr w:type="band1Vert">
      <w:rPr>
        <w:color w:val="auto"/>
      </w:rPr>
      <w:tcPr>
        <w:shd w:val="solid" w:color="c0c0c0" w:fill="ffffff"/>
      </w:tcPr>
    </w:tblStylePr>
    <w:tblStylePr w:type="band2Vert">
      <w:rPr>
        <w:color w:val="auto"/>
      </w:rPr>
    </w:tblStylePr>
    <w:tblStylePr w:type="firstCol">
      <w:rPr>
        <w:b/>
        <w:bCs/>
      </w:rPr>
    </w:tblStylePr>
    <w:tblStylePr w:type="firstRow">
      <w:rPr>
        <w:b/>
        <w:bCs/>
        <w:i/>
        <w:iCs/>
      </w:rPr>
      <w:tcPr>
        <w:tcBorders>
          <w:bottom w:val="single" w:color="808080" w:sz="6" w:space="0"/>
        </w:tcBorders>
      </w:tcPr>
    </w:tblStylePr>
    <w:tblStylePr w:type="lastCol">
      <w:rPr>
        <w:b/>
        <w:bCs/>
      </w:rPr>
    </w:tblStylePr>
    <w:tblStylePr w:type="lastRow">
      <w:rPr>
        <w:b/>
        <w:bCs/>
      </w:rPr>
      <w:tcPr>
        <w:tcBorders>
          <w:top w:val="single" w:color="808080" w:sz="6" w:space="0"/>
        </w:tcBorders>
      </w:tcPr>
    </w:tblStylePr>
  </w:style>
  <w:style w:type="character" w:styleId="2251">
    <w:name w:val="Strong"/>
    <w:qFormat/>
    <w:rPr>
      <w:b/>
      <w:bCs/>
    </w:rPr>
  </w:style>
  <w:style w:type="table" w:styleId="2252">
    <w:name w:val="Table List 1"/>
    <w:basedOn w:val="1854"/>
    <w:semiHidden/>
    <w:rPr>
      <w:rFonts w:ascii="Times New Roman" w:hAnsi="Times New Roman" w:eastAsia="Times New Roman"/>
    </w:rPr>
    <w:tblPr>
      <w:tblStyleRowBandSize w:val="1"/>
      <w:tblBorders>
        <w:top w:val="single" w:color="008080" w:sz="12" w:space="0"/>
        <w:left w:val="single" w:color="008080" w:sz="6" w:space="0"/>
        <w:bottom w:val="single" w:color="008080" w:sz="12" w:space="0"/>
        <w:right w:val="single" w:color="008080" w:sz="6" w:space="0"/>
      </w:tblBorders>
    </w:tblPr>
    <w:tblStylePr w:type="band1Horz">
      <w:rPr>
        <w:color w:val="auto"/>
      </w:rPr>
      <w:tcPr>
        <w:shd w:val="solid" w:color="c0c0c0" w:fill="ffffff"/>
      </w:tcPr>
    </w:tblStylePr>
    <w:tblStylePr w:type="band2Horz">
      <w:rPr>
        <w:color w:val="auto"/>
      </w:rPr>
    </w:tblStylePr>
    <w:tblStylePr w:type="firstRow">
      <w:rPr>
        <w:b/>
        <w:bCs/>
        <w:i/>
        <w:iCs/>
        <w:color w:val="800000"/>
      </w:rPr>
      <w:tcPr>
        <w:shd w:val="solid" w:color="c0c0c0" w:fill="ffffff"/>
        <w:tcBorders>
          <w:bottom w:val="single" w:color="000000" w:sz="6" w:space="0"/>
        </w:tcBorders>
      </w:tcPr>
    </w:tblStylePr>
    <w:tblStylePr w:type="lastRow">
      <w:tcPr>
        <w:tcBorders>
          <w:top w:val="single" w:color="000000" w:sz="6" w:space="0"/>
        </w:tcBorders>
      </w:tcPr>
    </w:tblStylePr>
    <w:tblStylePr w:type="swCell">
      <w:rPr>
        <w:b/>
        <w:bCs/>
      </w:rPr>
    </w:tblStylePr>
  </w:style>
  <w:style w:type="table" w:styleId="2253">
    <w:name w:val="Table List 2"/>
    <w:basedOn w:val="1854"/>
    <w:semiHidden/>
    <w:rPr>
      <w:rFonts w:ascii="Times New Roman" w:hAnsi="Times New Roman" w:eastAsia="Times New Roman"/>
    </w:rPr>
    <w:tblPr>
      <w:tblStyleRowBandSize w:val="2"/>
      <w:tblBorders>
        <w:bottom w:val="single" w:color="808080" w:sz="12" w:space="0"/>
      </w:tblBorders>
    </w:tblPr>
    <w:tblStylePr w:type="band1Horz">
      <w:rPr>
        <w:color w:val="auto"/>
      </w:rPr>
      <w:tcPr>
        <w:shd w:val="pct20" w:color="00ff00" w:fill="ffffff"/>
      </w:tcPr>
    </w:tblStylePr>
    <w:tblStylePr w:type="band2Horz">
      <w:rPr>
        <w:color w:val="auto"/>
      </w:rPr>
    </w:tblStylePr>
    <w:tblStylePr w:type="firstRow">
      <w:rPr>
        <w:b/>
        <w:bCs/>
        <w:color w:val="ffffff"/>
      </w:rPr>
      <w:tcPr>
        <w:shd w:val="pct75" w:color="008080" w:fill="008000"/>
        <w:tcBorders>
          <w:bottom w:val="single" w:color="000000" w:sz="6" w:space="0"/>
        </w:tcBorders>
      </w:tcPr>
    </w:tblStylePr>
    <w:tblStylePr w:type="lastRow">
      <w:tcPr>
        <w:tcBorders>
          <w:top w:val="single" w:color="000000" w:sz="6" w:space="0"/>
        </w:tcBorders>
      </w:tcPr>
    </w:tblStylePr>
    <w:tblStylePr w:type="swCell">
      <w:rPr>
        <w:b/>
        <w:bCs/>
      </w:rPr>
    </w:tblStylePr>
  </w:style>
  <w:style w:type="table" w:styleId="2254">
    <w:name w:val="Table List 3"/>
    <w:basedOn w:val="1854"/>
    <w:semiHidden/>
    <w:rPr>
      <w:rFonts w:ascii="Times New Roman" w:hAnsi="Times New Roman" w:eastAsia="Times New Roman"/>
    </w:rPr>
    <w:tblPr>
      <w:tblBorders>
        <w:top w:val="single" w:color="000000" w:sz="12" w:space="0"/>
        <w:bottom w:val="single" w:color="000000" w:sz="12" w:space="0"/>
        <w:insideH w:val="single" w:color="000000" w:sz="6" w:space="0"/>
      </w:tblBorders>
    </w:tblPr>
    <w:tcPr>
      <w:shd w:val="clear" w:color="auto" w:fill="auto"/>
    </w:tcPr>
    <w:tblStylePr w:type="firstRow">
      <w:rPr>
        <w:b/>
        <w:bCs/>
        <w:color w:val="000080"/>
      </w:rPr>
      <w:tcPr>
        <w:tcBorders>
          <w:bottom w:val="single" w:color="000000" w:sz="12" w:space="0"/>
        </w:tcBorders>
      </w:tcPr>
    </w:tblStylePr>
    <w:tblStylePr w:type="lastRow">
      <w:tcPr>
        <w:tcBorders>
          <w:top w:val="single" w:color="000000" w:sz="12" w:space="0"/>
        </w:tcBorders>
      </w:tcPr>
    </w:tblStylePr>
    <w:tblStylePr w:type="swCell">
      <w:rPr>
        <w:i/>
        <w:iCs/>
        <w:color w:val="000080"/>
      </w:rPr>
    </w:tblStylePr>
  </w:style>
  <w:style w:type="table" w:styleId="2255">
    <w:name w:val="Table List 4"/>
    <w:basedOn w:val="1854"/>
    <w:semiHidden/>
    <w:rPr>
      <w:rFonts w:ascii="Times New Roman" w:hAnsi="Times New Roman" w:eastAsia="Times New Roman"/>
    </w:rPr>
    <w:tblPr>
      <w:tblBorders>
        <w:top w:val="single" w:color="000000" w:sz="12" w:space="0"/>
        <w:left w:val="single" w:color="000000" w:sz="12" w:space="0"/>
        <w:bottom w:val="single" w:color="000000" w:sz="12" w:space="0"/>
        <w:right w:val="single" w:color="000000" w:sz="12" w:space="0"/>
        <w:insideH w:val="single" w:color="000000" w:sz="6" w:space="0"/>
      </w:tblBorders>
    </w:tblPr>
    <w:tcPr>
      <w:shd w:val="clear" w:color="auto" w:fill="auto"/>
    </w:tcPr>
    <w:tblStylePr w:type="firstRow">
      <w:rPr>
        <w:b/>
        <w:bCs/>
        <w:color w:val="ffffff"/>
      </w:rPr>
      <w:tcPr>
        <w:shd w:val="solid" w:color="808080" w:fill="ffffff"/>
        <w:tcBorders>
          <w:bottom w:val="single" w:color="000000" w:sz="12" w:space="0"/>
        </w:tcBorders>
      </w:tcPr>
    </w:tblStylePr>
  </w:style>
  <w:style w:type="table" w:styleId="2256">
    <w:name w:val="Table List 5"/>
    <w:basedOn w:val="1854"/>
    <w:semiHidden/>
    <w:rPr>
      <w:rFonts w:ascii="Times New Roman" w:hAnsi="Times New Roman" w:eastAsia="Times New Roman"/>
    </w:rPr>
    <w:tblPr>
      <w:tblBorders>
        <w:top w:val="single" w:color="000000" w:sz="6" w:space="0"/>
        <w:left w:val="single" w:color="000000" w:sz="6" w:space="0"/>
        <w:bottom w:val="single" w:color="000000" w:sz="6" w:space="0"/>
        <w:right w:val="single" w:color="000000" w:sz="6" w:space="0"/>
        <w:insideH w:val="single" w:color="000000" w:sz="6" w:space="0"/>
      </w:tblBorders>
    </w:tblPr>
    <w:tcPr>
      <w:shd w:val="clear" w:color="auto" w:fill="auto"/>
    </w:tcPr>
    <w:tblStylePr w:type="firstCol">
      <w:rPr>
        <w:b/>
        <w:bCs/>
      </w:rPr>
    </w:tblStylePr>
    <w:tblStylePr w:type="firstRow">
      <w:rPr>
        <w:b/>
        <w:bCs/>
      </w:rPr>
      <w:tcPr>
        <w:tcBorders>
          <w:bottom w:val="single" w:color="000000" w:sz="12" w:space="0"/>
        </w:tcBorders>
      </w:tcPr>
    </w:tblStylePr>
  </w:style>
  <w:style w:type="table" w:styleId="2257">
    <w:name w:val="Table List 6"/>
    <w:basedOn w:val="1854"/>
    <w:semiHidden/>
    <w:rPr>
      <w:rFonts w:ascii="Times New Roman" w:hAnsi="Times New Roman" w:eastAsia="Times New Roman"/>
    </w:rPr>
    <w:tblPr>
      <w:tblStyleRowBandSize w:val="1"/>
      <w:tblBorders>
        <w:top w:val="single" w:color="000000" w:sz="6" w:space="0"/>
        <w:left w:val="single" w:color="000000" w:sz="6" w:space="0"/>
        <w:bottom w:val="single" w:color="000000" w:sz="6" w:space="0"/>
        <w:right w:val="single" w:color="000000" w:sz="6" w:space="0"/>
      </w:tblBorders>
    </w:tblPr>
    <w:tcPr>
      <w:shd w:val="pct50" w:color="000000" w:fill="ffffff"/>
    </w:tcPr>
    <w:tblStylePr w:type="band1Horz">
      <w:tcPr>
        <w:shd w:val="pct25" w:color="000000" w:fill="ffffff"/>
      </w:tcPr>
    </w:tblStylePr>
    <w:tblStylePr w:type="firstCol">
      <w:rPr>
        <w:b/>
        <w:bCs/>
      </w:rPr>
      <w:tcPr>
        <w:tcBorders>
          <w:right w:val="single" w:color="000000" w:sz="12" w:space="0"/>
        </w:tcBorders>
      </w:tcPr>
    </w:tblStylePr>
    <w:tblStylePr w:type="firstRow">
      <w:rPr>
        <w:b/>
        <w:bCs/>
      </w:rPr>
      <w:tcPr>
        <w:tcBorders>
          <w:bottom w:val="single" w:color="000000" w:sz="12" w:space="0"/>
        </w:tcBorders>
      </w:tcPr>
    </w:tblStylePr>
  </w:style>
  <w:style w:type="table" w:styleId="2258">
    <w:name w:val="Table List 7"/>
    <w:basedOn w:val="1854"/>
    <w:semiHidden/>
    <w:rPr>
      <w:rFonts w:ascii="Times New Roman" w:hAnsi="Times New Roman" w:eastAsia="Times New Roman"/>
    </w:rPr>
    <w:tblPr>
      <w:tblStyleRowBandSize w:val="1"/>
      <w:tblBorders>
        <w:top w:val="single" w:color="008000" w:sz="12" w:space="0"/>
        <w:left w:val="single" w:color="008000" w:sz="6" w:space="0"/>
        <w:bottom w:val="single" w:color="008000" w:sz="12" w:space="0"/>
        <w:right w:val="single" w:color="008000" w:sz="6" w:space="0"/>
        <w:insideH w:val="single" w:color="000000" w:sz="6" w:space="0"/>
      </w:tblBorders>
    </w:tblPr>
    <w:tblStylePr w:type="band1Horz">
      <w:rPr>
        <w:color w:val="auto"/>
      </w:rPr>
      <w:tcPr>
        <w:shd w:val="pct20" w:color="000000" w:fill="ffffff"/>
      </w:tcPr>
    </w:tblStylePr>
    <w:tblStylePr w:type="band2Horz">
      <w:tcPr>
        <w:shd w:val="pct25" w:color="ffff00" w:fill="ffffff"/>
      </w:tcPr>
    </w:tblStylePr>
    <w:tblStylePr w:type="firstCol">
      <w:rPr>
        <w:b/>
        <w:bCs/>
      </w:rPr>
    </w:tblStylePr>
    <w:tblStylePr w:type="firstRow">
      <w:rPr>
        <w:b/>
        <w:bCs/>
      </w:rPr>
      <w:tcPr>
        <w:shd w:val="solid" w:color="c0c0c0" w:fill="ffffff"/>
        <w:tcBorders>
          <w:bottom w:val="single" w:color="008000" w:sz="12" w:space="0"/>
        </w:tcBorders>
      </w:tcPr>
    </w:tblStylePr>
    <w:tblStylePr w:type="lastCol">
      <w:rPr>
        <w:b/>
        <w:bCs/>
      </w:rPr>
    </w:tblStylePr>
    <w:tblStylePr w:type="lastRow">
      <w:rPr>
        <w:b/>
        <w:bCs/>
      </w:rPr>
      <w:tcPr>
        <w:tcBorders>
          <w:top w:val="single" w:color="008000" w:sz="12" w:space="0"/>
        </w:tcBorders>
      </w:tcPr>
    </w:tblStylePr>
  </w:style>
  <w:style w:type="table" w:styleId="2259">
    <w:name w:val="Table List 8"/>
    <w:basedOn w:val="1854"/>
    <w:semiHidden/>
    <w:rPr>
      <w:rFonts w:ascii="Times New Roman" w:hAnsi="Times New Roman" w:eastAsia="Times New Roman"/>
    </w:rPr>
    <w:tblPr>
      <w:tblStyleRowBandSize w:val="1"/>
      <w:tblBorders>
        <w:top w:val="single" w:color="000000" w:sz="6" w:space="0"/>
        <w:left w:val="single" w:color="000000" w:sz="6" w:space="0"/>
        <w:bottom w:val="single" w:color="000000" w:sz="6" w:space="0"/>
        <w:right w:val="single" w:color="000000" w:sz="6" w:space="0"/>
        <w:insideV w:val="single" w:color="000000" w:sz="6" w:space="0"/>
      </w:tblBorders>
    </w:tblPr>
    <w:tblStylePr w:type="band1Horz">
      <w:rPr>
        <w:color w:val="auto"/>
      </w:rPr>
      <w:tcPr>
        <w:shd w:val="pct25" w:color="ffff00" w:fill="ffffff"/>
      </w:tcPr>
    </w:tblStylePr>
    <w:tblStylePr w:type="band2Horz">
      <w:tcPr>
        <w:shd w:val="pct50" w:color="ff0000" w:fill="ffffff"/>
      </w:tcPr>
    </w:tblStylePr>
    <w:tblStylePr w:type="firstCol">
      <w:rPr>
        <w:b/>
        <w:bCs/>
      </w:rPr>
    </w:tblStylePr>
    <w:tblStylePr w:type="firstRow">
      <w:rPr>
        <w:b/>
        <w:bCs/>
        <w:i/>
        <w:iCs/>
      </w:rPr>
      <w:tcPr>
        <w:shd w:val="solid" w:color="ffff00" w:fill="ffffff"/>
        <w:tcBorders>
          <w:bottom w:val="single" w:color="000000" w:sz="6" w:space="0"/>
        </w:tcBorders>
      </w:tcPr>
    </w:tblStylePr>
    <w:tblStylePr w:type="lastCol">
      <w:rPr>
        <w:b/>
        <w:bCs/>
      </w:rPr>
    </w:tblStylePr>
    <w:tblStylePr w:type="lastRow">
      <w:rPr>
        <w:b/>
        <w:bCs/>
      </w:rPr>
      <w:tcPr>
        <w:tcBorders>
          <w:top w:val="single" w:color="000000" w:sz="6" w:space="0"/>
        </w:tcBorders>
      </w:tcPr>
    </w:tblStylePr>
  </w:style>
  <w:style w:type="table" w:styleId="2260">
    <w:name w:val="Table Theme"/>
    <w:basedOn w:val="1854"/>
    <w:semiHidden/>
    <w:rPr>
      <w:rFonts w:ascii="Times New Roman" w:hAnsi="Times New Roman" w:eastAsia="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styleId="2261">
    <w:name w:val="index 1"/>
    <w:basedOn w:val="1843"/>
    <w:next w:val="1843"/>
    <w:semiHidden/>
    <w:pPr>
      <w:ind w:left="720" w:hanging="360"/>
      <w:spacing w:line="360" w:lineRule="auto"/>
      <w:widowControl w:val="off"/>
      <w:tabs>
        <w:tab w:val="num" w:pos="720" w:leader="none"/>
        <w:tab w:val="left" w:pos="1985" w:leader="none"/>
        <w:tab w:val="left" w:pos="2127" w:leader="none"/>
      </w:tabs>
    </w:pPr>
  </w:style>
  <w:style w:type="paragraph" w:styleId="2262">
    <w:name w:val="index heading"/>
    <w:basedOn w:val="1843"/>
    <w:next w:val="2261"/>
    <w:semiHidden/>
    <w:pPr>
      <w:ind w:firstLine="425"/>
      <w:spacing w:line="360" w:lineRule="auto"/>
      <w:widowControl w:val="off"/>
      <w:tabs>
        <w:tab w:val="left" w:pos="1985" w:leader="none"/>
        <w:tab w:val="left" w:pos="2127" w:leader="none"/>
      </w:tabs>
    </w:pPr>
    <w:rPr>
      <w:sz w:val="20"/>
    </w:rPr>
  </w:style>
  <w:style w:type="paragraph" w:styleId="2263">
    <w:name w:val="index 2"/>
    <w:basedOn w:val="1843"/>
    <w:next w:val="1843"/>
    <w:semiHidden/>
    <w:pPr>
      <w:ind w:left="400" w:hanging="200"/>
      <w:spacing w:line="360" w:lineRule="auto"/>
      <w:widowControl w:val="off"/>
      <w:tabs>
        <w:tab w:val="left" w:pos="1985" w:leader="none"/>
        <w:tab w:val="left" w:pos="2127" w:leader="none"/>
      </w:tabs>
    </w:pPr>
    <w:rPr>
      <w:sz w:val="20"/>
    </w:rPr>
  </w:style>
  <w:style w:type="paragraph" w:styleId="2264">
    <w:name w:val="index 3"/>
    <w:basedOn w:val="1843"/>
    <w:next w:val="1843"/>
    <w:semiHidden/>
    <w:pPr>
      <w:ind w:left="600" w:hanging="200"/>
      <w:spacing w:line="360" w:lineRule="auto"/>
      <w:widowControl w:val="off"/>
      <w:tabs>
        <w:tab w:val="left" w:pos="1985" w:leader="none"/>
        <w:tab w:val="left" w:pos="2127" w:leader="none"/>
      </w:tabs>
    </w:pPr>
    <w:rPr>
      <w:sz w:val="20"/>
    </w:rPr>
  </w:style>
  <w:style w:type="paragraph" w:styleId="2265">
    <w:name w:val="index 4"/>
    <w:basedOn w:val="1843"/>
    <w:next w:val="1843"/>
    <w:semiHidden/>
    <w:pPr>
      <w:ind w:left="800" w:hanging="200"/>
      <w:spacing w:line="360" w:lineRule="auto"/>
      <w:widowControl w:val="off"/>
      <w:tabs>
        <w:tab w:val="left" w:pos="1985" w:leader="none"/>
        <w:tab w:val="left" w:pos="2127" w:leader="none"/>
      </w:tabs>
    </w:pPr>
    <w:rPr>
      <w:sz w:val="20"/>
    </w:rPr>
  </w:style>
  <w:style w:type="paragraph" w:styleId="2266">
    <w:name w:val="index 5"/>
    <w:basedOn w:val="1843"/>
    <w:next w:val="1843"/>
    <w:semiHidden/>
    <w:pPr>
      <w:ind w:left="1000" w:hanging="200"/>
      <w:spacing w:line="360" w:lineRule="auto"/>
      <w:widowControl w:val="off"/>
      <w:tabs>
        <w:tab w:val="left" w:pos="1985" w:leader="none"/>
        <w:tab w:val="left" w:pos="2127" w:leader="none"/>
      </w:tabs>
    </w:pPr>
    <w:rPr>
      <w:sz w:val="20"/>
    </w:rPr>
  </w:style>
  <w:style w:type="paragraph" w:styleId="2267">
    <w:name w:val="index 6"/>
    <w:basedOn w:val="1843"/>
    <w:next w:val="1843"/>
    <w:semiHidden/>
    <w:pPr>
      <w:ind w:left="1200" w:hanging="200"/>
      <w:spacing w:line="360" w:lineRule="auto"/>
      <w:widowControl w:val="off"/>
      <w:tabs>
        <w:tab w:val="left" w:pos="1985" w:leader="none"/>
        <w:tab w:val="left" w:pos="2127" w:leader="none"/>
      </w:tabs>
    </w:pPr>
    <w:rPr>
      <w:sz w:val="20"/>
    </w:rPr>
  </w:style>
  <w:style w:type="paragraph" w:styleId="2268">
    <w:name w:val="index 7"/>
    <w:basedOn w:val="1843"/>
    <w:next w:val="1843"/>
    <w:semiHidden/>
    <w:pPr>
      <w:ind w:left="1400" w:hanging="200"/>
      <w:spacing w:line="360" w:lineRule="auto"/>
      <w:widowControl w:val="off"/>
      <w:tabs>
        <w:tab w:val="left" w:pos="1985" w:leader="none"/>
        <w:tab w:val="left" w:pos="2127" w:leader="none"/>
      </w:tabs>
    </w:pPr>
    <w:rPr>
      <w:sz w:val="20"/>
    </w:rPr>
  </w:style>
  <w:style w:type="paragraph" w:styleId="2269">
    <w:name w:val="index 8"/>
    <w:basedOn w:val="1843"/>
    <w:next w:val="1843"/>
    <w:semiHidden/>
    <w:pPr>
      <w:ind w:left="1600" w:hanging="200"/>
      <w:spacing w:line="360" w:lineRule="auto"/>
      <w:widowControl w:val="off"/>
      <w:tabs>
        <w:tab w:val="left" w:pos="1985" w:leader="none"/>
        <w:tab w:val="left" w:pos="2127" w:leader="none"/>
      </w:tabs>
    </w:pPr>
    <w:rPr>
      <w:sz w:val="20"/>
    </w:rPr>
  </w:style>
  <w:style w:type="paragraph" w:styleId="2270">
    <w:name w:val="index 9"/>
    <w:basedOn w:val="1843"/>
    <w:next w:val="1843"/>
    <w:semiHidden/>
    <w:pPr>
      <w:ind w:left="1800" w:hanging="200"/>
      <w:spacing w:line="360" w:lineRule="auto"/>
      <w:widowControl w:val="off"/>
      <w:tabs>
        <w:tab w:val="left" w:pos="1985" w:leader="none"/>
        <w:tab w:val="left" w:pos="2127" w:leader="none"/>
      </w:tabs>
    </w:pPr>
    <w:rPr>
      <w:sz w:val="20"/>
    </w:rPr>
  </w:style>
  <w:style w:type="table" w:styleId="2271">
    <w:name w:val="Table Colorful 1"/>
    <w:basedOn w:val="1854"/>
    <w:semiHidden/>
    <w:rPr>
      <w:rFonts w:ascii="Times New Roman" w:hAnsi="Times New Roman" w:eastAsia="Times New Roman"/>
      <w:color w:val="ffffff"/>
    </w:rPr>
    <w:tblPr>
      <w:tblBorders>
        <w:top w:val="single" w:color="008080" w:sz="12" w:space="0"/>
        <w:left w:val="single" w:color="008080" w:sz="12" w:space="0"/>
        <w:bottom w:val="single" w:color="008080" w:sz="12" w:space="0"/>
        <w:right w:val="single" w:color="008080" w:sz="12" w:space="0"/>
        <w:insideH w:val="single" w:color="00FFFF" w:sz="6" w:space="0"/>
      </w:tblBorders>
    </w:tblPr>
    <w:tcPr>
      <w:shd w:val="solid" w:color="008080" w:fill="ffffff"/>
    </w:tcPr>
    <w:tblStylePr w:type="firstCol">
      <w:rPr>
        <w:b/>
        <w:bCs/>
        <w:i/>
        <w:iCs/>
      </w:rPr>
      <w:tcPr>
        <w:shd w:val="solid" w:color="000080" w:fill="ffffff"/>
      </w:tcPr>
    </w:tblStylePr>
    <w:tblStylePr w:type="firstRow">
      <w:rPr>
        <w:b/>
        <w:bCs/>
        <w:i/>
        <w:iCs/>
      </w:rPr>
      <w:tcPr>
        <w:shd w:val="solid" w:color="000000" w:fill="ffffff"/>
      </w:tcPr>
    </w:tblStylePr>
    <w:tblStylePr w:type="nwCell">
      <w:tcPr>
        <w:shd w:val="solid" w:color="000000" w:fill="ffffff"/>
      </w:tcPr>
    </w:tblStylePr>
    <w:tblStylePr w:type="swCell">
      <w:rPr>
        <w:b/>
        <w:bCs/>
        <w:i w:val="0"/>
        <w:iCs w:val="0"/>
      </w:rPr>
    </w:tblStylePr>
  </w:style>
  <w:style w:type="table" w:styleId="2272">
    <w:name w:val="Table Colorful 2"/>
    <w:basedOn w:val="1854"/>
    <w:semiHidden/>
    <w:rPr>
      <w:rFonts w:ascii="Times New Roman" w:hAnsi="Times New Roman" w:eastAsia="Times New Roman"/>
    </w:rPr>
    <w:tblPr>
      <w:tblBorders>
        <w:bottom w:val="single" w:color="000000" w:sz="12" w:space="0"/>
      </w:tblBorders>
    </w:tblPr>
    <w:tcPr>
      <w:shd w:val="pct20" w:color="ffff00" w:fill="ffffff"/>
    </w:tcPr>
    <w:tblStylePr w:type="firstCol">
      <w:rPr>
        <w:b/>
        <w:bCs/>
        <w:i/>
        <w:iCs/>
      </w:rPr>
    </w:tblStylePr>
    <w:tblStylePr w:type="firstRow">
      <w:rPr>
        <w:b/>
        <w:bCs/>
        <w:i/>
        <w:iCs/>
        <w:color w:val="ffffff"/>
      </w:rPr>
      <w:tcPr>
        <w:shd w:val="solid" w:color="800000" w:fill="ffffff"/>
        <w:tcBorders>
          <w:bottom w:val="single" w:color="000000" w:sz="12" w:space="0"/>
        </w:tcBorders>
      </w:tcPr>
    </w:tblStylePr>
    <w:tblStylePr w:type="lastCol">
      <w:tcPr>
        <w:shd w:val="solid" w:color="c0c0c0" w:fill="ffffff"/>
      </w:tcPr>
    </w:tblStylePr>
    <w:tblStylePr w:type="swCell">
      <w:rPr>
        <w:b/>
        <w:bCs/>
        <w:i w:val="0"/>
        <w:iCs w:val="0"/>
      </w:rPr>
    </w:tblStylePr>
  </w:style>
  <w:style w:type="table" w:styleId="2273">
    <w:name w:val="Table Colorful 3"/>
    <w:basedOn w:val="1854"/>
    <w:semiHidden/>
    <w:rPr>
      <w:rFonts w:ascii="Times New Roman" w:hAnsi="Times New Roman" w:eastAsia="Times New Roman"/>
    </w:rPr>
    <w:tblPr>
      <w:tblBorders>
        <w:top w:val="single" w:color="000000" w:sz="18" w:space="0"/>
        <w:left w:val="single" w:color="000000" w:sz="18" w:space="0"/>
        <w:bottom w:val="single" w:color="000000" w:sz="18" w:space="0"/>
        <w:right w:val="single" w:color="000000" w:sz="18" w:space="0"/>
        <w:insideH w:val="single" w:color="C0C0C0" w:sz="6" w:space="0"/>
      </w:tblBorders>
    </w:tblPr>
    <w:tcPr>
      <w:shd w:val="pct25" w:color="008080" w:fill="ffffff"/>
    </w:tcPr>
    <w:tblStylePr w:type="firstCol">
      <w:tcPr>
        <w:shd w:val="solid" w:color="008080" w:fill="ffffff"/>
        <w:tcBorders>
          <w:left w:val="single" w:color="000000" w:sz="36" w:space="0"/>
          <w:right w:val="single" w:color="000000" w:sz="6" w:space="0"/>
        </w:tcBorders>
      </w:tcPr>
    </w:tblStylePr>
    <w:tblStylePr w:type="firstRow">
      <w:tcPr>
        <w:shd w:val="solid" w:color="008080" w:fill="ffffff"/>
        <w:tcBorders>
          <w:bottom w:val="single" w:color="000000" w:sz="6" w:space="0"/>
        </w:tcBorders>
      </w:tcPr>
    </w:tblStylePr>
    <w:tblStylePr w:type="nwCell">
      <w:rPr>
        <w:b/>
        <w:bCs/>
        <w:color w:val="ffffff"/>
      </w:rPr>
      <w:tcPr>
        <w:shd w:val="solid" w:color="000000" w:fill="ffffff"/>
      </w:tcPr>
    </w:tblStylePr>
  </w:style>
  <w:style w:type="character" w:styleId="2274">
    <w:name w:val="HTML Cite"/>
    <w:semiHidden/>
    <w:rPr>
      <w:i/>
      <w:iCs/>
    </w:rPr>
  </w:style>
  <w:style w:type="paragraph" w:styleId="2275">
    <w:name w:val="Message Header"/>
    <w:basedOn w:val="1843"/>
    <w:link w:val="2276"/>
    <w:semiHidden/>
    <w:pPr>
      <w:ind w:left="1134" w:hanging="1134"/>
      <w:shd w:val="pct20" w:color="auto" w:fill="auto"/>
      <w:pBdr>
        <w:top w:val="single" w:color="000000" w:sz="6" w:space="1"/>
        <w:left w:val="single" w:color="000000" w:sz="6" w:space="1"/>
        <w:bottom w:val="single" w:color="000000" w:sz="6" w:space="1"/>
        <w:right w:val="single" w:color="000000" w:sz="6" w:space="1"/>
      </w:pBdr>
    </w:pPr>
    <w:rPr>
      <w:rFonts w:ascii="Arial" w:hAnsi="Arial" w:cs="Arial"/>
    </w:rPr>
  </w:style>
  <w:style w:type="character" w:styleId="2276" w:customStyle="1">
    <w:name w:val="Шапка Знак"/>
    <w:link w:val="2275"/>
    <w:semiHidden/>
    <w:rPr>
      <w:rFonts w:ascii="Arial" w:hAnsi="Arial" w:eastAsia="Times New Roman" w:cs="Arial"/>
      <w:sz w:val="24"/>
      <w:shd w:val="pct20" w:color="auto" w:fill="auto"/>
    </w:rPr>
  </w:style>
  <w:style w:type="paragraph" w:styleId="2277">
    <w:name w:val="E-mail Signature"/>
    <w:basedOn w:val="1843"/>
    <w:link w:val="2278"/>
    <w:semiHidden/>
  </w:style>
  <w:style w:type="character" w:styleId="2278" w:customStyle="1">
    <w:name w:val="Электронная подпись Знак"/>
    <w:link w:val="2277"/>
    <w:semiHidden/>
    <w:rPr>
      <w:rFonts w:ascii="Times New Roman" w:hAnsi="Times New Roman" w:eastAsia="Times New Roman"/>
      <w:sz w:val="24"/>
    </w:rPr>
  </w:style>
  <w:style w:type="paragraph" w:styleId="2279" w:customStyle="1">
    <w:name w:val="_GOST_Figure"/>
    <w:next w:val="2280"/>
    <w:pPr>
      <w:jc w:val="center"/>
      <w:keepNext/>
      <w:spacing w:before="120" w:after="120"/>
    </w:pPr>
    <w:rPr>
      <w:rFonts w:ascii="Times New Roman" w:hAnsi="Times New Roman" w:eastAsia="Times New Roman"/>
      <w:sz w:val="24"/>
    </w:rPr>
  </w:style>
  <w:style w:type="paragraph" w:styleId="2280" w:customStyle="1">
    <w:name w:val="_GOST_Fig_Name"/>
    <w:basedOn w:val="2279"/>
    <w:next w:val="2119"/>
    <w:pPr>
      <w:numPr>
        <w:ilvl w:val="0"/>
        <w:numId w:val="83"/>
      </w:numPr>
      <w:contextualSpacing/>
      <w:keepNext w:val="0"/>
    </w:pPr>
    <w:rPr>
      <w:b/>
      <w:szCs w:val="24"/>
    </w:rPr>
  </w:style>
  <w:style w:type="paragraph" w:styleId="2281" w:customStyle="1">
    <w:name w:val="_GOST_List_mark1"/>
    <w:pPr>
      <w:numPr>
        <w:ilvl w:val="0"/>
        <w:numId w:val="84"/>
      </w:numPr>
      <w:jc w:val="both"/>
    </w:pPr>
    <w:rPr>
      <w:rFonts w:ascii="Times New Roman" w:hAnsi="Times New Roman" w:eastAsia="Times New Roman"/>
      <w:sz w:val="24"/>
    </w:rPr>
  </w:style>
  <w:style w:type="paragraph" w:styleId="2282" w:customStyle="1">
    <w:name w:val="_GOST_List_mark2"/>
    <w:pPr>
      <w:numPr>
        <w:ilvl w:val="0"/>
        <w:numId w:val="85"/>
      </w:numPr>
      <w:jc w:val="both"/>
    </w:pPr>
    <w:rPr>
      <w:rFonts w:ascii="Times New Roman" w:hAnsi="Times New Roman" w:eastAsia="Times New Roman"/>
      <w:sz w:val="24"/>
    </w:rPr>
  </w:style>
  <w:style w:type="paragraph" w:styleId="2283" w:customStyle="1">
    <w:name w:val="_GOST_List_mark3"/>
    <w:basedOn w:val="1843"/>
    <w:pPr>
      <w:numPr>
        <w:ilvl w:val="0"/>
        <w:numId w:val="86"/>
      </w:numPr>
    </w:pPr>
  </w:style>
  <w:style w:type="paragraph" w:styleId="2284" w:customStyle="1">
    <w:name w:val="_GOST_List_mark4"/>
    <w:basedOn w:val="1843"/>
    <w:pPr>
      <w:numPr>
        <w:ilvl w:val="0"/>
        <w:numId w:val="87"/>
      </w:numPr>
    </w:pPr>
  </w:style>
  <w:style w:type="paragraph" w:styleId="2285" w:customStyle="1">
    <w:name w:val="_GOST_List_mark5"/>
    <w:basedOn w:val="2284"/>
    <w:pPr>
      <w:ind w:left="1985" w:hanging="284"/>
      <w:tabs>
        <w:tab w:val="clear" w:pos="1701" w:leader="none"/>
        <w:tab w:val="left" w:pos="1985" w:leader="none"/>
      </w:tabs>
    </w:pPr>
  </w:style>
  <w:style w:type="paragraph" w:styleId="2286" w:customStyle="1">
    <w:name w:val="_GOST_List_normal_1"/>
    <w:pPr>
      <w:contextualSpacing/>
      <w:ind w:left="851"/>
      <w:jc w:val="both"/>
      <w:spacing w:before="60" w:after="60"/>
      <w:tabs>
        <w:tab w:val="left" w:pos="284" w:leader="none"/>
      </w:tabs>
    </w:pPr>
    <w:rPr>
      <w:rFonts w:ascii="Times New Roman" w:hAnsi="Times New Roman" w:eastAsia="Times New Roman"/>
      <w:sz w:val="24"/>
    </w:rPr>
  </w:style>
  <w:style w:type="paragraph" w:styleId="2287" w:customStyle="1">
    <w:name w:val="_GOST_List_normal_1.8"/>
    <w:pPr>
      <w:ind w:left="1021"/>
      <w:jc w:val="both"/>
      <w:tabs>
        <w:tab w:val="left" w:pos="1021" w:leader="none"/>
      </w:tabs>
    </w:pPr>
    <w:rPr>
      <w:rFonts w:ascii="Times New Roman" w:hAnsi="Times New Roman" w:eastAsia="Times New Roman"/>
      <w:sz w:val="24"/>
    </w:rPr>
  </w:style>
  <w:style w:type="paragraph" w:styleId="2288" w:customStyle="1">
    <w:name w:val="_GOST_List_normal_2"/>
    <w:pPr>
      <w:contextualSpacing/>
      <w:ind w:left="1134"/>
      <w:jc w:val="both"/>
      <w:spacing w:before="60" w:after="60"/>
      <w:tabs>
        <w:tab w:val="left" w:pos="1134" w:leader="none"/>
      </w:tabs>
    </w:pPr>
    <w:rPr>
      <w:rFonts w:ascii="Times New Roman" w:hAnsi="Times New Roman" w:eastAsia="Times New Roman"/>
      <w:sz w:val="24"/>
    </w:rPr>
  </w:style>
  <w:style w:type="paragraph" w:styleId="2289" w:customStyle="1">
    <w:name w:val="_GOST_List_normal_2.8"/>
    <w:pPr>
      <w:contextualSpacing/>
      <w:ind w:left="1588"/>
      <w:jc w:val="both"/>
      <w:spacing w:before="60" w:after="60"/>
      <w:tabs>
        <w:tab w:val="left" w:pos="1588" w:leader="none"/>
      </w:tabs>
    </w:pPr>
    <w:rPr>
      <w:rFonts w:ascii="Times New Roman" w:hAnsi="Times New Roman" w:eastAsia="Times New Roman"/>
      <w:sz w:val="24"/>
    </w:rPr>
  </w:style>
  <w:style w:type="paragraph" w:styleId="2290" w:customStyle="1">
    <w:name w:val="_GOST_List_normal_3"/>
    <w:pPr>
      <w:contextualSpacing/>
      <w:ind w:left="1418"/>
      <w:jc w:val="both"/>
      <w:spacing w:before="60" w:after="60"/>
      <w:tabs>
        <w:tab w:val="left" w:pos="1418" w:leader="none"/>
      </w:tabs>
    </w:pPr>
    <w:rPr>
      <w:rFonts w:ascii="Times New Roman" w:hAnsi="Times New Roman" w:eastAsia="Times New Roman"/>
      <w:sz w:val="24"/>
    </w:rPr>
  </w:style>
  <w:style w:type="paragraph" w:styleId="2291" w:customStyle="1">
    <w:name w:val="_GOST_List_normal_4"/>
    <w:pPr>
      <w:contextualSpacing/>
      <w:ind w:left="1701"/>
      <w:jc w:val="both"/>
      <w:spacing w:before="60" w:after="60"/>
      <w:tabs>
        <w:tab w:val="left" w:pos="1701" w:leader="none"/>
      </w:tabs>
    </w:pPr>
    <w:rPr>
      <w:rFonts w:ascii="Times New Roman" w:hAnsi="Times New Roman" w:eastAsia="Times New Roman"/>
      <w:sz w:val="24"/>
      <w:szCs w:val="24"/>
    </w:rPr>
  </w:style>
  <w:style w:type="paragraph" w:styleId="2292" w:customStyle="1">
    <w:name w:val="_GOST_List_normal_5"/>
    <w:pPr>
      <w:contextualSpacing/>
      <w:ind w:left="1985"/>
      <w:jc w:val="both"/>
      <w:spacing w:before="60" w:after="60"/>
      <w:tabs>
        <w:tab w:val="left" w:pos="1985" w:leader="none"/>
      </w:tabs>
    </w:pPr>
    <w:rPr>
      <w:rFonts w:ascii="Times New Roman" w:hAnsi="Times New Roman" w:eastAsia="Times New Roman"/>
      <w:sz w:val="24"/>
    </w:rPr>
  </w:style>
  <w:style w:type="paragraph" w:styleId="2293" w:customStyle="1">
    <w:name w:val="_GOST_List_num"/>
    <w:pPr>
      <w:numPr>
        <w:ilvl w:val="0"/>
        <w:numId w:val="123"/>
      </w:numPr>
      <w:contextualSpacing/>
      <w:jc w:val="both"/>
      <w:spacing w:before="120" w:after="120"/>
    </w:pPr>
    <w:rPr>
      <w:rFonts w:ascii="Times New Roman" w:hAnsi="Times New Roman" w:eastAsia="Times New Roman"/>
      <w:sz w:val="24"/>
    </w:rPr>
  </w:style>
  <w:style w:type="paragraph" w:styleId="2294" w:customStyle="1">
    <w:name w:val="_GOST_List_num2"/>
    <w:basedOn w:val="2293"/>
    <w:pPr>
      <w:numPr>
        <w:ilvl w:val="1"/>
      </w:numPr>
    </w:pPr>
    <w:rPr>
      <w:szCs w:val="24"/>
    </w:rPr>
  </w:style>
  <w:style w:type="paragraph" w:styleId="2295" w:customStyle="1">
    <w:name w:val="_GOST_List_num3"/>
    <w:basedOn w:val="2294"/>
    <w:pPr>
      <w:numPr>
        <w:ilvl w:val="2"/>
      </w:numPr>
      <w:ind w:left="2268" w:hanging="737"/>
      <w:tabs>
        <w:tab w:val="left" w:pos="2268" w:leader="none"/>
        <w:tab w:val="clear" w:pos="2421" w:leader="none"/>
      </w:tabs>
    </w:pPr>
  </w:style>
  <w:style w:type="paragraph" w:styleId="2296" w:customStyle="1">
    <w:name w:val="_GOST_List_num4"/>
    <w:basedOn w:val="2295"/>
    <w:pPr>
      <w:numPr>
        <w:ilvl w:val="3"/>
      </w:numPr>
      <w:ind w:left="2836" w:hanging="851"/>
      <w:tabs>
        <w:tab w:val="clear" w:pos="2268" w:leader="none"/>
        <w:tab w:val="left" w:pos="2835" w:leader="none"/>
      </w:tabs>
    </w:pPr>
  </w:style>
  <w:style w:type="paragraph" w:styleId="2297" w:customStyle="1">
    <w:name w:val="_GOST_Name_Table"/>
    <w:pPr>
      <w:numPr>
        <w:ilvl w:val="0"/>
        <w:numId w:val="77"/>
      </w:numPr>
      <w:keepNext/>
      <w:spacing w:before="240" w:after="120"/>
    </w:pPr>
    <w:rPr>
      <w:rFonts w:ascii="Times New Roman" w:hAnsi="Times New Roman" w:eastAsia="Times New Roman"/>
      <w:b/>
      <w:sz w:val="24"/>
    </w:rPr>
  </w:style>
  <w:style w:type="paragraph" w:styleId="2298" w:customStyle="1">
    <w:name w:val="_GOST_Normal_Without"/>
    <w:basedOn w:val="2119"/>
    <w:next w:val="2119"/>
    <w:pPr>
      <w:keepNext/>
    </w:pPr>
  </w:style>
  <w:style w:type="paragraph" w:styleId="2299" w:customStyle="1">
    <w:name w:val="_GOST_Note"/>
    <w:next w:val="2119"/>
    <w:link w:val="2300"/>
    <w:pPr>
      <w:ind w:left="1701" w:hanging="1701"/>
      <w:jc w:val="both"/>
      <w:spacing w:before="120" w:after="120"/>
    </w:pPr>
    <w:rPr>
      <w:rFonts w:ascii="Times New Roman" w:hAnsi="Times New Roman" w:eastAsia="Times New Roman"/>
      <w:sz w:val="24"/>
    </w:rPr>
  </w:style>
  <w:style w:type="character" w:styleId="2300" w:customStyle="1">
    <w:name w:val="_GOST_Note Знак"/>
    <w:link w:val="2299"/>
    <w:rPr>
      <w:rFonts w:ascii="Times New Roman" w:hAnsi="Times New Roman" w:eastAsia="Times New Roman"/>
      <w:sz w:val="24"/>
    </w:rPr>
  </w:style>
  <w:style w:type="paragraph" w:styleId="2301" w:customStyle="1">
    <w:name w:val="_GOST_Note_Continue"/>
    <w:basedOn w:val="2299"/>
    <w:pPr>
      <w:ind w:firstLine="0"/>
    </w:pPr>
  </w:style>
  <w:style w:type="character" w:styleId="2302" w:customStyle="1">
    <w:name w:val="_GOST_Report_error"/>
  </w:style>
  <w:style w:type="paragraph" w:styleId="2303" w:customStyle="1">
    <w:name w:val="_GOST_Script"/>
    <w:basedOn w:val="1843"/>
    <w:pPr>
      <w:ind w:left="567" w:right="29"/>
      <w:pBdr>
        <w:top w:val="single" w:color="000000" w:sz="4" w:space="1"/>
        <w:left w:val="single" w:color="000000" w:sz="4" w:space="4"/>
        <w:bottom w:val="single" w:color="000000" w:sz="4" w:space="1"/>
        <w:right w:val="single" w:color="000000" w:sz="4" w:space="4"/>
      </w:pBdr>
    </w:pPr>
    <w:rPr>
      <w:rFonts w:ascii="Courier New" w:hAnsi="Courier New"/>
      <w:spacing w:val="-20"/>
      <w:sz w:val="20"/>
      <w:lang w:val="en-US"/>
    </w:rPr>
  </w:style>
  <w:style w:type="paragraph" w:styleId="2304" w:customStyle="1">
    <w:name w:val="_GOST_Sign"/>
    <w:basedOn w:val="2127"/>
    <w:next w:val="2119"/>
    <w:pPr>
      <w:pageBreakBefore w:val="0"/>
      <w:outlineLvl w:val="9"/>
    </w:pPr>
  </w:style>
  <w:style w:type="character" w:styleId="2305" w:customStyle="1">
    <w:name w:val="_GOST_Sym_Bold"/>
    <w:rPr>
      <w:b/>
    </w:rPr>
  </w:style>
  <w:style w:type="character" w:styleId="2306" w:customStyle="1">
    <w:name w:val="_GOST_Sym_Bold_Italic"/>
    <w:rPr>
      <w:b/>
      <w:i/>
    </w:rPr>
  </w:style>
  <w:style w:type="character" w:styleId="2307" w:customStyle="1">
    <w:name w:val="_GOST_Sym_Italic"/>
    <w:rPr>
      <w:i/>
    </w:rPr>
  </w:style>
  <w:style w:type="paragraph" w:styleId="2308" w:customStyle="1">
    <w:name w:val="_GOST_Ta6le_List_Num_3"/>
    <w:basedOn w:val="1843"/>
    <w:pPr>
      <w:numPr>
        <w:ilvl w:val="2"/>
        <w:numId w:val="33"/>
      </w:numPr>
      <w:ind w:left="681" w:firstLine="0"/>
      <w:jc w:val="left"/>
    </w:pPr>
    <w:rPr>
      <w:sz w:val="22"/>
    </w:rPr>
  </w:style>
  <w:style w:type="table" w:styleId="2309" w:customStyle="1">
    <w:name w:val="_GOST_Table"/>
    <w:basedOn w:val="1854"/>
    <w:pPr>
      <w:jc w:val="both"/>
    </w:pPr>
    <w:rPr>
      <w:rFonts w:ascii="Times New Roman" w:hAnsi="Times New Roman" w:eastAsia="Times New Roman"/>
      <w:sz w:val="22"/>
    </w:rPr>
    <w:tblPr>
      <w:tblStyleRowBandSize w:val="1"/>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28" w:type="dxa"/>
        <w:top w:w="57" w:type="dxa"/>
        <w:right w:w="28" w:type="dxa"/>
        <w:bottom w:w="57" w:type="dxa"/>
      </w:tblCellMar>
    </w:tblPr>
    <w:tblStylePr w:type="band1Horz">
      <w:rPr>
        <w:rFonts w:ascii="Times New Roman" w:hAnsi="Times New Roman"/>
        <w:sz w:val="24"/>
      </w:rPr>
      <w:pPr>
        <w:ind w:left="57" w:right="57" w:firstLine="0"/>
        <w:jc w:val="left"/>
        <w:spacing w:beforeAutospacing="0" w:afterAutospacing="0" w:line="240" w:lineRule="auto"/>
        <w:outlineLvl w:val="9"/>
      </w:pPr>
    </w:tblStylePr>
    <w:tblStylePr w:type="band2Horz">
      <w:rPr>
        <w:rFonts w:ascii="Times New Roman" w:hAnsi="Times New Roman"/>
        <w:sz w:val="24"/>
      </w:rPr>
      <w:pPr>
        <w:contextualSpacing w:val="0"/>
        <w:ind w:left="57" w:right="57" w:firstLine="0"/>
        <w:jc w:val="left"/>
        <w:spacing w:beforeAutospacing="0" w:afterAutospacing="0"/>
        <w:outlineLvl w:val="9"/>
      </w:pPr>
    </w:tblStylePr>
    <w:tblStylePr w:type="firstRow">
      <w:rPr>
        <w:rFonts w:ascii="Times New Roman" w:hAnsi="Times New Roman"/>
        <w:b w:val="0"/>
        <w:sz w:val="22"/>
      </w:rPr>
      <w:pPr>
        <w:ind w:left="0" w:right="0" w:firstLine="0"/>
        <w:jc w:val="center"/>
        <w:spacing w:beforeAutospacing="0" w:afterAutospacing="0" w:line="240" w:lineRule="auto"/>
        <w:outlineLvl w:val="9"/>
      </w:pPr>
      <w:trPr>
        <w:tblHeader/>
      </w:trPr>
      <w:tcPr>
        <w:shd w:val="clear" w:color="auto" w:fill="e6e6e6"/>
        <w:tcBorders>
          <w:top w:val="single" w:color="000000" w:sz="4" w:space="0"/>
          <w:left w:val="single" w:color="000000" w:sz="4" w:space="0"/>
          <w:bottom w:val="single" w:color="000000" w:sz="4" w:space="0"/>
          <w:right w:val="single" w:color="000000" w:sz="4" w:space="0"/>
        </w:tcBorders>
        <w:vAlign w:val="center"/>
      </w:tcPr>
    </w:tblStylePr>
  </w:style>
  <w:style w:type="paragraph" w:styleId="2310" w:customStyle="1">
    <w:name w:val="_GOST_Table_norm"/>
    <w:link w:val="2331"/>
    <w:pPr>
      <w:ind w:left="57" w:right="57"/>
      <w:jc w:val="both"/>
    </w:pPr>
    <w:rPr>
      <w:rFonts w:ascii="Times New Roman" w:hAnsi="Times New Roman" w:eastAsia="Times New Roman"/>
      <w:sz w:val="22"/>
    </w:rPr>
  </w:style>
  <w:style w:type="paragraph" w:styleId="2311" w:customStyle="1">
    <w:name w:val="_GOST_Table_Head"/>
    <w:basedOn w:val="2310"/>
    <w:pPr>
      <w:ind w:left="0" w:right="0"/>
      <w:jc w:val="center"/>
      <w:keepNext/>
    </w:pPr>
    <w:rPr>
      <w:b/>
      <w:bCs/>
    </w:rPr>
  </w:style>
  <w:style w:type="paragraph" w:styleId="2312" w:customStyle="1">
    <w:name w:val="_GOST_Table_List_Mark_1"/>
    <w:pPr>
      <w:numPr>
        <w:ilvl w:val="0"/>
        <w:numId w:val="78"/>
      </w:numPr>
      <w:ind w:left="283" w:right="57" w:hanging="170"/>
      <w:tabs>
        <w:tab w:val="left" w:pos="284" w:leader="none"/>
        <w:tab w:val="clear" w:pos="340" w:leader="none"/>
      </w:tabs>
    </w:pPr>
    <w:rPr>
      <w:rFonts w:ascii="Times New Roman" w:hAnsi="Times New Roman" w:eastAsia="Times New Roman"/>
      <w:sz w:val="22"/>
    </w:rPr>
  </w:style>
  <w:style w:type="paragraph" w:styleId="2313" w:customStyle="1">
    <w:name w:val="_GOST_Table_List_Mark_2"/>
    <w:basedOn w:val="2312"/>
    <w:pPr>
      <w:ind w:left="454"/>
      <w:tabs>
        <w:tab w:val="left" w:pos="454" w:leader="none"/>
      </w:tabs>
    </w:pPr>
  </w:style>
  <w:style w:type="paragraph" w:styleId="2314" w:customStyle="1">
    <w:name w:val="_GOST_Table_List_Num 1)"/>
    <w:pPr>
      <w:numPr>
        <w:ilvl w:val="0"/>
        <w:numId w:val="173"/>
      </w:numPr>
      <w:ind w:left="341" w:hanging="284"/>
      <w:tabs>
        <w:tab w:val="clear" w:pos="284" w:leader="none"/>
        <w:tab w:val="left" w:pos="340" w:leader="none"/>
      </w:tabs>
    </w:pPr>
    <w:rPr>
      <w:rFonts w:ascii="Times New Roman" w:hAnsi="Times New Roman" w:eastAsia="Times New Roman"/>
      <w:sz w:val="22"/>
      <w:szCs w:val="22"/>
    </w:rPr>
  </w:style>
  <w:style w:type="paragraph" w:styleId="2315" w:customStyle="1">
    <w:name w:val="_GOST_Table_List_Num абв)"/>
    <w:pPr>
      <w:numPr>
        <w:ilvl w:val="0"/>
        <w:numId w:val="174"/>
      </w:numPr>
      <w:ind w:left="341" w:hanging="284"/>
      <w:tabs>
        <w:tab w:val="clear" w:pos="284" w:leader="none"/>
        <w:tab w:val="left" w:pos="340" w:leader="none"/>
      </w:tabs>
    </w:pPr>
    <w:rPr>
      <w:rFonts w:ascii="Times New Roman" w:hAnsi="Times New Roman" w:eastAsia="Times New Roman"/>
      <w:sz w:val="22"/>
      <w:szCs w:val="22"/>
    </w:rPr>
  </w:style>
  <w:style w:type="paragraph" w:styleId="2316" w:customStyle="1">
    <w:name w:val="_GOST_Table_List_Num_1"/>
    <w:pPr>
      <w:numPr>
        <w:ilvl w:val="0"/>
        <w:numId w:val="170"/>
      </w:numPr>
    </w:pPr>
    <w:rPr>
      <w:rFonts w:ascii="Times New Roman" w:hAnsi="Times New Roman" w:eastAsia="Times New Roman"/>
      <w:sz w:val="22"/>
    </w:rPr>
  </w:style>
  <w:style w:type="paragraph" w:styleId="2317" w:customStyle="1">
    <w:name w:val="_GOST_Table_List_Num_2"/>
    <w:basedOn w:val="2316"/>
    <w:pPr>
      <w:numPr>
        <w:ilvl w:val="1"/>
      </w:numPr>
    </w:pPr>
  </w:style>
  <w:style w:type="paragraph" w:styleId="2318" w:customStyle="1">
    <w:name w:val="_GOST_Table_List_Num_3"/>
    <w:basedOn w:val="2317"/>
    <w:pPr>
      <w:numPr>
        <w:ilvl w:val="2"/>
      </w:numPr>
    </w:pPr>
  </w:style>
  <w:style w:type="paragraph" w:styleId="2319" w:customStyle="1">
    <w:name w:val="_GOST_Table_List_Num_4"/>
    <w:basedOn w:val="2318"/>
    <w:qFormat/>
    <w:pPr>
      <w:numPr>
        <w:ilvl w:val="3"/>
      </w:numPr>
    </w:pPr>
  </w:style>
  <w:style w:type="paragraph" w:styleId="2320" w:customStyle="1">
    <w:name w:val="_GOST_Table_List_Num_5"/>
    <w:basedOn w:val="2319"/>
    <w:qFormat/>
    <w:pPr>
      <w:numPr>
        <w:ilvl w:val="4"/>
      </w:numPr>
    </w:pPr>
  </w:style>
  <w:style w:type="paragraph" w:styleId="2321" w:customStyle="1">
    <w:name w:val="_GOST_Table_List_Num_6"/>
    <w:basedOn w:val="2320"/>
    <w:qFormat/>
    <w:pPr>
      <w:numPr>
        <w:ilvl w:val="5"/>
      </w:numPr>
    </w:pPr>
  </w:style>
  <w:style w:type="paragraph" w:styleId="2322" w:customStyle="1">
    <w:name w:val="_GOST_Table_List_Num_7"/>
    <w:basedOn w:val="2321"/>
    <w:qFormat/>
    <w:pPr>
      <w:numPr>
        <w:ilvl w:val="6"/>
      </w:numPr>
    </w:pPr>
  </w:style>
  <w:style w:type="paragraph" w:styleId="2323" w:customStyle="1">
    <w:name w:val="_GOST_Table_Num"/>
    <w:pPr>
      <w:numPr>
        <w:ilvl w:val="0"/>
        <w:numId w:val="297"/>
      </w:numPr>
    </w:pPr>
    <w:rPr>
      <w:rFonts w:ascii="Times New Roman" w:hAnsi="Times New Roman" w:eastAsia="Times New Roman"/>
      <w:sz w:val="22"/>
    </w:rPr>
  </w:style>
  <w:style w:type="paragraph" w:styleId="2324" w:customStyle="1">
    <w:name w:val="_GOST_Titul_0"/>
    <w:pPr>
      <w:contextualSpacing/>
      <w:jc w:val="center"/>
      <w:spacing w:line="360" w:lineRule="auto"/>
    </w:pPr>
    <w:rPr>
      <w:rFonts w:ascii="Times New Roman" w:hAnsi="Times New Roman" w:eastAsia="Times New Roman"/>
      <w:sz w:val="28"/>
      <w:szCs w:val="28"/>
    </w:rPr>
  </w:style>
  <w:style w:type="paragraph" w:styleId="2325" w:customStyle="1">
    <w:name w:val="_GOST_Titul_1"/>
    <w:pPr>
      <w:contextualSpacing/>
      <w:jc w:val="center"/>
      <w:spacing w:before="240" w:after="240"/>
    </w:pPr>
    <w:rPr>
      <w:rFonts w:ascii="Times New Roman" w:hAnsi="Times New Roman" w:eastAsia="Times New Roman"/>
      <w:sz w:val="32"/>
      <w:szCs w:val="28"/>
    </w:rPr>
  </w:style>
  <w:style w:type="paragraph" w:styleId="2326" w:customStyle="1">
    <w:name w:val="_GOST_Titul_2"/>
    <w:pPr>
      <w:jc w:val="center"/>
    </w:pPr>
    <w:rPr>
      <w:rFonts w:ascii="Times New Roman" w:hAnsi="Times New Roman" w:eastAsia="Times New Roman"/>
      <w:b/>
      <w:caps/>
      <w:sz w:val="32"/>
      <w:szCs w:val="28"/>
    </w:rPr>
  </w:style>
  <w:style w:type="paragraph" w:styleId="2327" w:customStyle="1">
    <w:name w:val="_GOST_Titul_name_doc"/>
    <w:pPr>
      <w:contextualSpacing/>
      <w:jc w:val="center"/>
      <w:spacing w:before="200" w:after="400"/>
    </w:pPr>
    <w:rPr>
      <w:rFonts w:ascii="Times New Roman" w:hAnsi="Times New Roman" w:eastAsia="Times New Roman"/>
      <w:b/>
      <w:sz w:val="32"/>
      <w:szCs w:val="28"/>
    </w:rPr>
  </w:style>
  <w:style w:type="paragraph" w:styleId="2328" w:customStyle="1">
    <w:name w:val="Заг_4_Приложение"/>
    <w:basedOn w:val="2180"/>
    <w:next w:val="2119"/>
    <w:pPr>
      <w:ind w:left="737" w:hanging="737"/>
      <w:outlineLvl w:val="3"/>
    </w:pPr>
    <w:rPr>
      <w:sz w:val="26"/>
      <w:szCs w:val="26"/>
    </w:rPr>
  </w:style>
  <w:style w:type="character" w:styleId="2329" w:customStyle="1">
    <w:name w:val="_ASFK_List_mark1 Знак Знак"/>
    <w:link w:val="2137"/>
    <w:rPr>
      <w:rFonts w:ascii="Times New Roman" w:hAnsi="Times New Roman" w:eastAsia="Times New Roman"/>
      <w:sz w:val="24"/>
    </w:rPr>
  </w:style>
  <w:style w:type="paragraph" w:styleId="2330" w:customStyle="1">
    <w:name w:val="OTR_TITUL_NAME"/>
    <w:basedOn w:val="1843"/>
    <w:pPr>
      <w:contextualSpacing/>
      <w:jc w:val="center"/>
      <w:spacing w:before="400" w:after="200"/>
    </w:pPr>
    <w:rPr>
      <w:b/>
      <w:sz w:val="32"/>
      <w:szCs w:val="28"/>
    </w:rPr>
  </w:style>
  <w:style w:type="character" w:styleId="2331" w:customStyle="1">
    <w:name w:val="_GOST_Table_norm Знак"/>
    <w:link w:val="2310"/>
    <w:qFormat/>
    <w:rPr>
      <w:rFonts w:ascii="Times New Roman" w:hAnsi="Times New Roman" w:eastAsia="Times New Roman"/>
      <w:sz w:val="22"/>
    </w:rPr>
  </w:style>
  <w:style w:type="paragraph" w:styleId="2332" w:customStyle="1">
    <w:name w:val="_GOST_Table_Num_2"/>
    <w:basedOn w:val="2323"/>
    <w:pPr>
      <w:numPr>
        <w:ilvl w:val="1"/>
      </w:numPr>
    </w:pPr>
  </w:style>
  <w:style w:type="paragraph" w:styleId="2333" w:customStyle="1">
    <w:name w:val="_GOST_Table_Num_3"/>
    <w:basedOn w:val="2332"/>
    <w:qFormat/>
    <w:pPr>
      <w:numPr>
        <w:ilvl w:val="2"/>
      </w:numPr>
    </w:pPr>
  </w:style>
  <w:style w:type="paragraph" w:styleId="2334" w:customStyle="1">
    <w:name w:val="_GOST_Table_Num_4"/>
    <w:basedOn w:val="2333"/>
    <w:pPr>
      <w:numPr>
        <w:ilvl w:val="3"/>
      </w:numPr>
    </w:pPr>
  </w:style>
  <w:style w:type="paragraph" w:styleId="2335" w:customStyle="1">
    <w:name w:val="_GOST_Table_Num_5"/>
    <w:basedOn w:val="2334"/>
    <w:qFormat/>
    <w:pPr>
      <w:numPr>
        <w:ilvl w:val="4"/>
      </w:numPr>
    </w:pPr>
  </w:style>
  <w:style w:type="paragraph" w:styleId="2336" w:customStyle="1">
    <w:name w:val="_GOST_Table_Num_6"/>
    <w:basedOn w:val="2335"/>
    <w:pPr>
      <w:numPr>
        <w:ilvl w:val="5"/>
      </w:numPr>
    </w:pPr>
  </w:style>
  <w:style w:type="paragraph" w:styleId="2337" w:customStyle="1">
    <w:name w:val="_GOST_Table_Num_7"/>
    <w:basedOn w:val="2336"/>
    <w:qFormat/>
    <w:pPr>
      <w:numPr>
        <w:ilvl w:val="6"/>
      </w:numPr>
    </w:pPr>
  </w:style>
  <w:style w:type="paragraph" w:styleId="2338" w:customStyle="1">
    <w:name w:val="_GOST_Titul_footer"/>
    <w:pPr>
      <w:jc w:val="center"/>
    </w:pPr>
    <w:rPr>
      <w:rFonts w:ascii="Times New Roman" w:hAnsi="Times New Roman" w:eastAsia="Times New Roman"/>
      <w:color w:val="292929"/>
      <w:sz w:val="28"/>
    </w:rPr>
  </w:style>
  <w:style w:type="paragraph" w:styleId="2339" w:customStyle="1">
    <w:name w:val="_GOST_Titul_header"/>
    <w:pPr>
      <w:jc w:val="center"/>
    </w:pPr>
    <w:rPr>
      <w:rFonts w:ascii="Times New Roman" w:hAnsi="Times New Roman" w:eastAsia="Times New Roman"/>
      <w:b/>
      <w:caps/>
      <w:color w:val="404040"/>
      <w:sz w:val="24"/>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header" Target="header2.xml" /><Relationship Id="rId11" Type="http://schemas.openxmlformats.org/officeDocument/2006/relationships/header" Target="header3.xml" /><Relationship Id="rId12" Type="http://schemas.openxmlformats.org/officeDocument/2006/relationships/header" Target="header4.xml" /><Relationship Id="rId13" Type="http://schemas.openxmlformats.org/officeDocument/2006/relationships/header" Target="header5.xml" /><Relationship Id="rId14" Type="http://schemas.openxmlformats.org/officeDocument/2006/relationships/header" Target="header6.xml" /><Relationship Id="rId15" Type="http://schemas.openxmlformats.org/officeDocument/2006/relationships/footer" Target="footer1.xml" /><Relationship Id="rId16" Type="http://schemas.openxmlformats.org/officeDocument/2006/relationships/footer" Target="footer2.xml" /><Relationship Id="rId17" Type="http://schemas.openxmlformats.org/officeDocument/2006/relationships/customXml" Target="../customXml/item1.xml" /><Relationship Id="rId18" Type="http://schemas.openxmlformats.org/officeDocument/2006/relationships/image" Target="media/image1.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_rels/header2.xml.rels><?xml version="1.0" encoding="UTF-8" standalone="yes"?><Relationships xmlns="http://schemas.openxmlformats.org/package/2006/relationships"></Relationships>
</file>

<file path=word/_rels/header3.xml.rels><?xml version="1.0" encoding="UTF-8" standalone="yes"?><Relationships xmlns="http://schemas.openxmlformats.org/package/2006/relationships"></Relationships>
</file>

<file path=word/_rels/header4.xml.rels><?xml version="1.0" encoding="UTF-8" standalone="yes"?><Relationships xmlns="http://schemas.openxmlformats.org/package/2006/relationships"></Relationships>
</file>

<file path=word/_rels/header5.xml.rels><?xml version="1.0" encoding="UTF-8" standalone="yes"?><Relationships xmlns="http://schemas.openxmlformats.org/package/2006/relationships"></Relationships>
</file>

<file path=word/_rels/header6.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F18649-B682-4615-AABD-5673648C11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Application>Р7-Офис/7.4.0.351</Application>
  <Company/>
  <DocSecurity>0</DocSecurity>
  <HyperlinksChanged>false</HyperlinksChanged>
  <LinksUpToDate>false</LinksUpToDate>
  <ScaleCrop>false</ScaleCrop>
  <SharedDoc>false</SharedDoc>
  <Template>Template_GOST_(РП_РА)_new.dot</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ФЕДЕРАЛЬНОЕ КАЗНАЧЕЙСТВО</dc:title>
  <dc:subject/>
  <dc:creator>8034</dc:creator>
  <cp:keywords/>
  <dc:description/>
  <cp:revision>15</cp:revision>
  <dcterms:created xsi:type="dcterms:W3CDTF">2024-02-26T12:22:00Z</dcterms:created>
  <dcterms:modified xsi:type="dcterms:W3CDTF">2024-07-26T08:44:28Z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Code">
    <vt:lpwstr>54819512.20.09,00.ТФ.001-15.0 1(2,5)</vt:lpwstr>
  </property>
</Properties>
</file>