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21.01.2019</w:t>
            </w:r>
          </w:p>
        </w:tc>
      </w:tr>
      <w:tr w:rsidR="00323E66" w:rsidRPr="00CC5818" w:rsidTr="00A1489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2019012</w:t>
            </w:r>
          </w:p>
        </w:tc>
      </w:tr>
      <w:tr w:rsidR="00323E66" w:rsidRPr="00CC5818" w:rsidTr="00A1489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1489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14891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A14891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14891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21.01.2019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22.01.2019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1489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A14891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14891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1489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14891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14891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14891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A14891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7,3602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 w:val="24"/>
              </w:rPr>
            </w:pPr>
            <w:r>
              <w:t>105 061 000 000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 w:val="24"/>
              </w:rPr>
            </w:pPr>
            <w:r>
              <w:t>105 061 000 000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 w:val="24"/>
              </w:rPr>
            </w:pPr>
            <w:r>
              <w:t>105 061 000 000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 w:val="24"/>
              </w:rPr>
            </w:pPr>
            <w:r>
              <w:t>7,3607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7,3602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A148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A1489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14891" w:rsidP="00A14891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89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14891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2019-01-22T10:59:00Z</dcterms:created>
  <dcterms:modified xsi:type="dcterms:W3CDTF">2019-01-22T10:59:00Z</dcterms:modified>
</cp:coreProperties>
</file>