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Информация</w:t>
      </w:r>
    </w:p>
    <w:p w:rsidR="0030331F" w:rsidRPr="00CC5818" w:rsidRDefault="0030331F" w:rsidP="0030331F">
      <w:pPr>
        <w:ind w:right="-142" w:firstLine="0"/>
        <w:jc w:val="center"/>
        <w:rPr>
          <w:szCs w:val="28"/>
        </w:rPr>
      </w:pPr>
      <w:r w:rsidRPr="00CC5818">
        <w:rPr>
          <w:szCs w:val="28"/>
        </w:rPr>
        <w:t>о проведении отбор</w:t>
      </w:r>
      <w:r w:rsidR="007D3B6F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 w:rsidRPr="00CC5818">
        <w:rPr>
          <w:szCs w:val="28"/>
        </w:rPr>
        <w:t>а</w:t>
      </w:r>
      <w:r w:rsidRPr="00CC5818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CC5818" w:rsidRDefault="00BF1A15" w:rsidP="00BF1A15">
      <w:pPr>
        <w:rPr>
          <w:szCs w:val="28"/>
        </w:rPr>
      </w:pPr>
    </w:p>
    <w:p w:rsidR="00BF1A15" w:rsidRPr="00CC5818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954"/>
        <w:gridCol w:w="142"/>
        <w:gridCol w:w="3804"/>
      </w:tblGrid>
      <w:tr w:rsidR="00323E66" w:rsidRPr="00CC5818" w:rsidTr="00323E66">
        <w:trPr>
          <w:trHeight w:val="397"/>
        </w:trPr>
        <w:tc>
          <w:tcPr>
            <w:tcW w:w="9900" w:type="dxa"/>
            <w:gridSpan w:val="3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Параметры отбора заявок кредитных организаций на заключение договоров репо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проведения отбора Заявок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30.05.2018</w:t>
            </w:r>
          </w:p>
        </w:tc>
      </w:tr>
      <w:tr w:rsidR="00323E66" w:rsidRPr="00CC5818" w:rsidTr="00321806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2018141</w:t>
            </w:r>
          </w:p>
        </w:tc>
      </w:tr>
      <w:tr w:rsidR="00323E66" w:rsidRPr="00CC5818" w:rsidTr="00321806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Облигации федеральных займов, за исключением тех, по которым проводится фиксация списка владельцев для участия в запланированных корпоративных действиях, кроме выплаты купонного дохода</w:t>
            </w:r>
          </w:p>
        </w:tc>
      </w:tr>
      <w:tr w:rsidR="00323E66" w:rsidRPr="00CC5818" w:rsidTr="00321806">
        <w:trPr>
          <w:trHeight w:val="1036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t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«Интернет», в соответствии с порядком определения 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</w:t>
            </w:r>
            <w:r w:rsidRPr="00CC5818">
              <w:lastRenderedPageBreak/>
              <w:t>телекоммуникационной сети «Интернет», стоимость ценной бумаги определяется документами клиринговой организации</w:t>
            </w:r>
          </w:p>
        </w:tc>
      </w:tr>
      <w:tr w:rsidR="00323E66" w:rsidRPr="00CC5818" w:rsidTr="00321806">
        <w:trPr>
          <w:trHeight w:val="46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lastRenderedPageBreak/>
              <w:t>Валюта договора репо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</w:pPr>
            <w:proofErr w:type="spellStart"/>
            <w:r>
              <w:rPr>
                <w:lang w:val="en-US"/>
              </w:rPr>
              <w:t>рубли</w:t>
            </w:r>
            <w:proofErr w:type="spellEnd"/>
          </w:p>
        </w:tc>
      </w:tr>
      <w:tr w:rsidR="00323E66" w:rsidRPr="00CC5818" w:rsidTr="00321806">
        <w:trPr>
          <w:trHeight w:val="1036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Максимальный размер средств федерального бюджета, направляемых на покупку ценных бумаг по договорам репо (Лимит отбора Заявок) (денежных единиц)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400 000 000 000</w:t>
            </w:r>
          </w:p>
        </w:tc>
      </w:tr>
      <w:tr w:rsidR="00323E66" w:rsidRPr="00CC5818" w:rsidTr="00321806">
        <w:trPr>
          <w:trHeight w:val="41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</w:rPr>
              <w:t>1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</w:rPr>
              <w:t>30.05.2018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31.05.2018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размещения средств (фиксированная или плавающая)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FIXED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Минимальная фиксированная процентная ставка размещения средств (% годовых)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6,89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Базовая плавающая процентная ставка размещения средств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спред (% годовых)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401125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Минимальный размер одной Заявки (денежных единиц)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200 000 000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Максимальное количество Заявок от одной кредитной организации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2</w:t>
            </w:r>
          </w:p>
        </w:tc>
      </w:tr>
      <w:tr w:rsidR="00323E66" w:rsidRPr="00CC5818" w:rsidTr="00321806">
        <w:trPr>
          <w:trHeight w:val="51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Форма отбора заявок (открытая или закрытая)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Вид договора репо (обычный или особый)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23E66" w:rsidRPr="00CC5818" w:rsidTr="00321806">
        <w:trPr>
          <w:trHeight w:val="551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Начальный дисконт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23E66" w:rsidRPr="00CC5818" w:rsidTr="00321806">
        <w:trPr>
          <w:trHeight w:val="85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Верхнее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Нижнее предельное значение дисконта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3E66" w:rsidP="00323E66">
            <w:pPr>
              <w:ind w:firstLine="0"/>
              <w:jc w:val="center"/>
              <w:rPr>
                <w:szCs w:val="28"/>
              </w:rPr>
            </w:pPr>
            <w:r w:rsidRPr="00CC5818">
              <w:rPr>
                <w:szCs w:val="28"/>
              </w:rPr>
              <w:t>-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Предельное значение обеспеченности</w:t>
            </w:r>
            <w:proofErr w:type="gramStart"/>
            <w:r w:rsidRPr="00CC5818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внесении компенсационного взноса (да; нет)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23E66" w:rsidRPr="00CC5818" w:rsidTr="00321806">
        <w:trPr>
          <w:trHeight w:val="1293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Условие о зачете взаимных обязательств (с зачетом взаимных обязательств или без зачета)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323E66" w:rsidRPr="00CC5818" w:rsidTr="00323E66">
        <w:trPr>
          <w:trHeight w:val="397"/>
        </w:trPr>
        <w:tc>
          <w:tcPr>
            <w:tcW w:w="9900" w:type="dxa"/>
            <w:gridSpan w:val="3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lastRenderedPageBreak/>
              <w:t>Расписание отбора заявок кредитных организаций на заключение договоров репо (по московскому времени)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Начало сбора Заявок:</w:t>
            </w:r>
          </w:p>
        </w:tc>
        <w:tc>
          <w:tcPr>
            <w:tcW w:w="3946" w:type="dxa"/>
            <w:gridSpan w:val="2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lang w:eastAsia="ru-RU"/>
              </w:rPr>
              <w:t>Окончание сбора Заявок: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Формирование реестра Заявок: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10.40 по 11.00</w:t>
            </w:r>
          </w:p>
        </w:tc>
      </w:tr>
      <w:tr w:rsidR="00323E66" w:rsidRPr="00CC5818" w:rsidTr="00321806">
        <w:trPr>
          <w:trHeight w:val="397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CC5818">
              <w:rPr>
                <w:szCs w:val="28"/>
              </w:rPr>
              <w:t>несостоявшимся</w:t>
            </w:r>
            <w:proofErr w:type="gramEnd"/>
            <w:r w:rsidRPr="00CC5818">
              <w:rPr>
                <w:szCs w:val="28"/>
              </w:rPr>
              <w:t>: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23E66" w:rsidRPr="00CC5818" w:rsidTr="00321806">
        <w:trPr>
          <w:trHeight w:val="794"/>
        </w:trPr>
        <w:tc>
          <w:tcPr>
            <w:tcW w:w="5954" w:type="dxa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с 11.20 по 11.35</w:t>
            </w:r>
          </w:p>
        </w:tc>
      </w:tr>
      <w:tr w:rsidR="00323E66" w:rsidRPr="00CC5818" w:rsidTr="00321806">
        <w:trPr>
          <w:trHeight w:val="65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  <w:rPr>
                <w:szCs w:val="28"/>
              </w:rPr>
            </w:pPr>
            <w:r w:rsidRPr="00CC5818">
              <w:t>Формирование сводного реестра договоров репо: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с 11.20 по 11.45</w:t>
            </w:r>
          </w:p>
        </w:tc>
      </w:tr>
      <w:tr w:rsidR="00323E66" w:rsidRPr="00CC5818" w:rsidTr="00321806">
        <w:trPr>
          <w:trHeight w:val="579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Время расчетов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23E66" w:rsidRPr="00CC5818" w:rsidTr="00321806">
        <w:trPr>
          <w:trHeight w:val="545"/>
        </w:trPr>
        <w:tc>
          <w:tcPr>
            <w:tcW w:w="5954" w:type="dxa"/>
            <w:vAlign w:val="center"/>
          </w:tcPr>
          <w:p w:rsidR="00323E66" w:rsidRPr="00CC5818" w:rsidRDefault="00323E66" w:rsidP="00323E66">
            <w:pPr>
              <w:ind w:firstLine="0"/>
              <w:jc w:val="left"/>
            </w:pPr>
            <w:r w:rsidRPr="00CC5818">
              <w:t>Тип (порядок) расчетов</w:t>
            </w:r>
          </w:p>
        </w:tc>
        <w:tc>
          <w:tcPr>
            <w:tcW w:w="3946" w:type="dxa"/>
            <w:gridSpan w:val="2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323E66" w:rsidRPr="00CC5818" w:rsidTr="00323E66">
        <w:tc>
          <w:tcPr>
            <w:tcW w:w="9900" w:type="dxa"/>
            <w:gridSpan w:val="3"/>
          </w:tcPr>
          <w:p w:rsidR="00323E66" w:rsidRPr="00CC5818" w:rsidRDefault="00323E66" w:rsidP="00323E66">
            <w:pPr>
              <w:ind w:firstLine="0"/>
              <w:jc w:val="center"/>
              <w:rPr>
                <w:b/>
                <w:szCs w:val="28"/>
              </w:rPr>
            </w:pPr>
            <w:r w:rsidRPr="00CC5818">
              <w:rPr>
                <w:b/>
                <w:szCs w:val="28"/>
              </w:rPr>
              <w:t>Результаты отбора заявок кредитных организаций на заключение договоров репо</w:t>
            </w:r>
          </w:p>
        </w:tc>
      </w:tr>
      <w:tr w:rsidR="00323E66" w:rsidRPr="00CC5818" w:rsidTr="00321806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Процентная ставка отсечения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1806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направленных заявок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321806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Общий объем сре</w:t>
            </w:r>
            <w:proofErr w:type="gramStart"/>
            <w:r w:rsidRPr="00CC5818">
              <w:rPr>
                <w:szCs w:val="28"/>
              </w:rPr>
              <w:t>дств в п</w:t>
            </w:r>
            <w:proofErr w:type="gramEnd"/>
            <w:r w:rsidRPr="00CC5818">
              <w:rPr>
                <w:szCs w:val="28"/>
              </w:rPr>
              <w:t>одлежащих удовлетворению Заявках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321806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401125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Общий объем средств по заключенным договорам </w:t>
            </w:r>
            <w:r w:rsidRPr="00CC5818">
              <w:t>репо</w:t>
            </w:r>
            <w:r w:rsidRPr="00CC5818">
              <w:rPr>
                <w:szCs w:val="28"/>
              </w:rPr>
              <w:t xml:space="preserve"> (</w:t>
            </w:r>
            <w:r w:rsidRPr="00CC5818">
              <w:rPr>
                <w:iCs/>
                <w:szCs w:val="28"/>
              </w:rPr>
              <w:t>денежных единиц)</w:t>
            </w:r>
          </w:p>
        </w:tc>
        <w:tc>
          <w:tcPr>
            <w:tcW w:w="3804" w:type="dxa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 w:val="24"/>
              </w:rPr>
            </w:pPr>
            <w:r>
              <w:t>1 400 000 000</w:t>
            </w:r>
          </w:p>
        </w:tc>
      </w:tr>
      <w:tr w:rsidR="00323E66" w:rsidRPr="00CC5818" w:rsidTr="00321806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Средневзвешенная фиксированная процентная ставка размещения по подлежащим удовлетворению Заявкам (</w:t>
            </w:r>
            <w:r w:rsidRPr="00CC5818">
              <w:rPr>
                <w:iCs/>
                <w:szCs w:val="28"/>
              </w:rPr>
              <w:t xml:space="preserve">% </w:t>
            </w:r>
            <w:proofErr w:type="gramStart"/>
            <w:r w:rsidRPr="00CC5818">
              <w:rPr>
                <w:iCs/>
                <w:szCs w:val="28"/>
              </w:rPr>
              <w:t>годовых</w:t>
            </w:r>
            <w:proofErr w:type="gramEnd"/>
            <w:r w:rsidRPr="00CC5818">
              <w:rPr>
                <w:iCs/>
                <w:szCs w:val="28"/>
              </w:rPr>
              <w:t>)</w:t>
            </w:r>
          </w:p>
        </w:tc>
        <w:tc>
          <w:tcPr>
            <w:tcW w:w="3804" w:type="dxa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 w:val="24"/>
              </w:rPr>
            </w:pPr>
            <w:r>
              <w:t>6,8901</w:t>
            </w:r>
          </w:p>
        </w:tc>
      </w:tr>
      <w:tr w:rsidR="00323E66" w:rsidRPr="00CC5818" w:rsidTr="00321806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Минимальная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6,8900</w:t>
            </w:r>
          </w:p>
        </w:tc>
      </w:tr>
      <w:tr w:rsidR="00323E66" w:rsidRPr="00CC5818" w:rsidTr="00321806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Максимальная процентная ставка в направленных Заявках, </w:t>
            </w:r>
            <w:r w:rsidRPr="00CC5818">
              <w:rPr>
                <w:iCs/>
                <w:szCs w:val="28"/>
              </w:rPr>
              <w:t>% годовых (фиксированная или спред)</w:t>
            </w:r>
          </w:p>
        </w:tc>
        <w:tc>
          <w:tcPr>
            <w:tcW w:w="3804" w:type="dxa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6,8901</w:t>
            </w:r>
          </w:p>
        </w:tc>
      </w:tr>
      <w:tr w:rsidR="00323E66" w:rsidRPr="00CC5818" w:rsidTr="00321806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3804" w:type="dxa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  <w:tr w:rsidR="00323E66" w:rsidRPr="00CC5818" w:rsidTr="00321806">
        <w:trPr>
          <w:trHeight w:val="397"/>
        </w:trPr>
        <w:tc>
          <w:tcPr>
            <w:tcW w:w="6096" w:type="dxa"/>
            <w:gridSpan w:val="2"/>
            <w:vAlign w:val="center"/>
          </w:tcPr>
          <w:p w:rsidR="00323E66" w:rsidRPr="00CC5818" w:rsidRDefault="00323E66" w:rsidP="00323E66">
            <w:pPr>
              <w:ind w:firstLine="53"/>
              <w:jc w:val="left"/>
              <w:rPr>
                <w:szCs w:val="28"/>
              </w:rPr>
            </w:pPr>
            <w:r w:rsidRPr="00CC5818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CC5818">
              <w:rPr>
                <w:iCs/>
                <w:szCs w:val="28"/>
              </w:rPr>
              <w:t>шт.</w:t>
            </w:r>
          </w:p>
        </w:tc>
        <w:tc>
          <w:tcPr>
            <w:tcW w:w="3804" w:type="dxa"/>
            <w:vAlign w:val="center"/>
          </w:tcPr>
          <w:p w:rsidR="00323E66" w:rsidRPr="00CC5818" w:rsidRDefault="00321806" w:rsidP="00323E66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2</w:t>
            </w:r>
          </w:p>
        </w:tc>
      </w:tr>
    </w:tbl>
    <w:p w:rsidR="00232B0E" w:rsidRPr="00CC5818" w:rsidRDefault="00232B0E" w:rsidP="00232B0E">
      <w:pPr>
        <w:ind w:firstLine="0"/>
        <w:rPr>
          <w:szCs w:val="28"/>
        </w:rPr>
      </w:pPr>
    </w:p>
    <w:p w:rsidR="0011411A" w:rsidRDefault="00321806" w:rsidP="0011411A">
      <w:r>
        <w:rPr>
          <w:lang w:val="en-US"/>
        </w:rPr>
        <w:t xml:space="preserve"> </w:t>
      </w:r>
    </w:p>
    <w:p w:rsidR="00D92F8E" w:rsidRPr="00A52B20" w:rsidRDefault="00321806" w:rsidP="00933604">
      <w:r>
        <w:t xml:space="preserve">     </w:t>
      </w:r>
    </w:p>
    <w:p w:rsidR="0011411A" w:rsidRDefault="00321806" w:rsidP="00321806">
      <w:pPr>
        <w:rPr>
          <w:szCs w:val="28"/>
        </w:rPr>
      </w:pPr>
      <w:r>
        <w:t xml:space="preserve">     </w:t>
      </w:r>
      <w:bookmarkStart w:id="0" w:name="_GoBack"/>
      <w:bookmarkEnd w:id="0"/>
    </w:p>
    <w:p w:rsidR="00232B0E" w:rsidRPr="0011411A" w:rsidRDefault="00232B0E" w:rsidP="0011411A">
      <w:pPr>
        <w:ind w:firstLine="0"/>
        <w:rPr>
          <w:szCs w:val="28"/>
        </w:rPr>
      </w:pPr>
    </w:p>
    <w:sectPr w:rsidR="00232B0E" w:rsidRPr="0011411A" w:rsidSect="003C549B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21806"/>
    <w:rsid w:val="0006322A"/>
    <w:rsid w:val="00096875"/>
    <w:rsid w:val="000B3557"/>
    <w:rsid w:val="000B56EB"/>
    <w:rsid w:val="000E5903"/>
    <w:rsid w:val="0011411A"/>
    <w:rsid w:val="001526FF"/>
    <w:rsid w:val="00171884"/>
    <w:rsid w:val="00232B0E"/>
    <w:rsid w:val="00234691"/>
    <w:rsid w:val="002F7E01"/>
    <w:rsid w:val="0030331F"/>
    <w:rsid w:val="00311ADA"/>
    <w:rsid w:val="00321806"/>
    <w:rsid w:val="00323E66"/>
    <w:rsid w:val="0039778A"/>
    <w:rsid w:val="003C549B"/>
    <w:rsid w:val="004002BC"/>
    <w:rsid w:val="00401125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33604"/>
    <w:rsid w:val="00957E4A"/>
    <w:rsid w:val="00994B1A"/>
    <w:rsid w:val="009A77AD"/>
    <w:rsid w:val="009D72D8"/>
    <w:rsid w:val="00A52B20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C5818"/>
    <w:rsid w:val="00CF758C"/>
    <w:rsid w:val="00D205AC"/>
    <w:rsid w:val="00D42A4C"/>
    <w:rsid w:val="00D5252C"/>
    <w:rsid w:val="00D92F8E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0</TotalTime>
  <Pages>3</Pages>
  <Words>590</Words>
  <Characters>3367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3950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Зайцева Анастасия Григорьевна</dc:creator>
  <cp:lastModifiedBy>Зайцева Анастасия Григорьевна</cp:lastModifiedBy>
  <cp:revision>1</cp:revision>
  <dcterms:created xsi:type="dcterms:W3CDTF">2018-05-31T10:57:00Z</dcterms:created>
  <dcterms:modified xsi:type="dcterms:W3CDTF">2018-05-31T10:57:00Z</dcterms:modified>
</cp:coreProperties>
</file>