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CE7EDA" w:rsidP="00C54E1B">
      <w:pPr>
        <w:ind w:firstLine="0"/>
        <w:jc w:val="center"/>
      </w:pPr>
      <w:r>
        <w:rPr>
          <w:szCs w:val="28"/>
        </w:rPr>
        <w:t>3</w:t>
      </w:r>
      <w:r w:rsidR="007E6D6F">
        <w:rPr>
          <w:szCs w:val="28"/>
        </w:rPr>
        <w:t xml:space="preserve"> </w:t>
      </w:r>
      <w:r>
        <w:rPr>
          <w:szCs w:val="28"/>
        </w:rPr>
        <w:t>апреля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 w:rsidR="009C6C77"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E7EDA" w:rsidRDefault="00CE7EDA" w:rsidP="00CE7EDA">
      <w:r>
        <w:t>1. М</w:t>
      </w:r>
      <w:r>
        <w:t>аксимальный размер средств федерального бюджета, направляемый на предоставление субъектам Российской Федерации бюджетных кредитов на пополнение остатков средств на счете бюджета (далее – Бюджетный кредит):</w:t>
      </w:r>
    </w:p>
    <w:p w:rsidR="00CE7EDA" w:rsidRDefault="00CE7EDA" w:rsidP="00CE7EDA">
      <w:r>
        <w:t>- </w:t>
      </w:r>
      <w:r>
        <w:t>300 000 млн. рублей (в общей сумме) для субъектов РФ;</w:t>
      </w:r>
    </w:p>
    <w:p w:rsidR="00CE7EDA" w:rsidRDefault="00CE7EDA" w:rsidP="00CE7EDA">
      <w:r>
        <w:t>-</w:t>
      </w:r>
      <w:r>
        <w:t> </w:t>
      </w:r>
      <w:r>
        <w:t>100% от суммы Лимита на кредитные средства по Договору о предоставлении Бюджетного кредита, заключенному территориальным органом Федерального казначейства с субъектом Российской Федерации, за исключением субъектов Россий</w:t>
      </w:r>
      <w:bookmarkStart w:id="0" w:name="_GoBack"/>
      <w:bookmarkEnd w:id="0"/>
      <w:r>
        <w:t>ской Федерации,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E7EDA" w:rsidP="00CE7EDA">
      <w:r>
        <w:t>2. </w:t>
      </w:r>
      <w:r w:rsidR="005F06F3">
        <w:t>Направление</w:t>
      </w:r>
      <w:r w:rsidR="00C54E1B">
        <w:t xml:space="preserve"> </w:t>
      </w:r>
      <w:r w:rsidR="00C54E1B" w:rsidRPr="00A62503">
        <w:t>средств федерального бюджета на</w:t>
      </w:r>
      <w:r w:rsidR="00C54E1B"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</w:t>
      </w:r>
      <w:r w:rsidR="00F54D00">
        <w:t>Б</w:t>
      </w:r>
      <w:r w:rsidR="00C54E1B"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 w:rsidR="00C54E1B">
        <w:t xml:space="preserve"> </w:t>
      </w:r>
      <w:r>
        <w:t>180</w:t>
      </w:r>
      <w:r w:rsidR="00C54E1B">
        <w:t xml:space="preserve"> дней.</w:t>
      </w:r>
    </w:p>
    <w:p w:rsidR="00CE7EDA" w:rsidRDefault="00CE7EDA" w:rsidP="00CE7EDA">
      <w:r>
        <w:t>3. </w:t>
      </w:r>
      <w:r w:rsidRPr="00CE7EDA">
        <w:t>Приостановить предоставление Бюджетных кредитов муниципальным образованиям.</w:t>
      </w:r>
    </w:p>
    <w:p w:rsidR="00C54E1B" w:rsidRPr="00C54E1B" w:rsidRDefault="00CE7EDA" w:rsidP="00AB7BAD">
      <w:r>
        <w:t>4</w:t>
      </w:r>
      <w:r w:rsidR="00C54E1B">
        <w:t>.</w:t>
      </w:r>
      <w:r>
        <w:t> </w:t>
      </w:r>
      <w:r w:rsidR="004D7720">
        <w:t>У</w:t>
      </w:r>
      <w:r w:rsidR="00D74999">
        <w:t>казанны</w:t>
      </w:r>
      <w:r w:rsidR="004D7720">
        <w:t>е</w:t>
      </w:r>
      <w:r w:rsidR="00D74999"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>
        <w:t>6</w:t>
      </w:r>
      <w:r w:rsidR="009C6C77">
        <w:t xml:space="preserve"> </w:t>
      </w:r>
      <w:r w:rsidR="008F76FD">
        <w:t>апреля</w:t>
      </w:r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6FD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E7EDA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0415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6</TotalTime>
  <Pages>1</Pages>
  <Words>164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4</cp:revision>
  <cp:lastPrinted>2020-01-29T07:04:00Z</cp:lastPrinted>
  <dcterms:created xsi:type="dcterms:W3CDTF">2020-02-27T13:12:00Z</dcterms:created>
  <dcterms:modified xsi:type="dcterms:W3CDTF">2020-04-03T15:03:00Z</dcterms:modified>
</cp:coreProperties>
</file>