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960DC1" w:rsidP="00C54E1B">
      <w:pPr>
        <w:ind w:firstLine="0"/>
        <w:jc w:val="center"/>
      </w:pPr>
      <w:r>
        <w:rPr>
          <w:szCs w:val="28"/>
        </w:rPr>
        <w:t>26</w:t>
      </w:r>
      <w:r w:rsidR="007E6D6F">
        <w:rPr>
          <w:szCs w:val="28"/>
        </w:rPr>
        <w:t xml:space="preserve"> </w:t>
      </w:r>
      <w:r>
        <w:rPr>
          <w:szCs w:val="28"/>
        </w:rPr>
        <w:t>июл</w:t>
      </w:r>
      <w:r w:rsidR="00C60FC9">
        <w:rPr>
          <w:szCs w:val="28"/>
        </w:rPr>
        <w:t>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 xml:space="preserve">, за исключением </w:t>
      </w:r>
      <w:r w:rsidR="00F006CE" w:rsidRPr="00FA1198">
        <w:t>субъектов Российской Федерации</w:t>
      </w:r>
      <w:r w:rsidR="00F006CE">
        <w:t>, которым по согласованию с Министерством финансов Российской Федерации Бюджетный кредит предоставляется в меньшем размере.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757D19">
        <w:t xml:space="preserve">1 </w:t>
      </w:r>
      <w:r w:rsidR="00960DC1">
        <w:t>августа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170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2019-07-26T12:51:00Z</cp:lastPrinted>
  <dcterms:created xsi:type="dcterms:W3CDTF">2019-08-27T12:58:00Z</dcterms:created>
  <dcterms:modified xsi:type="dcterms:W3CDTF">2019-08-27T12:58:00Z</dcterms:modified>
</cp:coreProperties>
</file>