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84352B">
        <w:rPr>
          <w:szCs w:val="28"/>
        </w:rPr>
        <w:t>4</w:t>
      </w:r>
      <w:r w:rsidR="007E6D6F">
        <w:rPr>
          <w:szCs w:val="28"/>
        </w:rPr>
        <w:t xml:space="preserve"> </w:t>
      </w:r>
      <w:r w:rsidR="0084352B">
        <w:rPr>
          <w:szCs w:val="28"/>
        </w:rPr>
        <w:t>апреля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84352B">
        <w:t>2</w:t>
      </w:r>
      <w:r w:rsidR="007E7ACD">
        <w:t xml:space="preserve"> </w:t>
      </w:r>
      <w:r w:rsidR="0084352B">
        <w:t>мая</w:t>
      </w:r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574E3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5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0E73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2017-05-26T10:51:00Z</dcterms:created>
  <dcterms:modified xsi:type="dcterms:W3CDTF">2017-05-26T10:51:00Z</dcterms:modified>
</cp:coreProperties>
</file>