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4E" w:rsidRDefault="00903821" w:rsidP="00903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21">
        <w:rPr>
          <w:rFonts w:ascii="Times New Roman" w:hAnsi="Times New Roman" w:cs="Times New Roman"/>
          <w:b/>
          <w:sz w:val="24"/>
          <w:szCs w:val="24"/>
        </w:rPr>
        <w:t>Инструкция по формированию «Сведений о принятых обязательствах по объектам капитального строительства, включенным в федеральную адресную инвестиционную программу» (ф. 0503128 ФАИП)</w:t>
      </w:r>
    </w:p>
    <w:p w:rsidR="0008522E" w:rsidRDefault="00903821" w:rsidP="0008522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03821">
        <w:rPr>
          <w:rFonts w:ascii="Times New Roman" w:hAnsi="Times New Roman" w:cs="Times New Roman"/>
          <w:sz w:val="24"/>
          <w:szCs w:val="24"/>
        </w:rPr>
        <w:t>Отчетная форма</w:t>
      </w:r>
      <w:r>
        <w:rPr>
          <w:rFonts w:ascii="Times New Roman" w:hAnsi="Times New Roman" w:cs="Times New Roman"/>
          <w:sz w:val="24"/>
          <w:szCs w:val="24"/>
        </w:rPr>
        <w:t xml:space="preserve"> 0503128 ФАИП формируется Федеральным Казначейством сразу для всех глав. Происходит её предварительное заполнение на основании справочника «Кодов объектов ФАИП», и отчетных форм 0506604, 0503124.</w:t>
      </w:r>
      <w:r w:rsidR="0008522E">
        <w:rPr>
          <w:rFonts w:ascii="Times New Roman" w:hAnsi="Times New Roman" w:cs="Times New Roman"/>
          <w:sz w:val="24"/>
          <w:szCs w:val="24"/>
        </w:rPr>
        <w:t xml:space="preserve"> Форма формируется на статусе создан и далее каждый ГРБС корректирует отчет своей главы.</w:t>
      </w:r>
    </w:p>
    <w:p w:rsidR="008F719C" w:rsidRDefault="0008522E" w:rsidP="000852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увидеть сформированный Федеральным Казначейством отчет ф. 0503128 ФАИП, необ</w:t>
      </w:r>
      <w:r w:rsidR="008F719C">
        <w:rPr>
          <w:rFonts w:ascii="Times New Roman" w:hAnsi="Times New Roman" w:cs="Times New Roman"/>
          <w:sz w:val="24"/>
          <w:szCs w:val="24"/>
        </w:rPr>
        <w:t xml:space="preserve">ходимо зайти под субъектом ГРБС, в дереве субъектов отчетности выделить себя </w:t>
      </w:r>
      <w:r>
        <w:rPr>
          <w:rFonts w:ascii="Times New Roman" w:hAnsi="Times New Roman" w:cs="Times New Roman"/>
          <w:sz w:val="24"/>
          <w:szCs w:val="24"/>
        </w:rPr>
        <w:t>как ГРБС</w:t>
      </w:r>
      <w:r w:rsidR="008F719C">
        <w:rPr>
          <w:rFonts w:ascii="Times New Roman" w:hAnsi="Times New Roman" w:cs="Times New Roman"/>
          <w:sz w:val="24"/>
          <w:szCs w:val="24"/>
        </w:rPr>
        <w:t xml:space="preserve">. Так же необходимо обратить внимание, что должен быть обязательно выбран комплект отчетности ФАИП в левом нижнем углу экрана: </w:t>
      </w:r>
    </w:p>
    <w:p w:rsidR="00903821" w:rsidRDefault="008F719C" w:rsidP="008F71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93A23B" wp14:editId="4843FDC9">
            <wp:extent cx="5940425" cy="27711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19C" w:rsidRDefault="008F719C" w:rsidP="006B0FB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изменений в предварительно заполненный отчет необходимо открыть отчет на редактирование (кнопка </w:t>
      </w:r>
      <w:r w:rsidR="006B0FB8">
        <w:rPr>
          <w:rFonts w:ascii="Times New Roman" w:hAnsi="Times New Roman" w:cs="Times New Roman"/>
          <w:sz w:val="24"/>
          <w:szCs w:val="24"/>
        </w:rPr>
        <w:t>изменит</w:t>
      </w:r>
      <w:proofErr w:type="gramStart"/>
      <w:r w:rsidR="006B0FB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F719C">
        <w:rPr>
          <w:rFonts w:ascii="Times New Roman" w:hAnsi="Times New Roman" w:cs="Times New Roman"/>
          <w:sz w:val="24"/>
          <w:szCs w:val="24"/>
        </w:rPr>
        <w:t>&gt;</w:t>
      </w:r>
      <w:r w:rsidR="006B0FB8">
        <w:rPr>
          <w:rFonts w:ascii="Times New Roman" w:hAnsi="Times New Roman" w:cs="Times New Roman"/>
          <w:sz w:val="24"/>
          <w:szCs w:val="24"/>
        </w:rPr>
        <w:t xml:space="preserve"> открыть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0FB8">
        <w:rPr>
          <w:rFonts w:ascii="Times New Roman" w:hAnsi="Times New Roman" w:cs="Times New Roman"/>
          <w:sz w:val="24"/>
          <w:szCs w:val="24"/>
        </w:rPr>
        <w:t xml:space="preserve"> или, если отчет находится на других статусах, то предварительно нажать изменить-</w:t>
      </w:r>
      <w:r w:rsidR="006B0FB8" w:rsidRPr="006B0FB8">
        <w:rPr>
          <w:rFonts w:ascii="Times New Roman" w:hAnsi="Times New Roman" w:cs="Times New Roman"/>
          <w:sz w:val="24"/>
          <w:szCs w:val="24"/>
        </w:rPr>
        <w:t xml:space="preserve">&gt; </w:t>
      </w:r>
      <w:r w:rsidR="006B0FB8">
        <w:rPr>
          <w:rFonts w:ascii="Times New Roman" w:hAnsi="Times New Roman" w:cs="Times New Roman"/>
          <w:sz w:val="24"/>
          <w:szCs w:val="24"/>
        </w:rPr>
        <w:t>взятие в работу,    а затем изменить -</w:t>
      </w:r>
      <w:r w:rsidR="006B0FB8" w:rsidRPr="006B0FB8">
        <w:rPr>
          <w:rFonts w:ascii="Times New Roman" w:hAnsi="Times New Roman" w:cs="Times New Roman"/>
          <w:sz w:val="24"/>
          <w:szCs w:val="24"/>
        </w:rPr>
        <w:t>&gt;</w:t>
      </w:r>
      <w:r w:rsidR="006B0FB8">
        <w:rPr>
          <w:rFonts w:ascii="Times New Roman" w:hAnsi="Times New Roman" w:cs="Times New Roman"/>
          <w:sz w:val="24"/>
          <w:szCs w:val="24"/>
        </w:rPr>
        <w:t xml:space="preserve"> открыть.</w:t>
      </w:r>
    </w:p>
    <w:p w:rsidR="006B0FB8" w:rsidRDefault="006B0FB8" w:rsidP="006B0F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FCAA46" wp14:editId="4F38FB0E">
            <wp:extent cx="5940425" cy="13150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BD9" w:rsidRDefault="004F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0FB8" w:rsidRDefault="006B0FB8" w:rsidP="006B0FB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открытом на редактирование отчете доступны для редактирования пользователем графа 8 (Исполнено по данным ГРБС) и графа 9 (Пояснение к графе 8.2)</w:t>
      </w:r>
      <w:r w:rsidR="004F7BD9">
        <w:rPr>
          <w:rFonts w:ascii="Times New Roman" w:hAnsi="Times New Roman" w:cs="Times New Roman"/>
          <w:sz w:val="24"/>
          <w:szCs w:val="24"/>
        </w:rPr>
        <w:t>:</w:t>
      </w:r>
    </w:p>
    <w:p w:rsidR="004F7BD9" w:rsidRDefault="004F7BD9" w:rsidP="004F7B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4854839</wp:posOffset>
                </wp:positionH>
                <wp:positionV relativeFrom="paragraph">
                  <wp:posOffset>547993</wp:posOffset>
                </wp:positionV>
                <wp:extent cx="983411" cy="1690777"/>
                <wp:effectExtent l="0" t="0" r="26670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1" cy="16907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82.25pt;margin-top:43.15pt;width:77.45pt;height:13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" filled="f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2465322</wp:posOffset>
                </wp:positionH>
                <wp:positionV relativeFrom="paragraph">
                  <wp:posOffset>547993</wp:posOffset>
                </wp:positionV>
                <wp:extent cx="793630" cy="1630392"/>
                <wp:effectExtent l="0" t="0" r="26035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16303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94.1pt;margin-top:43.15pt;width:62.5pt;height:12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" filled="f" strokecolor="red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04E6364" wp14:editId="6D364FAB">
            <wp:extent cx="5940425" cy="24034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BD9" w:rsidRDefault="004F7BD9" w:rsidP="004F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графы для редактирования не доступны.</w:t>
      </w:r>
    </w:p>
    <w:p w:rsidR="004F7BD9" w:rsidRDefault="004F7BD9" w:rsidP="004F7BD9">
      <w:pPr>
        <w:rPr>
          <w:rFonts w:ascii="Times New Roman" w:hAnsi="Times New Roman" w:cs="Times New Roman"/>
          <w:sz w:val="24"/>
          <w:szCs w:val="24"/>
        </w:rPr>
      </w:pPr>
    </w:p>
    <w:p w:rsidR="004F7BD9" w:rsidRPr="006B0FB8" w:rsidRDefault="004F7BD9" w:rsidP="004F7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коррекции отчета необходимо его сохранить, провести все контроли, согласовать, подписать и представить в вышестоящую организацию.</w:t>
      </w:r>
    </w:p>
    <w:p w:rsidR="00903821" w:rsidRDefault="00903821" w:rsidP="006B0FB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03821" w:rsidRPr="00903821" w:rsidRDefault="00903821" w:rsidP="0090382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03821" w:rsidRPr="0090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7B"/>
    <w:rsid w:val="0008522E"/>
    <w:rsid w:val="001E4C65"/>
    <w:rsid w:val="00387079"/>
    <w:rsid w:val="004F7BD9"/>
    <w:rsid w:val="006B0FB8"/>
    <w:rsid w:val="008F719C"/>
    <w:rsid w:val="00903821"/>
    <w:rsid w:val="00D6477B"/>
    <w:rsid w:val="00E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Терентьева Наталья Никалаевна</cp:lastModifiedBy>
  <cp:revision>2</cp:revision>
  <dcterms:created xsi:type="dcterms:W3CDTF">2018-04-16T10:17:00Z</dcterms:created>
  <dcterms:modified xsi:type="dcterms:W3CDTF">2018-04-16T10:17:00Z</dcterms:modified>
</cp:coreProperties>
</file>