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969" w:type="dxa"/>
        <w:tblInd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9273EE">
        <w:tc>
          <w:tcPr>
            <w:tcW w:w="3969" w:type="dxa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Федерального казначейства</w:t>
            </w:r>
          </w:p>
          <w:p w:rsidR="009273EE" w:rsidRDefault="001B5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«____»_________201</w:t>
            </w:r>
            <w:r w:rsidR="003750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№____</w:t>
            </w:r>
          </w:p>
        </w:tc>
      </w:tr>
    </w:tbl>
    <w:p w:rsidR="009273EE" w:rsidRDefault="009273E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4B0B" w:rsidRDefault="00384B0B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2A8F" w:rsidRDefault="007F2A8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4B0B" w:rsidRDefault="00384B0B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73EE" w:rsidRDefault="001B5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КЛАССИФИКАТОР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273EE" w:rsidRDefault="001B55FD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внутренних (операционных) </w:t>
      </w:r>
      <w:r w:rsidR="004636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казначейских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рисков по направлениям деятельности Межрегионального операционного управления Федерального казначейства</w:t>
      </w:r>
    </w:p>
    <w:p w:rsidR="00384B0B" w:rsidRDefault="00384B0B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50"/>
        <w:gridCol w:w="696"/>
        <w:gridCol w:w="696"/>
        <w:gridCol w:w="456"/>
        <w:gridCol w:w="9973"/>
        <w:gridCol w:w="516"/>
        <w:gridCol w:w="569"/>
        <w:gridCol w:w="563"/>
      </w:tblGrid>
      <w:tr w:rsidR="009273EE" w:rsidTr="0044335D">
        <w:trPr>
          <w:trHeight w:val="546"/>
          <w:tblHeader/>
        </w:trPr>
        <w:tc>
          <w:tcPr>
            <w:tcW w:w="264" w:type="pct"/>
            <w:vMerge w:val="restar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273EE" w:rsidRDefault="001B55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50" w:type="pct"/>
            <w:gridSpan w:val="3"/>
            <w:vMerge w:val="restar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риска</w:t>
            </w:r>
          </w:p>
        </w:tc>
        <w:tc>
          <w:tcPr>
            <w:tcW w:w="3507" w:type="pct"/>
            <w:vMerge w:val="restar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 риска                 </w:t>
            </w:r>
          </w:p>
        </w:tc>
        <w:tc>
          <w:tcPr>
            <w:tcW w:w="580" w:type="pct"/>
            <w:gridSpan w:val="3"/>
          </w:tcPr>
          <w:p w:rsidR="009273EE" w:rsidRDefault="001B55F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Значимость риска</w:t>
            </w:r>
          </w:p>
          <w:p w:rsidR="009273EE" w:rsidRDefault="001B55F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(единиц)</w:t>
            </w:r>
          </w:p>
        </w:tc>
      </w:tr>
      <w:tr w:rsidR="009273EE" w:rsidTr="0044335D">
        <w:trPr>
          <w:trHeight w:val="546"/>
          <w:tblHeader/>
        </w:trPr>
        <w:tc>
          <w:tcPr>
            <w:tcW w:w="264" w:type="pct"/>
            <w:vMerge/>
            <w:vAlign w:val="center"/>
          </w:tcPr>
          <w:p w:rsidR="009273EE" w:rsidRDefault="00927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0" w:type="pct"/>
            <w:gridSpan w:val="3"/>
            <w:vMerge/>
            <w:vAlign w:val="center"/>
          </w:tcPr>
          <w:p w:rsidR="009273EE" w:rsidRDefault="00927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7" w:type="pct"/>
            <w:vMerge/>
            <w:vAlign w:val="center"/>
          </w:tcPr>
          <w:p w:rsidR="009273EE" w:rsidRDefault="00927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200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</w:t>
            </w:r>
          </w:p>
        </w:tc>
        <w:tc>
          <w:tcPr>
            <w:tcW w:w="198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</w:tr>
      <w:tr w:rsidR="009273EE">
        <w:tc>
          <w:tcPr>
            <w:tcW w:w="5000" w:type="pct"/>
            <w:gridSpan w:val="8"/>
            <w:vAlign w:val="center"/>
          </w:tcPr>
          <w:p w:rsidR="00543DA4" w:rsidRDefault="00543DA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9273EE" w:rsidRDefault="001B55FD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 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</w:t>
            </w:r>
          </w:p>
          <w:p w:rsidR="00543DA4" w:rsidRDefault="00543DA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3EE" w:rsidTr="000B297E">
        <w:tc>
          <w:tcPr>
            <w:tcW w:w="264" w:type="pct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9273EE" w:rsidRDefault="001B55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в положении о соответствующем структурном подразделении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Межрегионального операционного управления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– МОУ ФК) функций, осуществляемых для  решения задач: </w:t>
            </w:r>
          </w:p>
          <w:p w:rsidR="009273EE" w:rsidRDefault="001B55F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поступлений в бюджетную систему Российской Федерации, в том числе в иностранной валюте, и их распределения между бюджетами бюджетной системы Российской Федерации;</w:t>
            </w:r>
          </w:p>
          <w:p w:rsidR="009273EE" w:rsidRDefault="001B55F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учета таможенных и иных платежей от внешнеэкономической деятельности  (далее – таможенные платежи) и их распределения между бюджетами государств-членов Евразийского экономического союза (далее – государств – членов ЕЭС); </w:t>
            </w:r>
          </w:p>
          <w:p w:rsidR="009273EE" w:rsidRDefault="001B55F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учета доходов от уплаты акцизов на нефтепродукты, их распределения и перечисления на счета, открытые на балансовом счете № 40101 «Доходы, распределяемые органами Федерального казначейства между бюджетами бюджетной системы Российской Федерации» (далее – счет № 40101) территориальным органам Федерального казначейства;</w:t>
            </w:r>
          </w:p>
          <w:p w:rsidR="009273EE" w:rsidRDefault="001B55F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регистрации участников в Государственной информационной системе о государственных и муниципальных платежах (далее – ГИС ГМП).</w:t>
            </w:r>
          </w:p>
        </w:tc>
        <w:tc>
          <w:tcPr>
            <w:tcW w:w="181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200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9273EE" w:rsidTr="000B297E">
        <w:tc>
          <w:tcPr>
            <w:tcW w:w="264" w:type="pct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45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</w:tcPr>
          <w:p w:rsidR="009273EE" w:rsidRDefault="00927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9273EE" w:rsidRDefault="001B55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9273EE" w:rsidTr="000B297E">
        <w:tc>
          <w:tcPr>
            <w:tcW w:w="264" w:type="pct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9273EE" w:rsidRDefault="001B55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</w:t>
            </w:r>
            <w:r w:rsidR="00647546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МОУ ФК </w:t>
            </w:r>
            <w:r w:rsidR="006475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64754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64754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Федерации» (далее – направление деятельности </w:t>
            </w:r>
            <w:r w:rsidR="00647546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I</w:t>
            </w:r>
            <w:r w:rsidR="00647546">
              <w:rPr>
                <w:rFonts w:ascii="Times New Roman" w:eastAsia="Times New Roman" w:hAnsi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9273EE" w:rsidRDefault="001B5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документов, подтверждающих обоснованность проведения операций на счетах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МОУ ФК, открытых на балансовом счете № 40101, с учетом внебанковских операций.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 w:val="restar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ведении аналитического учета: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регистров аналитического учета установленным формам;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показателей, отраженных в регистрах аналитического учета по соответствующим кодам бюджетной классификации Российской Федерации;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данных, отраженных в регистрах аналитического учета, данным выписки по </w:t>
            </w: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18720" behindDoc="0" locked="0" layoutInCell="1" allowOverlap="1" wp14:anchorId="18AFF42E" wp14:editId="31374C99">
                      <wp:simplePos x="0" y="0"/>
                      <wp:positionH relativeFrom="column">
                        <wp:posOffset>-1722120</wp:posOffset>
                      </wp:positionH>
                      <wp:positionV relativeFrom="paragraph">
                        <wp:posOffset>-5080</wp:posOffset>
                      </wp:positionV>
                      <wp:extent cx="476250" cy="0"/>
                      <wp:effectExtent l="0" t="0" r="1905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0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x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5.6pt,-.4pt" to="-98.1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" strokecolor="black [3040]" strokeweight=".4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счету № 40101 с учетом внебанковских операций;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и хранения регистров аналитического учета в электронной базе данных информационной системы МОУ ФК;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6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  <w:vMerge w:val="restar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36" w:type="pct"/>
            <w:gridSpan w:val="7"/>
          </w:tcPr>
          <w:p w:rsidR="00EE19BE" w:rsidRDefault="00EE19BE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распределении и перечислении поступлений в бюджеты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системы Российской Федерации в соответствии с бюджетным законодательством Российской Федерации, а также между бюджетами государств – членов ЕЭС: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законодательно установленных нормативов распределения доходов между бюджетами бюджетной системы Российской Федерации;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законодательно установленных нормативов распределения таможенных платежей между бюджетами государств – членов ЕЭС;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распределения поступлений между бюджетами и их перечисления в соответствующие бюджеты;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7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  <w:vMerge w:val="restar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EE19BE" w:rsidRDefault="00EE19BE" w:rsidP="001A6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учета, распределения, перечисления от уплаты акцизов на нефтепродукты (далее – акцизы), а также возврата (зачета, уточнения) сумм платежей по данным акцизам: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установленного законом о федеральном бюджете на текущий финансовый год и на плановый период нормативов распределения доходов от уплаты акцизов между консолидированными бюджетами субъектов Российской Федерации;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установленного порядка перечисления сумм акцизов на счета № 40101 управлений Федерального казначейства по субъектам Российской Федерации (далее – УФК);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перечисления на счета № 40101 УФК средств, необходимых для возврата (зачета, уточнения) излишне уплаченных (взысканных) сумм акцизов, подлежащих возмещению сумм, а также сумм процентов за несвоевременное осуществление возврата и сумм процентов начисленных на излишне взысканные суммы акцизов;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</w:tcPr>
          <w:p w:rsidR="00EE19BE" w:rsidRDefault="00E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8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</w:tcPr>
          <w:p w:rsidR="00EE19BE" w:rsidRDefault="00EE19B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EE19BE" w:rsidRDefault="00EE19BE" w:rsidP="007008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осуществления отдельных полномочий главного администратора (администратора) доходов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консолидированных бюджетов субъектов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приказом Федерального казначейства от 30 декабря 2013 г. № 328 «О наделении территориальных органов Федерального казначейства отдельными полномочиями главного администратора (администратора) доходов бюджетов субъектов Российской Федерации и местных бюджетов</w:t>
            </w:r>
            <w:r w:rsidRPr="00AF43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0080C" w:rsidRPr="00AF4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редакции приказа Федерального казначейства от 29 декабря 2015 г. № 382)</w:t>
            </w:r>
            <w:r w:rsidRPr="00AF43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 w:val="restar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736" w:type="pct"/>
            <w:gridSpan w:val="7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учета поступлений, перечисленных в иностранной валюте,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отнесения данных поступлений на невыясненные поступления, их возврате (уточнении):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формирования Заявок на возврат невыясненных поступлений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установленного порядка учета поступлений в иностранной валюте;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установленного порядка уточнения принадлежности платежа, перечисленного в иностранной валюте, к определенному субъекту Российской Федерации и (или) администратору доходов бюджета;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установленного порядка возврата (уточнения) сумм поступлений, перечисленных в иностранной валюте;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10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</w:tcPr>
          <w:p w:rsidR="00EE19BE" w:rsidRDefault="00EE19B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порядка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ведения лицевых счетов администраторов доходов бюджета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 w:val="restar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19744" behindDoc="0" locked="0" layoutInCell="1" allowOverlap="1" wp14:anchorId="34B261F4" wp14:editId="3A649E57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-4445</wp:posOffset>
                      </wp:positionV>
                      <wp:extent cx="471805" cy="0"/>
                      <wp:effectExtent l="0" t="0" r="23495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1805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flip:x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5pt,-.35pt" to="31.8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" strokecolor="black [3040]" strokeweight=".45pt"/>
                  </w:pict>
                </mc:Fallback>
              </mc:AlternateContent>
            </w:r>
          </w:p>
        </w:tc>
        <w:tc>
          <w:tcPr>
            <w:tcW w:w="4736" w:type="pct"/>
            <w:gridSpan w:val="7"/>
            <w:vAlign w:val="center"/>
          </w:tcPr>
          <w:p w:rsidR="00EE19BE" w:rsidRDefault="00E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учета, уточнения и возврата невыясненных поступлений: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необоснованное отнесение поступлений к невыясненным поступлениям;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необоснованность формирования заявок на возврат невыясненных поступлений;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необоснованный возврат (перечисление) невыясненных поступлений плательщику (банку, федеральному учреждению); 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несвоевременный возврат (перечисление) невыясненных поступлений плательщику (банку, федеральному учреждению);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оформления расчетных документов на возврат невыясненных поступлений;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необоснованность исполнения  (возврата без исполнения)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Уведомлений об уточнении вида и принадлежности платежа администраторов доходов бюджетов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невыясненных поступлений;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EE19BE" w:rsidRDefault="00EE19BE" w:rsidP="00AF43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несвоевременное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исполнение Уведомлений об уточнении вида и принадлежности платежа администраторов доходов бюджетов на проведение операций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уточнения невыясненных поступлений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(в том числе при недостаточности сре</w:t>
            </w:r>
            <w:proofErr w:type="gram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дств</w:t>
            </w:r>
            <w:r w:rsidR="00AF43C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дл</w:t>
            </w:r>
            <w:proofErr w:type="gram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я проведения операций уточнения на счете № 40101)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Ведомости учета невыясненных поступлений (код формы по КФД 0531456);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12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  <w:vMerge w:val="restar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уточнения невыясненных поступлений, ошибочно зачисленных на счет другого территориального органа Федерального казначейства (далее – орган Федерального казначейства):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 порядка формирования и направления Реестра платежей, ошибочно зачисленных на счет другого органа Федерального казначейства, в УФК, на счет которого ошибочно зачислены средства;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 порядка оформления и направления Реестра платежей, ошибочно зачисленных на счет другого органа Федерального казначейства, в УФК, от которого был получен указанный Реестр;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отражения операций приема (передачи) невыясненных поступлений ошибочно зачисленных на счет другого органа Федерального казначейства в Ведомости учета невыясненных поступлений (код формы по КФД  0531456);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сроков уточнения невыясненных поступлений, ошибочно зачисленных на счет другого органа Федерального казначейства;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</w:tcPr>
          <w:p w:rsidR="00EE19BE" w:rsidRDefault="00E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13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завершения операций по счетам № 40101(1) и № 40101(3) МОУ ФК в текущем финансовом году.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 w:val="restar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Pr="00555463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представлении администраторам доходов бюджетов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установленной нормативными правовыми актами Министерства финансов Российской Федерации (далее – Минфин России) и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предоставления информации администраторам доходов бюджетов;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20768" behindDoc="0" locked="0" layoutInCell="1" allowOverlap="1" wp14:anchorId="6C30CD59" wp14:editId="2742BE9A">
                      <wp:simplePos x="0" y="0"/>
                      <wp:positionH relativeFrom="column">
                        <wp:posOffset>-537845</wp:posOffset>
                      </wp:positionH>
                      <wp:positionV relativeFrom="paragraph">
                        <wp:posOffset>-1905</wp:posOffset>
                      </wp:positionV>
                      <wp:extent cx="474345" cy="0"/>
                      <wp:effectExtent l="0" t="0" r="20955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4345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flip:x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35pt,-.15pt" to="-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" strokecolor="black [3040]" strokeweight=".45pt"/>
                  </w:pict>
                </mc:Fallback>
              </mc:AlternateContent>
            </w:r>
            <w:r w:rsidR="00EE19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администраторам доходов бюджетов неполной информации;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предоставленной администраторам доходов бюджетов информации учетным данным;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сроков направления администраторам доходов бюджетов информации;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15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  <w:vMerge w:val="restar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736" w:type="pct"/>
            <w:gridSpan w:val="7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проведении операций по межрегиональным зачетам: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необоснованность исполнения (возврата без исполнения) Уведомлений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зачете излишне уплаченных (взысканных) сумм налогов и сборов, пеней, штрафов, а также подлежащих возмещению сумм налогов, осуществляемом налоговыми органами, находящимися на территориях различных субъектов Российской Федерации (код формы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КФД 0531451), представленных в УФК налоговыми органами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 проведение операций по межрегиональным зачетам;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оформления расчетных документов на проведение межрегиональных зачетов;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16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  <w:vMerge w:val="restar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21792" behindDoc="0" locked="0" layoutInCell="1" allowOverlap="1" wp14:anchorId="1EE9A01F" wp14:editId="03B0760B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-9525</wp:posOffset>
                      </wp:positionV>
                      <wp:extent cx="476250" cy="0"/>
                      <wp:effectExtent l="0" t="0" r="1905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0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flip:x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-.75pt" to="32.25pt,-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" strokecolor="black [3040]" strokeweight=".45pt"/>
                  </w:pict>
                </mc:Fallback>
              </mc:AlternateContent>
            </w:r>
          </w:p>
        </w:tc>
        <w:tc>
          <w:tcPr>
            <w:tcW w:w="4736" w:type="pct"/>
            <w:gridSpan w:val="7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возврата (уточнения, зачета) излишне уплаченных (взысканных) сумм,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подлежащих возмещению сумм, а также сумм процентов за несвоевременное осуществление возврата и сумм процентов, начисленных на излишне взысканные суммы (далее – сумма платежа)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(за исключением невыясненных поступлений):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необоснованность исполнения (возврата без исполнения) Заявок на возврат, представленных  администраторами доходов бюджетов на проведение операций возврата  плательщикам сумм платежа;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необоснованность исполнения (возврата без исполнения)  Уведомлений об уточнении вида и принадлежности платежа, представленных администраторами доходов бюджетов на проведение операций уточнения сумм платежа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(за исключением невыясненных поступлений)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необоснованность исполнения (возврата без исполнения) соответствующих документов администраторов доходов бюджетов на проведение операций зачета сумм платежа;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оформления расчетных документов на проведение операций возврата плательщикам сумм платежа;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несвоевременное исполнение Заявок на возврат, представленных администраторами доходов бюджетов на проведение операций возврата (возмещения) плательщикам сумм платежа;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несвоевременное исполнение Уведомлений об уточнении вида и принадлежности платежа, представленных администраторами доходов бюджетов на проведение операций уточнения сумм платежа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(за исключением невыясненных поступлений)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rPr>
          <w:trHeight w:val="156"/>
        </w:trPr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несвоевременное исполнение соответствующих документов администраторов доходов бюджетов на проведение операций зачета сумм платежа (в том числе при недостаточности сре</w:t>
            </w:r>
            <w:proofErr w:type="gram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я проведения операций зачета сумм платежа на счете № 40101);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rPr>
          <w:trHeight w:val="159"/>
        </w:trPr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7" w:type="pct"/>
          </w:tcPr>
          <w:p w:rsidR="00EE19BE" w:rsidRDefault="00EE19BE">
            <w:pPr>
              <w:pStyle w:val="aa"/>
              <w:tabs>
                <w:tab w:val="left" w:pos="1260"/>
                <w:tab w:val="left" w:pos="1440"/>
                <w:tab w:val="left" w:pos="162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риски по пункту 17 направления деятельности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0B297E">
        <w:trPr>
          <w:trHeight w:val="1284"/>
        </w:trPr>
        <w:tc>
          <w:tcPr>
            <w:tcW w:w="264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при осуществлении п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ривлечения денежных средств с единого счета федерального бюджета, бюджетов государственных внебюджетных фондов при исполнении соответствующих документов администраторов доходов бюджетов при проведении операций возврата (уточнения, зачета) сумм платежа (при недостаточности на счете № 40101 сре</w:t>
            </w:r>
            <w:proofErr w:type="gramStart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дств дл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я проведения указанных операций).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 w:val="restar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9BE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22816" behindDoc="0" locked="0" layoutInCell="1" allowOverlap="1" wp14:anchorId="106BAA94" wp14:editId="0D7B9BAD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-5715</wp:posOffset>
                      </wp:positionV>
                      <wp:extent cx="481965" cy="0"/>
                      <wp:effectExtent l="0" t="0" r="13335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flip:x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5pt,-.45pt" to="32.2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" strokecolor="black [3040]" strokeweight=".45pt"/>
                  </w:pict>
                </mc:Fallback>
              </mc:AlternateContent>
            </w:r>
          </w:p>
          <w:p w:rsidR="00EE19BE" w:rsidRPr="00555463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EE19BE" w:rsidRDefault="00EE19BE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работы в соответствии с приказом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казначейства от 25 декабря 2014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 320 «Об утверждении 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государств-членов» и Приложения № 8 «Протокол о применении специальных защитных, антидемпинговых 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компенсационных мер по отношению к третьим странам» к Договору о Евразийском экономическом союзе от 29 мая 2014 года» (далее – Приказ Федерального казначейства № 320):</w:t>
            </w:r>
          </w:p>
        </w:tc>
      </w:tr>
      <w:tr w:rsidR="00EE19BE" w:rsidTr="0044335D">
        <w:trPr>
          <w:trHeight w:val="349"/>
        </w:trPr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законодательно установленных нормативов распределения пошлин, на отдельный счет МОУ ФК;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rPr>
          <w:trHeight w:val="796"/>
        </w:trPr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направление в банк расчетных документов на перечисление МОУ ФК от имени Российской Федерации пошлин в соответствии с приказом Федерального казначейства № 320 на соответствующие счета стран-участниц Таможенного союза;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44335D">
        <w:trPr>
          <w:trHeight w:val="510"/>
        </w:trPr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формирования и направления отчетов в соответствии с приказом Федерального казначейства № 320;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EE19BE" w:rsidTr="0044335D">
        <w:tc>
          <w:tcPr>
            <w:tcW w:w="264" w:type="pct"/>
            <w:vMerge/>
          </w:tcPr>
          <w:p w:rsidR="00EE19BE" w:rsidRDefault="00EE19BE"/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19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  <w:vMerge w:val="restar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736" w:type="pct"/>
            <w:gridSpan w:val="7"/>
            <w:vAlign w:val="center"/>
          </w:tcPr>
          <w:p w:rsidR="00EE19BE" w:rsidRDefault="00EE19BE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регистрации участников ГИС ГМП в данной системе: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необоснованный отказ в регистрации участника ГИС ГМП в данной системе;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сроков регистрации участников ГИС ГМП в данной системе;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требований по проверке полноты и соответствия представленных участником ГИС ГМП документов для регистрации в данной системе;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20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  <w:vMerge w:val="restar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736" w:type="pct"/>
            <w:gridSpan w:val="7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составлении установленных форм отчетности и представлении ее в Федеральное казначейство: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составления установленных форм отчетности;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  <w:vMerge/>
          </w:tcPr>
          <w:p w:rsidR="00EE19BE" w:rsidRDefault="00EE19BE">
            <w:pPr>
              <w:jc w:val="center"/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 представление установленных форм отчетности в Федеральное казначейство.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E19BE" w:rsidTr="000B297E">
        <w:tc>
          <w:tcPr>
            <w:tcW w:w="264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AB7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>
        <w:tc>
          <w:tcPr>
            <w:tcW w:w="5000" w:type="pct"/>
            <w:gridSpan w:val="8"/>
          </w:tcPr>
          <w:p w:rsidR="00543DA4" w:rsidRDefault="00543D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EE19BE" w:rsidRDefault="00EE19B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II. Организация и осуществление электронных расчетов в системе банковских расчетов между МОУ ФК и подразделением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Центрального банка Российской Федерации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кредитными организациями</w:t>
            </w:r>
          </w:p>
          <w:p w:rsidR="00543DA4" w:rsidRDefault="00543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9BE" w:rsidTr="000B297E">
        <w:tc>
          <w:tcPr>
            <w:tcW w:w="264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в положении о соответствующем структурном подразделении МОУ ФК функций, осуществляемых для  решения задач: </w:t>
            </w:r>
          </w:p>
          <w:p w:rsidR="00EE19BE" w:rsidRDefault="00EE19B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и осуществления электронных расчетов в системе банковских расчетов между МОУ ФК и подразделением Центрального банка Российской Федерации (далее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Банк России), кредитными организациями;</w:t>
            </w:r>
          </w:p>
          <w:p w:rsidR="00EE19BE" w:rsidRDefault="00EE19B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функционирования единого казначейского счета </w:t>
            </w:r>
            <w:r w:rsidRPr="000A3F7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E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далее – отдельный счет МОУ ФК)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части счетов, открытых  МОУ ФК в подразделении Банка России;</w:t>
            </w:r>
          </w:p>
          <w:p w:rsidR="00EE19BE" w:rsidRDefault="00EE19B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координации действий структурных подразделений МОУ ФК при осуществлении операций на счетах, открытых МОУ ФК в подразделениях Банка России и кредитных организациях; </w:t>
            </w:r>
          </w:p>
          <w:p w:rsidR="00EE19BE" w:rsidRDefault="00EE19B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взаимодействия с ГИС ГМП в части полномочий МОУ ФК.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EE19BE" w:rsidTr="000B297E">
        <w:tc>
          <w:tcPr>
            <w:tcW w:w="264" w:type="pct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EE19BE" w:rsidRDefault="00E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Недостоверность значений показателей оценки результативности по направлению деятельности МОУ ФК</w:t>
            </w:r>
            <w:r w:rsidRPr="00AB7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осуществление электронных расчетов в системе банковских расчетов между МОУ ФК и подразделением  Банка России, кредитными организациями»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направление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EE19BE" w:rsidRDefault="00EE1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Default="0092014C" w:rsidP="0092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1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3F72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Консолидированных заявок на перечисление средств</w:t>
            </w:r>
            <w:r w:rsidRPr="003E7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отдельного счета МОУ ФК на счета МОУ ФК для осуществления кассовых выплат.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формирования расчетных документов для проведения кассовых выплат со счетов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МОУ ФК и обеспечения их передачи в подразделения Банка России и кредитные организации: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приказа о наделении должностных лиц ключами электронной подписи;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приказа о назначении ответственных за проведение расчетов через расчетную сеть Банка России;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технологических регламентов и локальных актов МОУ ФК в части разграничения полномочий должностных лиц, осуществляющих контроль при передаче реестра направленных платежей в подразделение Банка России;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требований технологических регламентов и локальных актов МОУ ФК в части осуществления уточнения реквизитов расчетных документов на основании запросов </w:t>
            </w:r>
            <w:r w:rsidR="00DC7033"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58656" behindDoc="0" locked="0" layoutInCell="1" allowOverlap="1" wp14:anchorId="0050A8B4" wp14:editId="3164BD56">
                      <wp:simplePos x="0" y="0"/>
                      <wp:positionH relativeFrom="column">
                        <wp:posOffset>-1708785</wp:posOffset>
                      </wp:positionH>
                      <wp:positionV relativeFrom="paragraph">
                        <wp:posOffset>2540</wp:posOffset>
                      </wp:positionV>
                      <wp:extent cx="472440" cy="0"/>
                      <wp:effectExtent l="0" t="0" r="22860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2440" cy="0"/>
                              </a:xfrm>
                              <a:prstGeom prst="line">
                                <a:avLst/>
                              </a:prstGeom>
                              <a:ln w="508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" o:spid="_x0000_s1026" style="position:absolute;flip:x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4.55pt,.2pt" to="-97.3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" strokecolor="black [3040]" strokeweight=".4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кредитной организации, направленных в МОУ ФК в электронном виде;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несанкционированные платежные операции, связанные с некорректной работой программного обеспечения, используемого в МОУ ФК;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требований, установленных Инструкцией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Федерального агентства правительственной связи при Президенте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13 июня 2001 г. № 152 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(з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арегистрирован в Министерстве юстиции Российской Федерации 6 августа 2001 г., регистрационный номер 2848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Бюллетень нормативных актов федеральных органов исполнительной власти», 2001, № 34)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6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данных, полученных выписок банка, данным по проведенным операциям,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неподтверждение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расходной части выписок по всем счетам.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Неосуществление процедур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соответствием данных платежных документов, представляемых на бумажных (электронных) носителях получателями бюджетных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МОУ ФК, данным реестров направленных платежей, передаваемых для проведения кассовых выплат в подразделение Банка России.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DC7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59680" behindDoc="0" locked="0" layoutInCell="1" allowOverlap="1" wp14:anchorId="09F20A70" wp14:editId="258710D4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-5080</wp:posOffset>
                      </wp:positionV>
                      <wp:extent cx="494666" cy="0"/>
                      <wp:effectExtent l="0" t="0" r="19685" b="1905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94666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flip:x;z-index:25235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-.4pt" to="33.2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" strokecolor="black [3040]" strokeweight=".45pt"/>
                  </w:pict>
                </mc:Fallback>
              </mc:AlternateConten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в работе по обеспечению наличными денежными средствами организаций и осуществления операций с использованием расчетных (дебетовых) карт организаций, лицевые счета которых открыты в МОУ ФК: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по получению денежных чековых книжек в подразделении Банка России и кредитных организациях, банковских карт – в кредитных организациях, их учета и выдачи клиентам;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Справки (код формы по ОКУД 0504833) и перечисления средств на счет, открытый МОУ ФК на балансовом счете № 40116 «Средства для выдачи и внесения наличных денег и осуществления расчетов по отдельным операциям» (далее – счет № 40116);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правил обеспечения наличными денежными средствами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получателей средств бюджета,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процесса, уполномоченных подразделений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в Договоре банковского счета, заключенном между МОУ ФК и кредитной организацией, положений, предусматривающих ограничения расчетов по операциям,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установленных приказом Федерального казначейства от 30 июня 2014 г. № 10н «Об утверждении Правил обеспечения наличными денежными средствами организаций, лицевые счета которым открыты в территориальных органах Федерального казначейства, финансовых органах субъектов Российской Федерации (муниципальных образований)»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(з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арегистрирован в Министерстве юстиции Российской Федерации 29 сентября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2014 г., регистрационный номер 34153; Бюллетень нормативных актов федеральных органов исполнительной власти, 2014, № 47; </w:t>
            </w:r>
            <w:r w:rsidRPr="00F26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интернет-портал правовой информации </w:t>
            </w:r>
            <w:hyperlink r:id="rId8" w:history="1">
              <w:r w:rsidRPr="00F268D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http://www.pravo.gov.ru</w:t>
              </w:r>
            </w:hyperlink>
            <w:r w:rsidRPr="00F26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 февраля 2016 г.);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Pr="00F64DE4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2E8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формирования Реестра на выпуск карт </w:t>
            </w:r>
            <w:r w:rsidRPr="00EE4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(код формы по КФД 0531248) </w:t>
            </w:r>
            <w:r w:rsidRPr="00A802E8">
              <w:rPr>
                <w:rFonts w:ascii="Times New Roman" w:hAnsi="Times New Roman" w:cs="Times New Roman"/>
                <w:sz w:val="24"/>
                <w:szCs w:val="24"/>
              </w:rPr>
              <w:t>и направления его в кредитную организацию;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6C1F52" w:rsidRPr="00A802E8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2E8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формирования Журнала регистрации карт </w:t>
            </w:r>
            <w:r w:rsidRPr="00EE4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формы по КФД 0531249)</w:t>
            </w:r>
            <w:r w:rsidRPr="00A802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80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Журнала регистрации бланков денежных чековых книжек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4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формы по КФД  0531241)</w:t>
            </w:r>
            <w:r w:rsidRPr="00A802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6C1F52" w:rsidRPr="00A802E8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</w:t>
            </w:r>
            <w:proofErr w:type="gramStart"/>
            <w:r w:rsidRPr="00EE4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порядка формирования Ведомости операций уполномоченного подразделения получателя средств</w:t>
            </w:r>
            <w:proofErr w:type="gramEnd"/>
            <w:r w:rsidRPr="00EE4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 (код формы по КФД 0531244) (Ведомости операций уполномоченного подразделения неучастника бюджетного процесса (код формы по КФД 0531245)) и несвоевременность предоставления клиентам;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2E8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и несвоевременное предоставление клиентам</w:t>
            </w:r>
            <w:r w:rsidRPr="00F64DE4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об операциях, соверша</w:t>
            </w:r>
            <w:r w:rsidRPr="00A802E8">
              <w:rPr>
                <w:rFonts w:ascii="Times New Roman" w:hAnsi="Times New Roman" w:cs="Times New Roman"/>
                <w:sz w:val="24"/>
                <w:szCs w:val="24"/>
              </w:rPr>
              <w:t xml:space="preserve">емых с использованием карт </w:t>
            </w:r>
            <w:r w:rsidRPr="00EE4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формы по КФД 0531246)</w:t>
            </w:r>
            <w:r w:rsidRPr="00A80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DE4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получении соответствующей информации от кредитной организации);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9 направления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текущим операционным днем средств, поступивших на счета, открытые МОУ ФК на балансовых счетах № 40101, № 40105 в соответствии с Консолидированной заявкой для осуществления кассовых выплат следующего операционного дня.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суммы,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указанной в Консолидированной заявке, на перечисление средств федерального бюджета на счета, открытые МОУ ФК на балансовых счетах № 40101, № 40105, сумме платежных документов, представленных получателями бюджетных средств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проведения операций на счетах Федерального казначейства, открытых в Банке России для учета средств Резервного фонда, Фонда национального благосостояния, средств на балансовом счете № 40302 «Средства, поступающие во временное распоряжение бюджетных организаций».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осуществления операций в соответствии с постановлением Правительства Российской Федерации от 17 сентября 2013 г. № 816 «Об осуществлении операций по управлению остатками средств на едином счете федерального бюджета в части покупки (продажи) иностранной валюты» (Собрание законодательства Российской Федерации, 2013, № 38, ст. 4828)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BE6B45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и н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аправления оператору ГИС ГМП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извещений о приеме к исполнению распоряжений, извещений об уточнении информации о приеме к исполнению распоряжений, извещений об аннулировании информации о приеме к исполнению распоряжений после санкционирования, уточнения или аннулирования оплаты денежных обязательств получателей средств федерального бюджета, администраторов источников финансирования дефицита федерального бюджета, федеральных бюджетных (автономных) учреждений, лицевые счета которых открыты в МОУ</w:t>
            </w:r>
            <w:proofErr w:type="gramEnd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ФК.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по комплектованию, хранению, учету и использованию архивных документов, образовавшихся в ходе деятельности структурного подразделения МОУ ФК.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 w:rsidRPr="00F52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AB7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5233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</w:t>
            </w:r>
            <w:r w:rsidRPr="00F52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>
        <w:tc>
          <w:tcPr>
            <w:tcW w:w="5000" w:type="pct"/>
            <w:gridSpan w:val="8"/>
            <w:vAlign w:val="center"/>
          </w:tcPr>
          <w:p w:rsidR="00543DA4" w:rsidRDefault="00543D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 </w:t>
            </w:r>
            <w:r w:rsidRPr="00F5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F5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F5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F52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Осуществление и учет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получателей средств федерального бюджета, средствами бюджета Союзного государства, средствами для финансирования мероприятий </w:t>
            </w:r>
            <w:r w:rsidRPr="00F52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 оперативно-розыскной деятельности, средствами федеральных бюджетных (автономных) учреждений и иных </w:t>
            </w:r>
            <w:proofErr w:type="spellStart"/>
            <w:r w:rsidRPr="00F52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неучастников</w:t>
            </w:r>
            <w:proofErr w:type="spellEnd"/>
            <w:r w:rsidRPr="00F52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бюджетного процесса, средствами обязательного медицинского страхования,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52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поступающими федеральным бюджетным (автономным) учреждениям,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обеспечение казначейского сопровождения, </w:t>
            </w:r>
            <w:r w:rsidRPr="00F52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кассового обслуживания бюджетов государственных внебюджетных фондов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Российской Федерации</w:t>
            </w:r>
          </w:p>
          <w:p w:rsidR="00543DA4" w:rsidRPr="00F52330" w:rsidRDefault="00543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F52" w:rsidTr="000B297E">
        <w:trPr>
          <w:trHeight w:val="70"/>
        </w:trPr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в положении о соответствующем структурном подразделении МОУ ФК функций, осуществляемых для решения задач:</w:t>
            </w:r>
          </w:p>
          <w:p w:rsidR="006C1F52" w:rsidRDefault="006C1F5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осуществлени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 и учета операций со средствами  федерального бюджета, средствами дополнительного бюджетного финансирования, средствами, поступающими во временное распоряжение получателей средств федерального бюджета в соответствии с бюджетным законодательством Российской Федерации, средствами бюджета Союзного государства, средствами для финансирования мероприятий по оперативно-розыскной деятельности,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средствами федеральных бюджетных (автономных) учреждений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иных юридических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(их обособленных подразделений)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 являющихся участниками бюджетного процесса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иные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процесса) в случаях, установленных законодательством Российской Федерации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средствами обязательного медицинского страхования, поступающими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федеральным бюджетным (автономным)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учреждениям, 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на соответствующих лицевых счетах, открытых в МОУ 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C1F52" w:rsidRDefault="006C1F5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</w:t>
            </w:r>
            <w:r w:rsidRPr="006A1E52">
              <w:rPr>
                <w:rFonts w:ascii="Times New Roman" w:hAnsi="Times New Roman" w:cs="Times New Roman"/>
                <w:sz w:val="24"/>
                <w:szCs w:val="24"/>
              </w:rPr>
              <w:t>казначейского сопровождения государственных контрактов, договоров (соглашений), а также контрактов, договоров, соглашений, заключенных в рамках их исполнения в соответствии с законодательством Российской Федерации (далее – казначейское сопровождение государственных контрактов, контрактов, договоров, соглашений)</w:t>
            </w:r>
            <w:r w:rsidR="0070080C" w:rsidRPr="001A601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6A1E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C1F52" w:rsidRDefault="006C1F5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927">
              <w:rPr>
                <w:rFonts w:ascii="Times New Roman" w:hAnsi="Times New Roman" w:cs="Times New Roman"/>
                <w:sz w:val="24"/>
                <w:szCs w:val="24"/>
              </w:rPr>
              <w:t>осуществлени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92927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казначейского мониторинга исполнения государственных контрактов, контрактов, договоров соглашений в соответствии с действующими законодательными и нормативными правовыми ак</w:t>
            </w:r>
            <w:r w:rsidRPr="00661377">
              <w:rPr>
                <w:rFonts w:ascii="Times New Roman" w:hAnsi="Times New Roman" w:cs="Times New Roman"/>
                <w:sz w:val="24"/>
                <w:szCs w:val="24"/>
              </w:rPr>
              <w:t>тами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C1F52" w:rsidRPr="00F52330" w:rsidRDefault="006C1F5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кассового обслуживания исполнения бюджетов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государственных внебюджетных фондов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бюджетным законодательством Российской Федерации, нормативными правовыми актами, федеральными законами о бюджетах государственных внебюджетных фондов Российской Федерации,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соглашение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осуществлении органом Федерального казначейства отдельных функций </w:t>
            </w:r>
            <w:r w:rsidRPr="007A0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органов управления государственными внебюджетными фондами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исполнению бюджета государственного внебюджетного фонда Российской Федерации, заключенным между МОУ ФК и органом управления государственным внебюджетным фондом Российской</w:t>
            </w:r>
            <w:proofErr w:type="gramEnd"/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 (далее – Соглашени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кассовом обслуживании исполнения бюджета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 w:rsidRPr="00F5233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III</w:t>
            </w:r>
            <w:r w:rsidRPr="00F52330"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и учет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получателей средств федерального бюджета, средствами бюджета Союзного государства, средствами для финансирования мероприятий по оперативно-розыскной деятельности, средствами федеральных бюджетных (автономных) учреждений и иных </w:t>
            </w:r>
            <w:proofErr w:type="spellStart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процесса, средствами обязательного медицинского страхования, поступающими федеральным бюджетным</w:t>
            </w:r>
            <w:proofErr w:type="gramEnd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(автономным) учреждениям,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казначейского сопровождения,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кассового обслуживания бюджетов государственных внебюджетных фондов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(далее – направление деятельности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</w:t>
            </w:r>
            <w:proofErr w:type="gramStart"/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порядка ведения лицевых счетов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участников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бюджетного процесса федерального</w:t>
            </w:r>
            <w:proofErr w:type="gramEnd"/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бюджетных (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х)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процесса, </w:t>
            </w:r>
            <w:r w:rsidRPr="004A7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  <w:r w:rsidRPr="00A2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4A7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 Союзного государства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7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  <w:r w:rsidRPr="00A2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BB6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 бюджетов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государственных внебюджетных фондов Российской Федерации,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которым в МОУ ФК в установленном порядке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лицевые счета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DC7267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7267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установленного </w:t>
            </w:r>
            <w:r w:rsidRPr="00DC7267">
              <w:rPr>
                <w:rFonts w:ascii="Times New Roman" w:hAnsi="Times New Roman" w:cs="Times New Roman"/>
                <w:sz w:val="24"/>
                <w:szCs w:val="24"/>
              </w:rPr>
              <w:t>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сроков формирования регистров аналитического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учета операций со средствами федерального бюджета,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средствами государственных внебюджетных фондов Российской Федерации,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 дополнительного бюджетного финансирования, средствами, поступающими во временное распоряжение получателя средств федерального бюджета</w:t>
            </w:r>
            <w:r>
              <w:rPr>
                <w:sz w:val="28"/>
                <w:szCs w:val="28"/>
              </w:rPr>
              <w:t xml:space="preserve"> </w:t>
            </w:r>
            <w:r w:rsidRPr="00A2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бюджетным законодательством Российской Федерации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средствами бюджета Союзного государства, средствами федеральных бюджетных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(автономных)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учреждений и иных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процесса,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 для финансирования мероприятий по оперативно-розыскной</w:t>
            </w:r>
            <w:proofErr w:type="gramEnd"/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деятельности, средствами обязательного медицинского страхования</w:t>
            </w:r>
            <w:r w:rsidRPr="00A2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поступающими федеральным бюджетным (автономным) учреждениям. 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доведения </w:t>
            </w:r>
            <w:r w:rsidRPr="00A41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бюджетных ассигнований, лимитов бюджетных обязательств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41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бюджетные данные), а также предельных объемов финансирования (в случае принятия Минфином России решения об их использовании) при организации исполнения федерального бюджета по расходам и источникам финансирования дефицита федерального бюджета и передачи бюджетных данных при реорганизации участников бюджетного процесса федерального уровня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End"/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Pr="00DC7267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A2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своевременность отражения на соответствующих лицевых счетах клиентов операций по доведению и распределению бюджетных данных;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Del="006E1F3F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B14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порядка отзыва распорядителем неиспользованных и/или нераспределенных бюджетных данных, отраженных на соответствующих лицевых счетах клиентов;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DC7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95520" behindDoc="0" locked="0" layoutInCell="1" allowOverlap="1" wp14:anchorId="290B348B" wp14:editId="2DEB7EDB">
                      <wp:simplePos x="0" y="0"/>
                      <wp:positionH relativeFrom="column">
                        <wp:posOffset>-546100</wp:posOffset>
                      </wp:positionH>
                      <wp:positionV relativeFrom="paragraph">
                        <wp:posOffset>-179705</wp:posOffset>
                      </wp:positionV>
                      <wp:extent cx="480060" cy="0"/>
                      <wp:effectExtent l="0" t="0" r="15240" b="1905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0060" cy="0"/>
                              </a:xfrm>
                              <a:prstGeom prst="line">
                                <a:avLst/>
                              </a:prstGeom>
                              <a:ln w="508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2" o:spid="_x0000_s1026" style="position:absolute;flip:x;z-index:2523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pt,-14.15pt" to="-5.2pt,-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" strokecolor="black [3040]" strokeweight=".4pt"/>
                  </w:pict>
                </mc:Fallback>
              </mc:AlternateContent>
            </w:r>
            <w:r w:rsidR="006C1F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превышение бюджетных данных, распределенных распорядителями средств соответствующего бюджета между нижестоящими распорядителями и получателями средств соответствующего бюджета, над утве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ржденными им бюджетными данными;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Pr="00C65937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операций со средствами дополнительного бюджетного финансирования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Pr="00DC7267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A2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своевременность отражения на лицевых счетах получателей бюджетных средств лимитов бюджетных обязательств по дополнительному бюджетному финансированию по соответствующим кодам бюджетной классификации Российской Федерации;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Pr="00F52330" w:rsidDel="00B853E6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 w:rsidP="009201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7C4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своевременность отражения на лицевых счетах получателей бюджетных средств источника дополнительн</w:t>
            </w:r>
            <w:r w:rsidRPr="008A1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бюджетного финансирования</w:t>
            </w:r>
            <w:r w:rsidR="009201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DC7267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осуществления  операций на лицевом счете для учета операций со средствами, поступающими во временное распоряжение получателя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 бюджета.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исполнении бюджета Союзного государства: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Pr="00F52330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Pr="00DC7267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соблюдение порядка открытия, переоформления, закрытия и ведения лицевых счетов распорядителей и получателей средств бюджета Союзного государства (далее – лицевой счет клиента Союзного государства);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Pr="00F52330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Pr="00F52330" w:rsidDel="0003096D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несвоевременность отражения на лицевых счетах </w:t>
            </w:r>
            <w:proofErr w:type="gramStart"/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клиентов Союзного государства объемов финансирования расходов бюджета Союзного</w:t>
            </w:r>
            <w:proofErr w:type="gramEnd"/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государства, доведенных реестрами финансирования и отзыва неиспользованных и/или нераспределенных объемов финансирования расходов бюджета Союзного государства;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Pr="00F52330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Pr="0003096D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соблюдение правил осуществления кассовых операций со средствами бюджета Союзного государства;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Pr="00F52330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соблюдение порядка завершения операций по исполнению бюджета Союзного государства в текущем финансовом году.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Pr="00F52330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  <w:vMerge w:val="restar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учета операций по источникам финансирования дефицита федерального бюджета: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Pr="00DC7267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ревышение бюджетных ассигнований для осуществления кассовых выплат по источникам финансирования дефицита федерального бюджета, доведенных главному администратору источников финансирования дефицита бюджета (администратору с полномочиями главного администратора), над распределяемыми им суммами между нижестоящими администраторами источников </w:t>
            </w:r>
            <w:r w:rsidRPr="00D30A24">
              <w:rPr>
                <w:rFonts w:ascii="Times New Roman" w:hAnsi="Times New Roman" w:cs="Times New Roman"/>
                <w:sz w:val="24"/>
                <w:szCs w:val="24"/>
              </w:rPr>
              <w:t>финансирования дефицита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Pr="00F52330" w:rsidDel="00D30A24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Pr="00DC7267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DC7267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</w:t>
            </w:r>
            <w:proofErr w:type="gramStart"/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соответствием информации, содержащейся в документах, представленных для подтверждения возникновения денежных обязательств на основании государственных контрактов, контрактов, договоров, соглашений в рамках их казначейского сопровождения, условиям государственного контракта (контракта, договора) и иным требованиям, установленным действующими законодательными и нормативными актами Российской Федерации в случаях, установленных Правительством Российской Федерации</w:t>
            </w:r>
            <w:r w:rsidRPr="00A24860">
              <w:rPr>
                <w:szCs w:val="24"/>
              </w:rPr>
              <w:footnoteReference w:id="1"/>
            </w:r>
            <w:r w:rsidRPr="00A248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A5141A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</w:t>
            </w:r>
            <w:proofErr w:type="gramStart"/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порядка санкционирования оплаты денежных обязательств получателей средств федерального бюджета</w:t>
            </w:r>
            <w:proofErr w:type="gramEnd"/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 и администраторов источников внутреннего финансирования дефицита федерального бюджета.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64DE4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</w:t>
            </w:r>
            <w:proofErr w:type="gramStart"/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порядка санкционирования оплаты денежных обязательств получателей средств государственных внебюджетных фондов</w:t>
            </w:r>
            <w:proofErr w:type="gramEnd"/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Соглашени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м о кассовом обслуживании исполнения бюджета.</w:t>
            </w:r>
          </w:p>
        </w:tc>
        <w:tc>
          <w:tcPr>
            <w:tcW w:w="181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E525FC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санкционирования операций при казначейском сопровождении государственных контрактов, договоров (соглашений), а также контрактов, договоров, соглашений, заключенных в рамках их исполнения</w:t>
            </w:r>
            <w:proofErr w:type="gramStart"/>
            <w:r w:rsidRPr="00A248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E525FC" w:rsidRDefault="006C1F52" w:rsidP="007008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облюдение порядка санкционирования расходов федеральных государственных унитарных предприятий,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Федерации.</w:t>
            </w:r>
          </w:p>
        </w:tc>
        <w:tc>
          <w:tcPr>
            <w:tcW w:w="181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Pr="00E525FC" w:rsidRDefault="006C1F52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санкционирования расходов федеральных бюджетных (автономных) учреждений, источником финансового обеспечения которых являются субсидии, полученные в соответствии с абзацем вторым пункта 1 статьи 78.1 и пунктом 1 статьи 78.2 Бюджетного кодекса Российской Федерации (Собрание законодательства Российской Федерации, 1998,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№ 31, ст. 3823; 2007, № 18, ст. 2117; 2013, № 27, ст. 3473, 2013, № 52 (часть I), ст. 6983) (далее – БК РФ), лицевые счета которым открыты в МОУ ФК.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Pr="00E525FC" w:rsidRDefault="006C1F52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учета бюджетных и денежных обязательств получателей средств федерального бюджета, подлежащих исполнению за счет средств федерального бюджета, дополнительного бюджетного финансирования.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Pr="00E525FC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по обеспечению наличными денежными средствами и осуществление операций с использованием расчетных (дебетовых) карт организаций федерального уровня, лицевые счета которым открыты в МОУ ФК.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E525FC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облюдение порядка завершения операций по исполнению федерального бюджета в текущем финансовом году.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E525FC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взыскания неиспользованных остатков субсидий, предоставленных из федерального бюджета федеральным бюджетным (автономным) учреждениям, федеральным государственным унитарным предприятиям, лицевые счета которым открыты в МОУ ФК.</w:t>
            </w:r>
          </w:p>
        </w:tc>
        <w:tc>
          <w:tcPr>
            <w:tcW w:w="181" w:type="pct"/>
            <w:vAlign w:val="center"/>
          </w:tcPr>
          <w:p w:rsidR="006C1F52" w:rsidRPr="00E525FC" w:rsidRDefault="006C1F52">
            <w:pPr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E525FC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Несвоевременность доведения выписок из соответствующих лицевых счетов клиентов.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616979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2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Неправомерность и несвоевременность возврата клиентам документов без исполнения, соблюдения порядка оформления возврата указанных документов (оформление Протокола (код формы по КФД 0531805), регистрация в Журнале регистрации неисполненных документов (код формы по КФД 0531804).</w:t>
            </w:r>
            <w:proofErr w:type="gramEnd"/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E525FC" w:rsidDel="00FC033F" w:rsidRDefault="006C1F52">
            <w:pPr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 w:val="restar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Pr="00E525FC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п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 и учет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по кассовым выплатам из бюджетов государственных внебюджетных фондов Российской Федерации от имени и по поручению клиентов, лицевые счета которым открыты в МОУ ФК: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Pr="00E525FC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Несвоевременность исполнения платежных (расчетных) документов, представленных клиентами в МОУ ФК;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0" w:type="pct"/>
            <w:vAlign w:val="center"/>
          </w:tcPr>
          <w:p w:rsidR="006C1F52" w:rsidRPr="00E525FC" w:rsidDel="008A5497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Pr="008A5497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есоответствие платежных (расчетных) документов клиентов установленным требованиям;</w:t>
            </w:r>
          </w:p>
        </w:tc>
        <w:tc>
          <w:tcPr>
            <w:tcW w:w="181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Pr="008A5497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воевременность осуществления сверки с клиентами операций, отраженных на их лицевых счетах;</w:t>
            </w:r>
          </w:p>
        </w:tc>
        <w:tc>
          <w:tcPr>
            <w:tcW w:w="181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своевременность и полнота доведения МОУ ФК информации по операциям со средствами государственных внебюджетных фондов Российской Федерации до органа управления государственным внебюджетным фондом Российской Федерации.</w:t>
            </w:r>
          </w:p>
        </w:tc>
        <w:tc>
          <w:tcPr>
            <w:tcW w:w="181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</w:t>
            </w:r>
            <w:r w:rsidR="009201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E525FC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исполнения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судебных актов, предусматривающих обращение взыскания на средства федерального бюджета по денежным обязательствам казенных учреждений, на средства федеральных бюджетных (автономных) учреждений, исполнение решений налогового органа о взыскании налога, сбора, пеней и штрафов, предусматривающих обращение взыскания на средства федерального бюджета, на средства федеральных бюджетных (автономных) учреждений.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E525FC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приостановления операций по лицевым счетам, открытым клиентам в МОУ ФК, в соответствии с бюджетным законодательством Российской Федерации.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E525FC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направления МОУ ФК представлений о приостановлении операций в валюте Российской Федерации по счетам, открытым участникам бюджетного процесса и федеральным бюджетным (автономным) учреждениям в подразделении Банка России, кредитных организациях в нарушение бюджетного законодательства Российской Федерации.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E525FC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направления в Федеральное казначейство сведений о приостановлении операций в валюте Российской Федерации по счетам, открытым участникам бюджетного процесса и федеральным бюджетным (автономным) учреждениям в подразделении Банка России, кредитных организациях в нарушение бюджетного законодательства Российской Федерации.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E525FC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4860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ведения Реестра соглашений (договоров) о предоставлении из федерального бюджета субсидий юридическим лицам, индивидуальным предпринимателям, физическим лицам – производителям товаров (работ, услуг), бюджетных инвестиций юридическим лицам, не являющимся федеральными государственными учреждениями и федеральными государственными унитарными предприятиями, субсидий, субвенций, иных межбюджетных трансфертов, имеющих целевое назначение, бюджетам субъектов Российской Федерации.</w:t>
            </w:r>
            <w:proofErr w:type="gramEnd"/>
          </w:p>
        </w:tc>
        <w:tc>
          <w:tcPr>
            <w:tcW w:w="181" w:type="pct"/>
            <w:vAlign w:val="center"/>
          </w:tcPr>
          <w:p w:rsidR="006C1F52" w:rsidRPr="00E525FC" w:rsidRDefault="006C1F5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E525FC" w:rsidRDefault="006C1F5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323990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9765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E525FC" w:rsidRDefault="006C1F5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Pr="00E525FC" w:rsidRDefault="006C1F5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45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0" w:type="pct"/>
            <w:vAlign w:val="center"/>
          </w:tcPr>
          <w:p w:rsidR="006C1F52" w:rsidRPr="00E525F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323990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УФК по направлению деятельности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81" w:type="pct"/>
            <w:vAlign w:val="center"/>
          </w:tcPr>
          <w:p w:rsidR="006C1F52" w:rsidRPr="00E525FC" w:rsidRDefault="006C1F5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Pr="00E525FC" w:rsidRDefault="006C1F5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Pr="00E525FC" w:rsidRDefault="006C1F5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>
        <w:tc>
          <w:tcPr>
            <w:tcW w:w="5000" w:type="pct"/>
            <w:gridSpan w:val="8"/>
          </w:tcPr>
          <w:p w:rsidR="00543DA4" w:rsidRDefault="00543DA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6C1F52" w:rsidRDefault="006C1F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 w:rsidRPr="00F52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IV. </w:t>
            </w:r>
            <w:r w:rsidRPr="00F52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Ведение федеральных реестров и нормативно-справочной информации</w:t>
            </w:r>
          </w:p>
          <w:p w:rsidR="00543DA4" w:rsidRPr="00F52330" w:rsidRDefault="00543DA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Pr="0094716B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в положении о соответствующем структурном подразделении МОУ ФК функций, </w:t>
            </w:r>
            <w:r w:rsidRPr="0094716B">
              <w:rPr>
                <w:rFonts w:ascii="Times New Roman" w:hAnsi="Times New Roman" w:cs="Times New Roman"/>
                <w:sz w:val="24"/>
                <w:szCs w:val="24"/>
              </w:rPr>
              <w:t>осуществляемых для  решения задач:</w:t>
            </w:r>
          </w:p>
          <w:p w:rsidR="006C1F52" w:rsidRPr="0094716B" w:rsidRDefault="006C1F52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Реестра участников бюджетного процесса, а также юридических лиц, не являющихся участниками бюджетного процесса (далее – Сводный реестр)</w:t>
            </w:r>
            <w:r>
              <w:rPr>
                <w:rStyle w:val="ae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2"/>
            </w:r>
            <w:r w:rsidRPr="00A204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156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закрытого реестра банковских гарантий, предоставленных в качестве обеспечения заявок и (или) исполнения контрактов, если такие заявки или контракты содержат сведения, составляющие государственную тайну</w:t>
            </w:r>
            <w:r w:rsidRPr="0094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C1F52" w:rsidRPr="00F52330" w:rsidRDefault="006C1F52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актуализации и </w:t>
            </w:r>
            <w:proofErr w:type="gramStart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</w:t>
            </w:r>
            <w:proofErr w:type="gramEnd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централизованных и распределенных справочников и классификаторов, используемых в системе Федерального казначейства;</w:t>
            </w:r>
          </w:p>
          <w:p w:rsidR="006C1F52" w:rsidRPr="00F52330" w:rsidRDefault="006C1F5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открытия, переоформления, закрытия лицевых </w:t>
            </w:r>
            <w:proofErr w:type="gramStart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счетов участников бюджетного процесса бюджетов бюджетной системы Российской</w:t>
            </w:r>
            <w:proofErr w:type="gramEnd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федеральных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бюджетных (автономных) учреждений и иных </w:t>
            </w:r>
            <w:proofErr w:type="spellStart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 w:rsidRPr="00F52330">
              <w:rPr>
                <w:rFonts w:ascii="Times New Roman" w:hAnsi="Times New Roman" w:cs="Times New Roman"/>
                <w:bCs/>
                <w:sz w:val="24"/>
                <w:szCs w:val="24"/>
              </w:rPr>
              <w:t>IV «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Ведение федеральных реестров</w:t>
            </w:r>
            <w:r w:rsidRPr="00F52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нормативно-справочной информации»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направление деятельности </w:t>
            </w:r>
            <w:r w:rsidRPr="00F52330">
              <w:rPr>
                <w:rFonts w:ascii="Times New Roman" w:hAnsi="Times New Roman" w:cs="Times New Roman"/>
                <w:bCs/>
                <w:sz w:val="24"/>
                <w:szCs w:val="24"/>
              </w:rPr>
              <w:t>IV).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043ADC" w:rsidRDefault="006C1F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Несвоевременность актуализации кодификаторов, справочников, графиков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соответствующих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перечней Федерального казначейства, закрепленных в ответственности МОУ ФК.</w:t>
            </w:r>
          </w:p>
        </w:tc>
        <w:tc>
          <w:tcPr>
            <w:tcW w:w="181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043ADC" w:rsidRDefault="006C1F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ведения и распространения централизованных кодификаторов, справочников, графиков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соответствующих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перечней Федерального казначейства закрепленных в ответственности МОУ ФК.</w:t>
            </w:r>
          </w:p>
        </w:tc>
        <w:tc>
          <w:tcPr>
            <w:tcW w:w="181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043ADC" w:rsidRDefault="006C1F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Неосуществление контроля соответствия сведений о юридических лицах, содержащихся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соответствующих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перечнях Федерального казначейства, закрепленных в ответственности МОУ 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сведениям Единого государственного реестра юридических лиц.</w:t>
            </w:r>
          </w:p>
        </w:tc>
        <w:tc>
          <w:tcPr>
            <w:tcW w:w="181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Pr="00043ADC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  <w:vMerge w:val="restar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DC7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426240" behindDoc="0" locked="0" layoutInCell="1" allowOverlap="1" wp14:anchorId="21BC927C" wp14:editId="5A4C587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1883</wp:posOffset>
                      </wp:positionV>
                      <wp:extent cx="474345" cy="0"/>
                      <wp:effectExtent l="0" t="0" r="20955" b="19050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4345" cy="0"/>
                              </a:xfrm>
                              <a:prstGeom prst="line">
                                <a:avLst/>
                              </a:prstGeom>
                              <a:ln w="508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13" o:spid="_x0000_s1026" style="position:absolute;flip:x;z-index:25242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4pt,.15pt" to="31.9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" strokecolor="black [3040]" strokeweight=".4pt"/>
                  </w:pict>
                </mc:Fallback>
              </mc:AlternateContent>
            </w: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формирования и ведения Сводного реестра: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</w:tcPr>
          <w:p w:rsidR="006C1F52" w:rsidRPr="00F52330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правил формирования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информации, содержащейся в 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реестровой записи Сводно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 реестр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несвоевременность направления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организациям 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извещения о включении (изменении) информации об организации в Сводный реестр в информационной системе в форме электронного документа по форме (код формы по ОКУД 0501121);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несвоевременность направления протокола, содержащего перечень выявленных несоответствий и (или) основани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, по которым информация и документы не включены в Сводный реестр в информационной системе в форме электронного документа по форме (код формы по КФД 0531805), с приложением представленн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и документов;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2330"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 w:rsidRPr="00F52330">
              <w:rPr>
                <w:rFonts w:ascii="Times New Roman" w:hAnsi="Times New Roman" w:cs="Times New Roman"/>
                <w:bCs/>
                <w:sz w:val="24"/>
                <w:szCs w:val="24"/>
              </w:rPr>
              <w:t>IV. </w:t>
            </w:r>
          </w:p>
        </w:tc>
        <w:tc>
          <w:tcPr>
            <w:tcW w:w="181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Pr="00F52330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в</w:t>
            </w:r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закрытого реестра банковских гарантий, предоставленных в качестве обеспечения заявок и (или) исполнения контрактов, если такие заявки или контракты содержат сведения, составляющие государственную тайну: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Pr="00F52330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Pr="00F52330" w:rsidRDefault="006C1F52" w:rsidP="007008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своевременность осуществления проверки наличия информации, подлежащей включению в закрытый реестр банковских гарантий, предусмотренной пунктом 4 Правил формирования и ведения закрытого реестра банковских гарантий, утвержденных постановлением Правительства Российской Федерации от 8 ноября 2013 г. № 1005 «О банковских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</w:t>
            </w:r>
            <w:r w:rsidRPr="00E37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(Собрание законодательства Российской</w:t>
            </w:r>
            <w:proofErr w:type="gramEnd"/>
            <w:r w:rsidRPr="00E37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2013, № 46, ст. 5947</w:t>
            </w:r>
            <w:r w:rsidRPr="00F26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gramStart"/>
            <w:r w:rsidRPr="00F26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2015, № 15, ст. 2269) и ее несоответствие требованиям, установленным Порядком формирования и направления информации в целях формирования и ведения закрытого реестра банковских гарантий, а также направления Федеральным казначейством выписок и протоколов, утвержденным  приказом Министерства финансов Российской Федерации от 22 октября 2015 г. № 164н (зарегистрирован в Министерстве юстиции Российской  Федерации 30 декабря 2015 г., регистрационный номер 40369;</w:t>
            </w:r>
            <w:proofErr w:type="gramEnd"/>
            <w:r w:rsidRPr="00F26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26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интернет-портал правовой информации</w:t>
            </w:r>
            <w:r w:rsidRPr="00E37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E3754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http://www.pravo.gov.ru</w:t>
              </w:r>
            </w:hyperlink>
            <w:r w:rsidRPr="00E37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0080C" w:rsidRPr="00D02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августа 2016 </w:t>
            </w:r>
            <w:r w:rsidRPr="00E37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г.)</w:t>
            </w:r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proofErr w:type="gramEnd"/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Pr="00F52330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своевременность присвоения уникального номера реестровой записи  в закрытом реестре банковских гарантий;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Pr="00F52330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своевременность направления банку выписки из закрытого реестра банковских гарантий; 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Pr="00F52330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обоснованность </w:t>
            </w:r>
            <w:proofErr w:type="spellStart"/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невключения</w:t>
            </w:r>
            <w:proofErr w:type="spellEnd"/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направленной банком информации, подлежащей включению </w:t>
            </w:r>
            <w:r w:rsidR="00DC7033"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33792" behindDoc="0" locked="0" layoutInCell="1" allowOverlap="1" wp14:anchorId="774168AA" wp14:editId="23594389">
                      <wp:simplePos x="0" y="0"/>
                      <wp:positionH relativeFrom="column">
                        <wp:posOffset>-1726565</wp:posOffset>
                      </wp:positionH>
                      <wp:positionV relativeFrom="paragraph">
                        <wp:posOffset>-2540</wp:posOffset>
                      </wp:positionV>
                      <wp:extent cx="480060" cy="0"/>
                      <wp:effectExtent l="0" t="0" r="15240" b="19050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0060" cy="0"/>
                              </a:xfrm>
                              <a:prstGeom prst="line">
                                <a:avLst/>
                              </a:prstGeom>
                              <a:noFill/>
                              <a:ln w="571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6" o:spid="_x0000_s1026" style="position:absolute;flip:x;z-index:25283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5.95pt,-.2pt" to="-98.1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" strokeweight=".45pt"/>
                  </w:pict>
                </mc:Fallback>
              </mc:AlternateContent>
            </w:r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закрытый реестр банковских гарантий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Pr="00F52330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своевременность направления в банк протокола, содержащего сведения о выявленных несоответствиях, а также возврат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банку поступивш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подлежащ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0B7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включению в закрытый реестр банковских гарантий.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 w:val="restart"/>
          </w:tcPr>
          <w:p w:rsidR="006C1F52" w:rsidRPr="00F52330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36" w:type="pct"/>
            <w:gridSpan w:val="7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открытии, переоформлении и закрытии соответствующих лицевых счетов, предусмотренных законодательством Российской Федерации и международными договорами Российской Федерации: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при осуществлении приема и проверки документов, предусмотренных для открытия, переоформления и закрытия лицевых счетов клиентов;</w:t>
            </w:r>
          </w:p>
        </w:tc>
        <w:tc>
          <w:tcPr>
            <w:tcW w:w="181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установленного порядка формирования дел клиентов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являющихся участниками ГИС ГМП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установленного </w:t>
            </w:r>
            <w:proofErr w:type="gramStart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порядка ведения книг регистрации лицевых счетов</w:t>
            </w:r>
            <w:proofErr w:type="gramEnd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  <w:vMerge/>
          </w:tcPr>
          <w:p w:rsidR="006C1F52" w:rsidRPr="00F52330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52330"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 w:rsidRPr="00F52330">
              <w:rPr>
                <w:rFonts w:ascii="Times New Roman" w:hAnsi="Times New Roman" w:cs="Times New Roman"/>
                <w:bCs/>
                <w:sz w:val="24"/>
                <w:szCs w:val="24"/>
              </w:rPr>
              <w:t>IV.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доведения до УФК распоряжений Постоянного Комитета Союзного государства об открытии лицевых счетов распорядителям и получателям средств бюджета Союзного государства, реестра российских распорядителей и получателей средств бюджета Союзного государства, полученного от Постоянного Комитета Союзного государства.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 w:rsidRPr="00F52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F523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IV</w:t>
            </w:r>
            <w:r w:rsidRPr="00F5233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0B297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 </w:t>
            </w:r>
            <w:r w:rsidRPr="00F52330">
              <w:rPr>
                <w:rFonts w:ascii="Times New Roman" w:hAnsi="Times New Roman" w:cs="Times New Roman"/>
                <w:bCs/>
                <w:sz w:val="24"/>
                <w:szCs w:val="24"/>
              </w:rPr>
              <w:t>IV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.  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>
        <w:tc>
          <w:tcPr>
            <w:tcW w:w="5000" w:type="pct"/>
            <w:gridSpan w:val="8"/>
          </w:tcPr>
          <w:p w:rsidR="00543DA4" w:rsidRDefault="00543DA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6C1F52" w:rsidRDefault="006C1F5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23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 w:rsidRPr="00F52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F52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F52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 Осуществление и учет операций в иностранной валюте и в валюте Российской Федерации со средствами федерального бюджета</w:t>
            </w:r>
          </w:p>
          <w:p w:rsidR="00543DA4" w:rsidRPr="00F52330" w:rsidRDefault="00543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F52" w:rsidTr="0044335D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Отсутствие в положении о соответствующем структурном подразделении МОУ ФК функций, осуществляемых для  решения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C1F52" w:rsidRPr="00F52330" w:rsidRDefault="006C1F5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осуществления и учета операций в иностранной валюте и в валюте Российской Федерации со средствами федерального бюджета на соответствующих лицевых счетах, открытых в МОУ ФК.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 w:rsidRPr="00F52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и учет операций в иностранной валюте и в валюте Российской Федерации со средствами федерального бюджета» (далее – направление деятельности </w:t>
            </w:r>
            <w:r w:rsidRPr="00F523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1A601E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</w:t>
            </w:r>
            <w:proofErr w:type="gramStart"/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порядка ведения лицевых счетов администратора источников внешнего финансирования дефицита</w:t>
            </w:r>
            <w:proofErr w:type="gramEnd"/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 бюджета, иного получателя бюджетных средств и получателя бюджетных средств для учета операций со средствами федерального бюджета в иностранной валюте и в валюте Российской Федерации.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правил проведения и учета операций со средствами федерального бюджета в иностранной валюте </w:t>
            </w:r>
            <w:r w:rsidRPr="00F52330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и валюте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на соответствующих лицевых счетах, открытых в МОУ ФК в соответствии с федеральным законом о федеральном бюджете на соответствующий финансовый год и плановый период, актами Президента Российской Федерации и Правительства Российской Федерации, принятыми в соответствии с бюджетным законодательством Российской Федерации, нормативными правовыми актами Министерства</w:t>
            </w:r>
            <w:proofErr w:type="gramEnd"/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 Российской Федерации и Федерального казначейства, </w:t>
            </w:r>
            <w:proofErr w:type="gramStart"/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регулирующими</w:t>
            </w:r>
            <w:proofErr w:type="gramEnd"/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 федерального бюджета по расходам и источникам финансирования дефицита федерального бюджета.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</w:t>
            </w:r>
            <w:proofErr w:type="gramStart"/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порядка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санкционирования оплаты денежных обязательств получателей средств федерального</w:t>
            </w:r>
            <w:proofErr w:type="gramEnd"/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бюджета, администраторов источников внешнего финансирования дефицита федерального бюджета, лицевые счета которым открыты в МОУ ФК.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кассовых выплат из федерального бюджета от имени и по поручению клиентов, лицевые счета которым в установленном порядке открыты в МОУ ФК.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завершения операций по исполнению федерального бюджета в текущем финансовом году.</w:t>
            </w:r>
          </w:p>
        </w:tc>
        <w:tc>
          <w:tcPr>
            <w:tcW w:w="181" w:type="pct"/>
            <w:vAlign w:val="center"/>
          </w:tcPr>
          <w:p w:rsidR="006C1F52" w:rsidRPr="00AB7285" w:rsidRDefault="006C1F52">
            <w:pPr>
              <w:jc w:val="center"/>
              <w:rPr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проведения операций по поступившим от стран – участниц Таможенного союза денежным средствам в иностранной валюте.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операций в иностранной валюте за счет средств федерального бюджета.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F52330" w:rsidRDefault="006C1F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 w:rsidRPr="00F52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формирования и направления в УФК уведомлений о поступлениях в иностранной валюте.</w:t>
            </w:r>
          </w:p>
        </w:tc>
        <w:tc>
          <w:tcPr>
            <w:tcW w:w="181" w:type="pct"/>
            <w:vAlign w:val="center"/>
          </w:tcPr>
          <w:p w:rsidR="006C1F52" w:rsidRPr="00F52330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33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формирования оперативной, аналитической и иной информации об исполнении федерального бюджета.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AB7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>
        <w:tc>
          <w:tcPr>
            <w:tcW w:w="5000" w:type="pct"/>
            <w:gridSpan w:val="8"/>
          </w:tcPr>
          <w:p w:rsidR="00543DA4" w:rsidRDefault="00543DA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6C1F52" w:rsidRDefault="006C1F5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 Доведение бюджетных данных</w:t>
            </w:r>
          </w:p>
          <w:p w:rsidR="00543DA4" w:rsidRDefault="00543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pStyle w:val="ConsPlusTitle"/>
              <w:jc w:val="both"/>
              <w:rPr>
                <w:b w:val="0"/>
              </w:rPr>
            </w:pPr>
            <w:r>
              <w:rPr>
                <w:b w:val="0"/>
              </w:rPr>
              <w:t>Отсутствие в положении о соответствующем структурном подразделении МОУ ФК функций, осуществляемых для  решения задач:</w:t>
            </w:r>
          </w:p>
          <w:p w:rsidR="006C1F52" w:rsidRDefault="006C1F52">
            <w:pPr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доведения бюджетных данных, распределенных главными распорядителями средств федерального бюджета и главными администраторами источников финансирования дефицита федерального бюджета, до находящихся в их ведении распорядителей и получателей средств федерального бюджета (иных получателей) и администраторов с полномочиями главного администратора источников финансирования дефицита федерального бюджета, администраторов источников финансирования дефицита федерального бюджета, а также доведения объемов финансирования, распределенных главными распорядителями средств Союзного государства, до находящихся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их ведении распорядителей и получателей (иных получателей) средств Союзного государства;</w:t>
            </w:r>
          </w:p>
          <w:p w:rsidR="006C1F52" w:rsidRDefault="006C1F52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и учета операций на лицевых счетах главных администраторов источников внутреннего финансирования дефицита федерального бюджета, главных распорядителей и иных получателей средств федерального бюджета в валюте Российской Федерации, главных распорядителей и иных получателей средств бюджета Союзного государства.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Доведение бюджетных данных» (далее – направление деятельности</w:t>
            </w:r>
            <w:r w:rsidRPr="00AB7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порядка ведения лицевых счетов главных администраторов источников внутреннего финансирования дефицита федерального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бюджета, главных распорядителей и иных получателей средств федерального бюджета в валюте Российской Федерации, главных распорядителей и иных получателей средств бюджета Союзного государства.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 порядка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доведения до распорядителей и получателей (иных получателей) средств федерального бюджета бюджетных ассигнований, лимитов бюджетных обязательств, предельных объемов финансирования в случае принятия Минфином России решения об их использовании при организации исполнения федерального бюджета, распределенных главными распорядителями средств федерального бюджета.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доведения до администраторов источников финансирования дефицита федерального бюджета (администраторов источников финансирования дефицита бюджета с полномочиями главного администратора) бюджетных ассигнований, распределенных главными администраторами источников финансирования дефицита федерального бюджета.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доведения до распорядителей и получателей (иных получателей) средств бюджета Союзного государства объемов финансирования, распределенных главными распорядителями средств бюджета Союзного государства.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проведения и учета операций на лицевых счетах главных администраторов источников внутреннего финансирования дефицита федерального бюджета, главных распорядителей и иных получателей средств федерального бюджета в валюте Российской Федерации, главных распорядителей и иных получателей средств бюджета Союзного государства, открытых в МОУ ФК.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доведения до главных распорядителей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бюджета Союзного государства объемов финансирования расходов бюджета Союзного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государства, представленных Постоянным комитетом Союзного государства.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формирования и доведения до главных распорядителей средств федерального бюджета и главных администраторов источников внутреннего финансирования дефицита федерального бюджета сводных данных по лицевым счетам подведомственных учреждений главных распорядителей (распорядителей), главных администраторов (администраторов источников финансирования дефицита бюджета с полномочиями главного администратора) и реестров принятых на учет бюджетных обязательств.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доведения до УФК перечней целевых субсидий, представленных федеральными органами исполнительной власти.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завершения операций по исполнению федерального бюджета и бюджета Союзного государства в текущем финансовом году.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AB7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>
        <w:tc>
          <w:tcPr>
            <w:tcW w:w="5000" w:type="pct"/>
            <w:gridSpan w:val="8"/>
          </w:tcPr>
          <w:p w:rsidR="00543DA4" w:rsidRDefault="00543DA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Организация и осуществление учета показателей сводной бюджетной росписи федерального бюджета, лимитов бюджетных обязательств, предельных объемов финансирования расходов федерального бюджета</w:t>
            </w:r>
          </w:p>
          <w:p w:rsidR="00543DA4" w:rsidRDefault="00543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pStyle w:val="ConsPlusTitle"/>
              <w:jc w:val="both"/>
              <w:rPr>
                <w:b w:val="0"/>
              </w:rPr>
            </w:pPr>
            <w:r>
              <w:rPr>
                <w:b w:val="0"/>
              </w:rPr>
              <w:t>Отсутствие в положении о соответствующем структурном подразделении МОУ ФК функций, осуществляемых для  решения задач:</w:t>
            </w:r>
          </w:p>
          <w:p w:rsidR="006C1F52" w:rsidRDefault="006C1F52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осуществления учета показателей сводной бюджетной росписи федерального бюджета, лимитов бюджетных обязательств, предельных объемов финансирования расходов федерального бюджета и изменений к ним;</w:t>
            </w:r>
          </w:p>
          <w:p w:rsidR="006C1F52" w:rsidRDefault="006C1F52">
            <w:pPr>
              <w:ind w:firstLine="709"/>
              <w:jc w:val="both"/>
              <w:rPr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доведения до главных распорядителей средств федерального бюджета (главных администраторов источников финансирования дефицита федерального бюджета бюджетных данных, направленных Минфином России.</w:t>
            </w:r>
            <w:proofErr w:type="gramEnd"/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«Организация и осуществление учета показателей сводной бюджетной росписи федерального бюджета, лимитов бюджетных обязательств, предельных объемов финансирования расходов федерального бюджета» (далее – направление деятельности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учета показателей сводной бюджетной росписи федерального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бюджета, лимитов бюджетных обязательств, предельных объемов финансирования и изменений к ним.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доведения до главных распорядителей средств бюджетных ассигнований, лимитов бюджетных обязательств, предельных объемов финансирования и изменений к ним, направленных Минфином России.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доведения до главных администраторов источников бюджетных ассигнований и изменений к ним, направленных Минфином России.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>
        <w:tc>
          <w:tcPr>
            <w:tcW w:w="5000" w:type="pct"/>
            <w:gridSpan w:val="8"/>
          </w:tcPr>
          <w:p w:rsidR="00543DA4" w:rsidRDefault="00543DA4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6C1F52" w:rsidRDefault="006C1F52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VIII.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Ведение Перечня государственных (муниципальных) учреждений, Реестра контрактов, Сводного перечня заказчиков</w:t>
            </w:r>
          </w:p>
          <w:p w:rsidR="00543DA4" w:rsidRDefault="00543DA4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pStyle w:val="ConsPlusTitle"/>
              <w:jc w:val="both"/>
              <w:rPr>
                <w:b w:val="0"/>
              </w:rPr>
            </w:pPr>
            <w:r>
              <w:rPr>
                <w:b w:val="0"/>
              </w:rPr>
              <w:t>Отсутствие в положении о соответствующем структурном подразделении МОУ ФК осуществляемых функций для решения задач:</w:t>
            </w:r>
          </w:p>
          <w:p w:rsidR="006C1F52" w:rsidRPr="00066F83" w:rsidRDefault="006C1F52">
            <w:pPr>
              <w:tabs>
                <w:tab w:val="left" w:pos="1440"/>
                <w:tab w:val="left" w:pos="1620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66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ведения Перечня государственных (муниципальных) учреждений, </w:t>
            </w:r>
            <w:r w:rsidRPr="00451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реестра контрактов, заключенных заказчиками, и реестра контрактов, содержащего сведения, составляющие государственную тайну (далее – Реестр контрактов)</w:t>
            </w:r>
            <w:r w:rsidRPr="00066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Сводного перечня заказчиков</w:t>
            </w:r>
            <w:r>
              <w:rPr>
                <w:rStyle w:val="ae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3"/>
            </w:r>
            <w:r w:rsidRPr="00066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proofErr w:type="gramEnd"/>
          </w:p>
          <w:p w:rsidR="006C1F52" w:rsidRDefault="006C1F52">
            <w:pPr>
              <w:tabs>
                <w:tab w:val="left" w:pos="1260"/>
              </w:tabs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 информации для включения в Реестр соглашений (договоров) о предоставлении из федерального бюджета субсидий юридическим лицам, индивидуальным предпринимателям, физическим лицам – производителям товаров (работ, услуг).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VIII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Перечня государственных (муниципальных) учреждений, Реестра контрактов, содержащего сведения, составляющие государственную тайну, Сводного перечня заказчиков»  (далее – направление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VIII).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приема и проверки документов, представленных государственными и муниципальными учреждениями в целях размещения информации на официальном сайте Российской Федерации в информационно-телекоммуникационной сети Интернет для размещения информации о государственных (муниципальных) учреждениях.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DC7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540928" behindDoc="0" locked="0" layoutInCell="1" allowOverlap="1" wp14:anchorId="48804C42" wp14:editId="7CFA5ED5">
                      <wp:simplePos x="0" y="0"/>
                      <wp:positionH relativeFrom="column">
                        <wp:posOffset>-70072</wp:posOffset>
                      </wp:positionH>
                      <wp:positionV relativeFrom="paragraph">
                        <wp:posOffset>-2540</wp:posOffset>
                      </wp:positionV>
                      <wp:extent cx="476250" cy="0"/>
                      <wp:effectExtent l="0" t="0" r="19050" b="19050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0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9" o:spid="_x0000_s1026" style="position:absolute;flip:x;z-index:252540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5pt,-.2pt" to="32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" strokecolor="black [3040]" strokeweight=".45pt"/>
                  </w:pict>
                </mc:Fallback>
              </mc:AlternateConten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Риски, возникающие при осуществлении ведения Реестра контрактов, в части возложенных на МОУ ФК полномочий: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несвоевременность осуществления проверки наличия информации и документов, предусмотренных частью 2 статьи 103 Федерального закона от 5 апреля 2014 г. № 44-ФЗ «О контрактной системе в сфере закупок товаров, работ, услуг для обеспечения государственных и муниципальных нужд»)</w:t>
            </w:r>
            <w:r w:rsidRPr="00E37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(Собрание законодательства Российской Федерации, 2013, № 14,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7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 1652</w:t>
            </w:r>
            <w:r w:rsidRPr="00F26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gramStart"/>
            <w:r w:rsidRPr="00F26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интернет-портал правовой информации </w:t>
            </w:r>
            <w:hyperlink r:id="rId10" w:history="1">
              <w:r w:rsidRPr="00F268D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http://www.pravo.gov.ru</w:t>
              </w:r>
            </w:hyperlink>
            <w:r w:rsidRPr="00F26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 июля 2016 г.)</w:t>
            </w:r>
            <w:r w:rsidRPr="00F268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– Закон № 44-ФЗ), и их соответствия требованиям, установленным Порядком </w:t>
            </w:r>
            <w:r w:rsidRPr="00066F83">
              <w:rPr>
                <w:rFonts w:ascii="Times New Roman" w:hAnsi="Times New Roman" w:cs="Times New Roman"/>
                <w:sz w:val="24"/>
                <w:szCs w:val="24"/>
              </w:rPr>
              <w:t>ведения</w:t>
            </w:r>
            <w:r w:rsidRPr="00451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реестра контрактов, заключенных заказчиками,</w:t>
            </w:r>
            <w:r w:rsidRPr="00066F83">
              <w:rPr>
                <w:rFonts w:ascii="Times New Roman" w:hAnsi="Times New Roman" w:cs="Times New Roman"/>
                <w:sz w:val="24"/>
                <w:szCs w:val="24"/>
              </w:rPr>
              <w:t xml:space="preserve"> и реестра контрактов, содержащ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 сведения, составляющие государственную тайну, утвержденным постановлением Правительства Российской Федерации от 28 ноября 2013 г. № 1084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(Собрание законодательства Российской Федерации, 2013, № 49 (часть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ст. 6427;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2015, № 24, ст. 3487)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несвоевременность присвоения уникального номера реестровой записи в Реестре контрактов;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несвоевременность извещения заказчика о включении (обновлении) реестровой записи в Реестр контрактов с указанием присвоенного уникального номера реестровой записи;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необоснованность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невключения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Реестр контрактов представленных заказчиком сведений;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несвоевременность направления заказчику протоколов, содержащих перечень выявленных несоответствий и (или) основания, по которым сведения не включаются в Реестр контрактов, а также возврата заказчику поступивших сведений, подлежащих включению в Реестр контрактов;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VIII.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6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ведения Сводного перечня заказчиков</w:t>
            </w:r>
            <w:r w:rsidRPr="003E768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части возложенных на МОУ ФК полномочий.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приема и проверки документов, представленных государственными и муниципальными учреждениями в целях размещения информации на официальном сайте Российской Федерации в информационно-телекоммуникационной сети «Интернет» для размещения информации о государственных и муниципальных учреждениях.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VIII.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>
        <w:tc>
          <w:tcPr>
            <w:tcW w:w="5000" w:type="pct"/>
            <w:gridSpan w:val="8"/>
          </w:tcPr>
          <w:p w:rsidR="00543DA4" w:rsidRDefault="00543DA4">
            <w:pPr>
              <w:shd w:val="clear" w:color="auto" w:fill="FFFFFF"/>
              <w:tabs>
                <w:tab w:val="left" w:pos="1440"/>
                <w:tab w:val="left" w:pos="16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6C1F52" w:rsidRDefault="006C1F52">
            <w:pPr>
              <w:shd w:val="clear" w:color="auto" w:fill="FFFFFF"/>
              <w:tabs>
                <w:tab w:val="left" w:pos="1440"/>
                <w:tab w:val="left" w:pos="16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Формирование и представление месячной, квартальной и годовой отчетности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об исполнении федерального бюджета, квартальной и годовой бухгалтерской отчетности государственных (муниципальных) бюджетных и автономных учреждений</w:t>
            </w:r>
          </w:p>
          <w:p w:rsidR="00543DA4" w:rsidRDefault="00543DA4">
            <w:pPr>
              <w:shd w:val="clear" w:color="auto" w:fill="FFFFFF"/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pStyle w:val="ConsPlusTitle"/>
              <w:jc w:val="both"/>
              <w:rPr>
                <w:b w:val="0"/>
              </w:rPr>
            </w:pPr>
            <w:r>
              <w:rPr>
                <w:b w:val="0"/>
              </w:rPr>
              <w:t>Отсутствие в положении о соответствующем структурном подразделении МОУ ФК функций, осуществляемых для  решения задач:</w:t>
            </w:r>
          </w:p>
          <w:p w:rsidR="006C1F52" w:rsidRDefault="006C1F52">
            <w:pPr>
              <w:pStyle w:val="ConsPlusTitle"/>
              <w:ind w:firstLine="709"/>
              <w:jc w:val="both"/>
            </w:pPr>
            <w:r>
              <w:rPr>
                <w:b w:val="0"/>
              </w:rPr>
              <w:t xml:space="preserve"> формирования и представления в Федеральное казначейство месячной, квартальной и годовой отчетности об исполнении федерального бюджета, а также квартальной, годовой  бухгалтерской отчетности государственных (муниципальных) бюджетных и автономных учреждений.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IX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и представление месячной, квартальной и годовой отчетности об исполнении федерального бюджета, квартальной и годовой бухгалтерской отчетности государственных (муниципальных) бюджетных и автономных учреждений» (далее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формирования сводной бюджетной отчетности главных администраторов средств федерального бюджета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формирования сводной бухгалтерской отчетности государственных (муниципальных) бюджетных и автономных учреждений, представляемой главными администраторами средств федерального бюджета.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составления годовой, квартальной и месячной отчетности об исполнении федерального бюджета.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составления годовой и квартальной сводной бухгалтерской отчетности государственных (муниципальных) бюджетных и автономных учреждений. 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IX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shd w:val="clear" w:color="auto" w:fill="FFFFFF"/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IX.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>
        <w:tc>
          <w:tcPr>
            <w:tcW w:w="5000" w:type="pct"/>
            <w:gridSpan w:val="8"/>
          </w:tcPr>
          <w:p w:rsidR="00543DA4" w:rsidRDefault="00543DA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92014C" w:rsidRDefault="0092014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92014C" w:rsidRDefault="0092014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Ведение бюджетного и казначейского учета и формирование отчетности по операциям бюджетов</w:t>
            </w:r>
            <w:r w:rsidRPr="00374B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бюджетной системы Российской Федерации, операциям со средствами</w:t>
            </w:r>
            <w:r w:rsidRPr="00374BA9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374B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неучастников</w:t>
            </w:r>
            <w:proofErr w:type="spellEnd"/>
            <w:r w:rsidRPr="00374B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бюджетного процесса</w:t>
            </w:r>
          </w:p>
          <w:p w:rsidR="00543DA4" w:rsidRDefault="00543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в положении о соответствующем структурном подразделении МОУ ФК функций, осуществляемых для  решения задач:</w:t>
            </w:r>
          </w:p>
          <w:p w:rsidR="0092014C" w:rsidRDefault="006C1F52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ведения бюджетного и казначейского учета в целях обеспечения надлежащего кассового исполнения федерального бюджета, кассового обслуживания исполнения бюджетов бюджетной системы Российской Федерации и бюджета  Союзного государства, проведения операций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процесса; </w:t>
            </w:r>
          </w:p>
          <w:p w:rsidR="006C1F52" w:rsidRDefault="006C1F52">
            <w:pPr>
              <w:ind w:firstLine="70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формирования и представления 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 и бюджета  Союзного государства,  операциям со средствами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бюджетного учета и формирование отчетности по операциям бюджетов» (далее – направление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X)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ведения бюджетного и казначейского учета по кассовому исполнению федерального бюджета, кассовому обслуживанию исполнения бюджетов бюджетной системы Российской Федерации и бюджета  Союзного государства, операциям со средствами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 порядка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осуществления формирования и представления оперативной, периодической и годовой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 и бюджета Союзного государства, операциям со средствами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порядка осуществления свода бюджетной отчетности управлений Федерального казначейства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субъектам Российской Федерации по кассовому обслуживанию исполнения бюджета Союзного государства.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оставления и представления в Федеральное казначейство  сводной месячной, квартальной и годовой отчетности об исполнении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 Союзного государства.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осуществления формирования и представления в органы управления государственных внебюджетных фондов месячной и годовой бюджетной отчетности по кассовому обслуживанию исполнения бюджетов государственных внебюджетных фондов.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порядка открытия, переоформления и закрытия в подразделениях  Банка России и кредитных организациях счетов по учету средств бюджетов бюджетной системы Российской Федерации и иных сре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оответствии с законодательством Российской Федерации.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6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осуществления выдачи и учета денежных чековых книжек для получения наличных денег с соответствующих счетов № 40116 получателям бюджетных средств,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X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shd w:val="clear" w:color="auto" w:fill="FFFFFF"/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>
        <w:tc>
          <w:tcPr>
            <w:tcW w:w="5000" w:type="pct"/>
            <w:gridSpan w:val="8"/>
          </w:tcPr>
          <w:p w:rsidR="00543DA4" w:rsidRDefault="00543DA4">
            <w:pPr>
              <w:shd w:val="clear" w:color="auto" w:fill="FFFFFF"/>
              <w:tabs>
                <w:tab w:val="left" w:pos="1440"/>
                <w:tab w:val="left" w:pos="16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92014C" w:rsidRDefault="0092014C">
            <w:pPr>
              <w:shd w:val="clear" w:color="auto" w:fill="FFFFFF"/>
              <w:tabs>
                <w:tab w:val="left" w:pos="1440"/>
                <w:tab w:val="left" w:pos="16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92014C" w:rsidRDefault="0092014C">
            <w:pPr>
              <w:shd w:val="clear" w:color="auto" w:fill="FFFFFF"/>
              <w:tabs>
                <w:tab w:val="left" w:pos="1440"/>
                <w:tab w:val="left" w:pos="16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543DA4" w:rsidRDefault="006C1F52">
            <w:pPr>
              <w:shd w:val="clear" w:color="auto" w:fill="FFFFFF"/>
              <w:tabs>
                <w:tab w:val="left" w:pos="1440"/>
                <w:tab w:val="left" w:pos="162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Формирование и представление оперативной, месячной, квартальной и годовой отчетности об исполнении федерального бюджета, по кассовому обслуживанию бюджетов бюджетной системы Российской Федерации, операциям со средствами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неучастников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бюджетного процесса</w:t>
            </w:r>
          </w:p>
          <w:p w:rsidR="006C1F52" w:rsidRDefault="006C1F52">
            <w:pPr>
              <w:shd w:val="clear" w:color="auto" w:fill="FFFFFF"/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0 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pStyle w:val="ConsPlusTitle"/>
              <w:jc w:val="both"/>
              <w:rPr>
                <w:b w:val="0"/>
              </w:rPr>
            </w:pPr>
            <w:r>
              <w:rPr>
                <w:b w:val="0"/>
              </w:rPr>
              <w:t>Отсутствие в положении о соответствующем структурном подразделении МОУ ФК функций, осуществляемых для  решения задач:</w:t>
            </w:r>
          </w:p>
          <w:p w:rsidR="006C1F52" w:rsidRDefault="006C1F52">
            <w:pPr>
              <w:pStyle w:val="ConsPlusTitle"/>
              <w:ind w:firstLine="709"/>
              <w:jc w:val="both"/>
            </w:pPr>
            <w:r>
              <w:rPr>
                <w:b w:val="0"/>
              </w:rPr>
              <w:t xml:space="preserve"> формирования и представления оперативной, месячной, квартальной и годовой отчетности об исполнении федерального бюджета, по кассовому обслуживанию бюджетов бюджетной системы Российской Федерации, операциям со средствами </w:t>
            </w:r>
            <w:proofErr w:type="spellStart"/>
            <w:r>
              <w:rPr>
                <w:b w:val="0"/>
              </w:rPr>
              <w:t>неучастников</w:t>
            </w:r>
            <w:proofErr w:type="spellEnd"/>
            <w:r>
              <w:rPr>
                <w:b w:val="0"/>
              </w:rPr>
              <w:t xml:space="preserve"> бюджетного процесса.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и представление оперативной, месячной, квартальной и годовой отчетности об исполнении федерального бюджета, по кассовому обслуживанию бюджетов бюджетной системы Российской Федерации, операциям со средствами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– направление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 порядка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осуществления формирования сводной бюджетной отчетности, представленной  УФК, по кассовому исполнению федерального бюджета, кассовому обслуживанию исполнения бюджетов бюджетной системы Российской Федерации, операциям со средствами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осуществления формирования и представления в Федеральное казначейство сводной оперативной отчетности по кассовому исполнению федерального бюджета, кассовому обслуживанию исполнения бюджетов бюджетной системы Российской Федерации.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формирования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представления в Федеральное казначейство месячной, квартальной и годовой отчетности об исполнении федерального бюджета.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осуществления формирования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представления в Федеральное казначейство сводной (консолидированной) Главной книги Федерального казначейства.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shd w:val="clear" w:color="auto" w:fill="FFFFFF"/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>
        <w:tc>
          <w:tcPr>
            <w:tcW w:w="5000" w:type="pct"/>
            <w:gridSpan w:val="8"/>
          </w:tcPr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Формирование и представление месячной, квартальной и годовой отчетности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об исполнении консолидированного бюджета Российской Федерации, бюджетов государственных внебюджетных фондов и квартальной, годовой бухгалтерской отчетности государственных (муниципальных) бюджетных и автономных учреждений</w:t>
            </w:r>
          </w:p>
          <w:p w:rsidR="00543DA4" w:rsidRDefault="00543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pStyle w:val="ConsPlusTitle"/>
              <w:jc w:val="both"/>
              <w:rPr>
                <w:b w:val="0"/>
              </w:rPr>
            </w:pPr>
            <w:r>
              <w:rPr>
                <w:b w:val="0"/>
              </w:rPr>
              <w:t>Отсутствие в положении о соответствующем структурном подразделении МОУ ФК функций, осуществляемых для  решения задач:</w:t>
            </w:r>
          </w:p>
          <w:p w:rsidR="006C1F52" w:rsidRDefault="006C1F52">
            <w:pPr>
              <w:pStyle w:val="ConsPlusTitle"/>
              <w:ind w:firstLine="709"/>
              <w:jc w:val="both"/>
            </w:pPr>
            <w:r>
              <w:rPr>
                <w:b w:val="0"/>
              </w:rPr>
              <w:t xml:space="preserve"> </w:t>
            </w:r>
            <w:r>
              <w:rPr>
                <w:b w:val="0"/>
                <w:bCs w:val="0"/>
              </w:rPr>
              <w:t xml:space="preserve">формирования и представления в Федеральное казначейство месячной, квартальной и годовой отчетности об исполнении консолидированного бюджета Российской Федерации и бюджетов </w:t>
            </w:r>
            <w:r w:rsidRPr="00AB7285">
              <w:rPr>
                <w:b w:val="0"/>
              </w:rPr>
              <w:t>государственных внебюджетных фондов</w:t>
            </w:r>
            <w:r w:rsidRPr="006A0C47">
              <w:rPr>
                <w:b w:val="0"/>
                <w:bCs w:val="0"/>
              </w:rPr>
              <w:t>, а также квартальной и годовой бухгалтерско</w:t>
            </w:r>
            <w:r>
              <w:rPr>
                <w:b w:val="0"/>
                <w:bCs w:val="0"/>
              </w:rPr>
              <w:t xml:space="preserve">й отчетности государственных (муниципальных) бюджетных и автономных </w:t>
            </w:r>
            <w:r w:rsidRPr="006A54DC">
              <w:rPr>
                <w:b w:val="0"/>
                <w:bCs w:val="0"/>
              </w:rPr>
              <w:t>учреждений</w:t>
            </w:r>
            <w:r w:rsidRPr="006A54DC">
              <w:rPr>
                <w:b w:val="0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Недостоверность значений показателей оценки результативности по направлению деятельности МОУ 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и представление месячной, квартальной и годовой отчетности об исполнении консолидированного бюджета Российской Федерации, бюджетов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государственных внебюджетных фондов </w:t>
            </w:r>
            <w:r w:rsidRPr="00FD5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квартальной, годовой бухгалтерской отчетности государственных (муниципальных)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бюджетных и автономных учреждений (далее – направление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порядка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осуществления формирования сводной бюджетной отчетности финансовых органов субъектов Российской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органов управления государственными внебюджетными фондами.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 порядка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осуществления формирования сводной бухгалтерской отчетности государственных (муниципальных) бюджетных и автономных учреждений, представляемой финансовыми органами субъектов Российской Федерации и органами управления государственными внебюджетными фондами.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порядка осуществления формирования месячной, квартальной и годовой отчетности об исполнении консолидированного бюджета Российской Федерации и бюджетов государственных внебюджетных фондов, а также квартальной, годовой сводной бухгалтерской отчетности государственных (муниципальных) бюджетных и автономных учреждений.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>
        <w:trPr>
          <w:trHeight w:val="356"/>
        </w:trPr>
        <w:tc>
          <w:tcPr>
            <w:tcW w:w="5000" w:type="pct"/>
            <w:gridSpan w:val="8"/>
            <w:vAlign w:val="center"/>
          </w:tcPr>
          <w:p w:rsidR="006C1F52" w:rsidRDefault="006C1F5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Ведение бюджетного, налогового и управленческого учета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 исполнении бюджетной сметы</w:t>
            </w:r>
          </w:p>
          <w:p w:rsidR="006C1F52" w:rsidRDefault="006C1F5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pStyle w:val="ConsPlusTitle"/>
              <w:jc w:val="both"/>
              <w:rPr>
                <w:b w:val="0"/>
              </w:rPr>
            </w:pPr>
            <w:r>
              <w:rPr>
                <w:b w:val="0"/>
              </w:rPr>
              <w:t>Отсутствие в положении о соответствующем структурном подразделении МОУ ФК функций, осуществляемых для  решения задач:</w:t>
            </w:r>
          </w:p>
          <w:p w:rsidR="006C1F52" w:rsidRDefault="006C1F52">
            <w:pPr>
              <w:shd w:val="clear" w:color="auto" w:fill="FFFFFF"/>
              <w:tabs>
                <w:tab w:val="left" w:pos="0"/>
                <w:tab w:val="left" w:pos="1440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ведения бюджетного, налогового и управленческого учета в целях обеспечения надлежащего исполнения бюджетной сметы на обеспечение деятельности МОУ ФК;</w:t>
            </w:r>
          </w:p>
          <w:p w:rsidR="006C1F52" w:rsidRDefault="006C1F52">
            <w:pPr>
              <w:shd w:val="clear" w:color="auto" w:fill="FFFFFF"/>
              <w:tabs>
                <w:tab w:val="left" w:pos="0"/>
                <w:tab w:val="left" w:pos="1440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 полной и достоверной информации о состоянии финансовых и нефинансовых активов и обязательств МОУ ФК;</w:t>
            </w:r>
          </w:p>
          <w:p w:rsidR="006C1F52" w:rsidRDefault="006C1F52">
            <w:pPr>
              <w:shd w:val="clear" w:color="auto" w:fill="FFFFFF"/>
              <w:tabs>
                <w:tab w:val="left" w:pos="0"/>
                <w:tab w:val="left" w:pos="1440"/>
              </w:tabs>
              <w:ind w:firstLine="709"/>
              <w:jc w:val="both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 отчетности МОУ ФК по главе 100 «Федеральное казначейство».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Ведение бюджетного, налогового и управленческого учета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исполнении бюджетной сметы» (далее – направление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правоустанавливающих документов МОУ ФК (свидетельства о государственной регистрации, учредительных документов и иных правоустанавливающих документов).</w:t>
            </w:r>
          </w:p>
        </w:tc>
        <w:tc>
          <w:tcPr>
            <w:tcW w:w="181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правоустанавливающих документов МОУ ФК (свидетельства о государственной регистрации, учредительных документов и иных правоустанавливающих документов) требованиям законодательных и нормативных правовых актов Российской Федерации.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документов, определяющих организацию бюджетного учета при исполнении бюджетной сметы.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документов, определяющих организацию бюджетного учета при исполнении бюджетной сметы, требованиям законодательных и нормативных правовых актов Российской Федерации.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организации автоматизации бюджетного учета и  хранения учетных документов.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полномочий получателя средств федерального бюджета: 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675072" behindDoc="0" locked="0" layoutInCell="1" allowOverlap="1" wp14:anchorId="318BF20E" wp14:editId="60D1C146">
                      <wp:simplePos x="0" y="0"/>
                      <wp:positionH relativeFrom="column">
                        <wp:posOffset>-556895</wp:posOffset>
                      </wp:positionH>
                      <wp:positionV relativeFrom="paragraph">
                        <wp:posOffset>-97155</wp:posOffset>
                      </wp:positionV>
                      <wp:extent cx="487045" cy="0"/>
                      <wp:effectExtent l="0" t="0" r="27305" b="19050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7045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" o:spid="_x0000_s1026" style="position:absolute;flip:x;z-index:25267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85pt,-7.65pt" to="-5.5pt,-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" strokecolor="black [3040]" strokeweight=".45pt"/>
                  </w:pict>
                </mc:Fallback>
              </mc:AlternateContent>
            </w:r>
            <w:r w:rsidR="006C1F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составления и утверждения бюджетной сметы,  порядка обоснованности внесения изменений в нее;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6C1F52" w:rsidTr="0044335D">
        <w:trPr>
          <w:trHeight w:val="373"/>
        </w:trPr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несоблюдение расчетно-нормативных затрат на обеспечение деятельности  органов Федерального казначейства, установленных Федеральным казначейством, при утверждении бюджетной сметы МОУ ФК;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незаконное образование других источников финансирования и их расходование;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несвоевременность  составления и утверждения бюджетных смет по имеющимся  источникам  финансирования  на  обеспечение  деятельности;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бюджетных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полномочий администратора доходов бюджетов бюджетной системы Российской Федерации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главе 100 «Федеральное казначейство»: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осуществления платежей по администрируемым доходам в федеральный бюджет;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принятия решений по администрируемым доходам о возврате излишне уплаченных (взысканных) платежей в федеральный бюджет, в том числе пеней и штрафов, а также процентов за несвоевременное осуществление такого возврата и процентов, начисленных на излишне взысканные суммы;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Pr="0066668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принятия решений о зачете (уточнении) платежей по администрируемым доходам в федеральный бюджет;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заполнения (составления) и отражения в бюджетном учете первичных документов по администрируемым доходам федерального бюджета;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и представления сведений и бюджетной отчетности в Федеральное казначейство по администрируемым доходам федерального бюджета;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DC7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677120" behindDoc="0" locked="0" layoutInCell="1" allowOverlap="1" wp14:anchorId="49FF44AF" wp14:editId="60FAC384">
                      <wp:simplePos x="0" y="0"/>
                      <wp:positionH relativeFrom="column">
                        <wp:posOffset>-550545</wp:posOffset>
                      </wp:positionH>
                      <wp:positionV relativeFrom="paragraph">
                        <wp:posOffset>-180975</wp:posOffset>
                      </wp:positionV>
                      <wp:extent cx="480060" cy="0"/>
                      <wp:effectExtent l="0" t="0" r="15240" b="19050"/>
                      <wp:wrapNone/>
                      <wp:docPr id="22" name="Прямая соединительная ли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0060" cy="0"/>
                              </a:xfrm>
                              <a:prstGeom prst="line">
                                <a:avLst/>
                              </a:prstGeom>
                              <a:ln w="508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2" o:spid="_x0000_s1026" style="position:absolute;flip:x;z-index:25267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35pt,-14.25pt" to="-5.55pt,-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" strokecolor="black [3040]" strokeweight=".4pt"/>
                  </w:pict>
                </mc:Fallback>
              </mc:AlternateContent>
            </w:r>
            <w:r w:rsidR="006C1F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доведения до плательщиков сведений о реквизитах счетов и информации, необходимой для заполнения расчетных документов при перечислении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оход федерального бюджета;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F52" w:rsidTr="00B33A9A">
        <w:trPr>
          <w:trHeight w:val="361"/>
        </w:trPr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ведения бюджетного учета нефинансовых активов: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документов – оснований, необходимых для отражения в учете операций по нефинансовым активам;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и/или несвоевременность отражения в учете операций по принятию, перемещению и списанию нефинансовых активов;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и/или несвоевременность отражения в учете операций по начислению амортизации на объекты нефинансовых активов;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 Книги учета материальных ценностей (код формы по ОКУД 0504042) и Карточки учета материальных ценностей (код формы по ОКУД  0504043);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отражения в учете операций по переоценке объектов нефинансовых активов;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данных Журнала по выбытию и перемещению нефинансовых активов (код формы по ОКУД 0504071) данным Главной книги (код формы по ОКУД 0504072);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необоснованное списание с балансового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забалансового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учета объектов нефинансовых активов;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недостач (хищений) объектов нефинансовых активов, непринятие мер по взысканию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с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иновных лиц, ответственных за хищение;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ведения учета объектов имущества: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ведения учета федерального имущества;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фактов сдачи в аренду имущества, находящегося в государственной (федеральной) собственности;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бюджетных инвестиций в объекты капитального строительства: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объёмов бюджетных инвестиций лимитам бюджетных обязательств;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документов, подтверждающих обоснованность строительных и ремонтно-строительных работ;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актов сдачи-приемки выполненных работ (услуг), справки о стоимости выполненных работ (услуг), документов о произведенных работах и затратах и иных документов, подтверждающих выполнение работ (услуг);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актов сдачи-приемки выполненных работ (услуг), справки о стоимости выполненных работ (услуг) формам, утвержденным Федеральной службой государственной статистики (за исключением уплаты авансовых платежей);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авансирования работ (услуг);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ведения бюджетного учета, составления и предоставления бюджетной отчетности в части операций с бюджетными инвестициями в объекты капитального строительства: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отражения в бюджетном учете операций по расходованию средств, осуществляемых МОУ ФК в рамках бюджетных инвестиций в объекты государственной собственности Российской Федерации;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отражения в бюджетном учете операций по учету строительных материалов, в том числе их списание при осуществлении капитального строительства и ремонтно-строительных работ;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отражения в бюджетном учете дебиторской и кредиторской задолженности, образовавшейся в рамках бюджетных инвестиций в объекты государственной собственности Российской Федерации;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DC7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678144" behindDoc="0" locked="0" layoutInCell="1" allowOverlap="1" wp14:anchorId="73E2E46E" wp14:editId="6262443F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-657</wp:posOffset>
                      </wp:positionV>
                      <wp:extent cx="472440" cy="0"/>
                      <wp:effectExtent l="0" t="0" r="22860" b="19050"/>
                      <wp:wrapNone/>
                      <wp:docPr id="23" name="Прямая соединительная линия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2440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3" o:spid="_x0000_s1026" style="position:absolute;flip:x;z-index:252678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25pt,-.05pt" to="31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" strokecolor="black [3040]" strokeweight=".45pt"/>
                  </w:pict>
                </mc:Fallback>
              </mc:AlternateConten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кассовых операций: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обеспечения  сохранности наличных денег и денежных документов;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оприходования наличных денег в кассу;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выдачи (списания) наличных денег из кассы;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наличных денег из кассы не по целевому назначению;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превышение лимита остатка наличных денег в кассе;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ведения учета депонированных сумм;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оформления приходных и расходных кассовых ордеров и прилагаемых к ним документов;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регистрации приходных и расходных кассовых ордеров в Журнале регистрации приходных и расходных кассовых документов (код формы по ОКУД 0310003);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отражения операций в Кассовой книге (код формы по ОКУД  0310004);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оформления Кассовой книги;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сумм оборотов и остатков денежных средств Журнала операций по счету «Касса» (код формы по ОКУД  0504071) записям в Кассовой книге (код формы по ОКУД 0310004), Журналу операций с безналичными денежными средствами (код формы по ОКУД  0504071), Журналу операций расчетов с поставщиками и подрядчиками (код формы по ОКУД  0504071) и Главной книге (код формы по ОКУД  0504072);</w:t>
            </w:r>
            <w:proofErr w:type="gramEnd"/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оприходования денежных документов в кассу;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выдачи (списания) денежных документов из кассы;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ведения аналитического учета денежных документов;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учета операций с денежными документами и их отражения в Журнале по прочим операциям (код формы по ОКУД 0504071);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расчетов с подотчетными лицами: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выдачи денежных средств и денежных документов под отчет;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несвоевременность представления подотчетными лицами авансовых отчетов;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документов, подтверждающих произведенные расходы;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сроков возврата остатка неиспользованного аванса;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DC7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679168" behindDoc="0" locked="0" layoutInCell="1" allowOverlap="1" wp14:anchorId="3670E171" wp14:editId="23857CD3">
                      <wp:simplePos x="0" y="0"/>
                      <wp:positionH relativeFrom="column">
                        <wp:posOffset>-545465</wp:posOffset>
                      </wp:positionH>
                      <wp:positionV relativeFrom="paragraph">
                        <wp:posOffset>-8890</wp:posOffset>
                      </wp:positionV>
                      <wp:extent cx="479425" cy="0"/>
                      <wp:effectExtent l="0" t="0" r="15875" b="19050"/>
                      <wp:wrapNone/>
                      <wp:docPr id="26" name="Прям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9425" cy="0"/>
                              </a:xfrm>
                              <a:prstGeom prst="line">
                                <a:avLst/>
                              </a:prstGeom>
                              <a:ln w="508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" o:spid="_x0000_s1026" style="position:absolute;flip:x;z-index:25267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95pt,-.7pt" to="-5.2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" strokecolor="black [3040]" strokeweight=".4pt"/>
                  </w:pict>
                </mc:Fallback>
              </mc:AlternateContent>
            </w:r>
            <w:r w:rsidR="006C1F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необоснованность выдачи и использования средств на командировочные расходы;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норм командировочных расходов;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ведения учета операций по расчетам с подотчетными лицами и отражения их в регистрах бюджетного учета (Журнале по прочим операциям (код формы по ОКУД 0504071) или Карточке учета средств и расчетов (код формы по ОКУД  0504051), Главной книге (код формы по ОКУД  0504072);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расчетов по оплате труда (расчетов за оказанные услуги):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начисления заработной платы по установленным должностным окладам и надбавкам сотрудникам МОУ ФК;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выплаты премий, материальной помощи сотрудникам МОУ ФК;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расчетов с сотрудниками по дополнительным выплатам (пособиям по временной нетрудоспособности, пособиям по уходу за ребенком до достижения им возраста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1,5 лет, очередным отпускам, учебным отпускам, компенсациям за неиспользованный отпуск при увольнении сотрудника, пособиям призывникам в армию) и иным расчетам, порядка отражения их в регистрах бюджетного учета;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и/или несвоевременность отражения в бюджетном учете сумм, удержанных по исполнительным листам и иным документам, несвоевременность перечисления удержанных сумм;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и/или несвоевременность исчисления налога на доходы физических лиц, других обязательных платежей в государственные внебюджетные фонды и перечисления их в бюджеты бюджетной системы;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ведения расчетов с сотрудниками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несписочного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состава (по гражданско-правовым договорам) за оказанные услуги, несоблюдение порядка расчетов по налогам на доходы физических лиц и обязательным платежам в государственные внебюджетные фонды;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данных Журнала операций расчетов по заработной плате, денежному </w:t>
            </w:r>
            <w:r w:rsidR="00DA48C4"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680192" behindDoc="0" locked="0" layoutInCell="1" allowOverlap="1" wp14:anchorId="4543A24B" wp14:editId="4EB5F308">
                      <wp:simplePos x="0" y="0"/>
                      <wp:positionH relativeFrom="column">
                        <wp:posOffset>-1720850</wp:posOffset>
                      </wp:positionH>
                      <wp:positionV relativeFrom="paragraph">
                        <wp:posOffset>-8255</wp:posOffset>
                      </wp:positionV>
                      <wp:extent cx="483870" cy="0"/>
                      <wp:effectExtent l="0" t="0" r="11430" b="19050"/>
                      <wp:wrapNone/>
                      <wp:docPr id="27" name="Прямая соединительная линия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3870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7" o:spid="_x0000_s1026" style="position:absolute;flip:x;z-index:25268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5.5pt,-.65pt" to="-97.4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" strokecolor="black [3040]" strokeweight=".4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довольствию и стипендиям (код формы по ОКУД  0504071) данным Главной книги (код формы по ОКУД  0504072);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учета средств, находящихся в расчетах: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дебиторской и кредиторской задолженности, необоснованность записей в Журнале операций по расчетам с поставщиками и подрядчиками (код формы по ОКУД 0504071), несоответствие данным, отраженным в актах сверок на отчетную дату;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случаев необоснованного списания дебиторской (кредиторской) задолженности;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 несвоевременность отражения в бюджетном учёте операций по начислению и перечислению налогов, сборов и иных обязательных платежей в бюджет бюджетной системы Российской Федерации;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сумм оборотов по Журналам операций (код формы по ОКУД 0504071) записям в регистрах бюджетного учета и Главной книге (код формы по ОКУД 0504072);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расчетов с безналичными денежными средствами: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необоснованность ведения учетных операций по расчетам по платежам из бюджета;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соответствующих документов, подтверждающих проведение операций на лицевом счете МОУ ФК (Заявок на кассовый расход, Квитанций к Объявлению на взнос наличными, Заявок на получение наличных денежных средств и иных документов, являющихся основанием для осуществления операций);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необоснованность оформления бухгалтерских записей;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сумм оборотов и остатков денежных средств, отраженных в журналах операций с безналичными денежными средствами, выпискам из лицевых счетов и данным Главной книги (код формы по ОКУД 0504072);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DA4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A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692480" behindDoc="0" locked="0" layoutInCell="1" allowOverlap="1" wp14:anchorId="06BCC2EB" wp14:editId="128E5DCF">
                      <wp:simplePos x="0" y="0"/>
                      <wp:positionH relativeFrom="column">
                        <wp:posOffset>-74498</wp:posOffset>
                      </wp:positionH>
                      <wp:positionV relativeFrom="paragraph">
                        <wp:posOffset>-3720</wp:posOffset>
                      </wp:positionV>
                      <wp:extent cx="483068" cy="0"/>
                      <wp:effectExtent l="0" t="0" r="12700" b="1905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3068" cy="0"/>
                              </a:xfrm>
                              <a:prstGeom prst="line">
                                <a:avLst/>
                              </a:prstGeom>
                              <a:noFill/>
                              <a:ln w="571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flip:x;z-index:25269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5pt,-.3pt" to="32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" strokeweight=".45pt"/>
                  </w:pict>
                </mc:Fallback>
              </mc:AlternateConten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ведения бюджетного учета: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ведения учета бюджетных ассигнований и лимитов бюджетных обязательств, доведенных получателю бюджетных средств;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по ведению учета утвержденных сметных назначений;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по ведению учета принятых бюджетных обязательств текущего финансового года в разрезе источников финансирования;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данных Журнала по прочим операциям (код формы по ОКУД 0504071) данным Главной книги (код формы по ОКУД  0504072);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проведения инвентаризации нефинансовых активов, финансовых активов и обязательств, оформления результатов инвентаризации.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использовании бюджетных средств: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отнесения затрат на соответствующие коды классификации операций сектора государственного управления при проведении наличных и безналичных расчетов;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нерезультативное и неэффективное использования бюджетных средств, выделенных на приобретение товаров (работ, услуг);</w:t>
            </w:r>
            <w:proofErr w:type="gramEnd"/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ведения реестра закупок;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t xml:space="preserve"> 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нецелевое расходование доведенных лимитов бюджетных обязательств на информационно-техническое обеспечение, а также на обеспечение защиты информации;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Необоснованное отклонение показателей кассового исполнения от плановых показателей.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составлении  периодической  и годовой  бюджетной отчетности об исполнении бюджета: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составления и/или несвоевременность представления отчетности в Федеральное казначейство;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составления и/или несвоевременность представления отчетности в налоговые и другие органы;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риски, возникающие в работе МОУ ФК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</w:tr>
      <w:tr w:rsidR="006C1F52">
        <w:tc>
          <w:tcPr>
            <w:tcW w:w="5000" w:type="pct"/>
            <w:gridSpan w:val="8"/>
          </w:tcPr>
          <w:p w:rsidR="00543DA4" w:rsidRDefault="00543DA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XIV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Правовое обеспечение деятельности</w:t>
            </w:r>
          </w:p>
          <w:p w:rsidR="006C1F52" w:rsidRDefault="006C1F52">
            <w:pPr>
              <w:jc w:val="both"/>
            </w:pP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 w:rsidP="0070080C">
            <w:pPr>
              <w:pStyle w:val="ConsPlusTitle"/>
              <w:jc w:val="both"/>
              <w:rPr>
                <w:b w:val="0"/>
              </w:rPr>
            </w:pPr>
            <w:r>
              <w:rPr>
                <w:b w:val="0"/>
              </w:rPr>
              <w:t>Отсутствие в положен</w:t>
            </w:r>
            <w:proofErr w:type="gramStart"/>
            <w:r>
              <w:rPr>
                <w:b w:val="0"/>
              </w:rPr>
              <w:t>ии о ю</w:t>
            </w:r>
            <w:proofErr w:type="gramEnd"/>
            <w:r>
              <w:rPr>
                <w:b w:val="0"/>
              </w:rPr>
              <w:t xml:space="preserve">ридическом отделе МОУ ФК </w:t>
            </w:r>
            <w:r w:rsidR="0070080C">
              <w:rPr>
                <w:b w:val="0"/>
              </w:rPr>
              <w:t xml:space="preserve">(далее – Отдел) </w:t>
            </w:r>
            <w:r>
              <w:rPr>
                <w:b w:val="0"/>
              </w:rPr>
              <w:t xml:space="preserve">осуществляемых функций для решения задач по правовому обеспечению деятельности МОУ ФК.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 w:rsidP="003C4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должностных обязанностей сотрудников </w:t>
            </w:r>
            <w:r w:rsidR="007008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тдела, содержащихся в их должностных регламентах, функциям, предусмотренным положением о</w:t>
            </w:r>
            <w:r w:rsidR="003C4DDE">
              <w:rPr>
                <w:rFonts w:ascii="Times New Roman" w:hAnsi="Times New Roman" w:cs="Times New Roman"/>
                <w:sz w:val="24"/>
                <w:szCs w:val="24"/>
              </w:rPr>
              <w:t>б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тделе.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Недостоверность значений показателей оценки результативности по направлению деятельности МОУ ФК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обеспечение деятельности» (далее – направление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 w:rsidP="003C4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Неосуществление или некачественное осуществление внутреннего контроля соответствия деятельности </w:t>
            </w:r>
            <w:r w:rsidR="003C4DDE">
              <w:rPr>
                <w:rFonts w:ascii="Times New Roman" w:hAnsi="Times New Roman" w:cs="Times New Roman"/>
                <w:sz w:val="24"/>
                <w:szCs w:val="24"/>
              </w:rPr>
              <w:t xml:space="preserve">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 w:rsidP="003C4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 законодательству и/или нормативным правовым актам Российской Федерации завизированных </w:t>
            </w:r>
            <w:r w:rsidR="003C4D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тделом приказов МОУ ФК (за исключением установленных нарушений в части их оформления).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 w:rsidP="003C4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 законодательству и нормативным правовым актам  Российской Федерации писем, завизированных </w:t>
            </w:r>
            <w:r w:rsidR="003C4D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тделом, содержащих разъяснения по вопросам правового характера, входящим в компетенцию МОУ ФК, и направленных в органы государственной власти, органы местного самоуправления, юридическим или физическим лицам.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 законодательству и/или нормативным правовым актам  Российской Федерации государственных контрактов, договоров, соглашений, заключенных МОУ ФК.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нормативных правовых актов Российской Федерации, регулирующих вопросы организации исполнения исполнительных документов, решений налоговых органов о взыскании налога, сбора, пеней и штрафов, предусматривающих обращение взыскания на средства казенных, бюджетных (автономных) учреждений, поступающих в МОУ ФК.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C3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представления интересов МОУ ФК в судах: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претензионного или иного досудебного порядка, установленного федеральным законом или договором;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направление в суд правовой позиции по существу спора;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неподготовленность представителя для участия в судебном заседании;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 процессуальных сроков;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непринятие исчерпывающих мер по обжалованию судебных актов при наличии к тому оснований;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позиции занятой МОУ ФК в суде позиции доведенной Федеральным казначейством;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9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несоблюдении установленных правовыми актами Федерального казначейства требований организации и ведения работы по представлению интересов МОУ ФК в судах: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закрепления лиц, ответственных за ведение работы по представлению интересов и оформление на них доверенностей;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t xml:space="preserve"> 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ведения электронной базы судебных дел и правовой работы;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t xml:space="preserve"> 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представления обзора судебной практики по делам с участием МОУ ФК;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t xml:space="preserve"> 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непредставление необходимой информации по судебным делам по запросам Федерального казначейства;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t xml:space="preserve"> 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организации учета и хранения материалов судебных дел;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t xml:space="preserve"> 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непринятие мер к своевременному получению копий судебных актов;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t xml:space="preserve"> 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10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t xml:space="preserve"> 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 w:rsidP="00D109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3C3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составления информации и отчетности по правовым вопросам</w:t>
            </w:r>
            <w:r w:rsidR="00D10912" w:rsidRPr="00AF43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F43C3">
              <w:rPr>
                <w:rFonts w:ascii="Times New Roman" w:hAnsi="Times New Roman" w:cs="Times New Roman"/>
                <w:sz w:val="24"/>
                <w:szCs w:val="24"/>
              </w:rPr>
              <w:t>а также сроков ее представления в Федеральное казначейство.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-180"/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требований по осуществлению мониторинга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правоприменения</w:t>
            </w:r>
            <w:proofErr w:type="spellEnd"/>
            <w:r>
              <w:rPr>
                <w:rStyle w:val="ae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4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t xml:space="preserve"> 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XIV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>
        <w:tc>
          <w:tcPr>
            <w:tcW w:w="5000" w:type="pct"/>
            <w:gridSpan w:val="8"/>
          </w:tcPr>
          <w:p w:rsidR="00543DA4" w:rsidRDefault="00543DA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Организация и осуществление внутреннего контроля и внутреннего аудита</w:t>
            </w:r>
          </w:p>
          <w:p w:rsidR="006C1F52" w:rsidRDefault="006C1F52">
            <w:pPr>
              <w:jc w:val="center"/>
            </w:pP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в положении о контрольно-аудиторском подразделении МОУ ФК функций, осуществляемых  для  решения задач:</w:t>
            </w:r>
          </w:p>
          <w:p w:rsidR="006C1F52" w:rsidRPr="00AB7285" w:rsidRDefault="006C1F52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в установленном порядке внутреннего контроля и внутреннего аудита деятельности структурных подразделений МОУ ФК;</w:t>
            </w:r>
          </w:p>
          <w:p w:rsidR="006C1F52" w:rsidRPr="00AB7285" w:rsidRDefault="006C1F52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внутреннего контроля  в МОУ ФК;</w:t>
            </w:r>
          </w:p>
          <w:p w:rsidR="006C1F52" w:rsidRPr="00AB7285" w:rsidRDefault="006C1F52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формирования отчетности о контрольной и аудиторской деятельности МОУ ФК;</w:t>
            </w:r>
          </w:p>
          <w:p w:rsidR="006C1F52" w:rsidRPr="00AB7285" w:rsidRDefault="006C1F52">
            <w:pPr>
              <w:tabs>
                <w:tab w:val="left" w:pos="1440"/>
                <w:tab w:val="left" w:pos="1620"/>
              </w:tabs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разработки плана деятельности МОУ ФК и подготовки отчета о результатах его выполнения;</w:t>
            </w:r>
          </w:p>
          <w:p w:rsidR="006C1F52" w:rsidRPr="00AB7285" w:rsidRDefault="006C1F52">
            <w:pPr>
              <w:tabs>
                <w:tab w:val="left" w:pos="1440"/>
                <w:tab w:val="left" w:pos="1620"/>
              </w:tabs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мероприятий по оценке результативности деятельности МОУ ФК, его структурных подразделений и сотрудников;</w:t>
            </w:r>
          </w:p>
          <w:p w:rsidR="006C1F52" w:rsidRDefault="006C1F52">
            <w:pPr>
              <w:tabs>
                <w:tab w:val="left" w:pos="1440"/>
                <w:tab w:val="left" w:pos="1620"/>
              </w:tabs>
              <w:ind w:firstLine="454"/>
              <w:jc w:val="both"/>
              <w:rPr>
                <w:b/>
              </w:rPr>
            </w:pP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управления внутренними (операционными) рисками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Pr="00581E77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1E77"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внутренних распорядительных, организационных, инструктивных и методических документов по организации и осуществлению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контрольно-аудиторским подразделением МОУ ФК</w:t>
            </w:r>
            <w:r w:rsidRPr="00AB728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установленных полномочий </w:t>
            </w:r>
            <w:r w:rsidRPr="00581E77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 и внутреннего аудита в МОУ ФК требованиям правовых актов Минфина России и Федерального казначейства.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Недостоверность значений показателей оценки результативности по направлению деятельности МОУ ФК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осуществление внутреннего контроля и внутреннего аудита»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– направление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92014C" w:rsidP="0092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C1F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92014C" w:rsidP="0092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 w:rsidP="003C4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Неосуществление или некачественное осуществление внутреннего контроля соответствия деятельности </w:t>
            </w:r>
            <w:r w:rsidR="003C4DD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контрольно-аудиторского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92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736" w:type="pct"/>
            <w:gridSpan w:val="7"/>
            <w:vAlign w:val="center"/>
          </w:tcPr>
          <w:p w:rsidR="006C1F52" w:rsidRPr="0074537A" w:rsidRDefault="006C1F52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74537A"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организации и осуществлении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установленном порядке внутреннего контроля соответствия деятельности структурных  подразделений МОУ ФК по исполнению государственных функций и полномочий требованиям нормативных правовых актов Российской Федерации, правовых актов Минфина России и Федерального казначейства, иных документов, регламентирующих деятельность МОУ ФК, и принятых управленческих решений в установленной сфере деятельности, а также внутреннего аудита эффективности и надежности внутреннего контроля, осуществляемого</w:t>
            </w:r>
            <w:proofErr w:type="gramEnd"/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методами «самоконтроль» и «контроль по уровню подчиненности», достоверности отчетности, в том числе бюджетной, и отчетности о реализации государственных программ</w:t>
            </w:r>
            <w:r w:rsidRPr="0074537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порядка планирования контрольной и аудиторской деятельности в МОУ ФК;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требований, установленных правовыми актами Федерального казначейства, при осуществлении организации и проведении проверок деятельности структурных подразделений МОУ ФК;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C9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</w:t>
            </w:r>
            <w:r w:rsidRPr="00780C9A"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 w:rsidRPr="00780C9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требований, установленных правовыми актами Федерального казначейства, при осуществлении </w:t>
            </w:r>
            <w:r w:rsidRPr="0052236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подготовки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предложений и рекомендаций</w:t>
            </w:r>
            <w:r w:rsidRPr="0052236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проведенных контрольных и аудиторских 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C9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</w:t>
            </w:r>
            <w:r w:rsidRPr="00780C9A"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 w:rsidRPr="00780C9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требований, установленных правовыми актами Федерального казначейства, при осуществлении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формирования и направления руководству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 отчетности о контрольной и аудиторской деятельности;</w:t>
            </w:r>
            <w:r w:rsidRPr="00780C9A" w:rsidDel="00A3720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C9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</w:t>
            </w:r>
            <w:r w:rsidRPr="00780C9A"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 w:rsidRPr="00780C9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требований, установленных правовыми актами Федерального казначейства, </w:t>
            </w:r>
            <w:r w:rsidR="00DA48C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45056" behindDoc="0" locked="0" layoutInCell="1" allowOverlap="1">
                      <wp:simplePos x="0" y="0"/>
                      <wp:positionH relativeFrom="column">
                        <wp:posOffset>-1718145</wp:posOffset>
                      </wp:positionH>
                      <wp:positionV relativeFrom="paragraph">
                        <wp:posOffset>-1692</wp:posOffset>
                      </wp:positionV>
                      <wp:extent cx="474433" cy="0"/>
                      <wp:effectExtent l="0" t="0" r="20955" b="1905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4433" cy="0"/>
                              </a:xfrm>
                              <a:prstGeom prst="line">
                                <a:avLst/>
                              </a:prstGeom>
                              <a:ln w="508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9" o:spid="_x0000_s1026" style="position:absolute;flip:x;z-index:25284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5.3pt,-.15pt" to="-97.9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" strokecolor="black [3040]" strokeweight=".4pt"/>
                  </w:pict>
                </mc:Fallback>
              </mc:AlternateContent>
            </w:r>
            <w:r w:rsidRPr="00780C9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при осуществлении </w:t>
            </w:r>
            <w:proofErr w:type="gramStart"/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своевременностью и полнотой устранения выявленных нарушений в деятельности структурных подразделений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6C1F52" w:rsidTr="0044335D">
        <w:trPr>
          <w:trHeight w:val="295"/>
        </w:trPr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</w:tcPr>
          <w:p w:rsidR="006C1F52" w:rsidRDefault="006C1F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00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98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  <w:vMerge w:val="restar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36" w:type="pct"/>
            <w:gridSpan w:val="7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091"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организации управления внутренними (операционными)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казначейскими рисками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</w:rPr>
              <w:t>ФК: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6C1F52" w:rsidDel="0074537A" w:rsidRDefault="006C1F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сбора, обобщения информации, полученной от других структурных подразделений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 о выявленных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внутренних (операционных) казначейских рисках,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подготовки и направления в Федеральное казначейство отчетности по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управлению внутренними (операционными) казначейскими рисками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  <w:vMerge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6C1F52" w:rsidDel="0074537A" w:rsidRDefault="006C1F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несоблюдение порядка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оценки эффективности функционирования системы управления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внутренними (операционными)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казначейскими рисками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или некачественное осуществление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организации внутреннего контроля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Несоблюдение порядка ф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направлени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Федеральное казначейство отчетности о контрольных и аудиторских мероприятиях, проводимых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ФК, информации о результатах деятельности контрольно-аудиторского подразделения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 w:rsidRPr="00522367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, иной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запрашиваемой Федеральным казначейством информации по вопросам внутрен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контроля и внутреннего аудит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Несоблюдение порядка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подготовке отчета о результатах его выполнения,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522367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</w:t>
            </w:r>
            <w:proofErr w:type="spellEnd"/>
            <w:r w:rsidRPr="00522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указанных документов на официальном сайте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</w:t>
            </w:r>
            <w:r w:rsidRPr="0052236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22367">
              <w:rPr>
                <w:rFonts w:ascii="Times New Roman" w:eastAsia="Calibri" w:hAnsi="Times New Roman" w:cs="Times New Roman"/>
                <w:sz w:val="24"/>
                <w:szCs w:val="24"/>
              </w:rPr>
              <w:t>ФК в сети Интернет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Несоблюдение порядка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координации взаимодействия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 с контрольно-счетным органом субъекта Российской Федерации (контрольно-счетными органами муниципальных образований), правоохранительными органами, а также с иными органами и организациями в установленной сфере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Несоблюдение порядка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обработки информации о внешней оценке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Несоблюдение порядка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направлени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Федеральное казначейство </w:t>
            </w:r>
            <w:proofErr w:type="gramStart"/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значений показателей оценки результативности деятельности</w:t>
            </w:r>
            <w:proofErr w:type="gramEnd"/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 и руководителя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508E1" w:rsidDel="00780C9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Несоблюдение порядка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 по получению таблиц определения и оценки результативности деятельности отделов и сотрудников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 и составлени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аналитической информации об оценках результативности деятельности отделов и сотрудников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Несоблюдение порядка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 по получению таблиц определения и оценки результативности деятельности отделов и сотрудников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 и составлени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аналитической информации об оценках результативности деятельности отделов и сотрудников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C1F52">
        <w:tc>
          <w:tcPr>
            <w:tcW w:w="5000" w:type="pct"/>
            <w:gridSpan w:val="8"/>
          </w:tcPr>
          <w:p w:rsidR="00543DA4" w:rsidRDefault="00543DA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6C1F52" w:rsidRDefault="006C1F5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20E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 w:rsidRPr="008E03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D20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XVI</w:t>
            </w:r>
            <w:r w:rsidRPr="00CD20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Информационно-техническое обеспечение деятельности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pStyle w:val="ConsPlusTitle"/>
              <w:jc w:val="both"/>
              <w:rPr>
                <w:b w:val="0"/>
              </w:rPr>
            </w:pPr>
            <w:r>
              <w:rPr>
                <w:b w:val="0"/>
              </w:rPr>
              <w:t>Отсутствие в положении о соответствующем структурном подразделении МОУ ФК функций, осуществляемых для  решения задач:</w:t>
            </w:r>
          </w:p>
          <w:p w:rsidR="006C1F52" w:rsidRDefault="006C1F5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обеспечения штатного функционирования информационных систем и информационно-технической инфраструктуры МОУ ФК;</w:t>
            </w:r>
          </w:p>
          <w:p w:rsidR="006C1F52" w:rsidRDefault="006C1F52">
            <w:pPr>
              <w:ind w:firstLine="709"/>
              <w:jc w:val="both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обеспечения предоставления заданного набора и качества информационных сервисов функциональным подразделениям МОУ ФК.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6C1F52" w:rsidTr="0044335D">
        <w:tc>
          <w:tcPr>
            <w:tcW w:w="264" w:type="pct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6C1F52" w:rsidRDefault="006C1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Информационно-техническое обеспечение деятельности»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– направление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181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6C1F52" w:rsidRDefault="006C1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98" w:type="pct"/>
            <w:vAlign w:val="center"/>
          </w:tcPr>
          <w:p w:rsidR="006C1F52" w:rsidRDefault="006C1F52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телекоммуникационного обмена информацией: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AF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A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750848" behindDoc="0" locked="0" layoutInCell="1" allowOverlap="1" wp14:anchorId="7FCFC64D" wp14:editId="60F78702">
                      <wp:simplePos x="0" y="0"/>
                      <wp:positionH relativeFrom="column">
                        <wp:posOffset>-551180</wp:posOffset>
                      </wp:positionH>
                      <wp:positionV relativeFrom="paragraph">
                        <wp:posOffset>-100330</wp:posOffset>
                      </wp:positionV>
                      <wp:extent cx="487680" cy="0"/>
                      <wp:effectExtent l="0" t="0" r="26670" b="1905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7680" cy="0"/>
                              </a:xfrm>
                              <a:prstGeom prst="line">
                                <a:avLst/>
                              </a:prstGeom>
                              <a:noFill/>
                              <a:ln w="571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" o:spid="_x0000_s1026" style="position:absolute;flip:x;z-index:25275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4pt,-7.9pt" to="-5pt,-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" strokeweight=".45pt"/>
                  </w:pict>
                </mc:Fallback>
              </mc:AlternateContent>
            </w:r>
            <w:r w:rsidR="002C631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получения дополнительных услуг по сопровождению на основе аутсорсинга;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rPr>
          <w:trHeight w:val="207"/>
        </w:trPr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заказа на оказание услуг утвержденной типовой форме и порядку сопровождения и технического обслуживания;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к составу и характеристикам используемого прикладного программного обеспечения (далее – ППО);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нормативных и правовых документов (регламентов, инструкций, договоров, соглашений) по порядку передачи информации;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оформления и ведения журналов регистрации передаваемой информации, в том числе с использованием электронной подписи;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несвоевременность установки новых версий программного обеспечения (далее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технического оснащения МОУ ФК: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ведения учета средств вычислительной и оргтехники, а также другого оборудования, в том числе поступившего в централизованном порядке;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условий эксплуатации техники и эргономики;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неправильность расчетов и обоснований дополнительной потребности в вычислительной технике (без учета количества серверов);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tabs>
                <w:tab w:val="left" w:pos="14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Недостоверность и необъективность планирования расходов на информационно-техническое обеспечение деятельности, а также недостоверность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представленных в Федеральное казначейство сведений о выполнении мероприятий Плана информатизации Федерального казначейства на финансовый год в части произведенных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ФК расходов на указанные 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tabs>
                <w:tab w:val="left" w:pos="14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 расчетно-нормативных затрат на приобретение  работ (услуг),  основных средств и материальных запасов в рамках закупки товаров, работ, услуг в сфере информационно-коммуникационных технологий.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эксплуатации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сопровождения и технического обслуживания ППО в МОУ ФК;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лицензий на общесистемное ППО и/или несоответствие количества лицензий установленным версиям;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в работе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нецентрализованного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ППО, в том числе в разрезе исполняемых функциональных задач;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использования информационного обеспечения – баз данных нормативно-справочной информации;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использовании локальных вычислительных сетей  (далее – ЛВС):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отсутствие, несоблюдение порядка администрирования ЛВС;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отсутствие, несоблюдение порядка санкционирования и разграничения доступа;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отсутствие, несоблюдение порядка назначения и хранения паролей;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отсутствие, необеспечение создания и хранения архивных копий;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обслуживания систем инженерного обеспечения (далее – СИО и</w:t>
            </w:r>
            <w:r w:rsidRPr="00035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компонентов информационно-технического обеспечения в составе: система телефонии (сотовые телефоны, факсы, АТС);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5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локальные вычислительные сети;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5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копировально-множительная техника;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5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бесперебойного питания;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5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вычислительная и оргтехника;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5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безопасность информации;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5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информационно-техническое оборудование (сервера, рабочие станции), входящие в состав систем (системы видеонаблюдения, системы вентиляции, системы кондиционирования воздуха помещений, в том числе серверных, системы газового пожаротушения, системы телефонии, системы контроля управления доступом, системы автоматического диспетчерского управления, системы электрооборудования здания), в том числе встраиваемые в полку кондиционеры для охлаждения серверов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DA4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AB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751872" behindDoc="0" locked="0" layoutInCell="1" allowOverlap="1" wp14:anchorId="7D2CFDD2" wp14:editId="42125A60">
                      <wp:simplePos x="0" y="0"/>
                      <wp:positionH relativeFrom="column">
                        <wp:posOffset>-541655</wp:posOffset>
                      </wp:positionH>
                      <wp:positionV relativeFrom="paragraph">
                        <wp:posOffset>-265430</wp:posOffset>
                      </wp:positionV>
                      <wp:extent cx="464820" cy="0"/>
                      <wp:effectExtent l="0" t="0" r="11430" b="1905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64820" cy="0"/>
                              </a:xfrm>
                              <a:prstGeom prst="line">
                                <a:avLst/>
                              </a:prstGeom>
                              <a:noFill/>
                              <a:ln w="571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4" o:spid="_x0000_s1026" style="position:absolute;flip:x;z-index:25275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65pt,-20.9pt" to="-6.05pt,-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" strokeweight=".45pt"/>
                  </w:pict>
                </mc:Fallback>
              </mc:AlternateContent>
            </w:r>
            <w:r w:rsidR="002C631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pStyle w:val="af"/>
              <w:tabs>
                <w:tab w:val="left" w:pos="156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несоответствие информации, предоставленной МОУ ФК в Управление информационных систем Федерального казначейства, по существующим и планируемым государственным контрактам на обслуживание СИО </w:t>
            </w:r>
            <w:r w:rsidRPr="00035C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компонентов информационно-технического 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фактически заключенным контрактам;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pStyle w:val="af"/>
              <w:tabs>
                <w:tab w:val="left" w:pos="1560"/>
              </w:tabs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pStyle w:val="af"/>
              <w:tabs>
                <w:tab w:val="left" w:pos="1560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отсутствие и (или) неполный состав документов подтверждающих проведение мероприятий по обслуживанию СИО </w:t>
            </w:r>
            <w:r w:rsidRPr="00035C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компонентов информационно-технического 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исполнителями по соответствующим заключенным государственным контрактам, а также сотрудниками МОУ ФК;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pStyle w:val="af"/>
              <w:tabs>
                <w:tab w:val="left" w:pos="1560"/>
              </w:tabs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приказов о назначении ответственных за СИО</w:t>
            </w:r>
            <w:r w:rsidRPr="00035C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компонентов информационно-технического 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tabs>
                <w:tab w:val="left" w:pos="1440"/>
                <w:tab w:val="left" w:pos="16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утвержденной схемы коммутации СИО;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tabs>
                <w:tab w:val="left" w:pos="1440"/>
                <w:tab w:val="left" w:pos="16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изменений в схеме коммутации СИО,  соответствующих проведенным мероприятиям по модернизации подключений систем; неактуальность схемы коммутации СИО;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tabs>
                <w:tab w:val="left" w:pos="1440"/>
                <w:tab w:val="left" w:pos="16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tabs>
                <w:tab w:val="left" w:pos="1440"/>
                <w:tab w:val="left" w:pos="16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выполнения работ с использованием автоматизированного рабочего места системы электронного документооборота (далее – СЭД).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информации об объемах произведенных работ по внедрению автоматизированного рабочего места СЭД сведениям об установке и сопровождении ППО, направляемым МОУ ФК в Федеральное казначейство.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выполнении работ с использованием ППО «Системы управления эксплуатацией»: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отсутствие, несоблюдение порядка учета материальных ценностей;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отсутствие, несоблюдение порядка заполнения Паспорта конфигурационных элементов;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регистрации и выполнения заявок согласно документу «Стандарты обслуживания ИТ-систем ФК» версии 1.1;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tabs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Ненадлежащее оформление и хранение в МОУ ФК документов, подтверждающих заказы, оказание и приемку в МОУ ФК услуг по сопровождению ППО, техническому обслуживанию аппаратно-программных и программно-аппаратных комплексов Федерального казначейства,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tabs>
                <w:tab w:val="left" w:pos="1440"/>
                <w:tab w:val="left" w:pos="16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tabs>
                <w:tab w:val="left" w:pos="1440"/>
                <w:tab w:val="left" w:pos="16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технических регламентов Федерального казначейства в части осуществления функций по направлению деятельности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риски, возникающие в работе МОУ ФК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>
        <w:tc>
          <w:tcPr>
            <w:tcW w:w="5000" w:type="pct"/>
            <w:gridSpan w:val="8"/>
          </w:tcPr>
          <w:p w:rsidR="00543DA4" w:rsidRDefault="00543DA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2C6310" w:rsidRDefault="002C631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Технологическое обеспечение деятельности</w:t>
            </w:r>
          </w:p>
          <w:p w:rsidR="00543DA4" w:rsidRDefault="00543DA4">
            <w:pPr>
              <w:jc w:val="both"/>
            </w:pP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Pr="004421B4" w:rsidRDefault="002C6310">
            <w:pPr>
              <w:pStyle w:val="ConsPlusTitle"/>
              <w:jc w:val="both"/>
              <w:rPr>
                <w:b w:val="0"/>
              </w:rPr>
            </w:pPr>
            <w:r w:rsidRPr="00D2489A">
              <w:rPr>
                <w:b w:val="0"/>
              </w:rPr>
              <w:t>Отсутствие в положении о соответствующем структурном подразделении МОУ ФК функций, осуществляемых для  р</w:t>
            </w:r>
            <w:r w:rsidRPr="004421B4">
              <w:rPr>
                <w:b w:val="0"/>
              </w:rPr>
              <w:t>ешения задач:</w:t>
            </w:r>
          </w:p>
          <w:p w:rsidR="002C6310" w:rsidRPr="004421B4" w:rsidRDefault="002C631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1B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и контроля представления заданного набора и качества технологических сервисов структурным подразделениям МОУ ФК, участникам бюджетного процесса и другим организациям, взаимодействующим с МОУ ФК; </w:t>
            </w:r>
          </w:p>
          <w:p w:rsidR="002C6310" w:rsidRDefault="002C6310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1B4">
              <w:rPr>
                <w:rFonts w:ascii="Times New Roman" w:hAnsi="Times New Roman" w:cs="Times New Roman"/>
                <w:sz w:val="24"/>
                <w:szCs w:val="24"/>
              </w:rPr>
              <w:t>организации и поддержки технологической деятельности МОУ ФК при использовании прикладных информационных систем,</w:t>
            </w:r>
            <w:r w:rsidRPr="00AB7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интегрированной информационной системы управления общественными финансами «Электронный бюджет».</w:t>
            </w:r>
            <w:r w:rsidRPr="00AB7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B728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Недостоверность значений показателей оценки результативности по направлению деятельности МОУ ФК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Технологическое обеспечение деятельности»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 – направление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</w:t>
            </w:r>
            <w:r>
              <w:rPr>
                <w:rFonts w:ascii="Times New Roman" w:hAnsi="Times New Roman"/>
                <w:sz w:val="24"/>
                <w:szCs w:val="24"/>
              </w:rPr>
              <w:t>внедрения технологических регламентов в составе ППО: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рабочей группы по внедрению технологического регламента;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требований Методики внедрения технологических регламентов в части наличия и комплектности документов по внедрению технологического регламента;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сроков внедрения технологических регламентов в постоянную эксплуатацию, установленных Федеральным казначейством;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несвоевременное направление отчетов о внедрении технологических регламентов в Федеральное казначейство;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сроков утверждения внутренних локальных актов по внедрению технологического регламента;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приведения рабочих процессов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>У ФК в соответствие с новыми версиями утвержденных технологических регламентов: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 порядка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осуществления взаимодействия со службой сопровождения ППО в части реализации технологических процессов Федерального казначейства;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hAnsi="Times New Roman"/>
                <w:sz w:val="24"/>
                <w:szCs w:val="24"/>
              </w:rPr>
              <w:t>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казначейства, реализованных в прикладных информационных системах;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порядка сопровождения и технического обслуживания ППО при осуществлении сопровождения по вопросам технологических процессов Федерального казначейства, реализованных в прикладных информационных системах;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hAnsi="Times New Roman"/>
                <w:sz w:val="24"/>
                <w:szCs w:val="24"/>
              </w:rPr>
              <w:t>осуществления взаимодействия с центральным аппаратом Федерального казначейства в части реализации технологических процессов (доработок), необходимых для исполнения технологических регламентов;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DA48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46080" behindDoc="0" locked="0" layoutInCell="1" allowOverlap="1">
                      <wp:simplePos x="0" y="0"/>
                      <wp:positionH relativeFrom="column">
                        <wp:posOffset>-546693</wp:posOffset>
                      </wp:positionH>
                      <wp:positionV relativeFrom="paragraph">
                        <wp:posOffset>-1692</wp:posOffset>
                      </wp:positionV>
                      <wp:extent cx="472440" cy="0"/>
                      <wp:effectExtent l="0" t="0" r="22860" b="1905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2440" cy="0"/>
                              </a:xfrm>
                              <a:prstGeom prst="line">
                                <a:avLst/>
                              </a:prstGeom>
                              <a:ln w="508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1" o:spid="_x0000_s1026" style="position:absolute;flip:x;z-index:25284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05pt,-.15pt" to="-5.8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" strokecolor="black [3040]" strokeweight=".4pt"/>
                  </w:pict>
                </mc:Fallback>
              </mc:AlternateContent>
            </w:r>
            <w:r w:rsidR="002C6310">
              <w:rPr>
                <w:rFonts w:ascii="Times New Roman" w:hAnsi="Times New Roman"/>
                <w:sz w:val="24"/>
                <w:szCs w:val="24"/>
              </w:rPr>
              <w:t>1</w:t>
            </w:r>
            <w:r w:rsidR="002C6310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соответствием нового (доработанного) ПО функциональным требованиям: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несоответствие рабочих процессов требованиям утвержденных технологических регламентов;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осуществления формирования функциональных требований по </w:t>
            </w:r>
            <w:r w:rsidR="00057D2E" w:rsidRPr="00D250D4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759040" behindDoc="0" locked="0" layoutInCell="1" allowOverlap="1" wp14:anchorId="323BEC05" wp14:editId="3FDA3716">
                      <wp:simplePos x="0" y="0"/>
                      <wp:positionH relativeFrom="column">
                        <wp:posOffset>-1720215</wp:posOffset>
                      </wp:positionH>
                      <wp:positionV relativeFrom="paragraph">
                        <wp:posOffset>-3175</wp:posOffset>
                      </wp:positionV>
                      <wp:extent cx="472440" cy="0"/>
                      <wp:effectExtent l="0" t="0" r="22860" b="19050"/>
                      <wp:wrapNone/>
                      <wp:docPr id="34" name="Прямая соединительная линия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2440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4" o:spid="_x0000_s1026" style="position:absolute;flip:x;z-index:25275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5.45pt,-.25pt" to="-98.2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" strokecolor="black [3040]" strokeweight=".45pt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>изменению ППО, регистрации обращений, инцидентов и заявок на доработку ППО;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Риски, возникающие при осуществлении формирования и передачи оперативной информации в систему ключевых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показателей эффективности исполнения бюджетов бюджетной системы Российской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Федерации (далее - система КПЭ):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необеспечение подготовительных технологических процессов для формирования отчетов по ключевым показателям эффективности (далее - отчеты КПЭ) и контроля своевременности формирования подготовительных проверочных отчетов;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несвоевременное предоставление отчетов КПЭ, в том числе отчетов КПЭ с коррекцией;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мониторинга загрузки данных в систему КПЭ, не доведение квитков о прохождении логического контроля до соответствующего структурного подразделения МОУ ФК для внесения исправлений в учетные или справочные данные;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8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Риски, возникающие при несоответствии регламентируемых работ в ППО «Система поддержки технологического обеспечения» (далее – СПТО) требованиям технологического регламента «Порядок работы пользователей с системой поддержки технологического обеспечения»: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несвоевременная загрузка в СПТО данных по организационно-штатной структуре и персональных данных сотрудников статистической информации, отсутствие мониторинга загруженных файлов с данными;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несвоевременное назначение на роли сотрудников в соответствии с актуальными версиями технологических регламентов;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есоблюдение порядка </w:t>
            </w:r>
            <w:r>
              <w:rPr>
                <w:rFonts w:ascii="Times New Roman" w:hAnsi="Times New Roman"/>
                <w:sz w:val="24"/>
                <w:szCs w:val="24"/>
              </w:rPr>
              <w:t>осуществления сопровождения ППО СПТО в части регистрации ошибок по результатам загрузки файлов с данными;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9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057D2E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  <w:p w:rsidR="00057D2E" w:rsidRDefault="00057D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7D2E" w:rsidRDefault="00057D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7D2E" w:rsidRDefault="00057D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Риски, возникающие при представлении в Федеральное казначейство ответов на запрашиваемую информацию в части обеспечения технологической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>У ФК: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несвоевременное предоставление в Федеральное казначейство протокола предварительных приемочных испытаний, опытно-промышленной эксплуатации ППО;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несвоевременное предоставление в Федеральное казначейство ответов на указания Федерального казначейства в части технологической регламентации;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92014C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</w:tcPr>
          <w:p w:rsidR="002C6310" w:rsidRDefault="002C6310" w:rsidP="009201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</w:tcPr>
          <w:p w:rsidR="002C6310" w:rsidRDefault="002C6310" w:rsidP="0092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</w:tcPr>
          <w:p w:rsidR="002C6310" w:rsidRDefault="002C6310" w:rsidP="0092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</w:tcPr>
          <w:p w:rsidR="002C6310" w:rsidRDefault="002C6310" w:rsidP="00920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10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Pr="00D2489A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поддержка технологической деятельности МОУ ФК при использовании государственной интегрированной информационной системы управления общественными финансами «Электронный бюджет».</w:t>
            </w:r>
          </w:p>
        </w:tc>
        <w:tc>
          <w:tcPr>
            <w:tcW w:w="181" w:type="pct"/>
            <w:vAlign w:val="center"/>
          </w:tcPr>
          <w:p w:rsidR="002C6310" w:rsidRPr="00AB7285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Pr="00AB7285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Pr="00AB7285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2C6310" w:rsidRDefault="002C63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>
        <w:tc>
          <w:tcPr>
            <w:tcW w:w="5000" w:type="pct"/>
            <w:gridSpan w:val="8"/>
          </w:tcPr>
          <w:p w:rsidR="00543DA4" w:rsidRDefault="00543DA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2C6310" w:rsidRDefault="002C631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Технологическое обеспечение автоматизированных казначейских систем</w:t>
            </w:r>
          </w:p>
          <w:p w:rsidR="00543DA4" w:rsidRDefault="00543D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pStyle w:val="ConsPlusTitle"/>
              <w:jc w:val="both"/>
              <w:rPr>
                <w:b w:val="0"/>
              </w:rPr>
            </w:pPr>
            <w:r>
              <w:rPr>
                <w:b w:val="0"/>
              </w:rPr>
              <w:t>Отсутствие в положении о соответствующем структурном подразделении МОУ ФК функций, осуществляемых для  решения задач:</w:t>
            </w:r>
          </w:p>
          <w:p w:rsidR="002C6310" w:rsidRDefault="002C6310">
            <w:pPr>
              <w:pStyle w:val="ConsPlusTitle"/>
              <w:ind w:firstLine="709"/>
              <w:jc w:val="both"/>
            </w:pPr>
            <w:r>
              <w:t xml:space="preserve"> </w:t>
            </w:r>
            <w:r>
              <w:rPr>
                <w:b w:val="0"/>
              </w:rPr>
              <w:t xml:space="preserve">технологического обеспечения </w:t>
            </w:r>
            <w:r>
              <w:rPr>
                <w:b w:val="0"/>
                <w:color w:val="000000"/>
              </w:rPr>
              <w:t>автоматизированных казначейских систем</w:t>
            </w:r>
            <w:r>
              <w:rPr>
                <w:b w:val="0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Технологическое обеспечение автоматизированных казначейских систем»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направление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осуществления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разработки, учета, хранения и корректировки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регламентно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-распорядительных и других документов по организации деятельности сотрудников информационных подразделений МОУ ФК (далее –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служба).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осуществления учета и распространения классификаторов и справочников по информационному обеспечению.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осуществления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ормоконтроля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документов при приеме результатов централизованных научно-исследовательских, опытно-конструкторских, а также эксплуатационных документов в части информационных систем.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осуществления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нормоконтроля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регламентно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-распорядительных и других документов нормативно-методического обеспечения.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осуществления разработки ведомственных нормативов по оформлению проектных, эксплуатационных  и других документов нормативно-методического обеспечения.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осуществления работы по учету и хранению подлинников проектной и рабочей, в том числе эксплуатационной документации по проектам, в части прикладного программного обеспечения и информационной.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осуществления предоставления документов нормативно-методического обеспечения эксплуатационным подразделениям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осуществления централизованного учета контрольных версий дистрибутивов, эксплуатационной и рабочей документации на используемое программное обеспечение прикладных информационных систем МОУ ФК централизованной разработки.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tabs>
                <w:tab w:val="left" w:pos="1260"/>
                <w:tab w:val="left" w:pos="1440"/>
                <w:tab w:val="left" w:pos="1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2C6310" w:rsidRDefault="002C63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shd w:val="clear" w:color="auto" w:fill="FFFFFF"/>
              <w:tabs>
                <w:tab w:val="left" w:pos="0"/>
                <w:tab w:val="left" w:pos="14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>
        <w:tc>
          <w:tcPr>
            <w:tcW w:w="5000" w:type="pct"/>
            <w:gridSpan w:val="8"/>
          </w:tcPr>
          <w:p w:rsidR="00543DA4" w:rsidRDefault="00543DA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2C6310" w:rsidRDefault="002C631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Организация кадровой работы</w:t>
            </w:r>
          </w:p>
          <w:p w:rsidR="00543DA4" w:rsidRDefault="00543DA4">
            <w:pPr>
              <w:jc w:val="both"/>
            </w:pP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pStyle w:val="ConsPlusTitle"/>
              <w:jc w:val="both"/>
              <w:rPr>
                <w:b w:val="0"/>
              </w:rPr>
            </w:pPr>
            <w:r>
              <w:rPr>
                <w:b w:val="0"/>
              </w:rPr>
              <w:t>Отсутствие в положении о соответствующем структурном подразделении МОУ ФК функций, осуществляемых для  решения задач:</w:t>
            </w:r>
          </w:p>
          <w:p w:rsidR="002C6310" w:rsidRDefault="002C6310">
            <w:pPr>
              <w:pStyle w:val="ConsPlusTitle"/>
              <w:ind w:firstLine="709"/>
              <w:jc w:val="both"/>
              <w:rPr>
                <w:b w:val="0"/>
              </w:rPr>
            </w:pPr>
            <w:r>
              <w:rPr>
                <w:b w:val="0"/>
              </w:rPr>
              <w:t xml:space="preserve">обеспечения реализации полномочий МОУ ФК в области федеральной государственной гражданской службы, трудовых отношений, кадровой политики и наградной деятельности.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приказа о лицах, уполномоченных на получение, обработку, хранение, передачу персональных данных федеральных государственных гражданских служащих МОУ ФК (далее – гражданские служащие).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кадровой работы»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– направление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организации и осуществления деятельности по учету кадров и делопроизводству по кадрам.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по подготовке, оформлению проектов приказов и необходимых документов, связанных с поступлением на гражданскую службу, ее прохождением, назначением на должность гражданской службы, освобождением от замещаемой должности гражданской службы, увольнением гражданского служащего с гражданской службы.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замещение гражданским служащим должности гражданской службы без проведения конкурса в случае, когда требуется проведение конкурса при замещении указанной должности;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квалификационных требований уровню профессионального образования, стажу гражданской службы, профессиональным знаниям и навыкам, необходимым для исполнения должностных обязанностей гражданами, замещающими должности гражданской службы;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формы и содержания служебного контракта законодательству Российской Федерации (права и обязанности сторон, существенные условия, условия изменения контракта, иные условия);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поступлении на работу граждан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должности, не отнесенные к должностям федеральной государственной гражданской службы, правильность заключения трудовых договоров: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и нормативных правовых актов Российской Федерации;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необоснованность заключения срочных трудовых договоров;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необоснованность заключения договоров гражданско-правового характера;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условий, не предусмотренных положениями законодательных и нормативных правовых актов Российской Федерации для договоров гражданско-правового характера;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осуществлении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и хранения личных дел сотрудников МОУ ФК: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перечня документов, находящихся в личных делах сотрудников МОУ ФК, перечню, установленному нормативными правовыми актами Российской Федерации;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необеспечение сохранности личных дел сотрудников МОУ ФК, в том числе уволенных;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исчислении стажа государственной гражданской службы Российской Федерации: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определения ежемесячной надбавки к должностному окладу гражданского служащего за выслугу лет на государственной гражданской службе Российской </w:t>
            </w:r>
            <w:r w:rsidR="00057D2E" w:rsidRPr="00B47AB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00000" behindDoc="0" locked="0" layoutInCell="1" allowOverlap="1" wp14:anchorId="09179DD0" wp14:editId="6A0DFB98">
                      <wp:simplePos x="0" y="0"/>
                      <wp:positionH relativeFrom="column">
                        <wp:posOffset>-1711960</wp:posOffset>
                      </wp:positionH>
                      <wp:positionV relativeFrom="paragraph">
                        <wp:posOffset>-10160</wp:posOffset>
                      </wp:positionV>
                      <wp:extent cx="472440" cy="0"/>
                      <wp:effectExtent l="0" t="0" r="22860" b="19050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2440" cy="0"/>
                              </a:xfrm>
                              <a:prstGeom prst="line">
                                <a:avLst/>
                              </a:prstGeom>
                              <a:noFill/>
                              <a:ln w="571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" o:spid="_x0000_s1026" style="position:absolute;flip:x;z-index:25280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4.8pt,-.8pt" to="-97.6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" strokeweight=".4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Федерации;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определения продолжительности ежегодного дополнительного отпуска за выслугу лет;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предоставлении отпусков: 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исчисления сотрудникам МОУ ФК продолжительности ежегодного дополнительного отпуска за выслугу лет;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исчисления продолжительности ежегодного дополнительного оплачиваемого отпуска сотрудникам МОУ ФК, имеющим ненормированный служебный день;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расчета количества дней для осуществления компенсационных выплат сотрудникам МОУ ФК за неиспользованный отпуск при освобождении от замещаемой должности и увольнении;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учета времени сверхурочной работы при не предоставлении сотруднику МОУ ФК дополнительного отпуска за ненормированный служебный день;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</w:tr>
      <w:tr w:rsidR="002C6310" w:rsidTr="00B47AB3">
        <w:trPr>
          <w:trHeight w:val="58"/>
        </w:trPr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законодательства Российской Федерации при реорганизации или ликвидации государственного органа либо сокращении должностей, не отнесенных к должностям  федеральной государственной гражданской службы.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хранения и ведения трудовых книжек сотрудников МОУ ФК: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несвоевременность внесения информации, связанной с поступлением на гражданскую службу (на работу), ее прохождением, назначением на должность и освобождением от нее;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DA4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47104" behindDoc="0" locked="0" layoutInCell="1" allowOverlap="1">
                      <wp:simplePos x="0" y="0"/>
                      <wp:positionH relativeFrom="column">
                        <wp:posOffset>-544830</wp:posOffset>
                      </wp:positionH>
                      <wp:positionV relativeFrom="paragraph">
                        <wp:posOffset>-86995</wp:posOffset>
                      </wp:positionV>
                      <wp:extent cx="476250" cy="0"/>
                      <wp:effectExtent l="0" t="0" r="19050" b="19050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0" cy="0"/>
                              </a:xfrm>
                              <a:prstGeom prst="line">
                                <a:avLst/>
                              </a:prstGeom>
                              <a:ln w="508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" o:spid="_x0000_s1026" style="position:absolute;flip:x;z-index:25284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9pt,-6.85pt" to="-5.4pt,-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" strokecolor="black [3040]" strokeweight=".4pt"/>
                  </w:pict>
                </mc:Fallback>
              </mc:AlternateContent>
            </w:r>
            <w:r w:rsidR="002C631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несвоевременность внесения информации, связанной с награждением, поощрением сотрудников МОУ ФК;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 условий командирования сотрудников МОУ ФК, в том числе руководителя МОУ ФК.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оформления и выдачи сотрудникам МОУ ФК служебных удостоверений: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Книги учета бланков (вкладышей) служебных удостоверений;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Книги учета обложек служебных удостоверений;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Книги учета голографических знаков служебных удостоверений;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Книги учета выдачи служебных удостоверений;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сроков проверки и периодичности уничтожения служебных удостоверений;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в работе комиссий: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комиссии по проведению конкурсов на замещение вакантных должностей гражданской службы;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по проведению аттестации гражданских служащих;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комиссии по соблюдению требований к служебному поведению гражданских служащих и урегулированию конфликтов интересов;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применения, снятия дисциплинарного взыскания;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проведения служебных проверок;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по организации дополнительного профессионального образования гражданских служащих.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в работе по рассмотрению писем, заявлений и жалоб граждан по кадровым вопросам и консультированию сотрудников МОУ ФК по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правовым и иным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вопросам гражданской службы, а также по вопросам трудового законодательства Российской Федерации: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работы по рассмотрению писем, заявлений и жалоб граждан по </w:t>
            </w:r>
            <w:r w:rsidR="00DA48C4" w:rsidRPr="00B47AB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01024" behindDoc="0" locked="0" layoutInCell="1" allowOverlap="1" wp14:anchorId="53A39EF8" wp14:editId="47167CF7">
                      <wp:simplePos x="0" y="0"/>
                      <wp:positionH relativeFrom="column">
                        <wp:posOffset>-1723390</wp:posOffset>
                      </wp:positionH>
                      <wp:positionV relativeFrom="paragraph">
                        <wp:posOffset>635</wp:posOffset>
                      </wp:positionV>
                      <wp:extent cx="472440" cy="0"/>
                      <wp:effectExtent l="0" t="0" r="22860" b="19050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2440" cy="0"/>
                              </a:xfrm>
                              <a:prstGeom prst="line">
                                <a:avLst/>
                              </a:prstGeom>
                              <a:noFill/>
                              <a:ln w="571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4" o:spid="_x0000_s1026" style="position:absolute;flip:x;z-index:25280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5.7pt,.05pt" to="-98.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" strokeweight=".45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кадровым вопросам;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организации работы по консультированию сотрудников МОУ ФК по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правовым и иным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вопросам гражданской службы, а также по вопросам трудового законодательства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t xml:space="preserve"> 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6672E5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AB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t xml:space="preserve"> 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6672E5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риски, возникающие в работе МОУ ФК по направлению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</w:tr>
      <w:tr w:rsidR="002C6310">
        <w:tc>
          <w:tcPr>
            <w:tcW w:w="5000" w:type="pct"/>
            <w:gridSpan w:val="8"/>
          </w:tcPr>
          <w:p w:rsidR="00543DA4" w:rsidRDefault="00543D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C6310" w:rsidRDefault="002C63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Направление деятельности: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X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Организация работы по профилактике коррупционных и иных правонарушений</w:t>
            </w:r>
          </w:p>
          <w:p w:rsidR="00543DA4" w:rsidRDefault="00543DA4">
            <w:pPr>
              <w:jc w:val="both"/>
            </w:pP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Pr="001A601E" w:rsidRDefault="002C6310" w:rsidP="0092014C">
            <w:pPr>
              <w:jc w:val="both"/>
              <w:rPr>
                <w:b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в положении о соответствующем структурном подразделении МОУ ФК функций, осуществляемых для  решения задач:</w:t>
            </w:r>
          </w:p>
          <w:p w:rsidR="002C6310" w:rsidRPr="001A601E" w:rsidRDefault="002C6310" w:rsidP="0092014C">
            <w:pPr>
              <w:ind w:firstLine="709"/>
              <w:jc w:val="both"/>
              <w:rPr>
                <w:b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профилактики коррупционных и иных правонарушений, обеспечения деятельности по соблюдению федеральными государственными гражданскими служащими МОУ ФК запретов, ограничений, обязательств и правил служебного поведения.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>XX «Организация работы по профилактике коррупционных и иных правонарушений» (да</w:t>
            </w:r>
            <w:r w:rsidRPr="003C4DDE">
              <w:rPr>
                <w:rFonts w:ascii="Times New Roman" w:hAnsi="Times New Roman" w:cs="Times New Roman"/>
                <w:sz w:val="24"/>
                <w:szCs w:val="24"/>
              </w:rPr>
              <w:t>лее – направление деятельности XX).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36" w:type="pct"/>
            <w:gridSpan w:val="7"/>
            <w:vAlign w:val="center"/>
          </w:tcPr>
          <w:p w:rsidR="002C6310" w:rsidRPr="001A601E" w:rsidRDefault="002C6310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и выполнения плана противодействия коррупции МОУ ФК на соответствующий год: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утвержденного плана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У ФК на соответствующий год;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Pr="001A601E" w:rsidRDefault="002C6310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несоответствие утвержденного плана противодействия коррупции МОУ ФК на соответствующий год Типовому плану противодействия коррупции федерального органа исполнительной власти, одобренному Правительственной комиссией по проведению административной реформы;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невыполнение плана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У ФК на соответствующий год;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5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XX.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 гражданами сведений о доходах, расходах, об имуществе и обязательствах имущественного характера: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несвоевременное представление сведений о доходах, расходах, об имуществе и обязательствах имущественного характера;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Pr="001A601E" w:rsidRDefault="002C6310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несоответствие формы справки о доходах, расходах, об имуществе и обязательствах имущественного характера, представленной гражданином, претендующим на назначение на должности и работником, замещающим должность, форме справки, утвержденной Указом Президента Российской Федерации от 23 июня 2014 г. № 460 (Собрание законодательства Российской Федерации, 2014, № 26 (часть II), ст. 3520);</w:t>
            </w:r>
            <w:proofErr w:type="gramEnd"/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 w:rsidP="0092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 w:rsidP="0092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 w:rsidP="0092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Pr="001A601E" w:rsidRDefault="002C6310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сведений о своих доходах, об имуществе и обязательствах имущественного характера граждан, претендующих на назначение на должности федеральной государственной гражданской службы, и федеральных государственных гражданских служащих, замещающих должности федеральной государственной гражданской службы, включенных в соответствующий Перечень должностей, а также сведений о доходах, об имуществе и обязательствах имущественного характера своих супруги (супруга) и несовершеннолетних детей;</w:t>
            </w:r>
            <w:proofErr w:type="gramEnd"/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 w:rsidP="0092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 w:rsidP="0092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 w:rsidP="00920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 w:rsidP="00920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6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XX.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ограничений, связанных с гражданской службой (в том числе близкого родства или свойства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другому).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формирования, организации и осуществления деятельности комиссии МОУ ФК по соблюдению требований к служебному поведению федеральных государственных гражданских служащих и урегулированию конфликта интересов.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правонарушений, порядка регистрации таких уведомлений и организации проверки, содержащихся в них сведений, утвержденного приказом Федерального казначейства от 8 апреля 2015 г. № 10н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(зарегистрирован в Министерстве юстиции Российской Федерации 13 мая 2015 г., регистрационный номер 37272;</w:t>
            </w:r>
            <w:proofErr w:type="gramEnd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Официальный интернет-портал правовой информации http://www.pravo.gov.ru, 18 мая 2015 г.)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Pr="005F0B22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B22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по реализации в МОУ ФК постановления Правительства Российской Федерации от 9 января 2014 г. № 10 «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</w:t>
            </w:r>
            <w:proofErr w:type="gramStart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gramEnd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реализации» (Собрание законодательства Российской Федерации, 2014, № 3, ст. 279; Официальный интернет-портал правовой информации </w:t>
            </w:r>
            <w:hyperlink r:id="rId11" w:history="1">
              <w:r w:rsidRPr="001A601E">
                <w:rPr>
                  <w:rFonts w:ascii="Times New Roman" w:hAnsi="Times New Roman" w:cs="Times New Roman"/>
                  <w:sz w:val="24"/>
                  <w:szCs w:val="24"/>
                </w:rPr>
                <w:t>http://www.pravo.gov.ru</w:t>
              </w:r>
            </w:hyperlink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, 14 октября 2015 г.)</w:t>
            </w:r>
            <w:r w:rsidRPr="005F0B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</w:tr>
      <w:tr w:rsidR="002C6310" w:rsidTr="006672E5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t xml:space="preserve"> 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–</w:t>
            </w:r>
          </w:p>
        </w:tc>
      </w:tr>
      <w:tr w:rsidR="002C6310" w:rsidTr="006672E5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риски, возникающие в работе МОУ ФК по направлению деятельности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XX. 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t xml:space="preserve"> </w:t>
            </w:r>
          </w:p>
        </w:tc>
      </w:tr>
      <w:tr w:rsidR="002C6310">
        <w:tc>
          <w:tcPr>
            <w:tcW w:w="5000" w:type="pct"/>
            <w:gridSpan w:val="8"/>
          </w:tcPr>
          <w:p w:rsidR="00543DA4" w:rsidRPr="001A601E" w:rsidRDefault="00543DA4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Pr="001A601E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деятельности: XXI. Административно-хозяйственное обеспечение деятельности</w:t>
            </w:r>
          </w:p>
          <w:p w:rsidR="00543DA4" w:rsidRDefault="00543DA4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Pr="001A601E" w:rsidRDefault="002C6310" w:rsidP="001A601E">
            <w:pPr>
              <w:spacing w:before="40" w:after="40"/>
              <w:jc w:val="both"/>
              <w:rPr>
                <w:b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в положении о соответствующем структурном подразделении МОУ ФК функций, осуществляемых для  решения задач:</w:t>
            </w:r>
          </w:p>
          <w:p w:rsidR="002C6310" w:rsidRDefault="002C6310" w:rsidP="001A601E">
            <w:pPr>
              <w:spacing w:before="40" w:after="4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осуществления функционирования единой системы организации делопроизводства МОУ ФК;</w:t>
            </w:r>
          </w:p>
          <w:p w:rsidR="002C6310" w:rsidRDefault="002C6310" w:rsidP="001A601E">
            <w:pPr>
              <w:spacing w:before="40" w:after="4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материально-технического обеспечения деятельности МОУ ФК</w:t>
            </w:r>
            <w:r w:rsidRPr="0092014C">
              <w:rPr>
                <w:vertAlign w:val="superscript"/>
              </w:rPr>
              <w:footnoteReference w:id="5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C6310" w:rsidRPr="001A601E" w:rsidRDefault="002C6310" w:rsidP="001A601E">
            <w:pPr>
              <w:spacing w:before="40" w:after="4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технического обслуживания системы инженерного обеспечения МОУ ФК</w:t>
            </w:r>
            <w:r w:rsidRPr="0092014C">
              <w:rPr>
                <w:vertAlign w:val="superscript"/>
              </w:rPr>
              <w:footnoteReference w:id="6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Административно-хозяйственное обеспечение деятельности» 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>(далее – направление деятельности XXI)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Недостоверность данных Паспорта территориального органа Федерального казначейства, несвоевременность  его представления в Федеральное казначейство.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736" w:type="pct"/>
            <w:gridSpan w:val="7"/>
            <w:vAlign w:val="center"/>
          </w:tcPr>
          <w:p w:rsidR="002C6310" w:rsidRPr="001A601E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делопроизводства: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утвержденной номенклатуры дел МОУ ФК, несоответствие сроков хранения документов в номенклатуре дел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Перечню документов, образующихся в деятельности Федерального казначейства, его территориальных органов и подведомственных учреждений, утвержденному приказом Федерального казначейства от 24 марта 2014 г. № 50, </w:t>
            </w:r>
            <w:hyperlink r:id="rId12" w:history="1">
              <w:r w:rsidRPr="001A601E">
                <w:rPr>
                  <w:rFonts w:ascii="Times New Roman" w:hAnsi="Times New Roman" w:cs="Times New Roman"/>
                  <w:sz w:val="24"/>
                  <w:szCs w:val="24"/>
                </w:rPr>
                <w:t>Перечню</w:t>
              </w:r>
            </w:hyperlink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 с указанием сроков хранения, утвержденному приказом Министерства культуры</w:t>
            </w:r>
            <w:proofErr w:type="gramEnd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от 25 августа 2010 г. № 558 (зарегистрирован в Министерстве юстиции Российской Федерации 8 сентября 2010 г., регистрационный номер 18380; «Бюллетень нормативных актов федеральных органов исполнительной власти», 2010, № 38; Официальный интернет-портал правовой информации </w:t>
            </w:r>
            <w:hyperlink r:id="rId13" w:history="1">
              <w:r w:rsidRPr="001A601E">
                <w:rPr>
                  <w:rFonts w:ascii="Times New Roman" w:hAnsi="Times New Roman" w:cs="Times New Roman"/>
                  <w:sz w:val="24"/>
                  <w:szCs w:val="24"/>
                </w:rPr>
                <w:t>http://www.pravo.gov.ru</w:t>
              </w:r>
            </w:hyperlink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, 17 марта 2016 г.);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приказа о создании Экспертной комиссии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 МОУ ФК и положения об ЭК, протоколов заседаний ЭК;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описей дел постоянного хранения, по личному составу (75 лет);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дел не в соответствии с номенклатурой дел;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условий хранения архивных документов, не обеспечение их сохранности;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6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36" w:type="pct"/>
            <w:gridSpan w:val="7"/>
            <w:vAlign w:val="center"/>
          </w:tcPr>
          <w:p w:rsidR="002C6310" w:rsidRPr="001A601E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правильностью оформления приказов МОУ ФК и исполнения документов, поручений: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правил оформления приказов МОУ ФК;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приема, учета и регистрации входящей и исходящей корреспонденции, в том числе полученной по электронным каналам связи;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057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14336" behindDoc="0" locked="0" layoutInCell="1" allowOverlap="1" wp14:anchorId="5D437B07" wp14:editId="00D3AF63">
                      <wp:simplePos x="0" y="0"/>
                      <wp:positionH relativeFrom="column">
                        <wp:posOffset>-536575</wp:posOffset>
                      </wp:positionH>
                      <wp:positionV relativeFrom="paragraph">
                        <wp:posOffset>-28575</wp:posOffset>
                      </wp:positionV>
                      <wp:extent cx="472440" cy="0"/>
                      <wp:effectExtent l="0" t="0" r="22860" b="19050"/>
                      <wp:wrapNone/>
                      <wp:docPr id="38" name="Прямая соединительная линия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2440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8" o:spid="_x0000_s1026" style="position:absolute;flip:x;z-index:25281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25pt,-2.25pt" to="-5.05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" strokecolor="black [3040]" strokeweight=".45pt"/>
                  </w:pict>
                </mc:Fallback>
              </mc:AlternateContent>
            </w:r>
            <w:r w:rsidR="002C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C63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невыполнение в установленные сроки поручений руководителя МОУ ФК;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72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48128" behindDoc="0" locked="0" layoutInCell="1" allowOverlap="1">
                      <wp:simplePos x="0" y="0"/>
                      <wp:positionH relativeFrom="column">
                        <wp:posOffset>-545465</wp:posOffset>
                      </wp:positionH>
                      <wp:positionV relativeFrom="paragraph">
                        <wp:posOffset>-29845</wp:posOffset>
                      </wp:positionV>
                      <wp:extent cx="484505" cy="0"/>
                      <wp:effectExtent l="0" t="0" r="10795" b="19050"/>
                      <wp:wrapNone/>
                      <wp:docPr id="29" name="Прямая соединительная линия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4505" cy="0"/>
                              </a:xfrm>
                              <a:prstGeom prst="line">
                                <a:avLst/>
                              </a:prstGeom>
                              <a:ln w="508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" o:spid="_x0000_s1026" style="position:absolute;flip:x;z-index:25284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95pt,-2.35pt" to="-4.8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" strokecolor="black [3040]" strokeweight=".4pt"/>
                  </w:pict>
                </mc:Fallback>
              </mc:AlternateContent>
            </w:r>
            <w:r w:rsidR="002C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C63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7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736" w:type="pct"/>
            <w:gridSpan w:val="7"/>
            <w:vAlign w:val="center"/>
          </w:tcPr>
          <w:p w:rsidR="002C6310" w:rsidRPr="001A601E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приобретения и использования основных средств и материальных запасов: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норм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положенности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мебелью и отдельными материально-техническими средствами.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Недостоверность и необъективность планирования расходов на административно-хозяйственное обеспечение деятельности.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tabs>
                <w:tab w:val="left" w:pos="14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по рассмотрению устных и письменных обращений граждан и организаций.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Pr="001A601E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капитального строительства, реконструкции, капитального и текущего ремонта: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сведений о внесении строек и объектов в перечень федеральных строек и объектов для федеральных государственных нужд, финансируемых за счет средств федерального бюджета;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титульных списков объектов строительства (переходящих строек и объектов), утвержденных в установленном законодательством Российской Федерации порядке;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сводного положительного заключения государственной экспертизы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предпроектную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проектную документацию;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документов об утверждении сметной документации на проектно-изыскательские, строительные и ремонтные работы (приказа);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иных документов, подтверждающих обоснованность проведения ремонтных работ (дефектных ведомостей на производство текущего и капитального ремонта);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применения норм, расценок и коэффициентов при определении сметной стоимости проектно-изыскательских, строительных и ремонтных работ;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фактов завышения расценок;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72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15360" behindDoc="0" locked="0" layoutInCell="1" allowOverlap="1" wp14:anchorId="67730A59" wp14:editId="4360F4A3">
                      <wp:simplePos x="0" y="0"/>
                      <wp:positionH relativeFrom="column">
                        <wp:posOffset>-541020</wp:posOffset>
                      </wp:positionH>
                      <wp:positionV relativeFrom="paragraph">
                        <wp:posOffset>-118110</wp:posOffset>
                      </wp:positionV>
                      <wp:extent cx="472440" cy="0"/>
                      <wp:effectExtent l="0" t="0" r="22860" b="19050"/>
                      <wp:wrapNone/>
                      <wp:docPr id="39" name="Прямая соединительная линия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2440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9" o:spid="_x0000_s1026" style="position:absolute;flip:x;z-index:25281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6pt,-9.3pt" to="-5.4pt,-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" strokecolor="black [3040]" strokeweight=".45pt"/>
                  </w:pict>
                </mc:Fallback>
              </mc:AlternateContent>
            </w:r>
            <w:r w:rsidR="002C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C63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фактически выполненных работ (услуг) данным актов о приемке выполненных работ (актов сдачи-приемки выполненных работ (услуг);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государственных контрактов (договоров) между заказчиком и исполнителями на весь период строительства или ремонта;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11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Pr="00226E29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E2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5" w:type="pct"/>
            <w:vAlign w:val="center"/>
          </w:tcPr>
          <w:p w:rsidR="002C6310" w:rsidRPr="00226E29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E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26E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Pr="00226E29" w:rsidRDefault="002C6310">
            <w:pPr>
              <w:jc w:val="center"/>
            </w:pPr>
            <w:r w:rsidRPr="00226E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2C6310" w:rsidRPr="00226E29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E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Pr="001A601E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E29"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о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рганизации работы по охране труда и обеспечению соблюдения требований охраны труда.</w:t>
            </w:r>
          </w:p>
        </w:tc>
        <w:tc>
          <w:tcPr>
            <w:tcW w:w="181" w:type="pct"/>
            <w:vAlign w:val="center"/>
          </w:tcPr>
          <w:p w:rsidR="002C6310" w:rsidRPr="00226E29" w:rsidRDefault="002C6310">
            <w:pPr>
              <w:jc w:val="center"/>
            </w:pPr>
            <w:r w:rsidRPr="00226E29">
              <w:t>–</w:t>
            </w:r>
          </w:p>
        </w:tc>
        <w:tc>
          <w:tcPr>
            <w:tcW w:w="200" w:type="pct"/>
            <w:vAlign w:val="center"/>
          </w:tcPr>
          <w:p w:rsidR="002C6310" w:rsidRPr="00226E29" w:rsidRDefault="002C6310">
            <w:pPr>
              <w:jc w:val="center"/>
            </w:pPr>
            <w:r w:rsidRPr="00226E29">
              <w:t>–</w:t>
            </w:r>
          </w:p>
        </w:tc>
        <w:tc>
          <w:tcPr>
            <w:tcW w:w="198" w:type="pct"/>
            <w:vAlign w:val="center"/>
          </w:tcPr>
          <w:p w:rsidR="002C6310" w:rsidRPr="00226E29" w:rsidRDefault="002C6310">
            <w:pPr>
              <w:jc w:val="center"/>
            </w:pPr>
            <w:r w:rsidRPr="00226E2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</w:tcPr>
          <w:p w:rsidR="002C6310" w:rsidRPr="00226E29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E2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5" w:type="pct"/>
            <w:vAlign w:val="center"/>
          </w:tcPr>
          <w:p w:rsidR="002C6310" w:rsidRPr="00226E29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E2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5" w:type="pct"/>
            <w:vAlign w:val="center"/>
          </w:tcPr>
          <w:p w:rsidR="002C6310" w:rsidRPr="00226E29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E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2C6310" w:rsidRPr="00226E29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E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Pr="00226E29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E29"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не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соблюдении правил противопожарного режима.</w:t>
            </w:r>
          </w:p>
        </w:tc>
        <w:tc>
          <w:tcPr>
            <w:tcW w:w="181" w:type="pct"/>
            <w:vAlign w:val="center"/>
          </w:tcPr>
          <w:p w:rsidR="002C6310" w:rsidRPr="00226E29" w:rsidRDefault="002C6310">
            <w:pPr>
              <w:jc w:val="center"/>
            </w:pPr>
            <w:r w:rsidRPr="00226E29">
              <w:t>–</w:t>
            </w:r>
          </w:p>
        </w:tc>
        <w:tc>
          <w:tcPr>
            <w:tcW w:w="200" w:type="pct"/>
            <w:vAlign w:val="center"/>
          </w:tcPr>
          <w:p w:rsidR="002C6310" w:rsidRPr="00226E29" w:rsidRDefault="002C6310">
            <w:pPr>
              <w:jc w:val="center"/>
            </w:pPr>
            <w:r w:rsidRPr="00226E29">
              <w:t>–</w:t>
            </w:r>
          </w:p>
        </w:tc>
        <w:tc>
          <w:tcPr>
            <w:tcW w:w="198" w:type="pct"/>
            <w:vAlign w:val="center"/>
          </w:tcPr>
          <w:p w:rsidR="002C6310" w:rsidRPr="00226E29" w:rsidRDefault="002C6310">
            <w:pPr>
              <w:jc w:val="center"/>
            </w:pPr>
            <w:r w:rsidRPr="00226E2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Pr="001A601E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эксплуатации объектов имущественного комплекса: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неоформление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несвоевременное оформление имущественных прав на объекты имущественного комплекса, находящиеся в пользовании МОУ ФК;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недостоверность информации, отражаемой в Паспорте здания территориального органа Федерального казначейства;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заключенных договоров (контрактов) на предоставление коммунальных услуг и обслуживание объектов имущественного комплекса;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неосуществление или некачественное техническое обслуживание объектов имущественного комплекса, инженерных систем и коммуникаций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(дизель-генераторной установки, системы видеонаблюдения, системы вентиляции, системы кондиционирования воздуха помещений, в том числе серверных, системы газового пожаротушения, системы контроля управления доступом, системы автоматического диспетчерского управления, системы электрооборудования здания, охранно-пожарной сигнализации, охранно-тревожной сигнализации)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приборов учета;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порядка заключения государственных контрактов на оказание услуг по </w:t>
            </w:r>
            <w:r w:rsidR="00725407" w:rsidRPr="00B47AB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21504" behindDoc="0" locked="0" layoutInCell="1" allowOverlap="1" wp14:anchorId="57750598" wp14:editId="3F646BC1">
                      <wp:simplePos x="0" y="0"/>
                      <wp:positionH relativeFrom="column">
                        <wp:posOffset>-1715770</wp:posOffset>
                      </wp:positionH>
                      <wp:positionV relativeFrom="paragraph">
                        <wp:posOffset>-4445</wp:posOffset>
                      </wp:positionV>
                      <wp:extent cx="472440" cy="0"/>
                      <wp:effectExtent l="0" t="0" r="22860" b="19050"/>
                      <wp:wrapNone/>
                      <wp:docPr id="33" name="Прямая соединительная линия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2440" cy="0"/>
                              </a:xfrm>
                              <a:prstGeom prst="line">
                                <a:avLst/>
                              </a:prstGeom>
                              <a:noFill/>
                              <a:ln w="571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3" o:spid="_x0000_s1026" style="position:absolute;flip:x;z-index:25282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5.1pt,-.35pt" to="-97.9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" strokeweight=".45pt"/>
                  </w:pict>
                </mc:Fallback>
              </mc:AlternateConten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автотранспортному обслуживанию;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14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 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both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риски, возникающие в работе МОУ ФК по направлению деятельности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>
        <w:trPr>
          <w:trHeight w:val="828"/>
        </w:trPr>
        <w:tc>
          <w:tcPr>
            <w:tcW w:w="5000" w:type="pct"/>
            <w:gridSpan w:val="8"/>
            <w:vAlign w:val="center"/>
          </w:tcPr>
          <w:p w:rsidR="00543DA4" w:rsidRDefault="00543DA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2C6310" w:rsidRDefault="002C631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XXII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 Организация работы в сфере закупок товаров, работ, услуг для обеспечения государственных нужд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  <w:t xml:space="preserve"> </w:t>
            </w:r>
          </w:p>
          <w:p w:rsidR="00543DA4" w:rsidRDefault="00543DA4">
            <w:pPr>
              <w:jc w:val="both"/>
            </w:pPr>
          </w:p>
        </w:tc>
      </w:tr>
      <w:tr w:rsidR="002C6310" w:rsidTr="00B33A9A">
        <w:trPr>
          <w:trHeight w:val="1724"/>
        </w:trPr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положения (регламента) о контрактной службе МОУ ФК требованиям типового положения (регламента) о контрактной службе, утвержденного федеральным органом исполнительной власти по регулированию контрактной системы в сфере закупок, а также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несоответствие функций и полномочий, включенных в положение (регламент) о контрактной службе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У ФК, функциям и полномочиям контрактной службы, установленным Законом № 44-ФЗ, в том числе при централизации закупок.</w:t>
            </w:r>
            <w:proofErr w:type="gramEnd"/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B33A9A">
        <w:trPr>
          <w:trHeight w:val="984"/>
        </w:trPr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B33A9A">
        <w:trPr>
          <w:trHeight w:val="559"/>
        </w:trPr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установленных требований к созданию и организации деятельности контрактной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У ФК, в том числе при централизации закупок.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к профессиональному образованию или дополнительному профессиональному образованию в сфере закупок сотрудников контрактной службы МОУ ФК.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работы в сфере закупок товаров, работ, услуг для обеспечения  государственных нужд» 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>(далее – направление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формирования комиссий по осуществлению закупок: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составу комиссий по осуществлению закупок;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срокам формирования комиссий по осуществлению закупок;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B33A9A">
        <w:trPr>
          <w:trHeight w:val="588"/>
        </w:trPr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порядку формирования комиссий по осуществлению закупок;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полномочий комиссий по осуществлению закупок и порядка их работы требованиям Закона № 44-ФЗ;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7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способам определения поставщиков (подрядчиков, исполнителей) при осуществлении закупок.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в конкурсных документациях, документациях об электронном аукционе, документациях о проведении запроса предложений (далее совместно – документации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 закупках), извещениях о проведении конкурса, извещениях о проведении электронного аукциона, извещениях о проведении запроса предложений (далее – извещения об осуществлении закупок), извещениях о проведении запроса котировок требований к участникам закупок, не соответствующих законодательству.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72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49152" behindDoc="0" locked="0" layoutInCell="1" allowOverlap="1">
                      <wp:simplePos x="0" y="0"/>
                      <wp:positionH relativeFrom="column">
                        <wp:posOffset>-70443</wp:posOffset>
                      </wp:positionH>
                      <wp:positionV relativeFrom="paragraph">
                        <wp:posOffset>-1692</wp:posOffset>
                      </wp:positionV>
                      <wp:extent cx="476250" cy="0"/>
                      <wp:effectExtent l="0" t="0" r="19050" b="19050"/>
                      <wp:wrapNone/>
                      <wp:docPr id="30" name="Прямая соединительная линия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0" cy="0"/>
                              </a:xfrm>
                              <a:prstGeom prst="line">
                                <a:avLst/>
                              </a:prstGeom>
                              <a:ln w="508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0" o:spid="_x0000_s1026" style="position:absolute;flip:x;z-index:25284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55pt,-.15pt" to="31.9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" strokecolor="black [3040]" strokeweight=".4pt"/>
                  </w:pict>
                </mc:Fallback>
              </mc:AlternateConten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 w:rsidP="001A601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осуществлении закупок:  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содержанию и составу документаций о закупках, извещений об осуществлении закупок и извещений о проведении запроса котировок, в том числе к указанию после наименований товарных знаков и моделей слов «или эквивалент», включению в документацию о закупках, извещения о проведении запросов котировок обоснований начальной (максимальной) цены контракта;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предоставлению разъяснений положений конкурсных документаций, документаций об электронном аукционе, внесению изменений в конкурсные документации, документации об электронном аукционе, извещения о проведении конкурса, электронного аукцион;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B33A9A">
        <w:trPr>
          <w:trHeight w:val="1025"/>
        </w:trPr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достоверности и полноте информации, размещаемой в единой информационной системе в сфере закупок (далее – Единая информационная система), на электронной площадке;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срокам размещения информации, указанных в данном пункте, в Единой информационной системе, электронной площадке, а также к составу и содержанию размещаемой информации;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10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порядку и срокам отмены определения поставщика (подрядчика, исполнителя).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порядку и срокам планирования закупок.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порядку и срокам внесения изменений в план-график закупок в случаях,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законодательством Российской Федерации в сфере закупок, в том числе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случае принятия решения об отмене определения поставщика (подрядчика, исполнителя).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72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25600" behindDoc="0" locked="0" layoutInCell="1" allowOverlap="1" wp14:anchorId="7F304CBF" wp14:editId="7AFD4806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-1270</wp:posOffset>
                      </wp:positionV>
                      <wp:extent cx="476250" cy="0"/>
                      <wp:effectExtent l="0" t="0" r="19050" b="19050"/>
                      <wp:wrapNone/>
                      <wp:docPr id="43" name="Прямая соединительная линия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0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3" o:spid="_x0000_s1026" style="position:absolute;flip:x;z-index:25282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5pt,-.1pt" to="32.0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" strokecolor="black [3040]" strokeweight=".45pt"/>
                  </w:pict>
                </mc:Fallback>
              </mc:AlternateConten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рассмотрения и оценки заявок на участие в конкурсе, запросе котировок, запросе предложений: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определяемым в конкурсных документациях, документациях о проведении запроса предложений, окончательных предложениях критериям оценки заявок на участие в конкурсе, запросе котировок, запросе предложений и их значимости;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порядку рассмотрения и оценки заявок на участие в конкурсе, запросе котировок, запросе предложений;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установленного конкурсной документацией, документацией о проведении запроса предложений порядка при рассмотрении и оценке заявок на участие в конкурсе, запросе котировок,  запросе предложений;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14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уточнению условий закупки, внесенным в конкурсную документацию по результатам первого этапа двухэтапного конкурса.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требований к содержанию и составу заявок на участие в конкурсах, электронных аукционах, запросах котировок и запросах предложений (далее совместно – конкурентные процедуры), не соответствующих законодательству.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057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диозаписей процедур осуществления закупок: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аудиозаписей процедур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аудиозаписей процедур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аудиозаписей процедур вскрытия конвертов с заявками на участие в запросе предложений, конвертов с окончательными предложениями и открытия доступа к поданным в </w:t>
            </w:r>
            <w:r w:rsidR="0072540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50176" behindDoc="0" locked="0" layoutInCell="1" allowOverlap="1">
                      <wp:simplePos x="0" y="0"/>
                      <wp:positionH relativeFrom="column">
                        <wp:posOffset>-1720173</wp:posOffset>
                      </wp:positionH>
                      <wp:positionV relativeFrom="paragraph">
                        <wp:posOffset>-3720</wp:posOffset>
                      </wp:positionV>
                      <wp:extent cx="478489" cy="0"/>
                      <wp:effectExtent l="0" t="0" r="17145" b="19050"/>
                      <wp:wrapNone/>
                      <wp:docPr id="31" name="Прямая соединительная линия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8489" cy="0"/>
                              </a:xfrm>
                              <a:prstGeom prst="line">
                                <a:avLst/>
                              </a:prstGeom>
                              <a:ln w="508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1" o:spid="_x0000_s1026" style="position:absolute;flip:x;z-index:25285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5.45pt,-.3pt" to="-97.7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" strokecolor="black [3040]" strokeweight=".4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форме электронных документов заявкам на участие в запросе предложений, окончательным предложениям;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17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оформления протоколов процедур закупок: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содержанию протоколов, оформляемых в ходе осуществления закупок;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 сроков подписания протоколов, оформляемых в ходе осуществления закупок;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и сроков размещения протоколов, оформляемых в ходе осуществления закупок, в Единой информационной системе, электронной площадке;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направления оператору электронной площадки протоколов процедур закупок;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18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Необоснованный допуск участников закупок к участию в конкурентных процедурах.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Необоснованный отказ в допуске участников закупок к участию в конкурентных процедурах.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приеме банковских гарантий: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содержания банковских гарантий требованиям законодательства;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порядка приема банковских гарантий и обоснованности отказа в их приеме требованиям законодательства;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риски по пункту 21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порядку и срокам возврата денежных средств, поступивших во временное распоряжение МОУ ФК в качестве обеспечения заявки на участие в определении поставщиков (подрядчиков, исполнителей), за исключением электронных аукционов, обеспечения исполнения контракта.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8" w:type="pct"/>
            <w:gridSpan w:val="6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выполнении установленных требований к контрактам: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содержанию государственных контрактов, договоров;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порядку и срокам заключения контрактов;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23 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>направления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выполнении установленных требований к контрактам, заключаемым с единственным поставщиком (подрядчиком, исполнителем):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обоснований начальной (максимальной) цены контрактов, заключаемых с единственным поставщиком (подрядчиком, исполнителем);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порядку заключения контрактов с единственным поставщиком (подрядчиком, исполнителем);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24 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>направления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порядку заключения, исполнения, изменения и расторжения контрактов.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порядку представления информации и сведений для включения в реестр контрактов, заключенных заказчиками.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применения национального режима при осуществлении закупок.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выполнении установленных требований к предоставлению преимуществ участникам закупок: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осуществлению закупок у субъектов малого предпринимательства;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требований к осуществлению закупок у социально ориентированных некоммерческих организаций;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725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26624" behindDoc="0" locked="0" layoutInCell="1" allowOverlap="1" wp14:anchorId="07244756" wp14:editId="15D16E9C">
                      <wp:simplePos x="0" y="0"/>
                      <wp:positionH relativeFrom="column">
                        <wp:posOffset>-553085</wp:posOffset>
                      </wp:positionH>
                      <wp:positionV relativeFrom="paragraph">
                        <wp:posOffset>-27305</wp:posOffset>
                      </wp:positionV>
                      <wp:extent cx="480060" cy="0"/>
                      <wp:effectExtent l="0" t="0" r="15240" b="19050"/>
                      <wp:wrapNone/>
                      <wp:docPr id="44" name="Прямая соединительная линия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0060" cy="0"/>
                              </a:xfrm>
                              <a:prstGeom prst="line">
                                <a:avLst/>
                              </a:prstGeom>
                              <a:ln w="571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4" o:spid="_x0000_s1026" style="position:absolute;flip:x;z-index:25282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55pt,-2.15pt" to="-5.75pt,-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" strokecolor="black [3040]" strokeweight=".45pt"/>
                  </w:pict>
                </mc:Fallback>
              </mc:AlternateContent>
            </w:r>
            <w:r w:rsidR="002C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28 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>направления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736" w:type="pct"/>
            <w:gridSpan w:val="7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выполнении установленных ограничений к осуществлению закупок: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ограничений к осуществлению закупок путем проведения запросов котировок;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установленных ограничений к осуществлению закупок у единственного поставщика (подрядчика, исполнителя) на сумму, не превышающую 100 000 (Ста тысяч) рублей;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риски по пункту 29 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>направления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есоблюдение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технологических регламентов Федерального казначейства в части осуществления функций по направлению деятельности</w:t>
            </w:r>
            <w:r w:rsidRPr="00AB7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>направлению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0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</w:tr>
      <w:tr w:rsidR="002C6310" w:rsidTr="006F2C42">
        <w:tc>
          <w:tcPr>
            <w:tcW w:w="5000" w:type="pct"/>
            <w:gridSpan w:val="8"/>
          </w:tcPr>
          <w:p w:rsidR="0092014C" w:rsidRDefault="0092014C" w:rsidP="001A601E">
            <w:pPr>
              <w:shd w:val="clear" w:color="auto" w:fill="FFFFFF"/>
              <w:tabs>
                <w:tab w:val="left" w:pos="1588"/>
              </w:tabs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543DA4" w:rsidRDefault="002C6310" w:rsidP="001A601E">
            <w:pPr>
              <w:shd w:val="clear" w:color="auto" w:fill="FFFFFF"/>
              <w:tabs>
                <w:tab w:val="left" w:pos="1588"/>
              </w:tabs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3F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деятельности:</w:t>
            </w:r>
            <w:r w:rsidRPr="00B33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275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XX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III</w:t>
            </w:r>
            <w:r w:rsidRPr="00F275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AB72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275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Обеспечение режима секретности и безопасности информации</w:t>
            </w:r>
          </w:p>
          <w:p w:rsidR="002C6310" w:rsidRPr="00AB7285" w:rsidRDefault="002C6310" w:rsidP="001A601E">
            <w:pPr>
              <w:shd w:val="clear" w:color="auto" w:fill="FFFFFF"/>
              <w:tabs>
                <w:tab w:val="left" w:pos="1588"/>
              </w:tabs>
              <w:spacing w:before="2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6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2C6310" w:rsidTr="006672E5">
        <w:tc>
          <w:tcPr>
            <w:tcW w:w="264" w:type="pct"/>
          </w:tcPr>
          <w:p w:rsidR="002C6310" w:rsidRPr="00D31FE0" w:rsidDel="006F2C42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FE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" w:type="pct"/>
            <w:vAlign w:val="center"/>
          </w:tcPr>
          <w:p w:rsidR="002C6310" w:rsidRPr="00D31FE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D31FE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9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" w:type="pct"/>
            <w:vAlign w:val="center"/>
          </w:tcPr>
          <w:p w:rsidR="002C6310" w:rsidRPr="00D31FE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F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Pr="00384B0B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Несоответствие требований положения о соответствующем структурном подразделении МОУ ФК требованиям Типового положения об отделе режима секретности и безопасности информации территориального органа Федерального казначейства.</w:t>
            </w:r>
          </w:p>
        </w:tc>
        <w:tc>
          <w:tcPr>
            <w:tcW w:w="181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6672E5">
        <w:tc>
          <w:tcPr>
            <w:tcW w:w="264" w:type="pct"/>
          </w:tcPr>
          <w:p w:rsidR="002C6310" w:rsidDel="006F2C42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5" w:type="pct"/>
            <w:vAlign w:val="center"/>
          </w:tcPr>
          <w:p w:rsidR="002C6310" w:rsidRPr="00AB7285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должностных обязанностей сотрудников соответствующего структурного подразделения МОУ ФК, содержащихся в их должностных регламентах, функциям, предусмотренным положением о структурном подразделении МОУ ФК.</w:t>
            </w:r>
          </w:p>
        </w:tc>
        <w:tc>
          <w:tcPr>
            <w:tcW w:w="181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6672E5">
        <w:tc>
          <w:tcPr>
            <w:tcW w:w="264" w:type="pct"/>
          </w:tcPr>
          <w:p w:rsidR="002C6310" w:rsidDel="006F2C42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5" w:type="pct"/>
            <w:vAlign w:val="center"/>
          </w:tcPr>
          <w:p w:rsidR="002C6310" w:rsidRPr="00AB7285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Недостоверность значений показателей оценки результативности по направлению деятельности МОУ ФК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XXIII</w:t>
            </w:r>
            <w:r w:rsidRPr="00176A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Обеспечение режима секретности и безопасности информации»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направление деятельности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6672E5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  <w:vAlign w:val="center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внутреннего контроля соответствия деятельности структурного подразделения МОУ 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</w:t>
            </w:r>
            <w:r w:rsidRPr="007008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6672E5">
        <w:tc>
          <w:tcPr>
            <w:tcW w:w="264" w:type="pct"/>
          </w:tcPr>
          <w:p w:rsidR="002C6310" w:rsidDel="006F2C42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5" w:type="pct"/>
            <w:vAlign w:val="center"/>
          </w:tcPr>
          <w:p w:rsidR="002C6310" w:rsidRPr="00AB7285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согласований назначения соответствующих должностных лиц структурного подразделения с органами Федеральной службы безопасности Российской Федерации (далее – ФСБ России), Федеральной службы по техническому и экспортному контролю Российской Федерации (далее – ФСТЭК России) и с Федеральным казначейством.</w:t>
            </w:r>
          </w:p>
        </w:tc>
        <w:tc>
          <w:tcPr>
            <w:tcW w:w="181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6672E5">
        <w:tc>
          <w:tcPr>
            <w:tcW w:w="264" w:type="pct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постоянно действующей технической комиссии по защите информации ограниченного доступа (приказа ее создании, утвержденного Положения, планов работы, протоколов заседаний, отметок о выполненных мероприятиях).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6672E5">
        <w:tc>
          <w:tcPr>
            <w:tcW w:w="264" w:type="pct"/>
          </w:tcPr>
          <w:p w:rsidR="002C6310" w:rsidDel="006F2C42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45" w:type="pct"/>
            <w:vAlign w:val="center"/>
          </w:tcPr>
          <w:p w:rsidR="002C6310" w:rsidRPr="00AB7285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Неукомплектованность</w:t>
            </w:r>
            <w:proofErr w:type="spellEnd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специализированного структурного подразделения по защите информации средствами защиты информации и средствами контроля эффективности защиты информации (техническими, программными).</w:t>
            </w:r>
          </w:p>
        </w:tc>
        <w:tc>
          <w:tcPr>
            <w:tcW w:w="181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6672E5">
        <w:tc>
          <w:tcPr>
            <w:tcW w:w="264" w:type="pct"/>
          </w:tcPr>
          <w:p w:rsidR="002C6310" w:rsidDel="006F2C42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45" w:type="pct"/>
            <w:vAlign w:val="center"/>
          </w:tcPr>
          <w:p w:rsidR="002C6310" w:rsidRPr="00AB7285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Неосуществление или некачественное осуществление планирования мероприятий по обеспечению безопасности информации (отсутствие планов работы, отметок о выполненных мероприятиях), отсутствие внутренних организационно-распорядительных документов по защите информации.</w:t>
            </w:r>
          </w:p>
        </w:tc>
        <w:tc>
          <w:tcPr>
            <w:tcW w:w="181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6672E5">
        <w:tc>
          <w:tcPr>
            <w:tcW w:w="264" w:type="pct"/>
            <w:vMerge w:val="restart"/>
          </w:tcPr>
          <w:p w:rsidR="002C6310" w:rsidDel="006F2C42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736" w:type="pct"/>
            <w:gridSpan w:val="7"/>
            <w:vAlign w:val="center"/>
          </w:tcPr>
          <w:p w:rsidR="002C6310" w:rsidRPr="00AB7285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организации защиты конфиденциальной информации:</w:t>
            </w:r>
          </w:p>
        </w:tc>
      </w:tr>
      <w:tr w:rsidR="002C6310" w:rsidTr="006672E5">
        <w:tc>
          <w:tcPr>
            <w:tcW w:w="264" w:type="pct"/>
            <w:vMerge/>
          </w:tcPr>
          <w:p w:rsidR="002C6310" w:rsidDel="006F2C42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AB7285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перечня сведений конфиденциальной информации;</w:t>
            </w:r>
          </w:p>
        </w:tc>
        <w:tc>
          <w:tcPr>
            <w:tcW w:w="181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6672E5">
        <w:tc>
          <w:tcPr>
            <w:tcW w:w="264" w:type="pct"/>
            <w:vMerge/>
          </w:tcPr>
          <w:p w:rsidR="002C6310" w:rsidDel="006F2C42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AB7285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0" w:type="pct"/>
            <w:vAlign w:val="center"/>
          </w:tcPr>
          <w:p w:rsidR="002C6310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</w:tcPr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положения о порядке организации и проведения работ по защите конфиденциальной информации.</w:t>
            </w:r>
          </w:p>
        </w:tc>
        <w:tc>
          <w:tcPr>
            <w:tcW w:w="181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RPr="00AB7285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6672E5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  <w:p w:rsidR="00057D2E" w:rsidDel="006F2C42" w:rsidRDefault="00057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RPr="00AB7285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организации защиты информации в локальной вычислительной сети МОУ ФК: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неверная классификация автоматизированной системы;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8605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50D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39936" behindDoc="0" locked="0" layoutInCell="1" allowOverlap="1" wp14:anchorId="6DDE1C82" wp14:editId="7CF8A15B">
                      <wp:simplePos x="0" y="0"/>
                      <wp:positionH relativeFrom="column">
                        <wp:posOffset>-542290</wp:posOffset>
                      </wp:positionH>
                      <wp:positionV relativeFrom="paragraph">
                        <wp:posOffset>-128270</wp:posOffset>
                      </wp:positionV>
                      <wp:extent cx="480060" cy="0"/>
                      <wp:effectExtent l="0" t="0" r="15240" b="19050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0060" cy="0"/>
                              </a:xfrm>
                              <a:prstGeom prst="line">
                                <a:avLst/>
                              </a:prstGeom>
                              <a:noFill/>
                              <a:ln w="571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5" o:spid="_x0000_s1026" style="position:absolute;flip:x;z-index:25283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7pt,-10.1pt" to="-4.9pt,-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" strokeweight=".45pt"/>
                  </w:pict>
                </mc:Fallback>
              </mc:AlternateContent>
            </w:r>
            <w:r w:rsidR="002C631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разграничения доступа, администрирования безопасности, использования средств </w:t>
            </w:r>
            <w:r w:rsidR="0072540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51200" behindDoc="0" locked="0" layoutInCell="1" allowOverlap="1">
                      <wp:simplePos x="0" y="0"/>
                      <wp:positionH relativeFrom="column">
                        <wp:posOffset>-1720173</wp:posOffset>
                      </wp:positionH>
                      <wp:positionV relativeFrom="paragraph">
                        <wp:posOffset>-3720</wp:posOffset>
                      </wp:positionV>
                      <wp:extent cx="476461" cy="0"/>
                      <wp:effectExtent l="0" t="0" r="19050" b="19050"/>
                      <wp:wrapNone/>
                      <wp:docPr id="32" name="Прямая соединительная линия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461" cy="0"/>
                              </a:xfrm>
                              <a:prstGeom prst="line">
                                <a:avLst/>
                              </a:prstGeom>
                              <a:ln w="508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2" o:spid="_x0000_s1026" style="position:absolute;flip:x;z-index:25285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5.45pt,-.3pt" to="-97.9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" strokecolor="black [3040]" strokeweight=".4pt"/>
                  </w:pict>
                </mc:Fallback>
              </mc:AlternateConten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защиты от несанкционированного доступа;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матрицы доступа к информационным ресурсам, моделей угроз и потенциальных нарушителей на защищаемых объектах;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инструкции пользователя, инструкции по организации парольной защиты;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антивирусной защиты;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резервного копирования и архивирования информации, порядка хранения резервных копий;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Регламента предоставления удаленного доступа к информационным ресурсам Федерального казначейства, утвержденного приказом Федерального казначейства от 12 ноября 2013 г.  № 256.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736" w:type="pct"/>
            <w:gridSpan w:val="7"/>
            <w:vAlign w:val="center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осуществлении о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рганизация защиты персональных данных: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91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 работы с персональными данными требованиям законодательных и нормативных правовых актов Российской Федерации;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отсутствие, несоответствие нормативным правовым актам Российской Федерации нормативных и распорядительных документов  МОУ ФК, регламентирующих порядок обработки персональных данных, а также порядок организации и проведения работ по обеспечению безопасности персональных данных.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736" w:type="pct"/>
            <w:gridSpan w:val="7"/>
            <w:vAlign w:val="center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организации безопасности связи</w:t>
            </w:r>
            <w:r w:rsidR="009201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по организации региональных узлов связи, внутренних узлов связи, организация взаимодействия с сетью «Интернет»;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по организации защищенного документооборота между МОУ ФК и сторонними организациями.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 w:val="restart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736" w:type="pct"/>
            <w:gridSpan w:val="7"/>
            <w:vAlign w:val="center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организации работы органа криптографической защиты информации:</w:t>
            </w:r>
          </w:p>
        </w:tc>
      </w:tr>
      <w:tr w:rsidR="002C6310" w:rsidTr="003E768F">
        <w:trPr>
          <w:trHeight w:val="744"/>
        </w:trPr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7254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52224" behindDoc="0" locked="0" layoutInCell="1" allowOverlap="1">
                      <wp:simplePos x="0" y="0"/>
                      <wp:positionH relativeFrom="column">
                        <wp:posOffset>-542290</wp:posOffset>
                      </wp:positionH>
                      <wp:positionV relativeFrom="paragraph">
                        <wp:posOffset>-200660</wp:posOffset>
                      </wp:positionV>
                      <wp:extent cx="476250" cy="0"/>
                      <wp:effectExtent l="0" t="0" r="19050" b="19050"/>
                      <wp:wrapNone/>
                      <wp:docPr id="35" name="Прямая соединительная линия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0" cy="0"/>
                              </a:xfrm>
                              <a:prstGeom prst="line">
                                <a:avLst/>
                              </a:prstGeom>
                              <a:ln w="508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5" o:spid="_x0000_s1026" style="position:absolute;flip:x;z-index:25285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7pt,-15.8pt" to="-5.2pt,-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" strokecolor="black [3040]" strokeweight=".4pt"/>
                  </w:pict>
                </mc:Fallback>
              </mc:AlternateContent>
            </w:r>
            <w:r w:rsidR="002C631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проверок готовности обладателей конфиденциальной информации к самостоятельному использованию сре</w:t>
            </w:r>
            <w:proofErr w:type="gramStart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дств кр</w:t>
            </w:r>
            <w:proofErr w:type="gramEnd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иптографической защиты информации (далее – СКЗИ);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3E768F">
        <w:trPr>
          <w:trHeight w:val="601"/>
        </w:trPr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обучения лиц, использующих СКЗИ, учета лиц (отсутствие утвержденного списка лиц, допущенных к использованию СКЗИ, журнала учета пользователей </w:t>
            </w:r>
            <w:proofErr w:type="spellStart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криптосредств</w:t>
            </w:r>
            <w:proofErr w:type="spellEnd"/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мероприятий по обеспечению функционирования и безопасности применяемых СКЗИ;</w:t>
            </w:r>
          </w:p>
        </w:tc>
        <w:tc>
          <w:tcPr>
            <w:tcW w:w="181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 w:rsidP="001A601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B33A9A">
        <w:trPr>
          <w:trHeight w:val="600"/>
        </w:trPr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учета используемых СКЗИ (актов ввода СКЗИ в эксплуатацию), эксплуатационной и технической документации к ним, ключевой информации (носителей);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</w:tcPr>
          <w:p w:rsidR="002C6310" w:rsidRPr="001A601E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отсутствие действующих лицензий органов ФСБ России, необходимых для работы с шифровальными (криптографическими) средствами защиты информации, не содержащей сведений, составляющих государственную тайну.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CA191F">
        <w:tc>
          <w:tcPr>
            <w:tcW w:w="264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Неиспользование  централизованно поставляемых (выделяемых) средств защиты информации</w:t>
            </w:r>
            <w:r w:rsidR="009201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D31FE0">
        <w:tc>
          <w:tcPr>
            <w:tcW w:w="264" w:type="pct"/>
            <w:vMerge w:val="restart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736" w:type="pct"/>
            <w:gridSpan w:val="7"/>
            <w:vAlign w:val="center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Риски, возникающие при контроле состояния защиты информации: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неустранение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замечаний, выявленных в ходе проверок ФСБ России, ФСТЭК России, Роскомнадзором и Федеральным казначейством;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планирования контрольных мероприятий, осуществляемых подразделением обеспечения безопасности информации в рамках внутреннего контроля и отчетности по ним;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контроля защищенности объектов информатизации (актов проверок, протоколов, отметок в техническом паспорте).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D31FE0">
        <w:tc>
          <w:tcPr>
            <w:tcW w:w="264" w:type="pct"/>
            <w:vMerge w:val="restar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310" w:rsidRDefault="008605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50D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41984" behindDoc="0" locked="0" layoutInCell="1" allowOverlap="1" wp14:anchorId="54E11825" wp14:editId="5A681FC0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4456430</wp:posOffset>
                      </wp:positionV>
                      <wp:extent cx="476250" cy="0"/>
                      <wp:effectExtent l="0" t="0" r="19050" b="19050"/>
                      <wp:wrapNone/>
                      <wp:docPr id="45" name="Прямая соединительная линия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0" cy="0"/>
                              </a:xfrm>
                              <a:prstGeom prst="line">
                                <a:avLst/>
                              </a:prstGeom>
                              <a:noFill/>
                              <a:ln w="571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5" o:spid="_x0000_s1026" style="position:absolute;flip:x;z-index:252841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.75pt,350.9pt" to="44.25pt,35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" strokeweight=".45pt"/>
                  </w:pict>
                </mc:Fallback>
              </mc:AlternateContent>
            </w:r>
          </w:p>
          <w:p w:rsidR="002C6310" w:rsidRDefault="007254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50D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844032" behindDoc="0" locked="0" layoutInCell="1" allowOverlap="1" wp14:anchorId="54BF6AC1" wp14:editId="4E6F527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-4182</wp:posOffset>
                      </wp:positionV>
                      <wp:extent cx="476250" cy="0"/>
                      <wp:effectExtent l="0" t="0" r="19050" b="19050"/>
                      <wp:wrapNone/>
                      <wp:docPr id="28" name="Прямая соединительная линия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50" cy="0"/>
                              </a:xfrm>
                              <a:prstGeom prst="line">
                                <a:avLst/>
                              </a:prstGeom>
                              <a:noFill/>
                              <a:ln w="571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8" o:spid="_x0000_s1026" style="position:absolute;flip:x;z-index:252844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15pt,-.35pt" to="32.3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" strokeweight=".45pt"/>
                  </w:pict>
                </mc:Fallback>
              </mc:AlternateContent>
            </w: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6" w:type="pct"/>
            <w:gridSpan w:val="7"/>
            <w:vAlign w:val="center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Риски, возникающие при организации работы Регионального центра регистрации Удостоверяющего центра Федерального казначейства (РЦР):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 требований законодательства Российской Федерации в сфере использования электронной подписи;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несоблюдение требований Положения и Регламента Удостоверяющего центра Федерального казначейства;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невыполнение указаний и требований по вопросу организации работы РЦР, доведенных письмами Федерального казначейства;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порядка ведения журналов учета и выдачи носителей с ключевой информацией;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применения средств удостоверяющего центра, изложенных в Формуляре на указанное средство;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несоблюдение правил использования и хранения ключей электронных подписей Операторов РЦР ФК и УРЦР ФК. 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D31FE0">
        <w:tc>
          <w:tcPr>
            <w:tcW w:w="264" w:type="pct"/>
            <w:vMerge w:val="restart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736" w:type="pct"/>
            <w:gridSpan w:val="7"/>
            <w:vAlign w:val="center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Риски, возникающие при организации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пропускного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внутриобъектового режимов: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физической охраны;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44335D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пропускного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внутриобъектового режимов;</w:t>
            </w:r>
          </w:p>
        </w:tc>
        <w:tc>
          <w:tcPr>
            <w:tcW w:w="181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0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  <w:vAlign w:val="center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C6310" w:rsidTr="00136451">
        <w:tc>
          <w:tcPr>
            <w:tcW w:w="264" w:type="pct"/>
            <w:vMerge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" w:type="pct"/>
            <w:vAlign w:val="center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5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60" w:type="pct"/>
            <w:vAlign w:val="center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необеспеченность техническими средствами охраны, видеонаблюдения и контроля доступа, (отсутствие их использования (эксплуатации).</w:t>
            </w:r>
            <w:proofErr w:type="gramEnd"/>
          </w:p>
        </w:tc>
        <w:tc>
          <w:tcPr>
            <w:tcW w:w="181" w:type="pct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2C6310" w:rsidTr="00CA191F">
        <w:tc>
          <w:tcPr>
            <w:tcW w:w="264" w:type="pct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45" w:type="pct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45" w:type="pct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60" w:type="pct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2C6310" w:rsidDel="0044335D" w:rsidRDefault="002C63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Несоблюдение требований технологических регламентов Федерального казначейства в части осуществления функций по направлению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XXIII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200" w:type="pct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98" w:type="pct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</w:tr>
      <w:tr w:rsidR="002C6310" w:rsidTr="00CA191F">
        <w:tc>
          <w:tcPr>
            <w:tcW w:w="264" w:type="pct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45" w:type="pct"/>
          </w:tcPr>
          <w:p w:rsidR="002C6310" w:rsidRPr="0044335D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45" w:type="pct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60" w:type="pct"/>
          </w:tcPr>
          <w:p w:rsidR="002C6310" w:rsidRPr="001B5FCC" w:rsidDel="0044335D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07" w:type="pct"/>
          </w:tcPr>
          <w:p w:rsidR="002C6310" w:rsidDel="0044335D" w:rsidRDefault="002C6310" w:rsidP="001A601E">
            <w:pPr>
              <w:spacing w:before="40" w:after="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Другие риски, возникающие в работе МОУ ФК по направлению деятельности  </w:t>
            </w:r>
            <w:r w:rsidRPr="001A601E">
              <w:rPr>
                <w:rFonts w:ascii="Times New Roman" w:hAnsi="Times New Roman" w:cs="Times New Roman"/>
                <w:sz w:val="24"/>
                <w:szCs w:val="24"/>
              </w:rPr>
              <w:t>XXIII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" w:type="pct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</w:p>
        </w:tc>
        <w:tc>
          <w:tcPr>
            <w:tcW w:w="200" w:type="pct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98" w:type="pct"/>
          </w:tcPr>
          <w:p w:rsidR="002C6310" w:rsidDel="0044335D" w:rsidRDefault="002C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2C6310" w:rsidTr="00384B0B">
        <w:tc>
          <w:tcPr>
            <w:tcW w:w="5000" w:type="pct"/>
            <w:gridSpan w:val="8"/>
          </w:tcPr>
          <w:p w:rsidR="002C6310" w:rsidRDefault="002C6310" w:rsidP="00057D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43F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Направление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: </w:t>
            </w:r>
            <w:r w:rsidRPr="00F275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XI</w:t>
            </w:r>
            <w:r w:rsidRPr="00F275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F275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 </w:t>
            </w:r>
            <w:r w:rsidRPr="00CB4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мобилизационной подготовки, гражданской обороны и обеспечения устойчивости деятельности Федерального казначейства</w:t>
            </w:r>
          </w:p>
        </w:tc>
      </w:tr>
      <w:tr w:rsidR="002C6310" w:rsidTr="00384B0B">
        <w:tc>
          <w:tcPr>
            <w:tcW w:w="264" w:type="pct"/>
          </w:tcPr>
          <w:p w:rsidR="002C6310" w:rsidRDefault="002C63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36" w:type="pct"/>
            <w:gridSpan w:val="7"/>
          </w:tcPr>
          <w:p w:rsidR="0092014C" w:rsidRDefault="002C6310" w:rsidP="001A601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B4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нутренни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B4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(операционны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B4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казначейски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B4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B4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организации мобилизационной подготовки, гражданской обороны и обеспечения устойчивости деятельности Федерального казначейства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</w:t>
            </w:r>
            <w:r w:rsidRPr="00CB4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дентификация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которых </w:t>
            </w:r>
            <w:r w:rsidRPr="00CB4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осуществляется в соответствии</w:t>
            </w:r>
          </w:p>
          <w:p w:rsidR="002C6310" w:rsidRDefault="002C6310" w:rsidP="001A601E">
            <w:pPr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B42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установленным Федеральным казначейством порядком.</w:t>
            </w:r>
          </w:p>
        </w:tc>
      </w:tr>
    </w:tbl>
    <w:p w:rsidR="009273EE" w:rsidRDefault="009273EE" w:rsidP="001A601E">
      <w:pPr>
        <w:spacing w:after="0"/>
      </w:pPr>
    </w:p>
    <w:sectPr w:rsidR="009273EE" w:rsidSect="001551E8">
      <w:headerReference w:type="default" r:id="rId14"/>
      <w:pgSz w:w="16838" w:h="11906" w:orient="landscape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8C4" w:rsidRDefault="00DA48C4">
      <w:pPr>
        <w:spacing w:after="0" w:line="240" w:lineRule="auto"/>
      </w:pPr>
      <w:r>
        <w:separator/>
      </w:r>
    </w:p>
  </w:endnote>
  <w:endnote w:type="continuationSeparator" w:id="0">
    <w:p w:rsidR="00DA48C4" w:rsidRDefault="00DA4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8C4" w:rsidRDefault="00DA48C4">
      <w:pPr>
        <w:spacing w:after="0" w:line="240" w:lineRule="auto"/>
      </w:pPr>
      <w:r>
        <w:separator/>
      </w:r>
    </w:p>
  </w:footnote>
  <w:footnote w:type="continuationSeparator" w:id="0">
    <w:p w:rsidR="00DA48C4" w:rsidRDefault="00DA48C4">
      <w:pPr>
        <w:spacing w:after="0" w:line="240" w:lineRule="auto"/>
      </w:pPr>
      <w:r>
        <w:continuationSeparator/>
      </w:r>
    </w:p>
  </w:footnote>
  <w:footnote w:id="1">
    <w:p w:rsidR="00DA48C4" w:rsidRPr="00B36E8D" w:rsidRDefault="00DA48C4" w:rsidP="00D30A2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>
        <w:rPr>
          <w:rStyle w:val="ae"/>
        </w:rPr>
        <w:footnoteRef/>
      </w:r>
      <w:r>
        <w:t xml:space="preserve"> </w:t>
      </w:r>
      <w:proofErr w:type="gramStart"/>
      <w:r w:rsidRPr="00B85C3D">
        <w:rPr>
          <w:rFonts w:ascii="Times New Roman" w:hAnsi="Times New Roman" w:cs="Times New Roman"/>
        </w:rPr>
        <w:t xml:space="preserve">Действие риска распространено на временной интервал </w:t>
      </w:r>
      <w:r w:rsidRPr="007C6C62">
        <w:rPr>
          <w:rFonts w:ascii="Times New Roman" w:hAnsi="Times New Roman" w:cs="Times New Roman"/>
        </w:rPr>
        <w:t>с 1 января по 31 декабря 2016 года (в рамках полномочий, предусмотренны</w:t>
      </w:r>
      <w:r w:rsidRPr="00356984">
        <w:rPr>
          <w:rFonts w:ascii="Times New Roman" w:hAnsi="Times New Roman" w:cs="Times New Roman"/>
        </w:rPr>
        <w:t xml:space="preserve">х </w:t>
      </w:r>
      <w:hyperlink r:id="rId1" w:history="1">
        <w:r w:rsidRPr="00356984">
          <w:rPr>
            <w:rFonts w:ascii="Times New Roman" w:hAnsi="Times New Roman" w:cs="Times New Roman"/>
          </w:rPr>
          <w:t>статьей 5</w:t>
        </w:r>
      </w:hyperlink>
      <w:r>
        <w:rPr>
          <w:rFonts w:ascii="Times New Roman" w:hAnsi="Times New Roman" w:cs="Times New Roman"/>
        </w:rPr>
        <w:t xml:space="preserve"> Федерального закона </w:t>
      </w:r>
      <w:r w:rsidRPr="00356984">
        <w:rPr>
          <w:rFonts w:ascii="Times New Roman" w:hAnsi="Times New Roman" w:cs="Times New Roman"/>
        </w:rPr>
        <w:t>от 14 декабря 2015 г. № 359-ФЗ «</w:t>
      </w:r>
      <w:r w:rsidRPr="007C6C62">
        <w:rPr>
          <w:rFonts w:ascii="Times New Roman" w:hAnsi="Times New Roman" w:cs="Times New Roman"/>
        </w:rPr>
        <w:t>О федеральном бюджете на 2016 год»</w:t>
      </w:r>
      <w:r w:rsidRPr="00B36E8D">
        <w:rPr>
          <w:rFonts w:ascii="Times New Roman" w:hAnsi="Times New Roman" w:cs="Times New Roman"/>
        </w:rPr>
        <w:t xml:space="preserve"> (</w:t>
      </w:r>
      <w:r w:rsidRPr="00356984">
        <w:rPr>
          <w:rFonts w:ascii="Times New Roman" w:hAnsi="Times New Roman" w:cs="Times New Roman"/>
        </w:rPr>
        <w:t xml:space="preserve">Официальный интернет-портал правовой информации </w:t>
      </w:r>
      <w:hyperlink r:id="rId2" w:history="1">
        <w:r w:rsidRPr="00A24860">
          <w:rPr>
            <w:rStyle w:val="af6"/>
            <w:rFonts w:ascii="Times New Roman" w:hAnsi="Times New Roman" w:cs="Times New Roman"/>
            <w:color w:val="auto"/>
          </w:rPr>
          <w:t>http://www.pravo.gov.ru</w:t>
        </w:r>
      </w:hyperlink>
      <w:r w:rsidRPr="00A24860">
        <w:rPr>
          <w:rFonts w:ascii="Times New Roman" w:hAnsi="Times New Roman" w:cs="Times New Roman"/>
        </w:rPr>
        <w:t>,</w:t>
      </w:r>
      <w:r w:rsidRPr="00356984">
        <w:rPr>
          <w:rFonts w:ascii="Times New Roman" w:hAnsi="Times New Roman" w:cs="Times New Roman"/>
        </w:rPr>
        <w:t xml:space="preserve"> 15 декабря 2015 г.)</w:t>
      </w:r>
      <w:r w:rsidRPr="00B36E8D">
        <w:rPr>
          <w:rFonts w:ascii="Times New Roman" w:hAnsi="Times New Roman" w:cs="Times New Roman"/>
        </w:rPr>
        <w:t xml:space="preserve">  </w:t>
      </w:r>
      <w:proofErr w:type="gramEnd"/>
    </w:p>
    <w:p w:rsidR="00DA48C4" w:rsidRDefault="00DA48C4" w:rsidP="00D30A2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A48C4" w:rsidRDefault="00DA48C4" w:rsidP="00D30A24">
      <w:pPr>
        <w:pStyle w:val="ac"/>
      </w:pPr>
    </w:p>
  </w:footnote>
  <w:footnote w:id="2">
    <w:p w:rsidR="00DA48C4" w:rsidRPr="0050089C" w:rsidRDefault="00DA48C4" w:rsidP="00136451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e"/>
        </w:rPr>
        <w:footnoteRef/>
      </w:r>
      <w:r>
        <w:t xml:space="preserve"> </w:t>
      </w:r>
      <w:r w:rsidRPr="0050089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Применим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5008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случае, когда проверяемый период проверки включает временные интервалы: с 1 июля 2015 года – для ведения Сводного реестра (организаций федерального уровня); с 1 января 2016 года – для  ведения Сводного реестра (организаций </w:t>
      </w:r>
      <w:proofErr w:type="spellStart"/>
      <w:r w:rsidRPr="0050089C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субъектового</w:t>
      </w:r>
      <w:proofErr w:type="spellEnd"/>
      <w:r w:rsidRPr="005008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муниципального уровней)</w:t>
      </w:r>
    </w:p>
    <w:p w:rsidR="00DA48C4" w:rsidRDefault="00DA48C4">
      <w:pPr>
        <w:pStyle w:val="ac"/>
      </w:pPr>
    </w:p>
  </w:footnote>
  <w:footnote w:id="3">
    <w:p w:rsidR="00DA48C4" w:rsidRDefault="00DA48C4">
      <w:pPr>
        <w:pStyle w:val="ac"/>
      </w:pPr>
      <w:r>
        <w:rPr>
          <w:rStyle w:val="ae"/>
        </w:rPr>
        <w:footnoteRef/>
      </w:r>
      <w:r>
        <w:t xml:space="preserve"> </w:t>
      </w:r>
      <w:r w:rsidRPr="00852173">
        <w:rPr>
          <w:rFonts w:ascii="Times New Roman" w:eastAsia="Times New Roman" w:hAnsi="Times New Roman" w:cs="Times New Roman"/>
          <w:sz w:val="22"/>
          <w:szCs w:val="22"/>
        </w:rPr>
        <w:t>Применим</w:t>
      </w:r>
      <w:r>
        <w:rPr>
          <w:rFonts w:ascii="Times New Roman" w:eastAsia="Times New Roman" w:hAnsi="Times New Roman" w:cs="Times New Roman"/>
          <w:sz w:val="22"/>
          <w:szCs w:val="22"/>
        </w:rPr>
        <w:t>о</w:t>
      </w:r>
      <w:r w:rsidRPr="00852173">
        <w:rPr>
          <w:rFonts w:ascii="Times New Roman" w:eastAsia="Times New Roman" w:hAnsi="Times New Roman" w:cs="Times New Roman"/>
          <w:sz w:val="22"/>
          <w:szCs w:val="22"/>
        </w:rPr>
        <w:t xml:space="preserve"> в случае, когда проверяемый период проверки включает временные интервалы до 29 мая 2016 года</w:t>
      </w:r>
    </w:p>
  </w:footnote>
  <w:footnote w:id="4">
    <w:p w:rsidR="00DA48C4" w:rsidRPr="00EB2FEC" w:rsidRDefault="00DA48C4" w:rsidP="00136451">
      <w:pPr>
        <w:pStyle w:val="ac"/>
        <w:rPr>
          <w:rFonts w:ascii="Times New Roman" w:hAnsi="Times New Roman" w:cs="Times New Roman"/>
        </w:rPr>
      </w:pPr>
      <w:r>
        <w:rPr>
          <w:rStyle w:val="ae"/>
        </w:rPr>
        <w:footnoteRef/>
      </w:r>
      <w:r>
        <w:t xml:space="preserve"> </w:t>
      </w:r>
      <w:r w:rsidRPr="00EB2FEC">
        <w:rPr>
          <w:rFonts w:ascii="Times New Roman" w:hAnsi="Times New Roman" w:cs="Times New Roman"/>
        </w:rPr>
        <w:t xml:space="preserve">Действие риска распространено на </w:t>
      </w:r>
      <w:r w:rsidRPr="00C60E1E">
        <w:rPr>
          <w:rFonts w:ascii="Times New Roman" w:eastAsia="Times New Roman" w:hAnsi="Times New Roman" w:cs="Times New Roman"/>
        </w:rPr>
        <w:t>временной интервал с 1 января по 31 декабря 2015 года</w:t>
      </w:r>
    </w:p>
    <w:p w:rsidR="00DA48C4" w:rsidRDefault="00DA48C4">
      <w:pPr>
        <w:pStyle w:val="ac"/>
      </w:pPr>
    </w:p>
  </w:footnote>
  <w:footnote w:id="5">
    <w:p w:rsidR="00DA48C4" w:rsidRPr="006C0C4E" w:rsidRDefault="00DA48C4">
      <w:pPr>
        <w:pStyle w:val="ac"/>
        <w:jc w:val="both"/>
        <w:rPr>
          <w:rFonts w:ascii="Times New Roman" w:hAnsi="Times New Roman" w:cs="Times New Roman"/>
        </w:rPr>
      </w:pPr>
      <w:r>
        <w:rPr>
          <w:rStyle w:val="ae"/>
        </w:rPr>
        <w:footnoteRef/>
      </w:r>
      <w:r>
        <w:t xml:space="preserve"> </w:t>
      </w:r>
      <w:r w:rsidRPr="006C0C4E">
        <w:rPr>
          <w:rFonts w:ascii="Times New Roman" w:hAnsi="Times New Roman" w:cs="Times New Roman"/>
        </w:rPr>
        <w:t>Действует в случае, если соответствующие полномочия не переданы Федеральному казенному учреждению «Центр по обеспечению деятельности Казначейства России»</w:t>
      </w:r>
    </w:p>
  </w:footnote>
  <w:footnote w:id="6">
    <w:p w:rsidR="00DA48C4" w:rsidRPr="006C0C4E" w:rsidRDefault="00DA48C4">
      <w:pPr>
        <w:pStyle w:val="ac"/>
        <w:jc w:val="both"/>
        <w:rPr>
          <w:rFonts w:ascii="Times New Roman" w:hAnsi="Times New Roman" w:cs="Times New Roman"/>
        </w:rPr>
      </w:pPr>
      <w:r w:rsidRPr="006C0C4E">
        <w:rPr>
          <w:rStyle w:val="ae"/>
          <w:rFonts w:ascii="Times New Roman" w:hAnsi="Times New Roman" w:cs="Times New Roman"/>
        </w:rPr>
        <w:footnoteRef/>
      </w:r>
      <w:r w:rsidRPr="006C0C4E">
        <w:rPr>
          <w:rFonts w:ascii="Times New Roman" w:hAnsi="Times New Roman" w:cs="Times New Roman"/>
        </w:rPr>
        <w:t xml:space="preserve"> Действует в случае, если соответствующие полномочия не переданы Федеральному казенному учреждению «Центр по обеспечению деятельности Казначейства России»</w:t>
      </w:r>
    </w:p>
    <w:p w:rsidR="00DA48C4" w:rsidRDefault="00DA48C4">
      <w:pPr>
        <w:pStyle w:val="ac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7958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A48C4" w:rsidRDefault="00DA48C4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3C65">
          <w:rPr>
            <w:rFonts w:ascii="Times New Roman" w:hAnsi="Times New Roman" w:cs="Times New Roman"/>
            <w:noProof/>
            <w:sz w:val="24"/>
            <w:szCs w:val="24"/>
          </w:rPr>
          <w:t>82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A48C4" w:rsidRDefault="00DA48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3EE"/>
    <w:rsid w:val="000105E2"/>
    <w:rsid w:val="00020BCD"/>
    <w:rsid w:val="00021F49"/>
    <w:rsid w:val="00022149"/>
    <w:rsid w:val="0003096D"/>
    <w:rsid w:val="00034277"/>
    <w:rsid w:val="000400CC"/>
    <w:rsid w:val="00043ADC"/>
    <w:rsid w:val="000537E5"/>
    <w:rsid w:val="00054273"/>
    <w:rsid w:val="00057D2E"/>
    <w:rsid w:val="00061F0A"/>
    <w:rsid w:val="00064851"/>
    <w:rsid w:val="00066F83"/>
    <w:rsid w:val="0008545B"/>
    <w:rsid w:val="000A3F72"/>
    <w:rsid w:val="000B297E"/>
    <w:rsid w:val="000B6481"/>
    <w:rsid w:val="000D3CE4"/>
    <w:rsid w:val="000D4BE9"/>
    <w:rsid w:val="000E737B"/>
    <w:rsid w:val="001071AB"/>
    <w:rsid w:val="00107FC7"/>
    <w:rsid w:val="00126FD3"/>
    <w:rsid w:val="00136451"/>
    <w:rsid w:val="0014037A"/>
    <w:rsid w:val="0014588F"/>
    <w:rsid w:val="001551E8"/>
    <w:rsid w:val="00160B3B"/>
    <w:rsid w:val="001675DF"/>
    <w:rsid w:val="00195E97"/>
    <w:rsid w:val="001A05F2"/>
    <w:rsid w:val="001A5BA0"/>
    <w:rsid w:val="001A601E"/>
    <w:rsid w:val="001B55FD"/>
    <w:rsid w:val="001F585A"/>
    <w:rsid w:val="00202AA1"/>
    <w:rsid w:val="00226E29"/>
    <w:rsid w:val="002733F8"/>
    <w:rsid w:val="00290134"/>
    <w:rsid w:val="00294392"/>
    <w:rsid w:val="002B569D"/>
    <w:rsid w:val="002C6310"/>
    <w:rsid w:val="002E5260"/>
    <w:rsid w:val="00323990"/>
    <w:rsid w:val="00332329"/>
    <w:rsid w:val="00353C65"/>
    <w:rsid w:val="00370987"/>
    <w:rsid w:val="00374BA9"/>
    <w:rsid w:val="00375067"/>
    <w:rsid w:val="00383607"/>
    <w:rsid w:val="00384B0B"/>
    <w:rsid w:val="003A1F61"/>
    <w:rsid w:val="003C4DDE"/>
    <w:rsid w:val="003D7A38"/>
    <w:rsid w:val="003E768F"/>
    <w:rsid w:val="003F60BE"/>
    <w:rsid w:val="004421B4"/>
    <w:rsid w:val="0044335D"/>
    <w:rsid w:val="00451035"/>
    <w:rsid w:val="00454505"/>
    <w:rsid w:val="00463627"/>
    <w:rsid w:val="004777C0"/>
    <w:rsid w:val="004A0316"/>
    <w:rsid w:val="004A48AE"/>
    <w:rsid w:val="004A7186"/>
    <w:rsid w:val="004B3DE5"/>
    <w:rsid w:val="004B46AB"/>
    <w:rsid w:val="004B4803"/>
    <w:rsid w:val="004C39A2"/>
    <w:rsid w:val="004E238B"/>
    <w:rsid w:val="004E4D59"/>
    <w:rsid w:val="004F3BF0"/>
    <w:rsid w:val="00501A2E"/>
    <w:rsid w:val="005201F8"/>
    <w:rsid w:val="00526015"/>
    <w:rsid w:val="00537D89"/>
    <w:rsid w:val="00541CE9"/>
    <w:rsid w:val="0054324A"/>
    <w:rsid w:val="00543DA4"/>
    <w:rsid w:val="00545024"/>
    <w:rsid w:val="00547F80"/>
    <w:rsid w:val="00555463"/>
    <w:rsid w:val="005608F6"/>
    <w:rsid w:val="00581E77"/>
    <w:rsid w:val="005A3D85"/>
    <w:rsid w:val="005B43EE"/>
    <w:rsid w:val="005B73C4"/>
    <w:rsid w:val="005E306E"/>
    <w:rsid w:val="005F0B22"/>
    <w:rsid w:val="00612638"/>
    <w:rsid w:val="006139CE"/>
    <w:rsid w:val="00614382"/>
    <w:rsid w:val="00616979"/>
    <w:rsid w:val="00625D4A"/>
    <w:rsid w:val="0063791C"/>
    <w:rsid w:val="00646F37"/>
    <w:rsid w:val="00647546"/>
    <w:rsid w:val="00661377"/>
    <w:rsid w:val="00664B04"/>
    <w:rsid w:val="00666682"/>
    <w:rsid w:val="006672E5"/>
    <w:rsid w:val="0067797B"/>
    <w:rsid w:val="00681BAE"/>
    <w:rsid w:val="00683751"/>
    <w:rsid w:val="00687B24"/>
    <w:rsid w:val="006A0C47"/>
    <w:rsid w:val="006A1D3F"/>
    <w:rsid w:val="006A4907"/>
    <w:rsid w:val="006A54DC"/>
    <w:rsid w:val="006C0C4E"/>
    <w:rsid w:val="006C1F52"/>
    <w:rsid w:val="006D053F"/>
    <w:rsid w:val="006E1F3F"/>
    <w:rsid w:val="006F1918"/>
    <w:rsid w:val="006F2C42"/>
    <w:rsid w:val="006F5AC8"/>
    <w:rsid w:val="0070080C"/>
    <w:rsid w:val="00725407"/>
    <w:rsid w:val="00735A2E"/>
    <w:rsid w:val="0074537A"/>
    <w:rsid w:val="007676E3"/>
    <w:rsid w:val="00767DC7"/>
    <w:rsid w:val="00773BE3"/>
    <w:rsid w:val="00790E9B"/>
    <w:rsid w:val="0079683A"/>
    <w:rsid w:val="007A2002"/>
    <w:rsid w:val="007B55DF"/>
    <w:rsid w:val="007C3940"/>
    <w:rsid w:val="007D08A5"/>
    <w:rsid w:val="007D1029"/>
    <w:rsid w:val="007D5052"/>
    <w:rsid w:val="007F2A8F"/>
    <w:rsid w:val="008040AF"/>
    <w:rsid w:val="00811DC2"/>
    <w:rsid w:val="008427EC"/>
    <w:rsid w:val="00843C28"/>
    <w:rsid w:val="00852173"/>
    <w:rsid w:val="00860544"/>
    <w:rsid w:val="00861EC3"/>
    <w:rsid w:val="00873E55"/>
    <w:rsid w:val="0088497F"/>
    <w:rsid w:val="008942B1"/>
    <w:rsid w:val="008A13E5"/>
    <w:rsid w:val="008A5497"/>
    <w:rsid w:val="008C2792"/>
    <w:rsid w:val="008C2C81"/>
    <w:rsid w:val="008C34E9"/>
    <w:rsid w:val="008C60DC"/>
    <w:rsid w:val="008E0393"/>
    <w:rsid w:val="008F196E"/>
    <w:rsid w:val="00917600"/>
    <w:rsid w:val="0092014C"/>
    <w:rsid w:val="009263B1"/>
    <w:rsid w:val="009273EE"/>
    <w:rsid w:val="0093370C"/>
    <w:rsid w:val="00937443"/>
    <w:rsid w:val="0094716B"/>
    <w:rsid w:val="009548A9"/>
    <w:rsid w:val="00965DCB"/>
    <w:rsid w:val="0096645D"/>
    <w:rsid w:val="00973C75"/>
    <w:rsid w:val="00981822"/>
    <w:rsid w:val="00990206"/>
    <w:rsid w:val="009A2F7C"/>
    <w:rsid w:val="009C63C5"/>
    <w:rsid w:val="009D39A0"/>
    <w:rsid w:val="009D3E36"/>
    <w:rsid w:val="009E0C70"/>
    <w:rsid w:val="009F0011"/>
    <w:rsid w:val="009F1937"/>
    <w:rsid w:val="00A20481"/>
    <w:rsid w:val="00A24860"/>
    <w:rsid w:val="00A3299B"/>
    <w:rsid w:val="00A33FDB"/>
    <w:rsid w:val="00A36CDB"/>
    <w:rsid w:val="00A5141A"/>
    <w:rsid w:val="00A66017"/>
    <w:rsid w:val="00A802E8"/>
    <w:rsid w:val="00A965FB"/>
    <w:rsid w:val="00AB7285"/>
    <w:rsid w:val="00AC3C29"/>
    <w:rsid w:val="00AE2C5B"/>
    <w:rsid w:val="00AF2AB5"/>
    <w:rsid w:val="00AF43C3"/>
    <w:rsid w:val="00B02787"/>
    <w:rsid w:val="00B07A77"/>
    <w:rsid w:val="00B33A9A"/>
    <w:rsid w:val="00B34DF1"/>
    <w:rsid w:val="00B36739"/>
    <w:rsid w:val="00B400BF"/>
    <w:rsid w:val="00B47AB3"/>
    <w:rsid w:val="00B520E6"/>
    <w:rsid w:val="00B853E6"/>
    <w:rsid w:val="00B96A78"/>
    <w:rsid w:val="00B96C90"/>
    <w:rsid w:val="00BA5F2F"/>
    <w:rsid w:val="00BB634D"/>
    <w:rsid w:val="00BD3D71"/>
    <w:rsid w:val="00BD3F19"/>
    <w:rsid w:val="00BD5606"/>
    <w:rsid w:val="00BE6B45"/>
    <w:rsid w:val="00C07156"/>
    <w:rsid w:val="00C0768D"/>
    <w:rsid w:val="00C147D8"/>
    <w:rsid w:val="00C27E20"/>
    <w:rsid w:val="00C40A11"/>
    <w:rsid w:val="00C47DA9"/>
    <w:rsid w:val="00C544E0"/>
    <w:rsid w:val="00C61A03"/>
    <w:rsid w:val="00C766D3"/>
    <w:rsid w:val="00C93E8F"/>
    <w:rsid w:val="00CA1499"/>
    <w:rsid w:val="00CA191F"/>
    <w:rsid w:val="00CB4222"/>
    <w:rsid w:val="00CD20EB"/>
    <w:rsid w:val="00CD24E3"/>
    <w:rsid w:val="00D04900"/>
    <w:rsid w:val="00D10912"/>
    <w:rsid w:val="00D2489A"/>
    <w:rsid w:val="00D250D4"/>
    <w:rsid w:val="00D30A24"/>
    <w:rsid w:val="00D31FE0"/>
    <w:rsid w:val="00D461BF"/>
    <w:rsid w:val="00D572B3"/>
    <w:rsid w:val="00D736B6"/>
    <w:rsid w:val="00D743E7"/>
    <w:rsid w:val="00DA48C4"/>
    <w:rsid w:val="00DA6F5C"/>
    <w:rsid w:val="00DC7033"/>
    <w:rsid w:val="00DC7267"/>
    <w:rsid w:val="00DE1ABD"/>
    <w:rsid w:val="00E24FCB"/>
    <w:rsid w:val="00E5113B"/>
    <w:rsid w:val="00E525FC"/>
    <w:rsid w:val="00E661EE"/>
    <w:rsid w:val="00E954EB"/>
    <w:rsid w:val="00EA1537"/>
    <w:rsid w:val="00ED0EFF"/>
    <w:rsid w:val="00ED5C94"/>
    <w:rsid w:val="00EE19BE"/>
    <w:rsid w:val="00EE46E2"/>
    <w:rsid w:val="00EE4EAD"/>
    <w:rsid w:val="00EF25F2"/>
    <w:rsid w:val="00F12512"/>
    <w:rsid w:val="00F15680"/>
    <w:rsid w:val="00F268DB"/>
    <w:rsid w:val="00F27C7E"/>
    <w:rsid w:val="00F52330"/>
    <w:rsid w:val="00F64DE4"/>
    <w:rsid w:val="00F756CE"/>
    <w:rsid w:val="00F873E2"/>
    <w:rsid w:val="00FC033F"/>
    <w:rsid w:val="00FD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Body Text Indent"/>
    <w:basedOn w:val="a"/>
    <w:link w:val="a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unhideWhenUsed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rPr>
      <w:rFonts w:eastAsiaTheme="minorEastAsia"/>
      <w:sz w:val="20"/>
      <w:szCs w:val="20"/>
      <w:lang w:eastAsia="ru-RU"/>
    </w:rPr>
  </w:style>
  <w:style w:type="character" w:styleId="ae">
    <w:name w:val="footnote reference"/>
    <w:basedOn w:val="a0"/>
    <w:unhideWhenUsed/>
    <w:rPr>
      <w:vertAlign w:val="superscript"/>
    </w:rPr>
  </w:style>
  <w:style w:type="paragraph" w:styleId="af">
    <w:name w:val="List Paragraph"/>
    <w:basedOn w:val="a"/>
    <w:uiPriority w:val="34"/>
    <w:qFormat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</w:rPr>
  </w:style>
  <w:style w:type="paragraph" w:styleId="af0">
    <w:name w:val="annotation text"/>
    <w:basedOn w:val="a"/>
    <w:link w:val="af1"/>
    <w:semiHidden/>
    <w:unhideWhenUsed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semiHidden/>
    <w:rPr>
      <w:sz w:val="20"/>
      <w:szCs w:val="20"/>
    </w:rPr>
  </w:style>
  <w:style w:type="character" w:styleId="af2">
    <w:name w:val="annotation reference"/>
    <w:basedOn w:val="a0"/>
    <w:semiHidden/>
    <w:rPr>
      <w:rFonts w:cs="Times New Roman"/>
      <w:sz w:val="16"/>
      <w:szCs w:val="16"/>
    </w:rPr>
  </w:style>
  <w:style w:type="paragraph" w:styleId="af3">
    <w:name w:val="Revision"/>
    <w:hidden/>
    <w:uiPriority w:val="99"/>
    <w:semiHidden/>
    <w:rsid w:val="006F5AC8"/>
    <w:pPr>
      <w:spacing w:after="0" w:line="240" w:lineRule="auto"/>
    </w:p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3F60BE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3F60BE"/>
    <w:rPr>
      <w:b/>
      <w:bCs/>
      <w:sz w:val="20"/>
      <w:szCs w:val="20"/>
    </w:rPr>
  </w:style>
  <w:style w:type="character" w:styleId="af6">
    <w:name w:val="Hyperlink"/>
    <w:basedOn w:val="a0"/>
    <w:uiPriority w:val="99"/>
    <w:unhideWhenUsed/>
    <w:rsid w:val="00061F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Body Text Indent"/>
    <w:basedOn w:val="a"/>
    <w:link w:val="a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unhideWhenUsed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rPr>
      <w:rFonts w:eastAsiaTheme="minorEastAsia"/>
      <w:sz w:val="20"/>
      <w:szCs w:val="20"/>
      <w:lang w:eastAsia="ru-RU"/>
    </w:rPr>
  </w:style>
  <w:style w:type="character" w:styleId="ae">
    <w:name w:val="footnote reference"/>
    <w:basedOn w:val="a0"/>
    <w:unhideWhenUsed/>
    <w:rPr>
      <w:vertAlign w:val="superscript"/>
    </w:rPr>
  </w:style>
  <w:style w:type="paragraph" w:styleId="af">
    <w:name w:val="List Paragraph"/>
    <w:basedOn w:val="a"/>
    <w:uiPriority w:val="34"/>
    <w:qFormat/>
    <w:pPr>
      <w:spacing w:after="0" w:line="240" w:lineRule="auto"/>
      <w:ind w:left="720"/>
      <w:contextualSpacing/>
      <w:jc w:val="center"/>
    </w:pPr>
    <w:rPr>
      <w:rFonts w:ascii="Calibri" w:eastAsia="Calibri" w:hAnsi="Calibri" w:cs="Times New Roman"/>
    </w:rPr>
  </w:style>
  <w:style w:type="paragraph" w:styleId="af0">
    <w:name w:val="annotation text"/>
    <w:basedOn w:val="a"/>
    <w:link w:val="af1"/>
    <w:semiHidden/>
    <w:unhideWhenUsed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semiHidden/>
    <w:rPr>
      <w:sz w:val="20"/>
      <w:szCs w:val="20"/>
    </w:rPr>
  </w:style>
  <w:style w:type="character" w:styleId="af2">
    <w:name w:val="annotation reference"/>
    <w:basedOn w:val="a0"/>
    <w:semiHidden/>
    <w:rPr>
      <w:rFonts w:cs="Times New Roman"/>
      <w:sz w:val="16"/>
      <w:szCs w:val="16"/>
    </w:rPr>
  </w:style>
  <w:style w:type="paragraph" w:styleId="af3">
    <w:name w:val="Revision"/>
    <w:hidden/>
    <w:uiPriority w:val="99"/>
    <w:semiHidden/>
    <w:rsid w:val="006F5AC8"/>
    <w:pPr>
      <w:spacing w:after="0" w:line="240" w:lineRule="auto"/>
    </w:p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3F60BE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3F60BE"/>
    <w:rPr>
      <w:b/>
      <w:bCs/>
      <w:sz w:val="20"/>
      <w:szCs w:val="20"/>
    </w:rPr>
  </w:style>
  <w:style w:type="character" w:styleId="af6">
    <w:name w:val="Hyperlink"/>
    <w:basedOn w:val="a0"/>
    <w:uiPriority w:val="99"/>
    <w:unhideWhenUsed/>
    <w:rsid w:val="00061F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3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13" Type="http://schemas.openxmlformats.org/officeDocument/2006/relationships/hyperlink" Target="http://www.pravo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FB464BB281D2F6DAC4FAB8DD7B5C43FC1A3676FDBD5787BD049C334ED0E71308CD30513C3255ECAA9UA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vo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ravo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avo.gov.ru" TargetMode="External"/><Relationship Id="rId1" Type="http://schemas.openxmlformats.org/officeDocument/2006/relationships/hyperlink" Target="consultantplus://offline/ref=B3805ED2E079F658E67DEA85C9A4ECF5191BACC4D1DB85D5AE53367914A62515D7EA034172443150m4N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3EECE-EAAA-4893-9A97-9174C3D93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82</Pages>
  <Words>23361</Words>
  <Characters>133161</Characters>
  <Application>Microsoft Office Word</Application>
  <DocSecurity>0</DocSecurity>
  <Lines>1109</Lines>
  <Paragraphs>312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Доценко Наталья Ивановна</dc:creator>
  <cp:lastModifiedBy>Доценко Наталья Ивановна</cp:lastModifiedBy>
  <cp:revision>24</cp:revision>
  <cp:lastPrinted>2016-12-12T12:59:00Z</cp:lastPrinted>
  <dcterms:created xsi:type="dcterms:W3CDTF">2016-11-03T09:17:00Z</dcterms:created>
  <dcterms:modified xsi:type="dcterms:W3CDTF">2016-12-12T12:59:00Z</dcterms:modified>
</cp:coreProperties>
</file>