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46" w:rsidRDefault="00856346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56346" w:rsidRDefault="00856346">
      <w:pPr>
        <w:pStyle w:val="ConsPlusNormal"/>
        <w:jc w:val="both"/>
        <w:outlineLvl w:val="0"/>
      </w:pPr>
    </w:p>
    <w:p w:rsidR="00856346" w:rsidRDefault="0085634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56346" w:rsidRDefault="00856346">
      <w:pPr>
        <w:pStyle w:val="ConsPlusTitle"/>
        <w:jc w:val="center"/>
      </w:pPr>
    </w:p>
    <w:p w:rsidR="00856346" w:rsidRDefault="00856346">
      <w:pPr>
        <w:pStyle w:val="ConsPlusTitle"/>
        <w:jc w:val="center"/>
      </w:pPr>
      <w:r>
        <w:t>ПОСТАНОВЛЕНИЕ</w:t>
      </w:r>
    </w:p>
    <w:p w:rsidR="00856346" w:rsidRDefault="00856346">
      <w:pPr>
        <w:pStyle w:val="ConsPlusTitle"/>
        <w:jc w:val="center"/>
      </w:pPr>
      <w:r>
        <w:t>от 27 мая 2020 г. N 755</w:t>
      </w:r>
    </w:p>
    <w:p w:rsidR="00856346" w:rsidRDefault="00856346">
      <w:pPr>
        <w:pStyle w:val="ConsPlusTitle"/>
        <w:jc w:val="center"/>
      </w:pPr>
    </w:p>
    <w:p w:rsidR="00856346" w:rsidRDefault="00856346">
      <w:pPr>
        <w:pStyle w:val="ConsPlusTitle"/>
        <w:jc w:val="center"/>
      </w:pPr>
      <w:r>
        <w:t>О ВНЕСЕНИИ ИЗМЕНЕНИЙ</w:t>
      </w:r>
    </w:p>
    <w:p w:rsidR="00856346" w:rsidRDefault="00856346">
      <w:pPr>
        <w:pStyle w:val="ConsPlusTitle"/>
        <w:jc w:val="center"/>
      </w:pPr>
      <w:r>
        <w:t>В ПРАВИЛА ПРЕДОСТАВЛЕНИЯ СУБСИДИИ ИЗ ФЕДЕРАЛЬНОГО БЮДЖЕТА</w:t>
      </w:r>
    </w:p>
    <w:p w:rsidR="00856346" w:rsidRDefault="00856346">
      <w:pPr>
        <w:pStyle w:val="ConsPlusTitle"/>
        <w:jc w:val="center"/>
      </w:pPr>
      <w:r>
        <w:t>ОРГАНИЗАЦИИ НА ФИНАНСОВОЕ ОБЕСПЕЧЕНИЕ МЕРОПРИЯТИЙ В ЧАСТИ</w:t>
      </w:r>
    </w:p>
    <w:p w:rsidR="00856346" w:rsidRDefault="00856346">
      <w:pPr>
        <w:pStyle w:val="ConsPlusTitle"/>
        <w:jc w:val="center"/>
      </w:pPr>
      <w:r>
        <w:t>АНТИДОПИНГОВОГО ОБЕСПЕЧЕНИЯ СПОРТИВНЫХ СБОРНЫХ КОМАНД</w:t>
      </w:r>
    </w:p>
    <w:p w:rsidR="00856346" w:rsidRDefault="00856346">
      <w:pPr>
        <w:pStyle w:val="ConsPlusTitle"/>
        <w:jc w:val="center"/>
      </w:pPr>
      <w:r>
        <w:t>РОССИЙСКОЙ ФЕДЕРАЦИИ</w:t>
      </w:r>
    </w:p>
    <w:p w:rsidR="00856346" w:rsidRDefault="00856346">
      <w:pPr>
        <w:pStyle w:val="ConsPlusNormal"/>
        <w:jc w:val="both"/>
      </w:pPr>
    </w:p>
    <w:p w:rsidR="00856346" w:rsidRDefault="00856346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856346" w:rsidRDefault="00856346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прилагаемые </w:t>
      </w:r>
      <w:hyperlink w:anchor="P28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Правила</w:t>
        </w:r>
      </w:hyperlink>
      <w:r>
        <w:t xml:space="preserve"> предоставления субсидии из федерального бюджета организации на финансовое обеспечение мероприятий в части антидопингового обеспечения спортивных сборных команд Российской Федерации, утвержденные постановлением Правительства Российской Федерации от 3 марта 2017 г. N 248 "Об утверждении Правил предоставления субсидии из федерального бюджета организации на финансовое обеспечение мероприятий в части антидопингового обеспечения спортивных сборных команд Российской Федерации</w:t>
      </w:r>
      <w:proofErr w:type="gramEnd"/>
      <w:r>
        <w:t>" (</w:t>
      </w:r>
      <w:proofErr w:type="gramStart"/>
      <w:r>
        <w:t>Собрание законодательства Российской Федерации, 2017, N 11, ст. 1565; 2018, N 27, ст. 4073).</w:t>
      </w:r>
      <w:proofErr w:type="gramEnd"/>
    </w:p>
    <w:p w:rsidR="00856346" w:rsidRDefault="00856346">
      <w:pPr>
        <w:pStyle w:val="ConsPlusNormal"/>
        <w:jc w:val="both"/>
      </w:pPr>
    </w:p>
    <w:p w:rsidR="00856346" w:rsidRDefault="00856346">
      <w:pPr>
        <w:pStyle w:val="ConsPlusNormal"/>
        <w:jc w:val="right"/>
      </w:pPr>
      <w:r>
        <w:t>Председатель Правительства</w:t>
      </w:r>
    </w:p>
    <w:p w:rsidR="00856346" w:rsidRDefault="00856346">
      <w:pPr>
        <w:pStyle w:val="ConsPlusNormal"/>
        <w:jc w:val="right"/>
      </w:pPr>
      <w:r>
        <w:t>Российской Федерации</w:t>
      </w:r>
    </w:p>
    <w:p w:rsidR="00856346" w:rsidRDefault="00856346">
      <w:pPr>
        <w:pStyle w:val="ConsPlusNormal"/>
        <w:jc w:val="right"/>
      </w:pPr>
      <w:r>
        <w:t>М.МИШУСТИН</w:t>
      </w:r>
    </w:p>
    <w:p w:rsidR="00856346" w:rsidRDefault="00856346">
      <w:pPr>
        <w:pStyle w:val="ConsPlusNormal"/>
        <w:jc w:val="both"/>
      </w:pPr>
    </w:p>
    <w:p w:rsidR="00856346" w:rsidRDefault="00856346">
      <w:pPr>
        <w:pStyle w:val="ConsPlusNormal"/>
        <w:jc w:val="both"/>
      </w:pPr>
    </w:p>
    <w:p w:rsidR="00856346" w:rsidRDefault="00856346">
      <w:pPr>
        <w:pStyle w:val="ConsPlusNormal"/>
        <w:jc w:val="both"/>
      </w:pPr>
    </w:p>
    <w:p w:rsidR="00856346" w:rsidRDefault="00856346">
      <w:pPr>
        <w:pStyle w:val="ConsPlusNormal"/>
        <w:jc w:val="both"/>
      </w:pPr>
    </w:p>
    <w:p w:rsidR="00856346" w:rsidRDefault="00856346">
      <w:pPr>
        <w:pStyle w:val="ConsPlusNormal"/>
        <w:jc w:val="both"/>
      </w:pPr>
    </w:p>
    <w:p w:rsidR="00856346" w:rsidRDefault="00856346">
      <w:pPr>
        <w:pStyle w:val="ConsPlusNormal"/>
        <w:jc w:val="right"/>
        <w:outlineLvl w:val="0"/>
      </w:pPr>
      <w:r>
        <w:t>Утверждены</w:t>
      </w:r>
    </w:p>
    <w:p w:rsidR="00856346" w:rsidRDefault="00856346">
      <w:pPr>
        <w:pStyle w:val="ConsPlusNormal"/>
        <w:jc w:val="right"/>
      </w:pPr>
      <w:r>
        <w:t>постановлением Правительства</w:t>
      </w:r>
    </w:p>
    <w:p w:rsidR="00856346" w:rsidRDefault="00856346">
      <w:pPr>
        <w:pStyle w:val="ConsPlusNormal"/>
        <w:jc w:val="right"/>
      </w:pPr>
      <w:r>
        <w:t>Российской Федерации</w:t>
      </w:r>
    </w:p>
    <w:p w:rsidR="00856346" w:rsidRDefault="00856346">
      <w:pPr>
        <w:pStyle w:val="ConsPlusNormal"/>
        <w:jc w:val="right"/>
      </w:pPr>
      <w:r>
        <w:t>от 27 мая 2020 г. N 755</w:t>
      </w:r>
    </w:p>
    <w:p w:rsidR="00856346" w:rsidRDefault="00856346">
      <w:pPr>
        <w:pStyle w:val="ConsPlusNormal"/>
        <w:jc w:val="both"/>
      </w:pPr>
    </w:p>
    <w:p w:rsidR="00856346" w:rsidRDefault="00856346">
      <w:pPr>
        <w:pStyle w:val="ConsPlusTitle"/>
        <w:jc w:val="center"/>
      </w:pPr>
      <w:bookmarkStart w:id="0" w:name="P28"/>
      <w:bookmarkEnd w:id="0"/>
      <w:r>
        <w:t>ИЗМЕНЕНИЯ,</w:t>
      </w:r>
    </w:p>
    <w:p w:rsidR="00856346" w:rsidRDefault="00856346">
      <w:pPr>
        <w:pStyle w:val="ConsPlusTitle"/>
        <w:jc w:val="center"/>
      </w:pPr>
      <w:r>
        <w:t>КОТОРЫЕ ВНОСЯТСЯ В ПРАВИЛА ПРЕДОСТАВЛЕНИЯ СУБСИДИИ</w:t>
      </w:r>
    </w:p>
    <w:p w:rsidR="00856346" w:rsidRDefault="00856346">
      <w:pPr>
        <w:pStyle w:val="ConsPlusTitle"/>
        <w:jc w:val="center"/>
      </w:pPr>
      <w:r>
        <w:t xml:space="preserve">ИЗ ФЕДЕРАЛЬНОГО БЮДЖЕТА ОРГАНИЗАЦИИ НА </w:t>
      </w:r>
      <w:proofErr w:type="gramStart"/>
      <w:r>
        <w:t>ФИНАНСОВОЕ</w:t>
      </w:r>
      <w:proofErr w:type="gramEnd"/>
    </w:p>
    <w:p w:rsidR="00856346" w:rsidRDefault="00856346">
      <w:pPr>
        <w:pStyle w:val="ConsPlusTitle"/>
        <w:jc w:val="center"/>
      </w:pPr>
      <w:r>
        <w:t>ОБЕСПЕЧЕНИЕ МЕРОПРИЯТИЙ В ЧАСТИ АНТИДОПИНГОВОГО ОБЕСПЕЧЕНИЯ</w:t>
      </w:r>
    </w:p>
    <w:p w:rsidR="00856346" w:rsidRDefault="00856346">
      <w:pPr>
        <w:pStyle w:val="ConsPlusTitle"/>
        <w:jc w:val="center"/>
      </w:pPr>
      <w:r>
        <w:t>СПОРТИВНЫХ СБОРНЫХ КОМАНД РОССИЙСКОЙ ФЕДЕРАЦИИ</w:t>
      </w:r>
    </w:p>
    <w:p w:rsidR="00856346" w:rsidRDefault="00856346">
      <w:pPr>
        <w:pStyle w:val="ConsPlusNormal"/>
        <w:jc w:val="both"/>
      </w:pPr>
    </w:p>
    <w:p w:rsidR="00856346" w:rsidRDefault="00856346">
      <w:pPr>
        <w:pStyle w:val="ConsPlusNormal"/>
        <w:ind w:firstLine="540"/>
        <w:jc w:val="both"/>
      </w:pPr>
      <w:r>
        <w:t xml:space="preserve">1. В </w:t>
      </w:r>
      <w:hyperlink r:id="rId7" w:history="1">
        <w:r>
          <w:rPr>
            <w:color w:val="0000FF"/>
          </w:rPr>
          <w:t>пункте 1</w:t>
        </w:r>
      </w:hyperlink>
      <w:r>
        <w:t xml:space="preserve"> после слов "Российской Федерации" дополнить словами "в рамках подпрограммы "Развитие спорта высших достижений и системы подготовки спортивного резерва" государственной </w:t>
      </w:r>
      <w:hyperlink r:id="rId8" w:history="1">
        <w:r>
          <w:rPr>
            <w:color w:val="0000FF"/>
          </w:rPr>
          <w:t>программы</w:t>
        </w:r>
      </w:hyperlink>
      <w:r>
        <w:t xml:space="preserve"> Российской Федерации "Развитие физической культуры и спорта".</w:t>
      </w:r>
    </w:p>
    <w:p w:rsidR="00856346" w:rsidRDefault="00856346">
      <w:pPr>
        <w:pStyle w:val="ConsPlusNormal"/>
        <w:spacing w:before="220"/>
        <w:ind w:firstLine="540"/>
        <w:jc w:val="both"/>
      </w:pPr>
      <w:r>
        <w:t xml:space="preserve">2. В </w:t>
      </w:r>
      <w:hyperlink r:id="rId9" w:history="1">
        <w:r>
          <w:rPr>
            <w:color w:val="0000FF"/>
          </w:rPr>
          <w:t>пункте 4</w:t>
        </w:r>
      </w:hyperlink>
      <w:r>
        <w:t xml:space="preserve"> слова "бюджетных ассигнований, предусмотренных федеральным законом о федеральном бюджете на соответствующий финансовый год и плановый период, и" исключить.</w:t>
      </w:r>
    </w:p>
    <w:p w:rsidR="00856346" w:rsidRDefault="00856346">
      <w:pPr>
        <w:pStyle w:val="ConsPlusNormal"/>
        <w:spacing w:before="220"/>
        <w:ind w:firstLine="540"/>
        <w:jc w:val="both"/>
      </w:pPr>
      <w:r>
        <w:t xml:space="preserve">3. </w:t>
      </w:r>
      <w:hyperlink r:id="rId10" w:history="1">
        <w:r>
          <w:rPr>
            <w:color w:val="0000FF"/>
          </w:rPr>
          <w:t>Подпункт "б" пункта 6</w:t>
        </w:r>
      </w:hyperlink>
      <w:r>
        <w:t xml:space="preserve"> изложить в следующей редакции:</w:t>
      </w:r>
    </w:p>
    <w:p w:rsidR="00856346" w:rsidRDefault="00856346">
      <w:pPr>
        <w:pStyle w:val="ConsPlusNormal"/>
        <w:spacing w:before="220"/>
        <w:ind w:firstLine="540"/>
        <w:jc w:val="both"/>
      </w:pPr>
      <w:r>
        <w:t>"б) недостоверность информации, содержащейся в документах, представленных организацией</w:t>
      </w:r>
      <w:proofErr w:type="gramStart"/>
      <w:r>
        <w:t>.".</w:t>
      </w:r>
      <w:proofErr w:type="gramEnd"/>
    </w:p>
    <w:p w:rsidR="00856346" w:rsidRDefault="00856346">
      <w:pPr>
        <w:pStyle w:val="ConsPlusNormal"/>
        <w:spacing w:before="220"/>
        <w:ind w:firstLine="540"/>
        <w:jc w:val="both"/>
      </w:pPr>
      <w:r>
        <w:lastRenderedPageBreak/>
        <w:t xml:space="preserve">4. В </w:t>
      </w:r>
      <w:hyperlink r:id="rId11" w:history="1">
        <w:r>
          <w:rPr>
            <w:color w:val="0000FF"/>
          </w:rPr>
          <w:t>пункте 7</w:t>
        </w:r>
      </w:hyperlink>
      <w:r>
        <w:t>:</w:t>
      </w:r>
    </w:p>
    <w:p w:rsidR="00856346" w:rsidRDefault="00856346">
      <w:pPr>
        <w:pStyle w:val="ConsPlusNormal"/>
        <w:spacing w:before="220"/>
        <w:ind w:firstLine="540"/>
        <w:jc w:val="both"/>
      </w:pPr>
      <w:r>
        <w:t xml:space="preserve">а) </w:t>
      </w:r>
      <w:hyperlink r:id="rId12" w:history="1">
        <w:r>
          <w:rPr>
            <w:color w:val="0000FF"/>
          </w:rPr>
          <w:t>подпункты "б"</w:t>
        </w:r>
      </w:hyperlink>
      <w:r>
        <w:t xml:space="preserve"> и </w:t>
      </w:r>
      <w:hyperlink r:id="rId13" w:history="1">
        <w:r>
          <w:rPr>
            <w:color w:val="0000FF"/>
          </w:rPr>
          <w:t>"в"</w:t>
        </w:r>
      </w:hyperlink>
      <w:r>
        <w:t xml:space="preserve"> изложить в следующей редакции:</w:t>
      </w:r>
    </w:p>
    <w:p w:rsidR="00856346" w:rsidRDefault="00856346">
      <w:pPr>
        <w:pStyle w:val="ConsPlusNormal"/>
        <w:spacing w:before="220"/>
        <w:ind w:firstLine="540"/>
        <w:jc w:val="both"/>
      </w:pPr>
      <w:r>
        <w:t>"б) форма и сроки представления организацией отчетности о достижении результатов предоставления субсидии, предусмотренных пунктом 10 настоящих Правил;</w:t>
      </w:r>
    </w:p>
    <w:p w:rsidR="00856346" w:rsidRDefault="00856346">
      <w:pPr>
        <w:pStyle w:val="ConsPlusNormal"/>
        <w:spacing w:before="220"/>
        <w:ind w:firstLine="540"/>
        <w:jc w:val="both"/>
      </w:pPr>
      <w:r>
        <w:t>в) значения результатов предоставления субсидии</w:t>
      </w:r>
      <w:proofErr w:type="gramStart"/>
      <w:r>
        <w:t>;"</w:t>
      </w:r>
      <w:proofErr w:type="gramEnd"/>
      <w:r>
        <w:t>;</w:t>
      </w:r>
    </w:p>
    <w:p w:rsidR="00856346" w:rsidRDefault="00856346">
      <w:pPr>
        <w:pStyle w:val="ConsPlusNormal"/>
        <w:spacing w:before="220"/>
        <w:ind w:firstLine="540"/>
        <w:jc w:val="both"/>
      </w:pPr>
      <w:r>
        <w:t xml:space="preserve">б) </w:t>
      </w:r>
      <w:hyperlink r:id="rId14" w:history="1">
        <w:r>
          <w:rPr>
            <w:color w:val="0000FF"/>
          </w:rPr>
          <w:t>дополнить</w:t>
        </w:r>
      </w:hyperlink>
      <w:r>
        <w:t xml:space="preserve"> подпунктом "и" следующего содержания:</w:t>
      </w:r>
    </w:p>
    <w:p w:rsidR="00856346" w:rsidRDefault="00856346">
      <w:pPr>
        <w:pStyle w:val="ConsPlusNormal"/>
        <w:spacing w:before="220"/>
        <w:ind w:firstLine="540"/>
        <w:jc w:val="both"/>
      </w:pPr>
      <w:r>
        <w:t>"и) право Министерства финансов Российской Федерации устанавливать в соглашении сроки и формы представления организацией дополнительной отчетности</w:t>
      </w:r>
      <w:proofErr w:type="gramStart"/>
      <w:r>
        <w:t>.".</w:t>
      </w:r>
      <w:proofErr w:type="gramEnd"/>
    </w:p>
    <w:p w:rsidR="00856346" w:rsidRDefault="00856346">
      <w:pPr>
        <w:pStyle w:val="ConsPlusNormal"/>
        <w:spacing w:before="220"/>
        <w:ind w:firstLine="540"/>
        <w:jc w:val="both"/>
      </w:pPr>
      <w:r>
        <w:t xml:space="preserve">5. </w:t>
      </w:r>
      <w:hyperlink r:id="rId15" w:history="1">
        <w:r>
          <w:rPr>
            <w:color w:val="0000FF"/>
          </w:rPr>
          <w:t>Подпункт "г" пункта 8</w:t>
        </w:r>
      </w:hyperlink>
      <w:r>
        <w:t xml:space="preserve"> изложить в следующей редакции:</w:t>
      </w:r>
    </w:p>
    <w:p w:rsidR="00856346" w:rsidRDefault="00856346">
      <w:pPr>
        <w:pStyle w:val="ConsPlusNormal"/>
        <w:spacing w:before="220"/>
        <w:ind w:firstLine="540"/>
        <w:jc w:val="both"/>
      </w:pPr>
      <w:r>
        <w:t>"г) организация не находится в процессе реорганизации,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Федерации;".</w:t>
      </w:r>
    </w:p>
    <w:p w:rsidR="00856346" w:rsidRDefault="00856346">
      <w:pPr>
        <w:pStyle w:val="ConsPlusNormal"/>
        <w:spacing w:before="220"/>
        <w:ind w:firstLine="540"/>
        <w:jc w:val="both"/>
      </w:pPr>
      <w:r>
        <w:t xml:space="preserve">6. </w:t>
      </w:r>
      <w:hyperlink r:id="rId16" w:history="1">
        <w:r>
          <w:rPr>
            <w:color w:val="0000FF"/>
          </w:rPr>
          <w:t>Абзац второй пункта 9</w:t>
        </w:r>
      </w:hyperlink>
      <w:r>
        <w:t xml:space="preserve"> признать утратившим силу.</w:t>
      </w:r>
    </w:p>
    <w:p w:rsidR="00856346" w:rsidRDefault="00856346">
      <w:pPr>
        <w:pStyle w:val="ConsPlusNormal"/>
        <w:spacing w:before="220"/>
        <w:ind w:firstLine="540"/>
        <w:jc w:val="both"/>
      </w:pPr>
      <w:r>
        <w:t xml:space="preserve">7. </w:t>
      </w:r>
      <w:hyperlink r:id="rId17" w:history="1">
        <w:r>
          <w:rPr>
            <w:color w:val="0000FF"/>
          </w:rPr>
          <w:t>Пункты 10</w:t>
        </w:r>
      </w:hyperlink>
      <w:r>
        <w:t xml:space="preserve"> и </w:t>
      </w:r>
      <w:hyperlink r:id="rId18" w:history="1">
        <w:r>
          <w:rPr>
            <w:color w:val="0000FF"/>
          </w:rPr>
          <w:t>11</w:t>
        </w:r>
      </w:hyperlink>
      <w:r>
        <w:t xml:space="preserve"> изложить в следующей редакции:</w:t>
      </w:r>
    </w:p>
    <w:p w:rsidR="00856346" w:rsidRDefault="00856346">
      <w:pPr>
        <w:pStyle w:val="ConsPlusNormal"/>
        <w:spacing w:before="220"/>
        <w:ind w:firstLine="540"/>
        <w:jc w:val="both"/>
      </w:pPr>
      <w:r>
        <w:t>"10. Результатами предоставления субсидии являются:</w:t>
      </w:r>
    </w:p>
    <w:p w:rsidR="00856346" w:rsidRDefault="00856346">
      <w:pPr>
        <w:pStyle w:val="ConsPlusNormal"/>
        <w:spacing w:before="220"/>
        <w:ind w:firstLine="540"/>
        <w:jc w:val="both"/>
      </w:pPr>
      <w:r>
        <w:t xml:space="preserve">осуществление отбора </w:t>
      </w:r>
      <w:proofErr w:type="gramStart"/>
      <w:r>
        <w:t>допинг-проб</w:t>
      </w:r>
      <w:proofErr w:type="gramEnd"/>
      <w:r>
        <w:t xml:space="preserve"> по программе тестирования "РУСАДА";</w:t>
      </w:r>
    </w:p>
    <w:p w:rsidR="00856346" w:rsidRDefault="00856346">
      <w:pPr>
        <w:pStyle w:val="ConsPlusNormal"/>
        <w:spacing w:before="220"/>
        <w:ind w:firstLine="540"/>
        <w:jc w:val="both"/>
      </w:pPr>
      <w:r>
        <w:t>включение спортсменов в программу стероидных паспортов;</w:t>
      </w:r>
    </w:p>
    <w:p w:rsidR="00856346" w:rsidRDefault="00856346">
      <w:pPr>
        <w:pStyle w:val="ConsPlusNormal"/>
        <w:spacing w:before="220"/>
        <w:ind w:firstLine="540"/>
        <w:jc w:val="both"/>
      </w:pPr>
      <w:r>
        <w:t>включение спортсменов в программу гематологических паспортов;</w:t>
      </w:r>
    </w:p>
    <w:p w:rsidR="00856346" w:rsidRDefault="00856346">
      <w:pPr>
        <w:pStyle w:val="ConsPlusNormal"/>
        <w:spacing w:before="220"/>
        <w:ind w:firstLine="540"/>
        <w:jc w:val="both"/>
      </w:pPr>
      <w:r>
        <w:t>проведение информационно-обучающих антидопинговых мероприятий для предотвращения допинга в спорте и борьбы с ним;</w:t>
      </w:r>
    </w:p>
    <w:p w:rsidR="00856346" w:rsidRDefault="00856346">
      <w:pPr>
        <w:pStyle w:val="ConsPlusNormal"/>
        <w:spacing w:before="220"/>
        <w:ind w:firstLine="540"/>
        <w:jc w:val="both"/>
      </w:pPr>
      <w:r>
        <w:t>проведение курсов онлайн-обучения по антидопингу и медицине.</w:t>
      </w:r>
    </w:p>
    <w:p w:rsidR="00856346" w:rsidRDefault="00856346">
      <w:pPr>
        <w:pStyle w:val="ConsPlusNormal"/>
        <w:spacing w:before="220"/>
        <w:ind w:firstLine="540"/>
        <w:jc w:val="both"/>
      </w:pPr>
      <w:r>
        <w:t>Оценка эффективности использования субсидии осуществляется Министерством финансов Российской Федерации исходя из достижения установленных соглашением значений результатов предоставления субсидии.</w:t>
      </w:r>
    </w:p>
    <w:p w:rsidR="00856346" w:rsidRDefault="00856346">
      <w:pPr>
        <w:pStyle w:val="ConsPlusNormal"/>
        <w:spacing w:before="220"/>
        <w:ind w:firstLine="540"/>
        <w:jc w:val="both"/>
      </w:pPr>
      <w:r>
        <w:t>11. Организация направляет в Министерство финансов Российской Федерации не позднее 10-го рабочего дня, следующего за отчетными I - III кварталами года, и не позднее 30 января года, следующего за отчетным IV кварталом года, отчетность, предусмотренную соглашением.</w:t>
      </w:r>
    </w:p>
    <w:p w:rsidR="00856346" w:rsidRDefault="00856346">
      <w:pPr>
        <w:pStyle w:val="ConsPlusNormal"/>
        <w:spacing w:before="220"/>
        <w:ind w:firstLine="540"/>
        <w:jc w:val="both"/>
      </w:pPr>
      <w:r>
        <w:t>Отчеты направляются в Министерство финансов Российской Федерации на бумажном носителе и в форме электронного документа, сформированного с использованием государственной интегрированной информационной системы управления общественными финансами "Электронный бюджет".".</w:t>
      </w:r>
    </w:p>
    <w:p w:rsidR="00856346" w:rsidRDefault="00856346">
      <w:pPr>
        <w:pStyle w:val="ConsPlusNormal"/>
        <w:spacing w:before="220"/>
        <w:ind w:firstLine="540"/>
        <w:jc w:val="both"/>
      </w:pPr>
      <w:r>
        <w:t xml:space="preserve">8. </w:t>
      </w:r>
      <w:hyperlink r:id="rId19" w:history="1">
        <w:r>
          <w:rPr>
            <w:color w:val="0000FF"/>
          </w:rPr>
          <w:t>Пункт 12</w:t>
        </w:r>
      </w:hyperlink>
      <w:r>
        <w:t xml:space="preserve"> изложить в следующей редакции:</w:t>
      </w:r>
    </w:p>
    <w:p w:rsidR="00856346" w:rsidRDefault="00856346">
      <w:pPr>
        <w:pStyle w:val="ConsPlusNormal"/>
        <w:spacing w:before="220"/>
        <w:ind w:firstLine="540"/>
        <w:jc w:val="both"/>
      </w:pPr>
      <w:r>
        <w:t xml:space="preserve">"12. В случае установления по результатам проверок, проведенных Министерством финансов Российской Федерации и (или) уполномоченным органом государственного финансового контроля, фактов несоблюдения условий, порядка и целей предоставления субсидии, а также в случае </w:t>
      </w:r>
      <w:proofErr w:type="spellStart"/>
      <w:r>
        <w:t>недостижения</w:t>
      </w:r>
      <w:proofErr w:type="spellEnd"/>
      <w:r>
        <w:t xml:space="preserve"> значений результатов предоставления субсидии организация обязана возвратить в доход федерального бюджета полученную в соответствующем </w:t>
      </w:r>
      <w:r>
        <w:lastRenderedPageBreak/>
        <w:t>отчетном финансовом году субсидию:</w:t>
      </w:r>
    </w:p>
    <w:p w:rsidR="00856346" w:rsidRDefault="00856346">
      <w:pPr>
        <w:pStyle w:val="ConsPlusNormal"/>
        <w:spacing w:before="220"/>
        <w:ind w:firstLine="540"/>
        <w:jc w:val="both"/>
      </w:pPr>
      <w:r>
        <w:t>а) на основании требования Министерства финансов Российской Федерации - не позднее 30-го рабочего дня со дня получения организацией указанного требования;</w:t>
      </w:r>
    </w:p>
    <w:p w:rsidR="00856346" w:rsidRDefault="00856346">
      <w:pPr>
        <w:pStyle w:val="ConsPlusNormal"/>
        <w:spacing w:before="220"/>
        <w:ind w:firstLine="540"/>
        <w:jc w:val="both"/>
      </w:pPr>
      <w:r>
        <w:t>б) на основании представления и (или) предписания уполномоченного органа государственного финансового контроля - в сроки, установленные в соответствии с бюджетным законодательством Российской Федерации</w:t>
      </w:r>
      <w:proofErr w:type="gramStart"/>
      <w:r>
        <w:t>.".</w:t>
      </w:r>
      <w:proofErr w:type="gramEnd"/>
    </w:p>
    <w:p w:rsidR="00856346" w:rsidRDefault="00856346">
      <w:pPr>
        <w:pStyle w:val="ConsPlusNormal"/>
        <w:spacing w:before="220"/>
        <w:ind w:firstLine="540"/>
        <w:jc w:val="both"/>
      </w:pPr>
      <w:r>
        <w:t xml:space="preserve">9. </w:t>
      </w:r>
      <w:hyperlink r:id="rId20" w:history="1">
        <w:r>
          <w:rPr>
            <w:color w:val="0000FF"/>
          </w:rPr>
          <w:t>Дополнить</w:t>
        </w:r>
      </w:hyperlink>
      <w:r>
        <w:t xml:space="preserve"> пунктом 13 следующего содержания:</w:t>
      </w:r>
    </w:p>
    <w:p w:rsidR="005D691F" w:rsidRDefault="00856346" w:rsidP="00856346">
      <w:pPr>
        <w:pStyle w:val="ConsPlusNormal"/>
        <w:spacing w:before="220"/>
        <w:ind w:firstLine="540"/>
        <w:jc w:val="both"/>
      </w:pPr>
      <w:r>
        <w:t xml:space="preserve">"13. В случае </w:t>
      </w:r>
      <w:proofErr w:type="spellStart"/>
      <w:r>
        <w:t>недостижения</w:t>
      </w:r>
      <w:proofErr w:type="spellEnd"/>
      <w:r>
        <w:t xml:space="preserve"> значений результатов предоставления субсидии организация возвращает средства субсидии в размере, пропорциональном степени </w:t>
      </w:r>
      <w:proofErr w:type="spellStart"/>
      <w:r>
        <w:t>недостижения</w:t>
      </w:r>
      <w:proofErr w:type="spellEnd"/>
      <w:r>
        <w:t xml:space="preserve"> значений результатов предоставления субсидии</w:t>
      </w:r>
      <w:proofErr w:type="gramStart"/>
      <w:r>
        <w:t>.".</w:t>
      </w:r>
      <w:bookmarkStart w:id="1" w:name="_GoBack"/>
      <w:bookmarkEnd w:id="1"/>
      <w:proofErr w:type="gramEnd"/>
    </w:p>
    <w:sectPr w:rsidR="005D691F" w:rsidSect="00533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46"/>
    <w:rsid w:val="005D691F"/>
    <w:rsid w:val="0085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3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63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63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3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63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63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9B8AA29027D33E92114E2E11381989166B40DE4C15808D7FED0085647A4F35DD9B3DBB7F2E12DAFAEF7D4C372F61C4A278DB6BE3B49F52DER7W" TargetMode="External"/><Relationship Id="rId13" Type="http://schemas.openxmlformats.org/officeDocument/2006/relationships/hyperlink" Target="consultantplus://offline/ref=C39B8AA29027D33E92114E2E11381989166F49D64F11808D7FED0085647A4F35DD9B3DBB7825468ABDB1241D74646CC2BB64DB6FDFRDW" TargetMode="External"/><Relationship Id="rId18" Type="http://schemas.openxmlformats.org/officeDocument/2006/relationships/hyperlink" Target="consultantplus://offline/ref=C39B8AA29027D33E92114E2E11381989166F49D64F11808D7FED0085647A4F35DD9B3DB97D25468ABDB1241D74646CC2BB64DB6FDFRDW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39B8AA29027D33E92114E2E11381989166F49D64F11808D7FED0085647A4F35DD9B3DB9747A439FACE9291A6D7A6ADAA766D9D6RDW" TargetMode="External"/><Relationship Id="rId12" Type="http://schemas.openxmlformats.org/officeDocument/2006/relationships/hyperlink" Target="consultantplus://offline/ref=C39B8AA29027D33E92114E2E11381989166F49D64F11808D7FED0085647A4F35DD9B3DBB7925468ABDB1241D74646CC2BB64DB6FDFRDW" TargetMode="External"/><Relationship Id="rId17" Type="http://schemas.openxmlformats.org/officeDocument/2006/relationships/hyperlink" Target="consultantplus://offline/ref=C39B8AA29027D33E92114E2E11381989166F49D64F11808D7FED0085647A4F35DD9B3DB97E25468ABDB1241D74646CC2BB64DB6FDFRDW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39B8AA29027D33E92114E2E11381989166F49D64F11808D7FED0085647A4F35DD9B3DB97F25468ABDB1241D74646CC2BB64DB6FDFRDW" TargetMode="External"/><Relationship Id="rId20" Type="http://schemas.openxmlformats.org/officeDocument/2006/relationships/hyperlink" Target="consultantplus://offline/ref=C39B8AA29027D33E92114E2E11381989166F49D64F11808D7FED0085647A4F35DD9B3DB8747A439FACE9291A6D7A6ADAA766D9D6RDW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9B8AA29027D33E92114E2E11381989166F49D64F11808D7FED0085647A4F35DD9B3DB8747A439FACE9291A6D7A6ADAA766D9D6RDW" TargetMode="External"/><Relationship Id="rId11" Type="http://schemas.openxmlformats.org/officeDocument/2006/relationships/hyperlink" Target="consultantplus://offline/ref=C39B8AA29027D33E92114E2E11381989166F49D64F11808D7FED0085647A4F35DD9B3DBB7B25468ABDB1241D74646CC2BB64DB6FDFRDW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39B8AA29027D33E92114E2E11381989166F49D64F11808D7FED0085647A4F35DD9B3DB87825468ABDB1241D74646CC2BB64DB6FDFRDW" TargetMode="External"/><Relationship Id="rId10" Type="http://schemas.openxmlformats.org/officeDocument/2006/relationships/hyperlink" Target="consultantplus://offline/ref=C39B8AA29027D33E92114E2E11381989166F49D64F11808D7FED0085647A4F35DD9B3DBB7C25468ABDB1241D74646CC2BB64DB6FDFRDW" TargetMode="External"/><Relationship Id="rId19" Type="http://schemas.openxmlformats.org/officeDocument/2006/relationships/hyperlink" Target="consultantplus://offline/ref=C39B8AA29027D33E92114E2E11381989166F49D64F11808D7FED0085647A4F35DD9B3DB97C25468ABDB1241D74646CC2BB64DB6FDFRD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9B8AA29027D33E92114E2E11381989166F49D64F11808D7FED0085647A4F35DD9B3DBC747A439FACE9291A6D7A6ADAA766D9D6RDW" TargetMode="External"/><Relationship Id="rId14" Type="http://schemas.openxmlformats.org/officeDocument/2006/relationships/hyperlink" Target="consultantplus://offline/ref=C39B8AA29027D33E92114E2E11381989166F49D64F11808D7FED0085647A4F35DD9B3DBB7B25468ABDB1241D74646CC2BB64DB6FDFRD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 Николай Юрьевич</dc:creator>
  <cp:lastModifiedBy>Панов Николай Юрьевич</cp:lastModifiedBy>
  <cp:revision>1</cp:revision>
  <dcterms:created xsi:type="dcterms:W3CDTF">2020-06-06T22:17:00Z</dcterms:created>
  <dcterms:modified xsi:type="dcterms:W3CDTF">2020-06-06T22:17:00Z</dcterms:modified>
</cp:coreProperties>
</file>