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11D" w:rsidRDefault="00EE6FC2" w:rsidP="00A1319C">
      <w:pPr>
        <w:spacing w:after="0"/>
        <w:ind w:right="-142" w:firstLine="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Вопросы финансовых органов</w:t>
      </w:r>
      <w:r w:rsidR="0065166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34CCD">
        <w:rPr>
          <w:rFonts w:ascii="Times New Roman" w:hAnsi="Times New Roman" w:cs="Times New Roman"/>
          <w:b/>
          <w:sz w:val="32"/>
          <w:szCs w:val="32"/>
        </w:rPr>
        <w:t xml:space="preserve">к </w:t>
      </w:r>
      <w:proofErr w:type="spellStart"/>
      <w:r w:rsidR="00E34CCD">
        <w:rPr>
          <w:rFonts w:ascii="Times New Roman" w:hAnsi="Times New Roman" w:cs="Times New Roman"/>
          <w:b/>
          <w:sz w:val="32"/>
          <w:szCs w:val="32"/>
        </w:rPr>
        <w:t>вебинару</w:t>
      </w:r>
      <w:proofErr w:type="spellEnd"/>
      <w:r w:rsidR="00E34CCD">
        <w:rPr>
          <w:rFonts w:ascii="Times New Roman" w:hAnsi="Times New Roman" w:cs="Times New Roman"/>
          <w:b/>
          <w:sz w:val="32"/>
          <w:szCs w:val="32"/>
        </w:rPr>
        <w:t xml:space="preserve"> 14.12.2020</w:t>
      </w:r>
    </w:p>
    <w:p w:rsidR="001B360B" w:rsidRPr="00803079" w:rsidRDefault="001B360B" w:rsidP="00A1319C">
      <w:pPr>
        <w:spacing w:after="0"/>
        <w:ind w:right="-142" w:firstLine="142"/>
        <w:jc w:val="center"/>
        <w:rPr>
          <w:rFonts w:ascii="Times New Roman" w:hAnsi="Times New Roman" w:cs="Times New Roman"/>
          <w:i/>
          <w:sz w:val="20"/>
          <w:szCs w:val="20"/>
        </w:rPr>
      </w:pPr>
    </w:p>
    <w:tbl>
      <w:tblPr>
        <w:tblStyle w:val="a3"/>
        <w:tblW w:w="15905" w:type="dxa"/>
        <w:jc w:val="center"/>
        <w:tblLook w:val="04A0" w:firstRow="1" w:lastRow="0" w:firstColumn="1" w:lastColumn="0" w:noHBand="0" w:noVBand="1"/>
      </w:tblPr>
      <w:tblGrid>
        <w:gridCol w:w="454"/>
        <w:gridCol w:w="9180"/>
        <w:gridCol w:w="6271"/>
      </w:tblGrid>
      <w:tr w:rsidR="00103725" w:rsidRPr="00393D81" w:rsidTr="003351C6">
        <w:trPr>
          <w:jc w:val="center"/>
        </w:trPr>
        <w:tc>
          <w:tcPr>
            <w:tcW w:w="454" w:type="dxa"/>
          </w:tcPr>
          <w:p w:rsidR="00103725" w:rsidRDefault="00103725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80" w:type="dxa"/>
          </w:tcPr>
          <w:p w:rsidR="00103725" w:rsidRPr="0023252E" w:rsidRDefault="002F616D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Вопрос</w:t>
            </w:r>
          </w:p>
        </w:tc>
        <w:tc>
          <w:tcPr>
            <w:tcW w:w="6271" w:type="dxa"/>
          </w:tcPr>
          <w:p w:rsidR="00103725" w:rsidRPr="0023252E" w:rsidRDefault="002F616D" w:rsidP="00FD3E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</w:t>
            </w:r>
          </w:p>
        </w:tc>
      </w:tr>
      <w:tr w:rsidR="00103725" w:rsidRPr="00393D81" w:rsidTr="003351C6">
        <w:trPr>
          <w:jc w:val="center"/>
        </w:trPr>
        <w:tc>
          <w:tcPr>
            <w:tcW w:w="454" w:type="dxa"/>
          </w:tcPr>
          <w:p w:rsidR="00103725" w:rsidRPr="002F616D" w:rsidRDefault="002F616D" w:rsidP="008C3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1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80" w:type="dxa"/>
          </w:tcPr>
          <w:p w:rsidR="00103725" w:rsidRPr="002F616D" w:rsidRDefault="002F616D" w:rsidP="000C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61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Какие формы взаимодействия финансовых органов субъекта и </w:t>
            </w:r>
            <w:proofErr w:type="spellStart"/>
            <w:proofErr w:type="gramStart"/>
            <w:r w:rsidRPr="002F616D">
              <w:rPr>
                <w:rFonts w:ascii="Times New Roman" w:hAnsi="Times New Roman" w:cs="Times New Roman"/>
                <w:bCs/>
                <w:sz w:val="24"/>
                <w:szCs w:val="24"/>
              </w:rPr>
              <w:t>тер.органов</w:t>
            </w:r>
            <w:proofErr w:type="spellEnd"/>
            <w:proofErr w:type="gramEnd"/>
            <w:r w:rsidRPr="002F61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Федерального казначейства должны быть (в части обмена сведениями, формами отчетности и т.п.) для осуществления бюджетных полномочий главного администратора (администратора) доходов бюджетов субъектов РФ. Кто должен их разрабатывать (финансовый орган или </w:t>
            </w:r>
            <w:proofErr w:type="spellStart"/>
            <w:proofErr w:type="gramStart"/>
            <w:r w:rsidRPr="002F616D">
              <w:rPr>
                <w:rFonts w:ascii="Times New Roman" w:hAnsi="Times New Roman" w:cs="Times New Roman"/>
                <w:bCs/>
                <w:sz w:val="24"/>
                <w:szCs w:val="24"/>
              </w:rPr>
              <w:t>тер.орган</w:t>
            </w:r>
            <w:proofErr w:type="spellEnd"/>
            <w:proofErr w:type="gramEnd"/>
            <w:r w:rsidRPr="002F61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УФК</w:t>
            </w:r>
            <w:r w:rsidRPr="000C235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)?</w:t>
            </w:r>
            <w:r w:rsidR="00A96C7E" w:rsidRPr="000C235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</w:t>
            </w:r>
            <w:r w:rsidR="000C2359" w:rsidRPr="000C235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="00A96C7E" w:rsidRPr="000C235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Оренбург</w:t>
            </w:r>
            <w:r w:rsidR="000C235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6271" w:type="dxa"/>
          </w:tcPr>
          <w:p w:rsidR="00526459" w:rsidRPr="001B5E4B" w:rsidRDefault="00B46283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96E78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взаимодейст</w:t>
            </w:r>
            <w:r w:rsidR="00526459" w:rsidRPr="00196E78">
              <w:rPr>
                <w:rFonts w:ascii="Times New Roman" w:hAnsi="Times New Roman" w:cs="Times New Roman"/>
                <w:bCs/>
                <w:sz w:val="24"/>
                <w:szCs w:val="24"/>
              </w:rPr>
              <w:t>вия</w:t>
            </w:r>
            <w:r w:rsidR="00526459" w:rsidRPr="00196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2021 года не меняется.</w:t>
            </w:r>
            <w:r w:rsidR="001B5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B5E4B" w:rsidRDefault="001B5E4B" w:rsidP="00E437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37F6" w:rsidRPr="00196E78" w:rsidRDefault="00526459" w:rsidP="00E437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7A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Также</w:t>
            </w:r>
            <w:proofErr w:type="gramEnd"/>
            <w:r w:rsidRPr="00E07A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как</w:t>
            </w:r>
            <w:r w:rsidRPr="0019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="00E437F6" w:rsidRPr="0019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196E78">
              <w:rPr>
                <w:rFonts w:ascii="Times New Roman" w:hAnsi="Times New Roman" w:cs="Times New Roman"/>
                <w:bCs/>
                <w:sz w:val="24"/>
                <w:szCs w:val="24"/>
              </w:rPr>
              <w:t>Приказе МФ РФ</w:t>
            </w:r>
            <w:r w:rsidR="00B46283" w:rsidRPr="0019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37F6" w:rsidRPr="00196E78">
              <w:rPr>
                <w:rFonts w:ascii="Times New Roman" w:hAnsi="Times New Roman" w:cs="Times New Roman"/>
                <w:sz w:val="24"/>
                <w:szCs w:val="24"/>
              </w:rPr>
              <w:t>от 18.12.2013 г. № 125н "Об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Федерации"</w:t>
            </w:r>
            <w:r w:rsidR="00196E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E78" w:rsidRPr="00196E78">
              <w:rPr>
                <w:rFonts w:ascii="Times New Roman" w:hAnsi="Times New Roman" w:cs="Times New Roman"/>
                <w:b/>
                <w:sz w:val="24"/>
                <w:szCs w:val="24"/>
              </w:rPr>
              <w:t>в новом Приказ</w:t>
            </w:r>
            <w:r w:rsidR="00196E78">
              <w:rPr>
                <w:rFonts w:ascii="Times New Roman" w:hAnsi="Times New Roman" w:cs="Times New Roman"/>
                <w:sz w:val="24"/>
                <w:szCs w:val="24"/>
              </w:rPr>
              <w:t xml:space="preserve"> от 13.04.2020 № 66н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 есть </w:t>
            </w:r>
            <w:r w:rsidR="00196E78" w:rsidRPr="00196E78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="00196E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03725" w:rsidRPr="00196E78" w:rsidRDefault="00103725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37F6" w:rsidRPr="00A9119B" w:rsidRDefault="00E437F6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11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VI. Взаимодействие органов Федерального казначейства с администраторами поступлений в бюджеты, финансовыми органами и органами управления государственными внебюджетными фондами</w:t>
            </w:r>
          </w:p>
          <w:p w:rsidR="006D4862" w:rsidRDefault="006D4862" w:rsidP="006D48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A9119B" w:rsidRDefault="006D4862" w:rsidP="006D48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4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Представление в ТОФК </w:t>
            </w:r>
            <w:r w:rsidRPr="00BE4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Реестра администрируемых доходов</w:t>
            </w:r>
            <w:r w:rsidRPr="00BE4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E40C6" w:rsidRPr="00BE40C6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осуществляется в соответствии с пунктом 17 Порядка казначейского обслуживания</w:t>
            </w:r>
            <w:r w:rsidR="0051697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(приказ ФК от 14.05.2020 № 21н).</w:t>
            </w:r>
            <w:r w:rsidR="00A9119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526459" w:rsidRPr="00B46283" w:rsidRDefault="00A9119B" w:rsidP="008B51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11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(Сейчас</w:t>
            </w:r>
            <w:r w:rsidR="00214D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реестр </w:t>
            </w:r>
            <w:r w:rsidRPr="00A911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представляется в соответствии с</w:t>
            </w:r>
            <w:r w:rsidRPr="00A911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Порядком открытия и ведения лицевых счетов территориальными органами Федерального казначейства (приказ ФК от 17.10.2016 № 21н)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103725" w:rsidRPr="00393D81" w:rsidTr="003E5AEC">
        <w:trPr>
          <w:jc w:val="center"/>
        </w:trPr>
        <w:tc>
          <w:tcPr>
            <w:tcW w:w="454" w:type="dxa"/>
          </w:tcPr>
          <w:p w:rsidR="00103725" w:rsidRPr="002F616D" w:rsidRDefault="002F616D" w:rsidP="008C3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16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180" w:type="dxa"/>
          </w:tcPr>
          <w:p w:rsidR="00103725" w:rsidRPr="00E706AF" w:rsidRDefault="002F616D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 регламент операционного дня в </w:t>
            </w:r>
            <w:proofErr w:type="spellStart"/>
            <w:proofErr w:type="gramStart"/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>тер.органах</w:t>
            </w:r>
            <w:proofErr w:type="spellEnd"/>
            <w:proofErr w:type="gramEnd"/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УФК будет предусматривать осуществление расходования средств с казначейских счетов  открываемых в УФК с 1.01.2021? Например, в 2020 году расходование средств с лицевых счетов АУ/БУ и иных юридических лиц открытых в финансовом органе (к расчетным счетам </w:t>
            </w:r>
            <w:proofErr w:type="gramStart"/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>403..</w:t>
            </w:r>
            <w:proofErr w:type="gramEnd"/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>, 406..) и получение банковских выписок (даже за текущий операционный день) осуществляется  в режиме "</w:t>
            </w:r>
            <w:proofErr w:type="spellStart"/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>on-line</w:t>
            </w:r>
            <w:proofErr w:type="spellEnd"/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>", т.е. с 9.00 до 18.00 в течение рабочего дня</w:t>
            </w:r>
            <w:r w:rsidRPr="00E706A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   </w:t>
            </w:r>
            <w:r w:rsidR="00A96C7E" w:rsidRPr="00E706A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</w:t>
            </w:r>
            <w:r w:rsidRPr="00E706A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</w:t>
            </w:r>
            <w:r w:rsidR="000C2359" w:rsidRPr="00E706A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="00A96C7E" w:rsidRPr="00E706A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Оренбург</w:t>
            </w:r>
            <w:r w:rsidR="000C2359" w:rsidRPr="00E706A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6271" w:type="dxa"/>
            <w:shd w:val="clear" w:color="auto" w:fill="auto"/>
          </w:tcPr>
          <w:p w:rsidR="003E5AEC" w:rsidRDefault="003E5AEC" w:rsidP="003E5AE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E5AEC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Операции по казначейским счетам будут осуществляться в соответствии с </w:t>
            </w:r>
            <w:r w:rsidRPr="003E5AE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графиком работы ТОФК</w:t>
            </w:r>
            <w:r w:rsidRPr="003E5AEC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с учетом </w:t>
            </w:r>
            <w:r w:rsidRPr="003E5AE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Временного регламента</w:t>
            </w:r>
            <w:r w:rsidRPr="003E5AEC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функционирования системы казначейских платежей, установленного приложением № 1 к Правилам организации и функционирования системы казначейских </w:t>
            </w:r>
            <w:r w:rsidRPr="003E5AEC">
              <w:rPr>
                <w:rFonts w:ascii="Times New Roman" w:hAnsi="Times New Roman" w:cs="Times New Roman"/>
                <w:bCs/>
                <w:sz w:val="24"/>
                <w:szCs w:val="28"/>
              </w:rPr>
              <w:lastRenderedPageBreak/>
              <w:t>платежей, утвержденным приказом Казначейства России от 13.05.2020 № 20н.</w:t>
            </w:r>
          </w:p>
          <w:p w:rsidR="003E5AEC" w:rsidRPr="003E5AEC" w:rsidRDefault="003E5AEC" w:rsidP="003E5AE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В случае представления документов на оплату до 16.00 час. платежи будут осуществляться </w:t>
            </w:r>
            <w:r w:rsidRPr="003E5AE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в день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представления документов.</w:t>
            </w:r>
          </w:p>
          <w:p w:rsidR="001B5E4B" w:rsidRPr="003E5AEC" w:rsidRDefault="003E5AEC" w:rsidP="003E5AE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3E5AEC">
              <w:rPr>
                <w:rFonts w:ascii="Times New Roman" w:hAnsi="Times New Roman" w:cs="Times New Roman"/>
                <w:bCs/>
                <w:sz w:val="24"/>
                <w:szCs w:val="28"/>
              </w:rPr>
              <w:t>Выписки из казначейских счетов будут представляться в соответствии с Порядком открытия казначейских счетов, утвержденным приказом Казначейства России от 01.04.2020 № 15н, финансовому органу, которому открываются казначейские счета, в начале дня, следующего за днем совершения операций по казначейскому счету (итоговая выписка), а также по запросу финансового органа в течение дня (промежуточная выписка).</w:t>
            </w:r>
          </w:p>
        </w:tc>
      </w:tr>
      <w:tr w:rsidR="00103725" w:rsidRPr="00393D81" w:rsidTr="003E5AEC">
        <w:trPr>
          <w:jc w:val="center"/>
        </w:trPr>
        <w:tc>
          <w:tcPr>
            <w:tcW w:w="454" w:type="dxa"/>
          </w:tcPr>
          <w:p w:rsidR="00103725" w:rsidRPr="002F616D" w:rsidRDefault="002F616D" w:rsidP="008C3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1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9180" w:type="dxa"/>
          </w:tcPr>
          <w:p w:rsidR="00103725" w:rsidRPr="005545D0" w:rsidRDefault="002F616D" w:rsidP="009C73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5D0">
              <w:rPr>
                <w:rFonts w:ascii="Times New Roman" w:hAnsi="Times New Roman" w:cs="Times New Roman"/>
                <w:bCs/>
                <w:sz w:val="24"/>
                <w:szCs w:val="24"/>
              </w:rPr>
              <w:t>В соответствии с п.8 ст. 236.1 БК РФ с 1.01.2021 года финансовым органам субъекта РФ дано право в порядке, установленном высшим исполнительным органом государственной власти субъекта РФ, с учетом общих требований, установленных Правительством Российской Федерации, привлекать на единый счет бюджета субъекта РФ остатки средств с единых счетов бюджетов государственных внебюджетных фондов, открытых органу управления территориальным государственным внебюджетным фондом (средства фонда ОМС).  Каким образом возможно осуществить данный механизм финансовому органу субъекта РФ?</w:t>
            </w:r>
            <w:r w:rsidR="00A96C7E" w:rsidRPr="00554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  <w:r w:rsidR="000C2359" w:rsidRPr="00554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C2359" w:rsidRPr="005545D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="00A96C7E" w:rsidRPr="005545D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Оренбург</w:t>
            </w:r>
            <w:r w:rsidR="000C2359" w:rsidRPr="005545D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6271" w:type="dxa"/>
            <w:shd w:val="clear" w:color="auto" w:fill="auto"/>
          </w:tcPr>
          <w:p w:rsidR="00103725" w:rsidRPr="003E5AEC" w:rsidRDefault="007A6A0A" w:rsidP="007A6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AEC">
              <w:rPr>
                <w:rFonts w:ascii="Times New Roman" w:hAnsi="Times New Roman" w:cs="Times New Roman"/>
                <w:bCs/>
                <w:sz w:val="24"/>
                <w:szCs w:val="24"/>
              </w:rPr>
              <w:t>Должно быть регламентировано порядком, установленным высшими исполнительным органом государственной власти субъекта РФ.</w:t>
            </w:r>
          </w:p>
          <w:p w:rsidR="007A6A0A" w:rsidRPr="003E5AEC" w:rsidRDefault="007A6A0A" w:rsidP="00222D42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5AEC">
              <w:rPr>
                <w:rFonts w:ascii="Times New Roman" w:hAnsi="Times New Roman" w:cs="Times New Roman"/>
                <w:sz w:val="24"/>
                <w:szCs w:val="24"/>
              </w:rPr>
              <w:t>В общие требования к порядку привлечения остатков средств на единый счет бюджета субъекта РФ (местного бюджета) и возврата привлеченных средств</w:t>
            </w:r>
            <w:r w:rsidR="00222D42" w:rsidRPr="003E5AEC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3E5AEC">
              <w:rPr>
                <w:rFonts w:ascii="Times New Roman" w:hAnsi="Times New Roman" w:cs="Times New Roman"/>
                <w:sz w:val="24"/>
                <w:szCs w:val="24"/>
              </w:rPr>
              <w:t>твержденных Постановлением Правительства РФ от 30 марта 2020 г. № 368</w:t>
            </w:r>
            <w:r w:rsidR="00222D42" w:rsidRPr="003E5AEC">
              <w:rPr>
                <w:rFonts w:ascii="Times New Roman" w:hAnsi="Times New Roman" w:cs="Times New Roman"/>
                <w:sz w:val="24"/>
                <w:szCs w:val="24"/>
              </w:rPr>
              <w:t xml:space="preserve">, включены основные положения из </w:t>
            </w:r>
            <w:r w:rsidRPr="003E5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D42" w:rsidRPr="003E5AEC">
              <w:rPr>
                <w:rFonts w:ascii="Times New Roman" w:hAnsi="Times New Roman" w:cs="Times New Roman"/>
                <w:sz w:val="24"/>
                <w:szCs w:val="24"/>
              </w:rPr>
              <w:t>приказа МФ РФ от 1 марта 2016 г. № 13н «О порядке перечисления остатков средств бюджетных и автономных учреждений субъектов Российской Федерации (муниципальных бюджетных и автономных учреждений), а также средств, поступающих во временное распоряжение казенных учреждений субъектов Российской Федерации (муниципальных казенных учреждений), с соответствующих счетов, открытых территориальным органам Федерального казначейства в подразделениях Центрального банка Российской Федерации, в бюджеты субъектов Российской Федерации (местные бюджеты), а также их возврата на указанные счета».</w:t>
            </w:r>
          </w:p>
        </w:tc>
      </w:tr>
      <w:tr w:rsidR="00647DF1" w:rsidRPr="00647DF1" w:rsidTr="003351C6">
        <w:trPr>
          <w:jc w:val="center"/>
        </w:trPr>
        <w:tc>
          <w:tcPr>
            <w:tcW w:w="454" w:type="dxa"/>
          </w:tcPr>
          <w:p w:rsidR="002F616D" w:rsidRPr="00A96C7E" w:rsidRDefault="002F616D" w:rsidP="008C3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C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180" w:type="dxa"/>
          </w:tcPr>
          <w:p w:rsidR="002F616D" w:rsidRPr="002F616D" w:rsidRDefault="002F616D" w:rsidP="00FC16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составлении </w:t>
            </w:r>
            <w:r w:rsidRPr="00E70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прогноза движения средств</w:t>
            </w:r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Едином счете бюджета субъекта РФ </w:t>
            </w:r>
            <w:r w:rsidRPr="00E70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нужно ли включать</w:t>
            </w:r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информацию по поступлениям и перечислениям по казначейским счетам для отражения операций со средствами: </w:t>
            </w:r>
            <w:r w:rsidRPr="00E70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казначейский счет для осуществления и отражения операций с денежными средствами бюджетных и автономных учреждений; </w:t>
            </w:r>
            <w:r w:rsidRPr="00E70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учреждениями; </w:t>
            </w:r>
            <w:r w:rsidRPr="00E706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казначейский счет для осуществления и отражения операций с денежными средствами, поступающими во временное распоряжение;</w:t>
            </w:r>
            <w:r w:rsidR="000C2359" w:rsidRPr="00E70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(</w:t>
            </w:r>
            <w:r w:rsidR="000C2359" w:rsidRPr="00E706A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Оренбург)</w:t>
            </w:r>
          </w:p>
        </w:tc>
        <w:tc>
          <w:tcPr>
            <w:tcW w:w="6271" w:type="dxa"/>
          </w:tcPr>
          <w:p w:rsidR="00647DF1" w:rsidRPr="00647DF1" w:rsidRDefault="00647DF1" w:rsidP="00647DF1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соответствии с приказом Федерального казначейства от 31 марта 2020 г. № 13н "О Порядке прогнозирования движения средств на едином казначейском счете" </w:t>
            </w:r>
            <w:r w:rsidRPr="00647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финансовый органа</w:t>
            </w: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субъекта Российской Федерации </w:t>
            </w:r>
            <w:r w:rsidRPr="00647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формирует Прогноз движения средств на едином счете бюджета </w:t>
            </w: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>на год и Прогноз движения средств на едином счете бюджета на месяц.</w:t>
            </w:r>
          </w:p>
          <w:p w:rsidR="00647DF1" w:rsidRPr="00647DF1" w:rsidRDefault="00647DF1" w:rsidP="00647DF1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соответствии с приказом Федерального казначейства от 1 апреля 2020 г. № 15н "О Порядке открытия казначейских счетов" (документ не вступил в силу) </w:t>
            </w:r>
            <w:r w:rsidRPr="00647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единый счет бюджета открывается</w:t>
            </w: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финансовому органу субъекта Российской Федерации - </w:t>
            </w:r>
            <w:r w:rsidRPr="00647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осуществления и отражения операций по исполнению бюджета</w:t>
            </w: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субъекта Российской Федерации (местного бюджета).</w:t>
            </w:r>
          </w:p>
          <w:p w:rsidR="001B5E4B" w:rsidRPr="00647DF1" w:rsidRDefault="00647DF1" w:rsidP="00BA69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47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сли финансовый орган</w:t>
            </w: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субъекта РФ </w:t>
            </w:r>
            <w:r w:rsidRPr="00647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привлекает на единый счет бюджета</w:t>
            </w: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субъекта РФ </w:t>
            </w:r>
            <w:r w:rsidRPr="00647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остатки средств</w:t>
            </w: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казначейского счета для осуществления и отражения операций с денежными средствами, поступающими во временное распоряжение получателей средств бюджета субъекта РФ, казначейского счета для осуществления и отражения операций с денежными средствами бюджетных и автономных учреждений, единого счета бюджета территориального государственного внебюджетного фонда, казначейского счета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</w:t>
            </w:r>
            <w:r w:rsidRPr="00647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</w:t>
            </w: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этом случае </w:t>
            </w:r>
            <w:r w:rsidRPr="00647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прогнозировании</w:t>
            </w: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движения средств на едином счете бюджета</w:t>
            </w:r>
            <w:r w:rsidRPr="00647DF1">
              <w:t xml:space="preserve"> </w:t>
            </w:r>
            <w:r w:rsidRPr="00647D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субъекта Российской Федерации </w:t>
            </w:r>
            <w:r w:rsidRPr="00647D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информацию об объемах привлеченных и возвращенных средств необходимо учитывать.</w:t>
            </w:r>
          </w:p>
        </w:tc>
      </w:tr>
      <w:tr w:rsidR="00647DF1" w:rsidRPr="00647DF1" w:rsidTr="003351C6">
        <w:trPr>
          <w:jc w:val="center"/>
        </w:trPr>
        <w:tc>
          <w:tcPr>
            <w:tcW w:w="454" w:type="dxa"/>
          </w:tcPr>
          <w:p w:rsidR="00103725" w:rsidRDefault="000071D4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180" w:type="dxa"/>
          </w:tcPr>
          <w:p w:rsidR="00103725" w:rsidRPr="000162DE" w:rsidRDefault="000162DE" w:rsidP="0068675E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Par0"/>
            <w:bookmarkEnd w:id="0"/>
            <w:r w:rsidRPr="000162DE">
              <w:rPr>
                <w:rFonts w:ascii="Times New Roman" w:hAnsi="Times New Roman" w:cs="Times New Roman"/>
                <w:sz w:val="24"/>
                <w:szCs w:val="24"/>
              </w:rPr>
              <w:t>Учитывая, что положения Постановления 368 и пункта 8 статьи 236.1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162DE">
              <w:rPr>
                <w:rFonts w:ascii="Times New Roman" w:hAnsi="Times New Roman" w:cs="Times New Roman"/>
                <w:sz w:val="24"/>
                <w:szCs w:val="24"/>
              </w:rPr>
              <w:t xml:space="preserve"> РФ </w:t>
            </w:r>
            <w:r w:rsidRPr="000162DE">
              <w:rPr>
                <w:rFonts w:ascii="Times New Roman" w:hAnsi="Times New Roman" w:cs="Times New Roman"/>
                <w:b/>
                <w:sz w:val="24"/>
                <w:szCs w:val="24"/>
              </w:rPr>
              <w:t>обязывают</w:t>
            </w:r>
            <w:r w:rsidRPr="000162DE">
              <w:rPr>
                <w:rFonts w:ascii="Times New Roman" w:hAnsi="Times New Roman" w:cs="Times New Roman"/>
                <w:sz w:val="24"/>
                <w:szCs w:val="24"/>
              </w:rPr>
              <w:t xml:space="preserve"> высший исполнительный орган субъекта Российской Федерации </w:t>
            </w:r>
            <w:r w:rsidRPr="000162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возложить </w:t>
            </w:r>
            <w:r w:rsidRPr="000162DE">
              <w:rPr>
                <w:rFonts w:ascii="Times New Roman" w:hAnsi="Times New Roman" w:cs="Times New Roman"/>
                <w:sz w:val="24"/>
                <w:szCs w:val="24"/>
              </w:rPr>
              <w:t xml:space="preserve">функцию по привлечению и возврату средств </w:t>
            </w:r>
            <w:r w:rsidRPr="000162DE">
              <w:rPr>
                <w:rFonts w:ascii="Times New Roman" w:hAnsi="Times New Roman" w:cs="Times New Roman"/>
                <w:b/>
                <w:sz w:val="24"/>
                <w:szCs w:val="24"/>
              </w:rPr>
              <w:t>на финансовый орган</w:t>
            </w:r>
            <w:r w:rsidRPr="000162DE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 Российской Федерации, </w:t>
            </w:r>
            <w:r w:rsidRPr="000162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 возможности определения </w:t>
            </w:r>
            <w:r w:rsidRPr="000162DE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органа Федерального казначейства как исполнителя данной функции в случае полного кассового обслуживания бюджета субъекта в органе Федерального казначейства, просим разъяснить, </w:t>
            </w:r>
            <w:r w:rsidRPr="000162DE">
              <w:rPr>
                <w:rFonts w:ascii="Times New Roman" w:hAnsi="Times New Roman" w:cs="Times New Roman"/>
                <w:b/>
                <w:sz w:val="24"/>
                <w:szCs w:val="24"/>
              </w:rPr>
              <w:t>каким образом будет регулироваться взаимодействие между финансовым органом субъекта Российской Федерации и территориальным органом Федерального казначейства, в случае направления обращения</w:t>
            </w:r>
            <w:r w:rsidRPr="000162DE">
              <w:rPr>
                <w:rFonts w:ascii="Times New Roman" w:hAnsi="Times New Roman" w:cs="Times New Roman"/>
                <w:sz w:val="24"/>
                <w:szCs w:val="24"/>
              </w:rPr>
              <w:t xml:space="preserve"> высшего исполнительного органа государственной власти субъектов Российской Федерации, содержащего подлежащую передаче функцию финансового органа субъекта Российской Федерации, </w:t>
            </w:r>
            <w:r w:rsidRPr="000162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связанную с привлечением на единый счет бюджета субъекта Российской Федерации и возврат привлеченных средств в соответствии с </w:t>
            </w:r>
            <w:hyperlink r:id="rId7" w:history="1">
              <w:r w:rsidRPr="000162DE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подпунктом 2 пункта 6</w:t>
              </w:r>
            </w:hyperlink>
            <w:r w:rsidRPr="000162D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8" w:history="1">
              <w:r w:rsidRPr="000162DE">
                <w:rPr>
                  <w:rFonts w:ascii="Times New Roman" w:hAnsi="Times New Roman" w:cs="Times New Roman"/>
                  <w:sz w:val="24"/>
                  <w:szCs w:val="24"/>
                </w:rPr>
                <w:t>пунктом 9 статьи 236.1</w:t>
              </w:r>
            </w:hyperlink>
            <w:r w:rsidRPr="000162DE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кодекса Российской Федерации?</w:t>
            </w:r>
            <w:r w:rsidR="00A9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DA5" w:rsidRPr="00A91DA5">
              <w:rPr>
                <w:rFonts w:ascii="Times New Roman" w:hAnsi="Times New Roman" w:cs="Times New Roman"/>
                <w:i/>
                <w:sz w:val="24"/>
                <w:szCs w:val="24"/>
              </w:rPr>
              <w:t>(Министерство финансов Хабаровского края)</w:t>
            </w:r>
          </w:p>
        </w:tc>
        <w:tc>
          <w:tcPr>
            <w:tcW w:w="6271" w:type="dxa"/>
          </w:tcPr>
          <w:p w:rsidR="004E7E27" w:rsidRPr="00647DF1" w:rsidRDefault="004E7E27" w:rsidP="004E7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D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 передачи в соответствии со статьей 220.2 БК РФ</w:t>
            </w:r>
          </w:p>
          <w:p w:rsidR="00BC567A" w:rsidRPr="00647DF1" w:rsidRDefault="004E7E27" w:rsidP="00BC56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D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Территориальному органу Федерального казначейства функции финансового органа, </w:t>
            </w:r>
            <w:r w:rsidRPr="00647DF1">
              <w:rPr>
                <w:rFonts w:ascii="Times New Roman" w:hAnsi="Times New Roman" w:cs="Times New Roman"/>
                <w:b/>
                <w:sz w:val="24"/>
                <w:szCs w:val="24"/>
              </w:rPr>
              <w:t>связанн</w:t>
            </w:r>
            <w:r w:rsidR="00BC567A" w:rsidRPr="00647DF1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647D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привлечением на единый счет бюджета субъекта Российской Федерации и возвратом привлеченных средств в соответствии с </w:t>
            </w:r>
            <w:hyperlink r:id="rId9" w:history="1">
              <w:r w:rsidRPr="00647DF1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подпунктом 2 пункта 6</w:t>
              </w:r>
            </w:hyperlink>
            <w:r w:rsidRPr="00647DF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10" w:history="1">
              <w:r w:rsidRPr="00647DF1">
                <w:rPr>
                  <w:rFonts w:ascii="Times New Roman" w:hAnsi="Times New Roman" w:cs="Times New Roman"/>
                  <w:sz w:val="24"/>
                  <w:szCs w:val="24"/>
                </w:rPr>
                <w:t>пунктом 9 статьи 236.1</w:t>
              </w:r>
            </w:hyperlink>
            <w:r w:rsidRPr="00647DF1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E43755" w:rsidRPr="00647D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47DF1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  <w:r w:rsidR="00BC567A" w:rsidRPr="00647D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43755" w:rsidRPr="00647D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567A" w:rsidRPr="00647DF1">
              <w:rPr>
                <w:rFonts w:ascii="Times New Roman" w:hAnsi="Times New Roman" w:cs="Times New Roman"/>
                <w:sz w:val="24"/>
                <w:szCs w:val="24"/>
              </w:rPr>
              <w:t xml:space="preserve">ТОФК осуществляет данную функцию </w:t>
            </w:r>
            <w:r w:rsidR="00BC567A" w:rsidRPr="00647DF1">
              <w:rPr>
                <w:rFonts w:ascii="Times New Roman" w:hAnsi="Times New Roman" w:cs="Times New Roman"/>
                <w:b/>
                <w:sz w:val="24"/>
                <w:szCs w:val="24"/>
              </w:rPr>
              <w:t>в порядке</w:t>
            </w:r>
            <w:r w:rsidR="00BC567A" w:rsidRPr="00647DF1">
              <w:rPr>
                <w:rFonts w:ascii="Times New Roman" w:hAnsi="Times New Roman" w:cs="Times New Roman"/>
                <w:sz w:val="24"/>
                <w:szCs w:val="24"/>
              </w:rPr>
              <w:t>, установленном высшим исполнительным органом государственной власти субъекта Российской Федерации</w:t>
            </w:r>
            <w:r w:rsidR="0074068F" w:rsidRPr="00647D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C567A" w:rsidRPr="00647DF1">
              <w:rPr>
                <w:rFonts w:ascii="Times New Roman" w:hAnsi="Times New Roman" w:cs="Times New Roman"/>
                <w:sz w:val="24"/>
                <w:szCs w:val="24"/>
              </w:rPr>
              <w:t>с учетом общих требований, установленных Правительством Российской Федерации</w:t>
            </w:r>
            <w:r w:rsidR="0074068F" w:rsidRPr="00647D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3AD9" w:rsidRPr="00647DF1" w:rsidRDefault="00CE3AD9" w:rsidP="00BC56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67A" w:rsidRPr="00647DF1" w:rsidRDefault="00BC567A" w:rsidP="00B367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616D" w:rsidRPr="00393D81" w:rsidTr="003351C6">
        <w:trPr>
          <w:jc w:val="center"/>
        </w:trPr>
        <w:tc>
          <w:tcPr>
            <w:tcW w:w="454" w:type="dxa"/>
          </w:tcPr>
          <w:p w:rsidR="002F616D" w:rsidRDefault="000071D4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9180" w:type="dxa"/>
          </w:tcPr>
          <w:p w:rsidR="000071D4" w:rsidRPr="0033587B" w:rsidRDefault="000071D4" w:rsidP="003358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587B">
              <w:rPr>
                <w:rFonts w:ascii="Times New Roman" w:hAnsi="Times New Roman"/>
                <w:sz w:val="24"/>
                <w:szCs w:val="24"/>
              </w:rPr>
              <w:t xml:space="preserve">Просим разъяснить необходимость разработки регионального Порядка и утверждения его ВИОГВСРФ в 2020 году для его применения к правоотношениям, касающимся перечисления остатков средств на единый счет бюджета субъекта Российской Федерации начиная с 01.01.2021 по 31.12.2021. </w:t>
            </w:r>
          </w:p>
          <w:p w:rsidR="002F616D" w:rsidRPr="00D57D29" w:rsidRDefault="000071D4" w:rsidP="00605DA5">
            <w:pPr>
              <w:ind w:firstLine="709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87B">
              <w:rPr>
                <w:rFonts w:ascii="Times New Roman" w:hAnsi="Times New Roman"/>
                <w:i/>
                <w:sz w:val="24"/>
                <w:szCs w:val="24"/>
              </w:rPr>
              <w:t>(Министерство финансов Архангельской области)</w:t>
            </w:r>
          </w:p>
        </w:tc>
        <w:tc>
          <w:tcPr>
            <w:tcW w:w="6271" w:type="dxa"/>
          </w:tcPr>
          <w:p w:rsidR="002F616D" w:rsidRPr="00C25826" w:rsidRDefault="00475387" w:rsidP="00B367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25826">
              <w:rPr>
                <w:rFonts w:ascii="Times New Roman" w:hAnsi="Times New Roman" w:cs="Times New Roman"/>
                <w:sz w:val="24"/>
                <w:szCs w:val="24"/>
              </w:rPr>
              <w:t xml:space="preserve">С 2021 года должен действовать новый </w:t>
            </w:r>
            <w:r w:rsidRPr="00C25826">
              <w:rPr>
                <w:rFonts w:ascii="Times New Roman" w:hAnsi="Times New Roman"/>
                <w:sz w:val="24"/>
                <w:szCs w:val="24"/>
              </w:rPr>
              <w:t>порядок привлечения на единый счет бюджета субъекта Российской Федерации остатков средств на казначейских счетах и их возврата, установленный высшим исполнительным органом государственной власти</w:t>
            </w:r>
            <w:r w:rsidR="006B2C9F">
              <w:rPr>
                <w:rFonts w:ascii="Times New Roman" w:hAnsi="Times New Roman"/>
                <w:sz w:val="24"/>
                <w:szCs w:val="24"/>
              </w:rPr>
              <w:t xml:space="preserve"> субъекта Российской Федерации.</w:t>
            </w:r>
          </w:p>
        </w:tc>
      </w:tr>
      <w:tr w:rsidR="00777F15" w:rsidRPr="00393D81" w:rsidTr="003351C6">
        <w:trPr>
          <w:jc w:val="center"/>
        </w:trPr>
        <w:tc>
          <w:tcPr>
            <w:tcW w:w="454" w:type="dxa"/>
          </w:tcPr>
          <w:p w:rsidR="00777F15" w:rsidRDefault="003608AE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180" w:type="dxa"/>
          </w:tcPr>
          <w:p w:rsidR="00777F15" w:rsidRPr="00E01BB7" w:rsidRDefault="0063001A" w:rsidP="006B2C9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77F15" w:rsidRPr="00E01BB7">
              <w:rPr>
                <w:rFonts w:ascii="Times New Roman" w:hAnsi="Times New Roman" w:cs="Times New Roman"/>
                <w:sz w:val="24"/>
                <w:szCs w:val="24"/>
              </w:rPr>
              <w:t xml:space="preserve">вляется ли обязательным открытие лицевых счетов в финансовом органе </w:t>
            </w:r>
            <w:r w:rsidR="00777F15" w:rsidRPr="006B2C9F">
              <w:rPr>
                <w:rFonts w:ascii="Times New Roman" w:hAnsi="Times New Roman" w:cs="Times New Roman"/>
                <w:b/>
                <w:sz w:val="24"/>
                <w:szCs w:val="24"/>
              </w:rPr>
              <w:t>всем юридическим лицам</w:t>
            </w:r>
            <w:r w:rsidR="00777F15" w:rsidRPr="00E01BB7">
              <w:rPr>
                <w:rFonts w:ascii="Times New Roman" w:hAnsi="Times New Roman" w:cs="Times New Roman"/>
                <w:sz w:val="24"/>
                <w:szCs w:val="24"/>
              </w:rPr>
              <w:t>, получающим средства из областного бюджета;</w:t>
            </w:r>
          </w:p>
          <w:p w:rsidR="00777F15" w:rsidRPr="00E01BB7" w:rsidRDefault="00777F15" w:rsidP="006B2C9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BB7">
              <w:rPr>
                <w:rFonts w:ascii="Times New Roman" w:hAnsi="Times New Roman" w:cs="Times New Roman"/>
                <w:sz w:val="24"/>
                <w:szCs w:val="24"/>
              </w:rPr>
              <w:t xml:space="preserve">существует ли возможность поэтапного открытия лицевых счетов юридическим лицам с установлением перечня расходов областного бюджета, являющихся источником их финансового обеспечения; </w:t>
            </w:r>
          </w:p>
          <w:p w:rsidR="00777F15" w:rsidRPr="00E01BB7" w:rsidRDefault="00777F15" w:rsidP="006B2C9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BB7">
              <w:rPr>
                <w:rFonts w:ascii="Times New Roman" w:hAnsi="Times New Roman" w:cs="Times New Roman"/>
                <w:sz w:val="24"/>
                <w:szCs w:val="24"/>
              </w:rPr>
              <w:t>возможно ли установление ограничения круга юридических лиц по открытию лицевых счетов в финансовом органе региональным нормативным правовым актом;</w:t>
            </w:r>
          </w:p>
          <w:p w:rsidR="00777F15" w:rsidRDefault="00777F15" w:rsidP="006B2C9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BB7">
              <w:rPr>
                <w:rFonts w:ascii="Times New Roman" w:hAnsi="Times New Roman" w:cs="Times New Roman"/>
                <w:sz w:val="24"/>
                <w:szCs w:val="24"/>
              </w:rPr>
              <w:t>каким региональным нормативным правовым актом может быть установлено такое ограничение: приказом финансового органа, регламентирующим порядок открытия и ведения лицевых счетов в финансовом органе, правовым актом высшего исполнительного органа государственной власти субъекта Российской Федерации, законом субъекта Российской Федерации.</w:t>
            </w:r>
          </w:p>
          <w:p w:rsidR="00C97A8C" w:rsidRDefault="00C97A8C" w:rsidP="00856B04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77F15" w:rsidRPr="00856B04" w:rsidRDefault="0063001A" w:rsidP="00856B04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001A">
              <w:rPr>
                <w:rFonts w:ascii="Times New Roman" w:hAnsi="Times New Roman" w:cs="Times New Roman"/>
                <w:i/>
                <w:sz w:val="24"/>
                <w:szCs w:val="24"/>
              </w:rPr>
              <w:t>(Министерство управления финансами Самарской области)</w:t>
            </w:r>
          </w:p>
        </w:tc>
        <w:tc>
          <w:tcPr>
            <w:tcW w:w="6271" w:type="dxa"/>
          </w:tcPr>
          <w:p w:rsidR="002E1171" w:rsidRPr="00265CB4" w:rsidRDefault="002E1171" w:rsidP="00A52E25">
            <w:pPr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71">
              <w:rPr>
                <w:rFonts w:ascii="Times New Roman" w:hAnsi="Times New Roman" w:cs="Times New Roman"/>
                <w:sz w:val="24"/>
                <w:szCs w:val="24"/>
              </w:rPr>
              <w:t xml:space="preserve">Нормы о казначейском сопровождении </w:t>
            </w:r>
            <w:r w:rsidR="00B538C4">
              <w:rPr>
                <w:rFonts w:ascii="Times New Roman" w:hAnsi="Times New Roman" w:cs="Times New Roman"/>
                <w:sz w:val="24"/>
                <w:szCs w:val="24"/>
              </w:rPr>
              <w:t>на 2021 год установлены</w:t>
            </w:r>
            <w:r w:rsidRPr="002E1171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</w:t>
            </w:r>
            <w:r w:rsidR="00265CB4">
              <w:rPr>
                <w:rFonts w:ascii="Times New Roman" w:hAnsi="Times New Roman" w:cs="Times New Roman"/>
                <w:sz w:val="24"/>
                <w:szCs w:val="24"/>
              </w:rPr>
              <w:t xml:space="preserve">от 08.12.2020 № 385-ФЗ </w:t>
            </w:r>
            <w:r w:rsidR="00B538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65CB4" w:rsidRPr="00265CB4">
              <w:rPr>
                <w:rFonts w:ascii="Times New Roman" w:hAnsi="Times New Roman" w:cs="Times New Roman"/>
                <w:sz w:val="24"/>
                <w:szCs w:val="24"/>
              </w:rPr>
              <w:t>О федеральном бюджете на 2021 год и на плановый период 2022 и 2023 годов</w:t>
            </w:r>
            <w:r w:rsidRPr="00265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1171" w:rsidRDefault="002E1171" w:rsidP="00517C9D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5DD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положениям пункта 7 статьи 220.1 Бюджетного кодекса Российской Федерации (в редакции Федерального закона № 479-ФЗ) учет операций со средствами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средства, предоставленные из бюджета субъекта Российской Федерации, производится на лицевых счетах, открываемых им в финансовом органе субъекта Российской Федерации, </w:t>
            </w:r>
            <w:r w:rsidRPr="00A52E25">
              <w:rPr>
                <w:rFonts w:ascii="Times New Roman" w:hAnsi="Times New Roman" w:cs="Times New Roman"/>
                <w:b/>
                <w:sz w:val="24"/>
                <w:szCs w:val="24"/>
              </w:rPr>
              <w:t>за исключением случаев</w:t>
            </w:r>
            <w:r w:rsidRPr="002945DD">
              <w:rPr>
                <w:rFonts w:ascii="Times New Roman" w:hAnsi="Times New Roman" w:cs="Times New Roman"/>
                <w:sz w:val="24"/>
                <w:szCs w:val="24"/>
              </w:rPr>
              <w:t>, установленных федеральными законами.</w:t>
            </w:r>
          </w:p>
          <w:p w:rsidR="004E259F" w:rsidRPr="004E259F" w:rsidRDefault="004E259F" w:rsidP="00FF16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2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настоящее время подготовлены </w:t>
            </w:r>
            <w:r w:rsidR="00FF16A6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соответствующие </w:t>
            </w:r>
            <w:r w:rsidRPr="004E259F">
              <w:rPr>
                <w:rFonts w:ascii="Times New Roman" w:hAnsi="Times New Roman" w:cs="Times New Roman"/>
                <w:sz w:val="24"/>
                <w:szCs w:val="24"/>
              </w:rPr>
              <w:t xml:space="preserve">поправки </w:t>
            </w:r>
            <w:bookmarkStart w:id="1" w:name="_GoBack"/>
            <w:bookmarkEnd w:id="1"/>
            <w:r w:rsidR="00FF16A6">
              <w:rPr>
                <w:rFonts w:ascii="Times New Roman" w:hAnsi="Times New Roman" w:cs="Times New Roman"/>
                <w:sz w:val="24"/>
                <w:szCs w:val="24"/>
              </w:rPr>
              <w:t xml:space="preserve">в части </w:t>
            </w:r>
            <w:r w:rsidR="00CF0D8D">
              <w:rPr>
                <w:rFonts w:ascii="Times New Roman" w:hAnsi="Times New Roman" w:cs="Times New Roman"/>
                <w:sz w:val="24"/>
                <w:szCs w:val="24"/>
              </w:rPr>
              <w:t xml:space="preserve"> указанн</w:t>
            </w:r>
            <w:r w:rsidR="00FF16A6">
              <w:rPr>
                <w:rFonts w:ascii="Times New Roman" w:hAnsi="Times New Roman" w:cs="Times New Roman"/>
                <w:sz w:val="24"/>
                <w:szCs w:val="24"/>
              </w:rPr>
              <w:t>ой статьи</w:t>
            </w:r>
            <w:r w:rsidRPr="004E2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7F15" w:rsidRPr="00393D81" w:rsidTr="003351C6">
        <w:trPr>
          <w:jc w:val="center"/>
        </w:trPr>
        <w:tc>
          <w:tcPr>
            <w:tcW w:w="454" w:type="dxa"/>
          </w:tcPr>
          <w:p w:rsidR="00777F15" w:rsidRDefault="0096671B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9180" w:type="dxa"/>
          </w:tcPr>
          <w:p w:rsidR="006525C5" w:rsidRDefault="006525C5" w:rsidP="006B2C9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5C5">
              <w:rPr>
                <w:rFonts w:ascii="Times New Roman" w:hAnsi="Times New Roman" w:cs="Times New Roman"/>
                <w:sz w:val="24"/>
                <w:szCs w:val="24"/>
              </w:rPr>
              <w:t xml:space="preserve">Когда будет размещена информация об аналитических кодах на 2021 год, используемых Федеральным казначейством в целях санкционирования операций с целевыми расходами? Почему информация об аналитических кодах не размещается на этапе рассмотрения проекта федерального бюджета в Государственной Думе Российской Федерации (хотя бы по итогам второго чтения, предметом которого является рассмотрение вопросов распределения межбюджетных трансфертов регионам)? </w:t>
            </w:r>
          </w:p>
          <w:p w:rsidR="00777F15" w:rsidRPr="003608AE" w:rsidRDefault="006525C5" w:rsidP="00AA0E2B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08AE">
              <w:rPr>
                <w:rFonts w:ascii="Times New Roman" w:hAnsi="Times New Roman" w:cs="Times New Roman"/>
                <w:i/>
                <w:sz w:val="24"/>
                <w:szCs w:val="24"/>
              </w:rPr>
              <w:t>(Республика Коми)</w:t>
            </w:r>
          </w:p>
        </w:tc>
        <w:tc>
          <w:tcPr>
            <w:tcW w:w="6271" w:type="dxa"/>
          </w:tcPr>
          <w:p w:rsidR="00777F15" w:rsidRPr="006525C5" w:rsidRDefault="006525C5" w:rsidP="00DA17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25C5">
              <w:rPr>
                <w:rFonts w:ascii="Times New Roman" w:hAnsi="Times New Roman" w:cs="Times New Roman"/>
                <w:bCs/>
                <w:sz w:val="24"/>
                <w:szCs w:val="24"/>
              </w:rPr>
              <w:t>В настоящее время МОУ ФК занимается созданием справочника об аналитических кодах.</w:t>
            </w:r>
          </w:p>
          <w:p w:rsidR="006525C5" w:rsidRDefault="006525C5" w:rsidP="00DA17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25C5" w:rsidRDefault="006525C5" w:rsidP="00DA17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25C5">
              <w:rPr>
                <w:rFonts w:ascii="Times New Roman" w:hAnsi="Times New Roman" w:cs="Times New Roman"/>
                <w:bCs/>
                <w:sz w:val="24"/>
                <w:szCs w:val="24"/>
              </w:rPr>
              <w:t>Справочники заполняются после принятия Федерального закона о федеральном бюджет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525C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525C5" w:rsidRPr="006525C5" w:rsidRDefault="006525C5" w:rsidP="00DA17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25C5" w:rsidRPr="006525C5" w:rsidRDefault="006525C5" w:rsidP="00DA17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25C5">
              <w:rPr>
                <w:rFonts w:ascii="Times New Roman" w:hAnsi="Times New Roman" w:cs="Times New Roman"/>
                <w:bCs/>
                <w:sz w:val="24"/>
                <w:szCs w:val="24"/>
              </w:rPr>
              <w:t>А по объектам ФАИП – по мере заключения соглашений о предоставлении межбюджетных трансфертов.</w:t>
            </w:r>
          </w:p>
        </w:tc>
      </w:tr>
    </w:tbl>
    <w:p w:rsidR="00230153" w:rsidRDefault="00230153" w:rsidP="002301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959FF" w:rsidRDefault="001959FF" w:rsidP="002301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959FF" w:rsidSect="001B3759">
      <w:headerReference w:type="default" r:id="rId11"/>
      <w:pgSz w:w="16838" w:h="11906" w:orient="landscape"/>
      <w:pgMar w:top="851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135" w:rsidRDefault="00C50135" w:rsidP="000C0801">
      <w:pPr>
        <w:spacing w:after="0" w:line="240" w:lineRule="auto"/>
      </w:pPr>
      <w:r>
        <w:separator/>
      </w:r>
    </w:p>
  </w:endnote>
  <w:endnote w:type="continuationSeparator" w:id="0">
    <w:p w:rsidR="00C50135" w:rsidRDefault="00C50135" w:rsidP="000C0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135" w:rsidRDefault="00C50135" w:rsidP="000C0801">
      <w:pPr>
        <w:spacing w:after="0" w:line="240" w:lineRule="auto"/>
      </w:pPr>
      <w:r>
        <w:separator/>
      </w:r>
    </w:p>
  </w:footnote>
  <w:footnote w:type="continuationSeparator" w:id="0">
    <w:p w:rsidR="00C50135" w:rsidRDefault="00C50135" w:rsidP="000C0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59509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C0801" w:rsidRPr="000C0801" w:rsidRDefault="000C080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C08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080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C08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16A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C08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C0801" w:rsidRDefault="000C080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E35D8"/>
    <w:multiLevelType w:val="hybridMultilevel"/>
    <w:tmpl w:val="1C48668C"/>
    <w:lvl w:ilvl="0" w:tplc="3796F1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CDE4D2B"/>
    <w:multiLevelType w:val="hybridMultilevel"/>
    <w:tmpl w:val="6DC4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A2"/>
    <w:rsid w:val="00002838"/>
    <w:rsid w:val="0000461F"/>
    <w:rsid w:val="000071D4"/>
    <w:rsid w:val="000162DE"/>
    <w:rsid w:val="00016A66"/>
    <w:rsid w:val="0002533A"/>
    <w:rsid w:val="00031367"/>
    <w:rsid w:val="0004117E"/>
    <w:rsid w:val="00042718"/>
    <w:rsid w:val="00043EFC"/>
    <w:rsid w:val="00050D81"/>
    <w:rsid w:val="00052171"/>
    <w:rsid w:val="000560C2"/>
    <w:rsid w:val="00056AFF"/>
    <w:rsid w:val="00056EE4"/>
    <w:rsid w:val="00061ABC"/>
    <w:rsid w:val="00070AFD"/>
    <w:rsid w:val="00071EC2"/>
    <w:rsid w:val="0007698D"/>
    <w:rsid w:val="00077DD3"/>
    <w:rsid w:val="000A09E0"/>
    <w:rsid w:val="000C0801"/>
    <w:rsid w:val="000C1462"/>
    <w:rsid w:val="000C21A1"/>
    <w:rsid w:val="000C2359"/>
    <w:rsid w:val="000C2D28"/>
    <w:rsid w:val="000C55F8"/>
    <w:rsid w:val="000D10E9"/>
    <w:rsid w:val="000D2A94"/>
    <w:rsid w:val="000E5B73"/>
    <w:rsid w:val="000F1DE7"/>
    <w:rsid w:val="000F27C9"/>
    <w:rsid w:val="000F2997"/>
    <w:rsid w:val="000F30D7"/>
    <w:rsid w:val="000F4E41"/>
    <w:rsid w:val="00103725"/>
    <w:rsid w:val="001118E0"/>
    <w:rsid w:val="00114EC6"/>
    <w:rsid w:val="001178D3"/>
    <w:rsid w:val="001234FB"/>
    <w:rsid w:val="001246E4"/>
    <w:rsid w:val="001252BD"/>
    <w:rsid w:val="00143675"/>
    <w:rsid w:val="00150ACB"/>
    <w:rsid w:val="00153D79"/>
    <w:rsid w:val="00164458"/>
    <w:rsid w:val="0017687C"/>
    <w:rsid w:val="001959FF"/>
    <w:rsid w:val="00196E78"/>
    <w:rsid w:val="001B360B"/>
    <w:rsid w:val="001B3759"/>
    <w:rsid w:val="001B5E4B"/>
    <w:rsid w:val="001C3D0E"/>
    <w:rsid w:val="001D6441"/>
    <w:rsid w:val="001D7725"/>
    <w:rsid w:val="001E61F6"/>
    <w:rsid w:val="001F3CBF"/>
    <w:rsid w:val="001F42E2"/>
    <w:rsid w:val="00210410"/>
    <w:rsid w:val="00210ACB"/>
    <w:rsid w:val="00214DA6"/>
    <w:rsid w:val="00214E00"/>
    <w:rsid w:val="00222D42"/>
    <w:rsid w:val="0022358B"/>
    <w:rsid w:val="00223E1F"/>
    <w:rsid w:val="00230153"/>
    <w:rsid w:val="0023252E"/>
    <w:rsid w:val="00234A35"/>
    <w:rsid w:val="00246354"/>
    <w:rsid w:val="002533A2"/>
    <w:rsid w:val="0025613F"/>
    <w:rsid w:val="00256562"/>
    <w:rsid w:val="00256F3B"/>
    <w:rsid w:val="0026235D"/>
    <w:rsid w:val="00265CB4"/>
    <w:rsid w:val="002875DE"/>
    <w:rsid w:val="0029008B"/>
    <w:rsid w:val="002A2E07"/>
    <w:rsid w:val="002B02B4"/>
    <w:rsid w:val="002B130D"/>
    <w:rsid w:val="002B37D0"/>
    <w:rsid w:val="002B742F"/>
    <w:rsid w:val="002C2F4D"/>
    <w:rsid w:val="002C39C0"/>
    <w:rsid w:val="002D1856"/>
    <w:rsid w:val="002D2D18"/>
    <w:rsid w:val="002E1171"/>
    <w:rsid w:val="002E4047"/>
    <w:rsid w:val="002E5574"/>
    <w:rsid w:val="002F616D"/>
    <w:rsid w:val="00300D7A"/>
    <w:rsid w:val="0031306B"/>
    <w:rsid w:val="00314138"/>
    <w:rsid w:val="003225A9"/>
    <w:rsid w:val="00325835"/>
    <w:rsid w:val="00326CD8"/>
    <w:rsid w:val="003351C6"/>
    <w:rsid w:val="0033587B"/>
    <w:rsid w:val="00335A67"/>
    <w:rsid w:val="00346B1F"/>
    <w:rsid w:val="00346CD8"/>
    <w:rsid w:val="003608AE"/>
    <w:rsid w:val="003714D2"/>
    <w:rsid w:val="00376B5E"/>
    <w:rsid w:val="00393D81"/>
    <w:rsid w:val="003A5C30"/>
    <w:rsid w:val="003B34CE"/>
    <w:rsid w:val="003C345F"/>
    <w:rsid w:val="003D04AC"/>
    <w:rsid w:val="003D3743"/>
    <w:rsid w:val="003D7EDA"/>
    <w:rsid w:val="003E450E"/>
    <w:rsid w:val="003E5AEC"/>
    <w:rsid w:val="003F3719"/>
    <w:rsid w:val="003F50B1"/>
    <w:rsid w:val="00417C6D"/>
    <w:rsid w:val="00426D6C"/>
    <w:rsid w:val="00432C4E"/>
    <w:rsid w:val="0044019D"/>
    <w:rsid w:val="0044204F"/>
    <w:rsid w:val="00462DC6"/>
    <w:rsid w:val="004661E6"/>
    <w:rsid w:val="004676B5"/>
    <w:rsid w:val="00470776"/>
    <w:rsid w:val="00472D30"/>
    <w:rsid w:val="00475387"/>
    <w:rsid w:val="00482D95"/>
    <w:rsid w:val="00486404"/>
    <w:rsid w:val="0049281C"/>
    <w:rsid w:val="00497D61"/>
    <w:rsid w:val="004A1CD8"/>
    <w:rsid w:val="004A41B1"/>
    <w:rsid w:val="004A4950"/>
    <w:rsid w:val="004B1067"/>
    <w:rsid w:val="004B6994"/>
    <w:rsid w:val="004C1ED6"/>
    <w:rsid w:val="004C20C9"/>
    <w:rsid w:val="004D50C7"/>
    <w:rsid w:val="004D711D"/>
    <w:rsid w:val="004E259F"/>
    <w:rsid w:val="004E7E27"/>
    <w:rsid w:val="004F36B7"/>
    <w:rsid w:val="004F5D10"/>
    <w:rsid w:val="00501265"/>
    <w:rsid w:val="00501AC0"/>
    <w:rsid w:val="00501D1A"/>
    <w:rsid w:val="00505564"/>
    <w:rsid w:val="00515752"/>
    <w:rsid w:val="00516978"/>
    <w:rsid w:val="0051728F"/>
    <w:rsid w:val="00517C9D"/>
    <w:rsid w:val="00521B1A"/>
    <w:rsid w:val="00525B55"/>
    <w:rsid w:val="00526459"/>
    <w:rsid w:val="005304BF"/>
    <w:rsid w:val="0053097D"/>
    <w:rsid w:val="00530D6B"/>
    <w:rsid w:val="00537E18"/>
    <w:rsid w:val="00546E87"/>
    <w:rsid w:val="00547E63"/>
    <w:rsid w:val="005545D0"/>
    <w:rsid w:val="005701B7"/>
    <w:rsid w:val="00571D8E"/>
    <w:rsid w:val="00575789"/>
    <w:rsid w:val="00585BA0"/>
    <w:rsid w:val="005B49A1"/>
    <w:rsid w:val="005C1158"/>
    <w:rsid w:val="005C1DC1"/>
    <w:rsid w:val="005C765F"/>
    <w:rsid w:val="005D0DD1"/>
    <w:rsid w:val="005E7540"/>
    <w:rsid w:val="005F3316"/>
    <w:rsid w:val="005F5F21"/>
    <w:rsid w:val="0060092E"/>
    <w:rsid w:val="00601883"/>
    <w:rsid w:val="00603CFD"/>
    <w:rsid w:val="0060560F"/>
    <w:rsid w:val="00605CA2"/>
    <w:rsid w:val="00605D35"/>
    <w:rsid w:val="00605DA5"/>
    <w:rsid w:val="00605F1B"/>
    <w:rsid w:val="0063001A"/>
    <w:rsid w:val="00631664"/>
    <w:rsid w:val="006331B2"/>
    <w:rsid w:val="00633CF5"/>
    <w:rsid w:val="0064584E"/>
    <w:rsid w:val="00647DF1"/>
    <w:rsid w:val="00651667"/>
    <w:rsid w:val="006525C5"/>
    <w:rsid w:val="00656F6B"/>
    <w:rsid w:val="00671E77"/>
    <w:rsid w:val="006736C0"/>
    <w:rsid w:val="00673B63"/>
    <w:rsid w:val="00680DC7"/>
    <w:rsid w:val="0068675E"/>
    <w:rsid w:val="006905CA"/>
    <w:rsid w:val="006A69BD"/>
    <w:rsid w:val="006A72B8"/>
    <w:rsid w:val="006B2C9F"/>
    <w:rsid w:val="006C08F1"/>
    <w:rsid w:val="006C0ABB"/>
    <w:rsid w:val="006D4862"/>
    <w:rsid w:val="006D63CD"/>
    <w:rsid w:val="006D697C"/>
    <w:rsid w:val="006E33EC"/>
    <w:rsid w:val="006F202C"/>
    <w:rsid w:val="006F3F57"/>
    <w:rsid w:val="006F5257"/>
    <w:rsid w:val="006F7B05"/>
    <w:rsid w:val="00702474"/>
    <w:rsid w:val="00704E34"/>
    <w:rsid w:val="00713BD0"/>
    <w:rsid w:val="007166B1"/>
    <w:rsid w:val="00732F67"/>
    <w:rsid w:val="0073323D"/>
    <w:rsid w:val="00733BF3"/>
    <w:rsid w:val="007370B8"/>
    <w:rsid w:val="0074068F"/>
    <w:rsid w:val="00745E50"/>
    <w:rsid w:val="007461C5"/>
    <w:rsid w:val="00753883"/>
    <w:rsid w:val="007657B0"/>
    <w:rsid w:val="00767058"/>
    <w:rsid w:val="007703E5"/>
    <w:rsid w:val="00777F15"/>
    <w:rsid w:val="00784A63"/>
    <w:rsid w:val="0079763F"/>
    <w:rsid w:val="007A10F2"/>
    <w:rsid w:val="007A11C8"/>
    <w:rsid w:val="007A1E42"/>
    <w:rsid w:val="007A4FEE"/>
    <w:rsid w:val="007A6091"/>
    <w:rsid w:val="007A6A0A"/>
    <w:rsid w:val="007B2619"/>
    <w:rsid w:val="007D392D"/>
    <w:rsid w:val="007D5545"/>
    <w:rsid w:val="007D6650"/>
    <w:rsid w:val="007F22C6"/>
    <w:rsid w:val="007F413D"/>
    <w:rsid w:val="007F4BFD"/>
    <w:rsid w:val="00800891"/>
    <w:rsid w:val="00801A9C"/>
    <w:rsid w:val="00803079"/>
    <w:rsid w:val="008150BE"/>
    <w:rsid w:val="0082738D"/>
    <w:rsid w:val="008331D8"/>
    <w:rsid w:val="008419F3"/>
    <w:rsid w:val="0084263A"/>
    <w:rsid w:val="0084567A"/>
    <w:rsid w:val="00856B04"/>
    <w:rsid w:val="00861621"/>
    <w:rsid w:val="00867099"/>
    <w:rsid w:val="00875D0D"/>
    <w:rsid w:val="008965B7"/>
    <w:rsid w:val="008B4911"/>
    <w:rsid w:val="008B5168"/>
    <w:rsid w:val="008B5932"/>
    <w:rsid w:val="008C3F71"/>
    <w:rsid w:val="008C4273"/>
    <w:rsid w:val="008D4AED"/>
    <w:rsid w:val="008E45FE"/>
    <w:rsid w:val="008E5D50"/>
    <w:rsid w:val="008F71CB"/>
    <w:rsid w:val="00901F8A"/>
    <w:rsid w:val="00902503"/>
    <w:rsid w:val="009046C8"/>
    <w:rsid w:val="00904C09"/>
    <w:rsid w:val="009110F9"/>
    <w:rsid w:val="0091320D"/>
    <w:rsid w:val="00926BDF"/>
    <w:rsid w:val="00931FF9"/>
    <w:rsid w:val="00934ACF"/>
    <w:rsid w:val="00934CB7"/>
    <w:rsid w:val="00934FD8"/>
    <w:rsid w:val="00937BA1"/>
    <w:rsid w:val="00940076"/>
    <w:rsid w:val="0094757D"/>
    <w:rsid w:val="00947D6F"/>
    <w:rsid w:val="00963775"/>
    <w:rsid w:val="009645AA"/>
    <w:rsid w:val="0096671B"/>
    <w:rsid w:val="00994CB3"/>
    <w:rsid w:val="009C73DD"/>
    <w:rsid w:val="009C76B0"/>
    <w:rsid w:val="009D2497"/>
    <w:rsid w:val="009E2309"/>
    <w:rsid w:val="009E45F5"/>
    <w:rsid w:val="009E74DE"/>
    <w:rsid w:val="009F60E6"/>
    <w:rsid w:val="00A1319C"/>
    <w:rsid w:val="00A404F4"/>
    <w:rsid w:val="00A4571F"/>
    <w:rsid w:val="00A46855"/>
    <w:rsid w:val="00A52E25"/>
    <w:rsid w:val="00A536C3"/>
    <w:rsid w:val="00A73867"/>
    <w:rsid w:val="00A84CCD"/>
    <w:rsid w:val="00A9119B"/>
    <w:rsid w:val="00A91DA5"/>
    <w:rsid w:val="00A96C7E"/>
    <w:rsid w:val="00AA0E2B"/>
    <w:rsid w:val="00AB393E"/>
    <w:rsid w:val="00AC796C"/>
    <w:rsid w:val="00AD0646"/>
    <w:rsid w:val="00AE1B64"/>
    <w:rsid w:val="00AE305B"/>
    <w:rsid w:val="00AE4C08"/>
    <w:rsid w:val="00AF65E7"/>
    <w:rsid w:val="00B01537"/>
    <w:rsid w:val="00B0367E"/>
    <w:rsid w:val="00B072CE"/>
    <w:rsid w:val="00B27EAF"/>
    <w:rsid w:val="00B36769"/>
    <w:rsid w:val="00B41900"/>
    <w:rsid w:val="00B429EF"/>
    <w:rsid w:val="00B43A6C"/>
    <w:rsid w:val="00B45117"/>
    <w:rsid w:val="00B46283"/>
    <w:rsid w:val="00B52950"/>
    <w:rsid w:val="00B538C4"/>
    <w:rsid w:val="00B541FB"/>
    <w:rsid w:val="00B60156"/>
    <w:rsid w:val="00B700D6"/>
    <w:rsid w:val="00B73D23"/>
    <w:rsid w:val="00B83DA2"/>
    <w:rsid w:val="00B86242"/>
    <w:rsid w:val="00B94613"/>
    <w:rsid w:val="00B968D9"/>
    <w:rsid w:val="00B96C93"/>
    <w:rsid w:val="00BA4084"/>
    <w:rsid w:val="00BA6978"/>
    <w:rsid w:val="00BC2777"/>
    <w:rsid w:val="00BC567A"/>
    <w:rsid w:val="00BD101C"/>
    <w:rsid w:val="00BD116B"/>
    <w:rsid w:val="00BE40C6"/>
    <w:rsid w:val="00BE69D9"/>
    <w:rsid w:val="00BF366E"/>
    <w:rsid w:val="00BF48DA"/>
    <w:rsid w:val="00BF7E95"/>
    <w:rsid w:val="00C056D5"/>
    <w:rsid w:val="00C069AD"/>
    <w:rsid w:val="00C25826"/>
    <w:rsid w:val="00C27F60"/>
    <w:rsid w:val="00C33D18"/>
    <w:rsid w:val="00C424B2"/>
    <w:rsid w:val="00C50135"/>
    <w:rsid w:val="00C64F38"/>
    <w:rsid w:val="00C66A4D"/>
    <w:rsid w:val="00C71250"/>
    <w:rsid w:val="00C726E9"/>
    <w:rsid w:val="00C72AF8"/>
    <w:rsid w:val="00C753D8"/>
    <w:rsid w:val="00C8279D"/>
    <w:rsid w:val="00C83306"/>
    <w:rsid w:val="00C87D5C"/>
    <w:rsid w:val="00C92683"/>
    <w:rsid w:val="00C96404"/>
    <w:rsid w:val="00C97A8C"/>
    <w:rsid w:val="00CA0072"/>
    <w:rsid w:val="00CC570E"/>
    <w:rsid w:val="00CD36C5"/>
    <w:rsid w:val="00CD5418"/>
    <w:rsid w:val="00CE2A07"/>
    <w:rsid w:val="00CE3355"/>
    <w:rsid w:val="00CE3AD9"/>
    <w:rsid w:val="00CE601D"/>
    <w:rsid w:val="00CE76B9"/>
    <w:rsid w:val="00CF09CB"/>
    <w:rsid w:val="00CF0D8D"/>
    <w:rsid w:val="00CF0E65"/>
    <w:rsid w:val="00CF670C"/>
    <w:rsid w:val="00D10B48"/>
    <w:rsid w:val="00D1143F"/>
    <w:rsid w:val="00D23D7E"/>
    <w:rsid w:val="00D31482"/>
    <w:rsid w:val="00D3779D"/>
    <w:rsid w:val="00D40071"/>
    <w:rsid w:val="00D45124"/>
    <w:rsid w:val="00D50665"/>
    <w:rsid w:val="00D51BBD"/>
    <w:rsid w:val="00D52C14"/>
    <w:rsid w:val="00D5540E"/>
    <w:rsid w:val="00D56768"/>
    <w:rsid w:val="00D57D29"/>
    <w:rsid w:val="00D60BEA"/>
    <w:rsid w:val="00D81F83"/>
    <w:rsid w:val="00D92F0B"/>
    <w:rsid w:val="00DA16D9"/>
    <w:rsid w:val="00DA17BF"/>
    <w:rsid w:val="00DA54D2"/>
    <w:rsid w:val="00DB2187"/>
    <w:rsid w:val="00DB5FCE"/>
    <w:rsid w:val="00DB6CB9"/>
    <w:rsid w:val="00DC5D6F"/>
    <w:rsid w:val="00DE52F1"/>
    <w:rsid w:val="00DE6645"/>
    <w:rsid w:val="00E07ABF"/>
    <w:rsid w:val="00E10438"/>
    <w:rsid w:val="00E33D23"/>
    <w:rsid w:val="00E34CCD"/>
    <w:rsid w:val="00E36FBA"/>
    <w:rsid w:val="00E37126"/>
    <w:rsid w:val="00E371FB"/>
    <w:rsid w:val="00E4282D"/>
    <w:rsid w:val="00E43755"/>
    <w:rsid w:val="00E437F6"/>
    <w:rsid w:val="00E43FC8"/>
    <w:rsid w:val="00E50031"/>
    <w:rsid w:val="00E62AC4"/>
    <w:rsid w:val="00E63660"/>
    <w:rsid w:val="00E6427B"/>
    <w:rsid w:val="00E650A9"/>
    <w:rsid w:val="00E706AF"/>
    <w:rsid w:val="00E74C1E"/>
    <w:rsid w:val="00EA0CF3"/>
    <w:rsid w:val="00EA4025"/>
    <w:rsid w:val="00EE34B9"/>
    <w:rsid w:val="00EE364D"/>
    <w:rsid w:val="00EE68FF"/>
    <w:rsid w:val="00EE6FC2"/>
    <w:rsid w:val="00F05CC6"/>
    <w:rsid w:val="00F0671C"/>
    <w:rsid w:val="00F126C7"/>
    <w:rsid w:val="00F147CF"/>
    <w:rsid w:val="00F20377"/>
    <w:rsid w:val="00F355DE"/>
    <w:rsid w:val="00F37800"/>
    <w:rsid w:val="00F40FB7"/>
    <w:rsid w:val="00F44674"/>
    <w:rsid w:val="00F635B4"/>
    <w:rsid w:val="00F67CE3"/>
    <w:rsid w:val="00F748E9"/>
    <w:rsid w:val="00F76455"/>
    <w:rsid w:val="00F973DF"/>
    <w:rsid w:val="00FA02A8"/>
    <w:rsid w:val="00FC16AE"/>
    <w:rsid w:val="00FD3E1D"/>
    <w:rsid w:val="00FF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E2B9"/>
  <w15:docId w15:val="{DFD94A84-F1DD-40C9-A35E-0B77860C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D71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C0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0801"/>
  </w:style>
  <w:style w:type="paragraph" w:styleId="a6">
    <w:name w:val="footer"/>
    <w:basedOn w:val="a"/>
    <w:link w:val="a7"/>
    <w:uiPriority w:val="99"/>
    <w:unhideWhenUsed/>
    <w:rsid w:val="000C0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0801"/>
  </w:style>
  <w:style w:type="character" w:styleId="a8">
    <w:name w:val="Hyperlink"/>
    <w:basedOn w:val="a0"/>
    <w:uiPriority w:val="99"/>
    <w:unhideWhenUsed/>
    <w:rsid w:val="00AC796C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462DC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0CB2458C4DA9817AD49B935051BC1E8136C3CE51FE35A65BC0B486A23A8EA2F0A2D7AD865B110376C2A16F7D7D8260B51B48E3A03CsCM5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0CB2458C4DA9817AD49B935051BC1E8136C3CE51FE35A65BC0B486A23A8EA2F0A2D7AD86581B0376C2A16F7D7D8260B51B48E3A03CsCM5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E0CB2458C4DA9817AD49B935051BC1E8136C3CE51FE35A65BC0B486A23A8EA2F0A2D7AD865B110376C2A16F7D7D8260B51B48E3A03CsCM5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0CB2458C4DA9817AD49B935051BC1E8136C3CE51FE35A65BC0B486A23A8EA2F0A2D7AD86581B0376C2A16F7D7D8260B51B48E3A03CsCM5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Сысоева Анастасия Сергеевна</dc:creator>
  <cp:keywords/>
  <dc:description/>
  <cp:lastModifiedBy>Семенова Ирина Геннадьевна</cp:lastModifiedBy>
  <cp:revision>20</cp:revision>
  <cp:lastPrinted>2020-12-14T06:43:00Z</cp:lastPrinted>
  <dcterms:created xsi:type="dcterms:W3CDTF">2020-12-14T08:48:00Z</dcterms:created>
  <dcterms:modified xsi:type="dcterms:W3CDTF">2020-12-14T09:39:00Z</dcterms:modified>
</cp:coreProperties>
</file>