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9A4">
        <w:rPr>
          <w:rFonts w:ascii="Times New Roman" w:hAnsi="Times New Roman" w:cs="Times New Roman"/>
          <w:b/>
          <w:bCs/>
          <w:sz w:val="28"/>
          <w:szCs w:val="28"/>
        </w:rPr>
        <w:t>МИНИСТЕРСТВО ФИНАНСОВ РОССИЙСКОЙ ФЕДЕРАЦИИ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9A4">
        <w:rPr>
          <w:rFonts w:ascii="Times New Roman" w:hAnsi="Times New Roman" w:cs="Times New Roman"/>
          <w:b/>
          <w:bCs/>
          <w:sz w:val="28"/>
          <w:szCs w:val="28"/>
        </w:rPr>
        <w:t>ФЕДЕРАЛЬНОЕ КАЗНАЧЕЙСТВО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9A4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9A4">
        <w:rPr>
          <w:rFonts w:ascii="Times New Roman" w:hAnsi="Times New Roman" w:cs="Times New Roman"/>
          <w:b/>
          <w:bCs/>
          <w:sz w:val="28"/>
          <w:szCs w:val="28"/>
        </w:rPr>
        <w:t>от 22 декабря 2021 г. N 41н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9A4">
        <w:rPr>
          <w:rFonts w:ascii="Times New Roman" w:hAnsi="Times New Roman" w:cs="Times New Roman"/>
          <w:b/>
          <w:bCs/>
          <w:sz w:val="28"/>
          <w:szCs w:val="28"/>
        </w:rPr>
        <w:t>ОБ ИНФОРМИРОВАНИИ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9A4">
        <w:rPr>
          <w:rFonts w:ascii="Times New Roman" w:hAnsi="Times New Roman" w:cs="Times New Roman"/>
          <w:b/>
          <w:bCs/>
          <w:sz w:val="28"/>
          <w:szCs w:val="28"/>
        </w:rPr>
        <w:t>ФЕДЕРАЛЬНЫМ КАЗНАЧЕЙСТВОМ ЦЕНТРАЛЬНОГО БАНКА РОССИЙСКОЙ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9A4">
        <w:rPr>
          <w:rFonts w:ascii="Times New Roman" w:hAnsi="Times New Roman" w:cs="Times New Roman"/>
          <w:b/>
          <w:bCs/>
          <w:sz w:val="28"/>
          <w:szCs w:val="28"/>
        </w:rPr>
        <w:t>ФЕДЕРАЦИИ О СОВЕРШЕНИИ КАЗНАЧЕЙСКИХ ПЛАТЕЖЕЙ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9A4">
        <w:rPr>
          <w:rFonts w:ascii="Times New Roman" w:hAnsi="Times New Roman" w:cs="Times New Roman"/>
          <w:b/>
          <w:bCs/>
          <w:sz w:val="28"/>
          <w:szCs w:val="28"/>
        </w:rPr>
        <w:t>ПРИ КАЗНАЧЕЙСКОМ СОПРОВОЖДЕНИИ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7839A4">
          <w:rPr>
            <w:rFonts w:ascii="Times New Roman" w:hAnsi="Times New Roman" w:cs="Times New Roman"/>
            <w:sz w:val="28"/>
            <w:szCs w:val="28"/>
          </w:rPr>
          <w:t>пунктом 7 ст</w:t>
        </w:r>
        <w:bookmarkStart w:id="0" w:name="_GoBack"/>
        <w:bookmarkEnd w:id="0"/>
        <w:r w:rsidRPr="007839A4">
          <w:rPr>
            <w:rFonts w:ascii="Times New Roman" w:hAnsi="Times New Roman" w:cs="Times New Roman"/>
            <w:sz w:val="28"/>
            <w:szCs w:val="28"/>
          </w:rPr>
          <w:t>атьи 242.23</w:t>
        </w:r>
      </w:hyperlink>
      <w:r w:rsidRPr="007839A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7839A4" w:rsidRPr="007839A4" w:rsidRDefault="007839A4" w:rsidP="007839A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 xml:space="preserve">1. Установить, что Федеральное казначейство информирует Центральный банк Российской Федерации (далее - Банк России) о совершении казначейских платежей при казначейском сопровождении средств, определенных в соответствии со </w:t>
      </w:r>
      <w:hyperlink r:id="rId5" w:history="1">
        <w:r w:rsidRPr="007839A4"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 w:rsidRPr="007839A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предоставляемых с целью исполнения обязательств по заключенным с участниками казначейского сопровождения:</w:t>
      </w:r>
    </w:p>
    <w:p w:rsidR="007839A4" w:rsidRPr="007839A4" w:rsidRDefault="007839A4" w:rsidP="007839A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>государственным контрактам о поставке товаров, выполнении работ, оказании услуг (далее - государственные контракты);</w:t>
      </w:r>
    </w:p>
    <w:p w:rsidR="007839A4" w:rsidRPr="007839A4" w:rsidRDefault="007839A4" w:rsidP="007839A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 xml:space="preserve">договорам (соглашениям) о предоставлении субсидий, договорам о предоставлении бюджетных инвестиций в соответствии со </w:t>
      </w:r>
      <w:hyperlink r:id="rId6" w:history="1">
        <w:r w:rsidRPr="007839A4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7839A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договорам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 (далее - договоры (соглашения);</w:t>
      </w:r>
    </w:p>
    <w:p w:rsidR="007839A4" w:rsidRPr="007839A4" w:rsidRDefault="007839A4" w:rsidP="007839A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 xml:space="preserve">контрактам (договорам) о поставке товаров, выполнении работ, оказании услуг, источником финансового обеспечения </w:t>
      </w:r>
      <w:proofErr w:type="gramStart"/>
      <w:r w:rsidRPr="007839A4">
        <w:rPr>
          <w:rFonts w:ascii="Times New Roman" w:hAnsi="Times New Roman" w:cs="Times New Roman"/>
          <w:sz w:val="28"/>
          <w:szCs w:val="28"/>
        </w:rPr>
        <w:t>исполнения обязательств</w:t>
      </w:r>
      <w:proofErr w:type="gramEnd"/>
      <w:r w:rsidRPr="007839A4">
        <w:rPr>
          <w:rFonts w:ascii="Times New Roman" w:hAnsi="Times New Roman" w:cs="Times New Roman"/>
          <w:sz w:val="28"/>
          <w:szCs w:val="28"/>
        </w:rPr>
        <w:t xml:space="preserve"> по которым являются средства, предоставленные в рамках исполнения государственных контрактов, договоров (соглашений) (далее - контракты (договоры).</w:t>
      </w:r>
    </w:p>
    <w:p w:rsidR="007839A4" w:rsidRPr="007839A4" w:rsidRDefault="007839A4" w:rsidP="007839A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 xml:space="preserve">2. Федеральное казначейство направляет в Банк России информацию о совершении казначейских платежей при казначейском сопровождении средств по государственным контрактам, договорам (соглашениям), контрактам (договорам) нарастающим итогом посредством системы межведомственного электронного документооборота по форме согласно </w:t>
      </w:r>
      <w:hyperlink w:anchor="Par39" w:history="1">
        <w:r w:rsidRPr="007839A4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7839A4">
        <w:rPr>
          <w:rFonts w:ascii="Times New Roman" w:hAnsi="Times New Roman" w:cs="Times New Roman"/>
          <w:sz w:val="28"/>
          <w:szCs w:val="28"/>
        </w:rPr>
        <w:t xml:space="preserve"> к настоящему приказу с сопроводительным письмом, подписанным заместителем руководителя Федерального казначейства, курирующим вопросы казначейского сопровождения.</w:t>
      </w:r>
    </w:p>
    <w:p w:rsidR="007839A4" w:rsidRPr="007839A4" w:rsidRDefault="007839A4" w:rsidP="007839A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>3. Информация о совершении казначейских платежей при казначейском сопровождении средств по государственным контрактам, договорам (соглашениям), контрактам (договорам) направляется в Банк России ежеквартально не позднее 25 числа месяца, следующего за отчетным кварталом.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>Р.Е.АРТЮХИН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>Согласовано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>Первый заместитель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>Председателя Центрального банка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39A4">
        <w:rPr>
          <w:rFonts w:ascii="Times New Roman" w:hAnsi="Times New Roman" w:cs="Times New Roman"/>
          <w:sz w:val="28"/>
          <w:szCs w:val="28"/>
        </w:rPr>
        <w:t>О.Н.СКОРОБОГАТОВА</w:t>
      </w: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Федерального казначейства</w:t>
      </w: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22 декабря 2021 г. N 41н</w:t>
      </w: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Форма</w:t>
      </w:r>
    </w:p>
    <w:p w:rsid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839A4" w:rsidRPr="007839A4">
        <w:tc>
          <w:tcPr>
            <w:tcW w:w="9071" w:type="dxa"/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" w:name="Par39"/>
            <w:bookmarkEnd w:id="1"/>
            <w:r w:rsidRPr="007839A4">
              <w:rPr>
                <w:rFonts w:ascii="Times New Roman" w:hAnsi="Times New Roman" w:cs="Times New Roman"/>
              </w:rPr>
              <w:t>Информация</w:t>
            </w:r>
          </w:p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о совершении казначейских платежей при казначейском сопровождении</w:t>
            </w:r>
          </w:p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по состоянию на "__" ______________ 20__ г.</w:t>
            </w:r>
          </w:p>
        </w:tc>
      </w:tr>
    </w:tbl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912"/>
        <w:gridCol w:w="680"/>
        <w:gridCol w:w="737"/>
        <w:gridCol w:w="1077"/>
        <w:gridCol w:w="1077"/>
        <w:gridCol w:w="1077"/>
      </w:tblGrid>
      <w:tr w:rsidR="007839A4" w:rsidRPr="007839A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Количество, шт.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Цена, руб.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Сумма поступлений на лицевые счета участников казначейского сопровождения, руб.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Сумма выплат с лицевых счетов участников казначейского сопровождения, руб.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Остаток на лицевых счетах участников казначейского сопровождения, руб.</w:t>
            </w:r>
          </w:p>
        </w:tc>
      </w:tr>
      <w:tr w:rsidR="007839A4" w:rsidRPr="007839A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7</w:t>
            </w:r>
          </w:p>
        </w:tc>
      </w:tr>
      <w:tr w:rsidR="007839A4" w:rsidRPr="007839A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Государственный контракт о поставке товаров, выполнении работ, оказании услуг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39A4" w:rsidRPr="007839A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 xml:space="preserve">Договор (соглашение) о предоставлении субсидий, договор о предоставлении бюджетных инвестиций в соответствии со </w:t>
            </w:r>
            <w:hyperlink r:id="rId7" w:history="1">
              <w:r w:rsidRPr="007839A4">
                <w:rPr>
                  <w:rFonts w:ascii="Times New Roman" w:hAnsi="Times New Roman" w:cs="Times New Roman"/>
                  <w:color w:val="0000FF"/>
                </w:rPr>
                <w:t>статьей 80</w:t>
              </w:r>
            </w:hyperlink>
            <w:r w:rsidRPr="007839A4">
              <w:rPr>
                <w:rFonts w:ascii="Times New Roman" w:hAnsi="Times New Roman" w:cs="Times New Roman"/>
              </w:rPr>
              <w:t xml:space="preserve"> Бюджетного кодекса Российской Федерации, договор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39A4" w:rsidRPr="007839A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 xml:space="preserve">Контракт (договор) о поставке товаров, выполнении работ, оказании услуг, источником финансового обеспечения </w:t>
            </w:r>
            <w:proofErr w:type="gramStart"/>
            <w:r w:rsidRPr="007839A4">
              <w:rPr>
                <w:rFonts w:ascii="Times New Roman" w:hAnsi="Times New Roman" w:cs="Times New Roman"/>
              </w:rPr>
              <w:t>исполнения обязательств</w:t>
            </w:r>
            <w:proofErr w:type="gramEnd"/>
            <w:r w:rsidRPr="007839A4">
              <w:rPr>
                <w:rFonts w:ascii="Times New Roman" w:hAnsi="Times New Roman" w:cs="Times New Roman"/>
              </w:rPr>
              <w:t xml:space="preserve"> по которым являются средства, предоставленные в рамках исполнения государственных контрактов, договоров (соглашений)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39A4" w:rsidRPr="007839A4"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39A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4" w:rsidRPr="007839A4" w:rsidRDefault="00783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839A4" w:rsidRPr="007839A4" w:rsidRDefault="007839A4" w:rsidP="00783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431D" w:rsidRDefault="00E9431D"/>
    <w:sectPr w:rsidR="00E9431D" w:rsidSect="00214380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88"/>
    <w:rsid w:val="00783388"/>
    <w:rsid w:val="007839A4"/>
    <w:rsid w:val="00E9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3F109-A4ED-4473-A3DC-9D9C1C5E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7775A9C988778113217D2E4EED181F2B330C7E67A18C4F41B4D618E2CC1384207895920AF7B95F90B5EBF9BF8877A42972CE889131E51FFnCH4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775A9C988778113217D2E4EED181F2B330C7E67A18C4F41B4D618E2CC1384207895920AF7B95F90B5EBF9BF8877A42972CE889131E51FFnCH4K" TargetMode="External"/><Relationship Id="rId5" Type="http://schemas.openxmlformats.org/officeDocument/2006/relationships/hyperlink" Target="consultantplus://offline/ref=C7775A9C988778113217D2E4EED181F2B330C7E67A18C4F41B4D618E2CC1384207895927A87F96F65D04AF9FB1D3735D933AF6830D1En5H2K" TargetMode="External"/><Relationship Id="rId4" Type="http://schemas.openxmlformats.org/officeDocument/2006/relationships/hyperlink" Target="consultantplus://offline/ref=C7775A9C988778113217D2E4EED181F2B330C7E67A18C4F41B4D618E2CC1384207895927A87E97F65D04AF9FB1D3735D933AF6830D1En5H2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3</cp:revision>
  <dcterms:created xsi:type="dcterms:W3CDTF">2023-08-14T10:07:00Z</dcterms:created>
  <dcterms:modified xsi:type="dcterms:W3CDTF">2023-08-14T10:08:00Z</dcterms:modified>
</cp:coreProperties>
</file>