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318" w:rsidRPr="00FF1318" w:rsidRDefault="00FF1318">
      <w:pPr>
        <w:pStyle w:val="ConsPlusTitlePage"/>
      </w:pPr>
      <w:r w:rsidRPr="00FF1318">
        <w:t xml:space="preserve">Документ предоставлен </w:t>
      </w:r>
      <w:hyperlink r:id="rId4">
        <w:proofErr w:type="spellStart"/>
        <w:r w:rsidRPr="00FF1318">
          <w:t>КонсультантПлюс</w:t>
        </w:r>
        <w:proofErr w:type="spellEnd"/>
      </w:hyperlink>
      <w:r w:rsidRPr="00FF1318">
        <w:br/>
      </w:r>
    </w:p>
    <w:p w:rsidR="00FF1318" w:rsidRPr="00FF1318" w:rsidRDefault="00FF1318">
      <w:pPr>
        <w:pStyle w:val="ConsPlusNormal"/>
        <w:jc w:val="center"/>
        <w:outlineLvl w:val="0"/>
      </w:pPr>
    </w:p>
    <w:p w:rsidR="00FF1318" w:rsidRPr="00FF1318" w:rsidRDefault="00FF1318">
      <w:pPr>
        <w:pStyle w:val="ConsPlusTitle"/>
        <w:jc w:val="center"/>
        <w:outlineLvl w:val="0"/>
      </w:pPr>
      <w:r w:rsidRPr="00FF1318">
        <w:t>ПРАВИТЕЛЬСТВО РОССИЙСКОЙ ФЕДЕРАЦИИ</w:t>
      </w:r>
    </w:p>
    <w:p w:rsidR="00FF1318" w:rsidRPr="00FF1318" w:rsidRDefault="00FF1318">
      <w:pPr>
        <w:pStyle w:val="ConsPlusTitle"/>
        <w:jc w:val="center"/>
      </w:pPr>
    </w:p>
    <w:p w:rsidR="00FF1318" w:rsidRPr="00FF1318" w:rsidRDefault="00FF1318">
      <w:pPr>
        <w:pStyle w:val="ConsPlusTitle"/>
        <w:jc w:val="center"/>
      </w:pPr>
      <w:r w:rsidRPr="00FF1318">
        <w:t>ПОСТАНОВЛЕНИЕ</w:t>
      </w:r>
    </w:p>
    <w:p w:rsidR="00FF1318" w:rsidRPr="00FF1318" w:rsidRDefault="00FF1318">
      <w:pPr>
        <w:pStyle w:val="ConsPlusTitle"/>
        <w:jc w:val="center"/>
      </w:pPr>
      <w:r w:rsidRPr="00FF1318">
        <w:t>от 30 ноября 2017 г. N 1449</w:t>
      </w:r>
    </w:p>
    <w:p w:rsidR="00FF1318" w:rsidRPr="00FF1318" w:rsidRDefault="00FF1318">
      <w:pPr>
        <w:pStyle w:val="ConsPlusTitle"/>
        <w:jc w:val="center"/>
      </w:pPr>
    </w:p>
    <w:p w:rsidR="00FF1318" w:rsidRPr="00FF1318" w:rsidRDefault="00FF1318">
      <w:pPr>
        <w:pStyle w:val="ConsPlusTitle"/>
        <w:jc w:val="center"/>
      </w:pPr>
      <w:r w:rsidRPr="00FF1318">
        <w:t>О ПОРЯДКЕ</w:t>
      </w:r>
    </w:p>
    <w:p w:rsidR="00FF1318" w:rsidRPr="00FF1318" w:rsidRDefault="00FF1318">
      <w:pPr>
        <w:pStyle w:val="ConsPlusTitle"/>
        <w:jc w:val="center"/>
      </w:pPr>
      <w:r w:rsidRPr="00FF1318">
        <w:t>ОСУЩЕСТВЛЕНИЯ ОПЕРАЦИЙ ПО УПРАВЛЕНИЮ ОСТАТКАМИ</w:t>
      </w:r>
    </w:p>
    <w:p w:rsidR="00FF1318" w:rsidRPr="00FF1318" w:rsidRDefault="00FF1318">
      <w:pPr>
        <w:pStyle w:val="ConsPlusTitle"/>
        <w:jc w:val="center"/>
      </w:pPr>
      <w:r w:rsidRPr="00FF1318">
        <w:t>СРЕДСТВ НА ЕДИНОМ СЧЕТЕ ФЕДЕРАЛЬНОГО БЮДЖЕТА И ЕДИНОМ</w:t>
      </w:r>
    </w:p>
    <w:p w:rsidR="00FF1318" w:rsidRPr="00FF1318" w:rsidRDefault="00FF1318">
      <w:pPr>
        <w:pStyle w:val="ConsPlusTitle"/>
        <w:jc w:val="center"/>
      </w:pPr>
      <w:r w:rsidRPr="00FF1318">
        <w:t>КАЗНАЧЕЙСКОМ СЧЕТЕ В ЧАСТИ КУПЛИ-ПРОДАЖИ ИНОСТРАННОЙ ВАЛЮТЫ</w:t>
      </w:r>
    </w:p>
    <w:p w:rsidR="00FF1318" w:rsidRPr="00FF1318" w:rsidRDefault="00FF1318">
      <w:pPr>
        <w:pStyle w:val="ConsPlusTitle"/>
        <w:jc w:val="center"/>
      </w:pPr>
      <w:r w:rsidRPr="00FF1318">
        <w:t>И ЗАКЛЮЧЕНИЯ ДОГОВОРОВ, ЯВЛЯЮЩИХСЯ ПРОИЗВОДНЫМИ ФИНАНСОВЫМИ</w:t>
      </w:r>
    </w:p>
    <w:p w:rsidR="00FF1318" w:rsidRPr="00FF1318" w:rsidRDefault="00FF1318">
      <w:pPr>
        <w:pStyle w:val="ConsPlusTitle"/>
        <w:jc w:val="center"/>
      </w:pPr>
      <w:r w:rsidRPr="00FF1318">
        <w:t>ИНСТРУМЕНТАМИ, ПРЕДМЕТОМ КОТОРЫХ ЯВЛЯЕТСЯ ИНОСТРАННАЯ</w:t>
      </w:r>
    </w:p>
    <w:p w:rsidR="00FF1318" w:rsidRPr="00FF1318" w:rsidRDefault="00FF1318">
      <w:pPr>
        <w:pStyle w:val="ConsPlusTitle"/>
        <w:jc w:val="center"/>
      </w:pPr>
      <w:r w:rsidRPr="00FF1318">
        <w:t>ВАЛЮТА, НА ОРГАНИЗОВАННЫХ ТОРГАХ</w:t>
      </w:r>
    </w:p>
    <w:p w:rsidR="00FF1318" w:rsidRPr="00FF1318" w:rsidRDefault="00FF13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F1318" w:rsidRPr="00FF13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318" w:rsidRPr="00FF1318" w:rsidRDefault="00FF13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318" w:rsidRPr="00FF1318" w:rsidRDefault="00FF13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1318" w:rsidRPr="00FF1318" w:rsidRDefault="00FF1318">
            <w:pPr>
              <w:pStyle w:val="ConsPlusNormal"/>
              <w:jc w:val="center"/>
            </w:pPr>
            <w:r w:rsidRPr="00FF1318">
              <w:t>Список изменяющих документов</w:t>
            </w:r>
          </w:p>
          <w:p w:rsidR="00FF1318" w:rsidRPr="00FF1318" w:rsidRDefault="00FF1318">
            <w:pPr>
              <w:pStyle w:val="ConsPlusNormal"/>
              <w:jc w:val="center"/>
            </w:pPr>
            <w:r w:rsidRPr="00FF1318">
              <w:t xml:space="preserve">(в ред. Постановлений Правительства РФ от 21.09.2020 </w:t>
            </w:r>
            <w:hyperlink r:id="rId5">
              <w:r w:rsidRPr="00FF1318">
                <w:t>N 1506</w:t>
              </w:r>
            </w:hyperlink>
            <w:r w:rsidRPr="00FF1318">
              <w:t>,</w:t>
            </w:r>
          </w:p>
          <w:p w:rsidR="00FF1318" w:rsidRPr="00FF1318" w:rsidRDefault="00FF1318">
            <w:pPr>
              <w:pStyle w:val="ConsPlusNormal"/>
              <w:jc w:val="center"/>
            </w:pPr>
            <w:r w:rsidRPr="00FF1318">
              <w:t xml:space="preserve">от 14.10.2021 </w:t>
            </w:r>
            <w:hyperlink r:id="rId6">
              <w:r w:rsidRPr="00FF1318">
                <w:t>N 1747</w:t>
              </w:r>
            </w:hyperlink>
            <w:r w:rsidRPr="00FF1318">
              <w:t xml:space="preserve">, от 30.09.2023 </w:t>
            </w:r>
            <w:hyperlink r:id="rId7">
              <w:r w:rsidRPr="00FF1318">
                <w:t>N 1616</w:t>
              </w:r>
            </w:hyperlink>
            <w:r w:rsidRPr="00FF1318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318" w:rsidRPr="00FF1318" w:rsidRDefault="00FF1318">
            <w:pPr>
              <w:pStyle w:val="ConsPlusNormal"/>
            </w:pPr>
          </w:p>
        </w:tc>
      </w:tr>
    </w:tbl>
    <w:p w:rsidR="00FF1318" w:rsidRPr="00FF1318" w:rsidRDefault="00FF1318">
      <w:pPr>
        <w:pStyle w:val="ConsPlusNormal"/>
        <w:jc w:val="center"/>
      </w:pPr>
    </w:p>
    <w:p w:rsidR="00FF1318" w:rsidRPr="00FF1318" w:rsidRDefault="00FF1318">
      <w:pPr>
        <w:pStyle w:val="ConsPlusNormal"/>
        <w:ind w:firstLine="540"/>
        <w:jc w:val="both"/>
      </w:pPr>
      <w:r w:rsidRPr="00FF1318">
        <w:t>Правительство Российской Федерации постановляет:</w:t>
      </w:r>
    </w:p>
    <w:p w:rsidR="00FF1318" w:rsidRPr="00FF1318" w:rsidRDefault="00FF1318">
      <w:pPr>
        <w:pStyle w:val="ConsPlusNormal"/>
        <w:jc w:val="both"/>
      </w:pPr>
      <w:r w:rsidRPr="00FF1318">
        <w:t xml:space="preserve">(в ред. </w:t>
      </w:r>
      <w:hyperlink r:id="rId8">
        <w:r w:rsidRPr="00FF1318">
          <w:t>Постановления</w:t>
        </w:r>
      </w:hyperlink>
      <w:r w:rsidRPr="00FF1318">
        <w:t xml:space="preserve"> Правительства РФ от 21.09.2020 N 1506)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 xml:space="preserve">1. Утвердить прилагаемые </w:t>
      </w:r>
      <w:hyperlink w:anchor="P48">
        <w:r w:rsidRPr="00FF1318">
          <w:t>Правила</w:t>
        </w:r>
      </w:hyperlink>
      <w:r w:rsidRPr="00FF1318">
        <w:t xml:space="preserve"> осуществления операций по управлению остатками средств на едином счете федерального бюджета и едином казначейском счете в части купли-продажи иностранной валюты и заключения договоров, являющихся производными финансовыми инструментами, предметом которых является иностранная валюта, на организованных торгах.</w:t>
      </w:r>
    </w:p>
    <w:p w:rsidR="00FF1318" w:rsidRPr="00FF1318" w:rsidRDefault="00FF1318">
      <w:pPr>
        <w:pStyle w:val="ConsPlusNormal"/>
        <w:jc w:val="both"/>
      </w:pPr>
      <w:r w:rsidRPr="00FF1318">
        <w:t xml:space="preserve">(п. 1 в ред. </w:t>
      </w:r>
      <w:hyperlink r:id="rId9">
        <w:r w:rsidRPr="00FF1318">
          <w:t>Постановления</w:t>
        </w:r>
      </w:hyperlink>
      <w:r w:rsidRPr="00FF1318">
        <w:t xml:space="preserve"> Правительства РФ от 21.09.2020 N 1506)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>2. Установить, что: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>а) купля-продажа иностранной валюты и заключение договоров, являющихся производными финансовыми инструментами, предметом которых является иностранная валюта, на организованных торгах осуществляется Федеральным казначейством для размещения временно свободных остатков средств единого счета федерального бюджета и единого казначейского счета, а также для привлечения средств на единый счет федерального бюджета и на единый казначейский счет;</w:t>
      </w:r>
    </w:p>
    <w:p w:rsidR="00FF1318" w:rsidRPr="00FF1318" w:rsidRDefault="00FF1318">
      <w:pPr>
        <w:pStyle w:val="ConsPlusNormal"/>
        <w:jc w:val="both"/>
      </w:pPr>
      <w:r w:rsidRPr="00FF1318">
        <w:t>(</w:t>
      </w:r>
      <w:proofErr w:type="spellStart"/>
      <w:r w:rsidRPr="00FF1318">
        <w:t>пп</w:t>
      </w:r>
      <w:proofErr w:type="spellEnd"/>
      <w:r w:rsidRPr="00FF1318">
        <w:t xml:space="preserve">. "а" в ред. </w:t>
      </w:r>
      <w:hyperlink r:id="rId10">
        <w:r w:rsidRPr="00FF1318">
          <w:t>Постановления</w:t>
        </w:r>
      </w:hyperlink>
      <w:r w:rsidRPr="00FF1318">
        <w:t xml:space="preserve"> Правительства РФ от 21.09.2020 N 1506)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>б) Федеральное казначейство для обеспечения купли-продажи иностранной валюты и заключения договоров, являющихся производными финансовыми инструментами, предметом которых является иностранная валюта, на организованных торгах в порядке, предусмотренном законодательством Российской Федерации, вправе привлекать кредитные организации и юридических лиц, являющихся профессиональными участниками рынка ценных бумаг или имеющих право осуществлять куплю-продажу иностранной валюты в силу федерального закона.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>3. Рекомендовать Центральному банку Российской Федерации для осуществления Федеральным казначейством купли-продажи иностранной валюты и заключения договоров, являющихся производными финансовыми инструментами, предметом которых является иностранная валюта, на организованных торгах направлять в Федеральное казначейство предложения:</w:t>
      </w:r>
    </w:p>
    <w:p w:rsidR="00FF1318" w:rsidRDefault="00FF1318">
      <w:pPr>
        <w:pStyle w:val="ConsPlusNormal"/>
        <w:spacing w:before="220"/>
        <w:ind w:firstLine="540"/>
        <w:jc w:val="both"/>
      </w:pP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lastRenderedPageBreak/>
        <w:t>для размещения средств - о периоде проведения размещения средств, об объеме используемых средств, о сроке размещения средств и минимальной цене сделки купли-продажи иностранной валюты или порядке ее расчета;</w:t>
      </w:r>
    </w:p>
    <w:p w:rsidR="00FF1318" w:rsidRPr="00FF1318" w:rsidRDefault="00FF1318">
      <w:pPr>
        <w:pStyle w:val="ConsPlusNormal"/>
        <w:jc w:val="both"/>
      </w:pPr>
      <w:r w:rsidRPr="00FF1318">
        <w:t xml:space="preserve">(в ред. </w:t>
      </w:r>
      <w:hyperlink r:id="rId11">
        <w:r w:rsidRPr="00FF1318">
          <w:t>Постановления</w:t>
        </w:r>
      </w:hyperlink>
      <w:r w:rsidRPr="00FF1318">
        <w:t xml:space="preserve"> Правительства РФ от 21.09.2020 N 1506)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>для привлечения средств - о максимальной цене сделки купли-продажи иностранной валюты или порядке ее расчета.</w:t>
      </w:r>
    </w:p>
    <w:p w:rsidR="00FF1318" w:rsidRPr="00FF1318" w:rsidRDefault="00FF1318">
      <w:pPr>
        <w:pStyle w:val="ConsPlusNormal"/>
        <w:jc w:val="both"/>
      </w:pPr>
      <w:r w:rsidRPr="00FF1318">
        <w:t xml:space="preserve">(в ред. </w:t>
      </w:r>
      <w:hyperlink r:id="rId12">
        <w:r w:rsidRPr="00FF1318">
          <w:t>Постановления</w:t>
        </w:r>
      </w:hyperlink>
      <w:r w:rsidRPr="00FF1318">
        <w:t xml:space="preserve"> Правительства РФ от 21.09.2020 N 1506)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>4. Федеральному казначейству представлять: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>а) в Центральный банк Российской Федерации - информацию о заключенных Федеральным казначейством на организованных торгах договорах, являющихся производными финансовыми инструментами, предметом которых является иностранная валюта, и фактах неисполнения обязательств по ним;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>б) в Министерство финансов Российской Федерации - информацию о результатах купли-продажи иностранной валюты и заключения договоров, являющихся производными финансовыми инструментами, предметом которых является иностранная валюта, на организованных торгах в порядке, установленном Министерством финансов Российской Федерации.</w:t>
      </w:r>
    </w:p>
    <w:p w:rsidR="00FF1318" w:rsidRPr="00FF1318" w:rsidRDefault="00FF1318">
      <w:pPr>
        <w:pStyle w:val="ConsPlusNormal"/>
        <w:jc w:val="both"/>
      </w:pPr>
      <w:r w:rsidRPr="00FF1318">
        <w:t xml:space="preserve">(п. 4 в ред. </w:t>
      </w:r>
      <w:hyperlink r:id="rId13">
        <w:r w:rsidRPr="00FF1318">
          <w:t>Постановления</w:t>
        </w:r>
      </w:hyperlink>
      <w:r w:rsidRPr="00FF1318">
        <w:t xml:space="preserve"> Правительства РФ от 21.09.2020 N 1506)</w:t>
      </w:r>
    </w:p>
    <w:p w:rsidR="00FF1318" w:rsidRPr="00FF1318" w:rsidRDefault="00FF1318">
      <w:pPr>
        <w:pStyle w:val="ConsPlusNormal"/>
        <w:ind w:firstLine="540"/>
        <w:jc w:val="both"/>
      </w:pPr>
    </w:p>
    <w:p w:rsidR="00FF1318" w:rsidRPr="00FF1318" w:rsidRDefault="00FF1318">
      <w:pPr>
        <w:pStyle w:val="ConsPlusNormal"/>
        <w:jc w:val="right"/>
      </w:pPr>
      <w:r w:rsidRPr="00FF1318">
        <w:t>Председатель Правительства</w:t>
      </w:r>
    </w:p>
    <w:p w:rsidR="00FF1318" w:rsidRPr="00FF1318" w:rsidRDefault="00FF1318">
      <w:pPr>
        <w:pStyle w:val="ConsPlusNormal"/>
        <w:jc w:val="right"/>
      </w:pPr>
      <w:r w:rsidRPr="00FF1318">
        <w:t>Российской Федерации</w:t>
      </w:r>
    </w:p>
    <w:p w:rsidR="00FF1318" w:rsidRPr="00FF1318" w:rsidRDefault="00FF1318">
      <w:pPr>
        <w:pStyle w:val="ConsPlusNormal"/>
        <w:jc w:val="right"/>
      </w:pPr>
      <w:r w:rsidRPr="00FF1318">
        <w:t>Д.МЕДВЕДЕВ</w:t>
      </w:r>
    </w:p>
    <w:p w:rsidR="00FF1318" w:rsidRPr="00FF1318" w:rsidRDefault="00FF1318">
      <w:pPr>
        <w:pStyle w:val="ConsPlusNormal"/>
        <w:jc w:val="right"/>
      </w:pPr>
    </w:p>
    <w:p w:rsidR="00FF1318" w:rsidRPr="00FF1318" w:rsidRDefault="00FF1318">
      <w:pPr>
        <w:pStyle w:val="ConsPlusNormal"/>
        <w:jc w:val="right"/>
      </w:pPr>
    </w:p>
    <w:p w:rsidR="00FF1318" w:rsidRPr="00FF1318" w:rsidRDefault="00FF1318">
      <w:pPr>
        <w:pStyle w:val="ConsPlusNormal"/>
        <w:jc w:val="right"/>
      </w:pPr>
    </w:p>
    <w:p w:rsidR="00FF1318" w:rsidRPr="00FF1318" w:rsidRDefault="00FF1318">
      <w:pPr>
        <w:pStyle w:val="ConsPlusNormal"/>
        <w:jc w:val="right"/>
      </w:pPr>
    </w:p>
    <w:p w:rsidR="00FF1318" w:rsidRPr="00FF1318" w:rsidRDefault="00FF1318">
      <w:pPr>
        <w:pStyle w:val="ConsPlusNormal"/>
        <w:jc w:val="right"/>
      </w:pPr>
    </w:p>
    <w:p w:rsidR="00FF1318" w:rsidRDefault="00FF1318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FF1318" w:rsidRPr="00FF1318" w:rsidRDefault="00FF1318">
      <w:pPr>
        <w:pStyle w:val="ConsPlusNormal"/>
        <w:jc w:val="right"/>
        <w:outlineLvl w:val="0"/>
      </w:pPr>
      <w:bookmarkStart w:id="0" w:name="_GoBack"/>
      <w:bookmarkEnd w:id="0"/>
      <w:r w:rsidRPr="00FF1318">
        <w:lastRenderedPageBreak/>
        <w:t>Утверждены</w:t>
      </w:r>
    </w:p>
    <w:p w:rsidR="00FF1318" w:rsidRPr="00FF1318" w:rsidRDefault="00FF1318">
      <w:pPr>
        <w:pStyle w:val="ConsPlusNormal"/>
        <w:jc w:val="right"/>
      </w:pPr>
      <w:r w:rsidRPr="00FF1318">
        <w:t>постановлением Правительства</w:t>
      </w:r>
    </w:p>
    <w:p w:rsidR="00FF1318" w:rsidRPr="00FF1318" w:rsidRDefault="00FF1318">
      <w:pPr>
        <w:pStyle w:val="ConsPlusNormal"/>
        <w:jc w:val="right"/>
      </w:pPr>
      <w:r w:rsidRPr="00FF1318">
        <w:t>Российской Федерации</w:t>
      </w:r>
    </w:p>
    <w:p w:rsidR="00FF1318" w:rsidRPr="00FF1318" w:rsidRDefault="00FF1318">
      <w:pPr>
        <w:pStyle w:val="ConsPlusNormal"/>
        <w:jc w:val="right"/>
      </w:pPr>
      <w:r w:rsidRPr="00FF1318">
        <w:t>от 30 ноября 2017 г. N 1449</w:t>
      </w:r>
    </w:p>
    <w:p w:rsidR="00FF1318" w:rsidRPr="00FF1318" w:rsidRDefault="00FF1318">
      <w:pPr>
        <w:pStyle w:val="ConsPlusNormal"/>
        <w:jc w:val="center"/>
      </w:pPr>
    </w:p>
    <w:p w:rsidR="00FF1318" w:rsidRPr="00FF1318" w:rsidRDefault="00FF1318">
      <w:pPr>
        <w:pStyle w:val="ConsPlusTitle"/>
        <w:jc w:val="center"/>
      </w:pPr>
      <w:bookmarkStart w:id="1" w:name="P48"/>
      <w:bookmarkEnd w:id="1"/>
      <w:r w:rsidRPr="00FF1318">
        <w:t>ПРАВИЛА</w:t>
      </w:r>
    </w:p>
    <w:p w:rsidR="00FF1318" w:rsidRPr="00FF1318" w:rsidRDefault="00FF1318">
      <w:pPr>
        <w:pStyle w:val="ConsPlusTitle"/>
        <w:jc w:val="center"/>
      </w:pPr>
      <w:r w:rsidRPr="00FF1318">
        <w:t>ОСУЩЕСТВЛЕНИЯ ОПЕРАЦИЙ ПО УПРАВЛЕНИЮ ОСТАТКАМИ</w:t>
      </w:r>
    </w:p>
    <w:p w:rsidR="00FF1318" w:rsidRPr="00FF1318" w:rsidRDefault="00FF1318">
      <w:pPr>
        <w:pStyle w:val="ConsPlusTitle"/>
        <w:jc w:val="center"/>
      </w:pPr>
      <w:r w:rsidRPr="00FF1318">
        <w:t>СРЕДСТВ НА ЕДИНОМ СЧЕТЕ ФЕДЕРАЛЬНОГО БЮДЖЕТА И ЕДИНОМ</w:t>
      </w:r>
    </w:p>
    <w:p w:rsidR="00FF1318" w:rsidRPr="00FF1318" w:rsidRDefault="00FF1318">
      <w:pPr>
        <w:pStyle w:val="ConsPlusTitle"/>
        <w:jc w:val="center"/>
      </w:pPr>
      <w:r w:rsidRPr="00FF1318">
        <w:t>КАЗНАЧЕЙСКОМ СЧЕТЕ В ЧАСТИ КУПЛИ-ПРОДАЖИ ИНОСТРАННОЙ ВАЛЮТЫ</w:t>
      </w:r>
    </w:p>
    <w:p w:rsidR="00FF1318" w:rsidRPr="00FF1318" w:rsidRDefault="00FF1318">
      <w:pPr>
        <w:pStyle w:val="ConsPlusTitle"/>
        <w:jc w:val="center"/>
      </w:pPr>
      <w:r w:rsidRPr="00FF1318">
        <w:t>И ЗАКЛЮЧЕНИЯ ДОГОВОРОВ, ЯВЛЯЮЩИХСЯ ПРОИЗВОДНЫМИ ФИНАНСОВЫМИ</w:t>
      </w:r>
    </w:p>
    <w:p w:rsidR="00FF1318" w:rsidRPr="00FF1318" w:rsidRDefault="00FF1318">
      <w:pPr>
        <w:pStyle w:val="ConsPlusTitle"/>
        <w:jc w:val="center"/>
      </w:pPr>
      <w:r w:rsidRPr="00FF1318">
        <w:t>ИНСТРУМЕНТАМИ, ПРЕДМЕТОМ КОТОРЫХ ЯВЛЯЕТСЯ ИНОСТРАННАЯ</w:t>
      </w:r>
    </w:p>
    <w:p w:rsidR="00FF1318" w:rsidRPr="00FF1318" w:rsidRDefault="00FF1318">
      <w:pPr>
        <w:pStyle w:val="ConsPlusTitle"/>
        <w:jc w:val="center"/>
      </w:pPr>
      <w:r w:rsidRPr="00FF1318">
        <w:t>ВАЛЮТА, НА ОРГАНИЗОВАННЫХ ТОРГАХ</w:t>
      </w:r>
    </w:p>
    <w:p w:rsidR="00FF1318" w:rsidRPr="00FF1318" w:rsidRDefault="00FF13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F1318" w:rsidRPr="00FF13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318" w:rsidRPr="00FF1318" w:rsidRDefault="00FF13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318" w:rsidRPr="00FF1318" w:rsidRDefault="00FF13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1318" w:rsidRPr="00FF1318" w:rsidRDefault="00FF1318">
            <w:pPr>
              <w:pStyle w:val="ConsPlusNormal"/>
              <w:jc w:val="center"/>
            </w:pPr>
            <w:r w:rsidRPr="00FF1318">
              <w:t>Список изменяющих документов</w:t>
            </w:r>
          </w:p>
          <w:p w:rsidR="00FF1318" w:rsidRPr="00FF1318" w:rsidRDefault="00FF1318">
            <w:pPr>
              <w:pStyle w:val="ConsPlusNormal"/>
              <w:jc w:val="center"/>
            </w:pPr>
            <w:r w:rsidRPr="00FF1318">
              <w:t xml:space="preserve">(в ред. Постановлений Правительства РФ от 21.09.2020 </w:t>
            </w:r>
            <w:hyperlink r:id="rId14">
              <w:r w:rsidRPr="00FF1318">
                <w:t>N 1506</w:t>
              </w:r>
            </w:hyperlink>
            <w:r w:rsidRPr="00FF1318">
              <w:t>,</w:t>
            </w:r>
          </w:p>
          <w:p w:rsidR="00FF1318" w:rsidRPr="00FF1318" w:rsidRDefault="00FF1318">
            <w:pPr>
              <w:pStyle w:val="ConsPlusNormal"/>
              <w:jc w:val="center"/>
            </w:pPr>
            <w:r w:rsidRPr="00FF1318">
              <w:t xml:space="preserve">от 14.10.2021 </w:t>
            </w:r>
            <w:hyperlink r:id="rId15">
              <w:r w:rsidRPr="00FF1318">
                <w:t>N 1747</w:t>
              </w:r>
            </w:hyperlink>
            <w:r w:rsidRPr="00FF1318">
              <w:t xml:space="preserve">, от 30.09.2023 </w:t>
            </w:r>
            <w:hyperlink r:id="rId16">
              <w:r w:rsidRPr="00FF1318">
                <w:t>N 1616</w:t>
              </w:r>
            </w:hyperlink>
            <w:r w:rsidRPr="00FF1318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318" w:rsidRPr="00FF1318" w:rsidRDefault="00FF1318">
            <w:pPr>
              <w:pStyle w:val="ConsPlusNormal"/>
            </w:pPr>
          </w:p>
        </w:tc>
      </w:tr>
    </w:tbl>
    <w:p w:rsidR="00FF1318" w:rsidRPr="00FF1318" w:rsidRDefault="00FF1318">
      <w:pPr>
        <w:pStyle w:val="ConsPlusNormal"/>
        <w:jc w:val="center"/>
      </w:pPr>
    </w:p>
    <w:p w:rsidR="00FF1318" w:rsidRPr="00FF1318" w:rsidRDefault="00FF1318">
      <w:pPr>
        <w:pStyle w:val="ConsPlusNormal"/>
        <w:ind w:firstLine="540"/>
        <w:jc w:val="both"/>
      </w:pPr>
      <w:r w:rsidRPr="00FF1318">
        <w:t>1. Настоящие Правила устанавливают порядок осуществления Федеральным казначейством операций по управлению остатками средств на едином счете федерального бюджета и едином казначейском счете в части купли-продажи иностранной валюты и заключения договоров, являющихся производными финансовыми инструментами, предметом которых является иностранная валюта, на организованных торгах (далее - сделки с иностранной валютой).</w:t>
      </w:r>
    </w:p>
    <w:p w:rsidR="00FF1318" w:rsidRPr="00FF1318" w:rsidRDefault="00FF1318">
      <w:pPr>
        <w:pStyle w:val="ConsPlusNormal"/>
        <w:jc w:val="both"/>
      </w:pPr>
      <w:r w:rsidRPr="00FF1318">
        <w:t xml:space="preserve">(в ред. </w:t>
      </w:r>
      <w:hyperlink r:id="rId17">
        <w:r w:rsidRPr="00FF1318">
          <w:t>Постановления</w:t>
        </w:r>
      </w:hyperlink>
      <w:r w:rsidRPr="00FF1318">
        <w:t xml:space="preserve"> Правительства РФ от 21.09.2020 N 1506)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>2. Предметом сделки с иностранной валютой, совершаемой Федеральным казначейством, является сумма денежных средств, выраженная в китайских юанях, долларах США или евро.</w:t>
      </w:r>
    </w:p>
    <w:p w:rsidR="00FF1318" w:rsidRPr="00FF1318" w:rsidRDefault="00FF1318">
      <w:pPr>
        <w:pStyle w:val="ConsPlusNormal"/>
        <w:jc w:val="both"/>
      </w:pPr>
      <w:r w:rsidRPr="00FF1318">
        <w:t xml:space="preserve">(в ред. </w:t>
      </w:r>
      <w:hyperlink r:id="rId18">
        <w:r w:rsidRPr="00FF1318">
          <w:t>Постановления</w:t>
        </w:r>
      </w:hyperlink>
      <w:r w:rsidRPr="00FF1318">
        <w:t xml:space="preserve"> Правительства РФ от 30.09.2023 N 1616)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>3. Условия заключения Федеральным казначейством на организованных торгах сделок с иностранной валютой могут предусматривать обязанность одной стороны передать иностранную валюту в собственность второй стороне и обязанность второй стороны принять и оплатить иностранную валюту, а также обязанность второй стороны передать иностранную валюту в собственность первой стороне и обязанность первой стороны принять и оплатить иностранную валюту в сроки, установленные при заключении сделок с иностранной валютой.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>4. Федеральное казначейство для обеспечения привлечения средств в валюте Российской Федерации на единый счет федерального бюджета или на единый казначейский счет при заключении сделок с иностранной валютой использует в том числе иностранную валюту, полученную при размещении временно свободных средств единого счета федерального бюджета или единого казначейского счета по заключенным сделкам с иностранной валютой.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>Выплаты, связанные с привлечением средств в валюте Российской Федерации в рамках сделок с иностранной валютой, заключаемых в соответствии с настоящими Правилами, осуществляются за счет остатков средств на отдельном казначейском счете, открытом территориальному органу Федерального казначейства и предназначенном для учета средств, полученных от размещения временно свободных средств единого казначейского счета.</w:t>
      </w:r>
    </w:p>
    <w:p w:rsidR="00FF1318" w:rsidRPr="00FF1318" w:rsidRDefault="00FF1318">
      <w:pPr>
        <w:pStyle w:val="ConsPlusNormal"/>
        <w:jc w:val="both"/>
      </w:pPr>
      <w:r w:rsidRPr="00FF1318">
        <w:t xml:space="preserve">(абзац введен </w:t>
      </w:r>
      <w:hyperlink r:id="rId19">
        <w:r w:rsidRPr="00FF1318">
          <w:t>Постановлением</w:t>
        </w:r>
      </w:hyperlink>
      <w:r w:rsidRPr="00FF1318">
        <w:t xml:space="preserve"> Правительства РФ от 14.10.2021 N 1747)</w:t>
      </w:r>
    </w:p>
    <w:p w:rsidR="00FF1318" w:rsidRPr="00FF1318" w:rsidRDefault="00FF1318">
      <w:pPr>
        <w:pStyle w:val="ConsPlusNormal"/>
        <w:jc w:val="both"/>
      </w:pPr>
      <w:r w:rsidRPr="00FF1318">
        <w:t xml:space="preserve">(п. 4 в ред. </w:t>
      </w:r>
      <w:hyperlink r:id="rId20">
        <w:r w:rsidRPr="00FF1318">
          <w:t>Постановления</w:t>
        </w:r>
      </w:hyperlink>
      <w:r w:rsidRPr="00FF1318">
        <w:t xml:space="preserve"> Правительства РФ от 21.09.2020 N 1506)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>5. В целях заключения сделок с иностранной валютой Федеральное казначейство:</w:t>
      </w:r>
    </w:p>
    <w:p w:rsidR="00FF1318" w:rsidRPr="00FF1318" w:rsidRDefault="00FF1318">
      <w:pPr>
        <w:pStyle w:val="ConsPlusNormal"/>
        <w:jc w:val="both"/>
      </w:pPr>
      <w:r w:rsidRPr="00FF1318">
        <w:t xml:space="preserve">(в ред. </w:t>
      </w:r>
      <w:hyperlink r:id="rId21">
        <w:r w:rsidRPr="00FF1318">
          <w:t>Постановления</w:t>
        </w:r>
      </w:hyperlink>
      <w:r w:rsidRPr="00FF1318">
        <w:t xml:space="preserve"> Правительства РФ от 21.09.2020 N 1506)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bookmarkStart w:id="2" w:name="P70"/>
      <w:bookmarkEnd w:id="2"/>
      <w:r w:rsidRPr="00FF1318">
        <w:t>а) определяет вид сделок с иностранной валютой, дату или плановый период совершения сделок с иностранной валютой;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lastRenderedPageBreak/>
        <w:t>б) определяет максимальный объем средств, используемый для сделок с иностранной валютой, предельные параметры заключения сделок с иностранной валютой, минимальный размер одной сделки с иностранной валютой, условия заключения и исполнения сделки с иностранной валютой;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bookmarkStart w:id="3" w:name="P72"/>
      <w:bookmarkEnd w:id="3"/>
      <w:r w:rsidRPr="00FF1318">
        <w:t>в) определяет срок действия договора, являющегося производным финансовым инструментом, предметом которого является иностранная валюта;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 xml:space="preserve">г) размещает на официальном сайте Федерального казначейства в информационно-телекоммуникационной сети "Интернет" до заключения сделок с иностранной валютой информацию, указанную в </w:t>
      </w:r>
      <w:hyperlink w:anchor="P70">
        <w:r w:rsidRPr="00FF1318">
          <w:t>подпунктах "а"</w:t>
        </w:r>
      </w:hyperlink>
      <w:r w:rsidRPr="00FF1318">
        <w:t xml:space="preserve"> - </w:t>
      </w:r>
      <w:hyperlink w:anchor="P72">
        <w:r w:rsidRPr="00FF1318">
          <w:t>"в"</w:t>
        </w:r>
      </w:hyperlink>
      <w:r w:rsidRPr="00FF1318">
        <w:t xml:space="preserve"> настоящего пункта, полностью или частично в зависимости от условий проведения сделок с иностранной валютой.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 xml:space="preserve">5(1). Параметры, указанные в </w:t>
      </w:r>
      <w:hyperlink w:anchor="P70">
        <w:r w:rsidRPr="00FF1318">
          <w:t>подпунктах "а"</w:t>
        </w:r>
      </w:hyperlink>
      <w:r w:rsidRPr="00FF1318">
        <w:t xml:space="preserve"> - </w:t>
      </w:r>
      <w:hyperlink w:anchor="P72">
        <w:r w:rsidRPr="00FF1318">
          <w:t>"в" пункта 5</w:t>
        </w:r>
      </w:hyperlink>
      <w:r w:rsidRPr="00FF1318">
        <w:t xml:space="preserve"> настоящих Правил, определяются Федеральным казначейством: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>для размещения остатков средств единого счета федерального бюджета - на основании данных кассового планирования исполнения федерального бюджета и данных о состоянии единого счета федерального бюджета с учетом предложений Центрального банка Российской Федерации;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>для размещения остатков средств единого казначейского счета - на основании данных о состоянии единого казначейского счета с учетом предложений Центрального банка Российской Федерации.</w:t>
      </w:r>
    </w:p>
    <w:p w:rsidR="00FF1318" w:rsidRPr="00FF1318" w:rsidRDefault="00FF1318">
      <w:pPr>
        <w:pStyle w:val="ConsPlusNormal"/>
        <w:jc w:val="both"/>
      </w:pPr>
      <w:r w:rsidRPr="00FF1318">
        <w:t xml:space="preserve">(п. 5(1) введен </w:t>
      </w:r>
      <w:hyperlink r:id="rId22">
        <w:r w:rsidRPr="00FF1318">
          <w:t>Постановлением</w:t>
        </w:r>
      </w:hyperlink>
      <w:r w:rsidRPr="00FF1318">
        <w:t xml:space="preserve"> Правительства РФ от 21.09.2020 N 1506)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>6. Купля-продажа иностранной валюты осуществляется Федеральным казначейством таким образом, чтобы максимальный объем средств, определенный Федеральным казначейством для купли-продажи иностранной валюты, был равномерно использован в течение планового периода и в течение одного рабочего дня.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 xml:space="preserve">7. Заключение сделок с иностранной валютой осуществляется Федеральным казначейством в соответствии с Федеральным </w:t>
      </w:r>
      <w:hyperlink r:id="rId23">
        <w:r w:rsidRPr="00FF1318">
          <w:t>законом</w:t>
        </w:r>
      </w:hyperlink>
      <w:r w:rsidRPr="00FF1318">
        <w:t xml:space="preserve"> "Об организованных торгах" через биржу и центрального контрагента, привлекаемых Федеральным казначейством в порядке, предусмотренном законодательством Российской Федерации, в соответствии с настоящими Правилами и правилами организованных торгов.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>8. Проведение расчетов по сделкам с иностранной валютой осуществляется в соответствии с правилами клиринговой организации путем проведения расчетов по каждой сделке или путем полного или частичного прекращения обязательств, допущенных к клирингу, зачетом взаимных обязательств и (или) иным способом, предусмотренным правилами клиринга (</w:t>
      </w:r>
      <w:proofErr w:type="spellStart"/>
      <w:r w:rsidRPr="00FF1318">
        <w:t>неттинг</w:t>
      </w:r>
      <w:proofErr w:type="spellEnd"/>
      <w:r w:rsidRPr="00FF1318">
        <w:t>), через клиринговую организацию, осуществляющую клиринг по сделкам с иностранной валютой для биржи.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bookmarkStart w:id="4" w:name="P81"/>
      <w:bookmarkEnd w:id="4"/>
      <w:r w:rsidRPr="00FF1318">
        <w:t>9. Перечисление средств в связи с проведением расчетов по сделкам с иностранной валютой осуществляется с использованием счетов, открытых Федеральному казначейству (территориальному органу Федерального казначейства) в Центральном банке Российской Федерации, в небанковской кредитной организации, осуществляющей расчеты по сделкам с иностранной валютой, и в небанковской кредитной организации - центральном контрагенте.</w:t>
      </w:r>
    </w:p>
    <w:p w:rsidR="00FF1318" w:rsidRPr="00FF1318" w:rsidRDefault="00FF1318">
      <w:pPr>
        <w:pStyle w:val="ConsPlusNormal"/>
        <w:jc w:val="both"/>
      </w:pPr>
      <w:r w:rsidRPr="00FF1318">
        <w:t xml:space="preserve">(в ред. </w:t>
      </w:r>
      <w:hyperlink r:id="rId24">
        <w:r w:rsidRPr="00FF1318">
          <w:t>Постановления</w:t>
        </w:r>
      </w:hyperlink>
      <w:r w:rsidRPr="00FF1318">
        <w:t xml:space="preserve"> Правительства РФ от 21.09.2020 N 1506)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 xml:space="preserve">Небанковские кредитные организации, указанные в </w:t>
      </w:r>
      <w:hyperlink w:anchor="P81">
        <w:r w:rsidRPr="00FF1318">
          <w:t>абзаце первом</w:t>
        </w:r>
      </w:hyperlink>
      <w:r w:rsidRPr="00FF1318">
        <w:t xml:space="preserve"> настоящего пункта, должны соответствовать следующим требованиям:</w:t>
      </w:r>
    </w:p>
    <w:p w:rsidR="00FF1318" w:rsidRPr="00FF1318" w:rsidRDefault="00FF1318">
      <w:pPr>
        <w:pStyle w:val="ConsPlusNormal"/>
        <w:jc w:val="both"/>
      </w:pPr>
      <w:r w:rsidRPr="00FF1318">
        <w:t xml:space="preserve">(в ред. </w:t>
      </w:r>
      <w:hyperlink r:id="rId25">
        <w:r w:rsidRPr="00FF1318">
          <w:t>Постановления</w:t>
        </w:r>
      </w:hyperlink>
      <w:r w:rsidRPr="00FF1318">
        <w:t xml:space="preserve"> Правительства РФ от 21.09.2020 N 1506)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>а) наличие лицензии Центрального банка Российской Федерации на осуществление банковских операций;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lastRenderedPageBreak/>
        <w:t>б) наличие собственных средств (капитала) в размере не менее 1 млрд. рублей по имеющейся в Центральном банке Российской Федерации отчетности на день проверки соответствия кредитной организации требованиям.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 xml:space="preserve">10. Счета, указанные в </w:t>
      </w:r>
      <w:hyperlink w:anchor="P81">
        <w:r w:rsidRPr="00FF1318">
          <w:t>пункте 9</w:t>
        </w:r>
      </w:hyperlink>
      <w:r w:rsidRPr="00FF1318">
        <w:t xml:space="preserve"> настоящих Правил, открываются Федеральным казначейством (территориальным органом Федерального казначейства) в соответствии с законодательством Российской Федерации, нормативными актами Центрального банка Российской Федерации, правилами небанковской кредитной организации, осуществляющей расчеты по сделкам с иностранной валютой, и правилами небанковской кредитной организации - центрального контрагента.</w:t>
      </w:r>
    </w:p>
    <w:p w:rsidR="00FF1318" w:rsidRPr="00FF1318" w:rsidRDefault="00FF1318">
      <w:pPr>
        <w:pStyle w:val="ConsPlusNormal"/>
        <w:jc w:val="both"/>
      </w:pPr>
      <w:r w:rsidRPr="00FF1318">
        <w:t xml:space="preserve">(п. 10 в ред. </w:t>
      </w:r>
      <w:hyperlink r:id="rId26">
        <w:r w:rsidRPr="00FF1318">
          <w:t>Постановления</w:t>
        </w:r>
      </w:hyperlink>
      <w:r w:rsidRPr="00FF1318">
        <w:t xml:space="preserve"> Правительства РФ от 21.09.2020 N 1506)</w:t>
      </w:r>
    </w:p>
    <w:p w:rsidR="00FF1318" w:rsidRPr="00FF1318" w:rsidRDefault="00FF1318">
      <w:pPr>
        <w:pStyle w:val="ConsPlusNormal"/>
        <w:spacing w:before="220"/>
        <w:ind w:firstLine="540"/>
        <w:jc w:val="both"/>
      </w:pPr>
      <w:r w:rsidRPr="00FF1318">
        <w:t>11. Информация об объеме средств, использованных для сделок с иностранной валютой, и о результатах заключения сделок с иностранной валютой размещается не позднее рабочего дня, следующего за днем заключения сделок с иностранной валютой, на официальном сайте Федерального казначейства в информационно-телекоммуникационной сети "Интернет".</w:t>
      </w:r>
    </w:p>
    <w:p w:rsidR="00FF1318" w:rsidRPr="00FF1318" w:rsidRDefault="00FF1318">
      <w:pPr>
        <w:pStyle w:val="ConsPlusNormal"/>
        <w:ind w:firstLine="540"/>
        <w:jc w:val="both"/>
      </w:pPr>
    </w:p>
    <w:p w:rsidR="00FF1318" w:rsidRPr="00FF1318" w:rsidRDefault="00FF1318">
      <w:pPr>
        <w:pStyle w:val="ConsPlusNormal"/>
        <w:ind w:firstLine="540"/>
        <w:jc w:val="both"/>
      </w:pPr>
    </w:p>
    <w:p w:rsidR="00FF1318" w:rsidRPr="00FF1318" w:rsidRDefault="00FF13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3EA4" w:rsidRPr="00FF1318" w:rsidRDefault="00C03EA4"/>
    <w:sectPr w:rsidR="00C03EA4" w:rsidRPr="00FF1318" w:rsidSect="0040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18"/>
    <w:rsid w:val="00C03EA4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1A824-A427-435B-8812-F87C79C9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3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F13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13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B54EB4FF941075E5016659A37BB1136B5E4954D53D9D8B5EB648C782BB95D0FA515106BA45063E30BA6CCDFB0072677396BF5E057EBDDCF8p3G" TargetMode="External"/><Relationship Id="rId13" Type="http://schemas.openxmlformats.org/officeDocument/2006/relationships/hyperlink" Target="consultantplus://offline/ref=1BB54EB4FF941075E5016659A37BB1136B5E4954D53D9D8B5EB648C782BB95D0FA515106BA45063132BA6CCDFB0072677396BF5E057EBDDCF8p3G" TargetMode="External"/><Relationship Id="rId18" Type="http://schemas.openxmlformats.org/officeDocument/2006/relationships/hyperlink" Target="consultantplus://offline/ref=1BB54EB4FF941075E5016659A37BB1136C5D4251D33A9D8B5EB648C782BB95D0FA515106BA45063937BA6CCDFB0072677396BF5E057EBDDCF8p3G" TargetMode="External"/><Relationship Id="rId26" Type="http://schemas.openxmlformats.org/officeDocument/2006/relationships/hyperlink" Target="consultantplus://offline/ref=1BB54EB4FF941075E5016659A37BB1136B5E4954D53D9D8B5EB648C782BB95D0FA515106BA4506303ABA6CCDFB0072677396BF5E057EBDDCF8p3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BB54EB4FF941075E5016659A37BB1136B5E4954D53D9D8B5EB648C782BB95D0FA515106BA45063032BA6CCDFB0072677396BF5E057EBDDCF8p3G" TargetMode="External"/><Relationship Id="rId7" Type="http://schemas.openxmlformats.org/officeDocument/2006/relationships/hyperlink" Target="consultantplus://offline/ref=1BB54EB4FF941075E5016659A37BB1136C5D4251D33A9D8B5EB648C782BB95D0FA515106BA45063937BA6CCDFB0072677396BF5E057EBDDCF8p3G" TargetMode="External"/><Relationship Id="rId12" Type="http://schemas.openxmlformats.org/officeDocument/2006/relationships/hyperlink" Target="consultantplus://offline/ref=1BB54EB4FF941075E5016659A37BB1136B5E4954D53D9D8B5EB648C782BB95D0FA515106BA45063E3BBA6CCDFB0072677396BF5E057EBDDCF8p3G" TargetMode="External"/><Relationship Id="rId17" Type="http://schemas.openxmlformats.org/officeDocument/2006/relationships/hyperlink" Target="consultantplus://offline/ref=1BB54EB4FF941075E5016659A37BB1136B5E4954D53D9D8B5EB648C782BB95D0FA515106BA45063135BA6CCDFB0072677396BF5E057EBDDCF8p3G" TargetMode="External"/><Relationship Id="rId25" Type="http://schemas.openxmlformats.org/officeDocument/2006/relationships/hyperlink" Target="consultantplus://offline/ref=1BB54EB4FF941075E5016659A37BB1136B5E4954D53D9D8B5EB648C782BB95D0FA515106BA45063035BA6CCDFB0072677396BF5E057EBDDCF8p3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BB54EB4FF941075E5016659A37BB1136C5D4251D33A9D8B5EB648C782BB95D0FA515106BA45063937BA6CCDFB0072677396BF5E057EBDDCF8p3G" TargetMode="External"/><Relationship Id="rId20" Type="http://schemas.openxmlformats.org/officeDocument/2006/relationships/hyperlink" Target="consultantplus://offline/ref=1BB54EB4FF941075E5016659A37BB1136B5E4954D53D9D8B5EB648C782BB95D0FA515106BA4506313ABA6CCDFB0072677396BF5E057EBDDCF8p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BB54EB4FF941075E5016659A37BB1136B514257D2399D8B5EB648C782BB95D0FA515106BA4506393BBA6CCDFB0072677396BF5E057EBDDCF8p3G" TargetMode="External"/><Relationship Id="rId11" Type="http://schemas.openxmlformats.org/officeDocument/2006/relationships/hyperlink" Target="consultantplus://offline/ref=1BB54EB4FF941075E5016659A37BB1136B5E4954D53D9D8B5EB648C782BB95D0FA515106BA45063E3ABA6CCDFB0072677396BF5E057EBDDCF8p3G" TargetMode="External"/><Relationship Id="rId24" Type="http://schemas.openxmlformats.org/officeDocument/2006/relationships/hyperlink" Target="consultantplus://offline/ref=1BB54EB4FF941075E5016659A37BB1136B5E4954D53D9D8B5EB648C782BB95D0FA515106BA45063037BA6CCDFB0072677396BF5E057EBDDCF8p3G" TargetMode="External"/><Relationship Id="rId5" Type="http://schemas.openxmlformats.org/officeDocument/2006/relationships/hyperlink" Target="consultantplus://offline/ref=1BB54EB4FF941075E5016659A37BB1136B5E4954D53D9D8B5EB648C782BB95D0FA515106BA45063F3BBA6CCDFB0072677396BF5E057EBDDCF8p3G" TargetMode="External"/><Relationship Id="rId15" Type="http://schemas.openxmlformats.org/officeDocument/2006/relationships/hyperlink" Target="consultantplus://offline/ref=1BB54EB4FF941075E5016659A37BB1136B514257D2399D8B5EB648C782BB95D0FA515106BA4506393BBA6CCDFB0072677396BF5E057EBDDCF8p3G" TargetMode="External"/><Relationship Id="rId23" Type="http://schemas.openxmlformats.org/officeDocument/2006/relationships/hyperlink" Target="consultantplus://offline/ref=1BB54EB4FF941075E5016659A37BB1136C5D4B51D63B9D8B5EB648C782BB95D0E851090ABB46183832AF3A9CBDF5p6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BB54EB4FF941075E5016659A37BB1136B5E4954D53D9D8B5EB648C782BB95D0FA515106BA45063E37BA6CCDFB0072677396BF5E057EBDDCF8p3G" TargetMode="External"/><Relationship Id="rId19" Type="http://schemas.openxmlformats.org/officeDocument/2006/relationships/hyperlink" Target="consultantplus://offline/ref=1BB54EB4FF941075E5016659A37BB1136B514257D2399D8B5EB648C782BB95D0FA515106BA4506393BBA6CCDFB0072677396BF5E057EBDDCF8p3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BB54EB4FF941075E5016659A37BB1136B5E4954D53D9D8B5EB648C782BB95D0FA515106BA45063E31BA6CCDFB0072677396BF5E057EBDDCF8p3G" TargetMode="External"/><Relationship Id="rId14" Type="http://schemas.openxmlformats.org/officeDocument/2006/relationships/hyperlink" Target="consultantplus://offline/ref=1BB54EB4FF941075E5016659A37BB1136B5E4954D53D9D8B5EB648C782BB95D0FA515106BA45063136BA6CCDFB0072677396BF5E057EBDDCF8p3G" TargetMode="External"/><Relationship Id="rId22" Type="http://schemas.openxmlformats.org/officeDocument/2006/relationships/hyperlink" Target="consultantplus://offline/ref=1BB54EB4FF941075E5016659A37BB1136B5E4954D53D9D8B5EB648C782BB95D0FA515106BA45063033BA6CCDFB0072677396BF5E057EBDDCF8p3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Огрызов Дмитрий Викторович</dc:creator>
  <cp:keywords/>
  <dc:description/>
  <cp:lastModifiedBy>Огрызов Дмитрий Викторович</cp:lastModifiedBy>
  <cp:revision>1</cp:revision>
  <dcterms:created xsi:type="dcterms:W3CDTF">2023-10-13T06:41:00Z</dcterms:created>
  <dcterms:modified xsi:type="dcterms:W3CDTF">2023-10-13T06:42:00Z</dcterms:modified>
</cp:coreProperties>
</file>