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0C" w:rsidRPr="00DA5D1C" w:rsidRDefault="00644C0C" w:rsidP="00644C0C">
      <w:pPr>
        <w:autoSpaceDE w:val="0"/>
        <w:autoSpaceDN w:val="0"/>
        <w:adjustRightInd w:val="0"/>
        <w:spacing w:after="60" w:line="240" w:lineRule="auto"/>
        <w:jc w:val="center"/>
        <w:outlineLvl w:val="1"/>
        <w:rPr>
          <w:rFonts w:ascii="Times New Roman" w:eastAsiaTheme="majorEastAsia" w:hAnsi="Times New Roman"/>
          <w:iCs/>
          <w:sz w:val="28"/>
          <w:szCs w:val="28"/>
        </w:rPr>
      </w:pPr>
      <w:r w:rsidRPr="00DA5D1C">
        <w:rPr>
          <w:rFonts w:ascii="Times New Roman" w:eastAsiaTheme="majorEastAsia" w:hAnsi="Times New Roman"/>
          <w:iCs/>
          <w:sz w:val="28"/>
          <w:szCs w:val="28"/>
        </w:rPr>
        <w:t>РОССИЙСКАЯ ФЕДЕРАЦИЯ</w:t>
      </w:r>
    </w:p>
    <w:p w:rsidR="00644C0C" w:rsidRPr="00DA5D1C" w:rsidRDefault="00644C0C" w:rsidP="00644C0C">
      <w:pPr>
        <w:autoSpaceDE w:val="0"/>
        <w:autoSpaceDN w:val="0"/>
        <w:adjustRightInd w:val="0"/>
        <w:spacing w:after="60" w:line="240" w:lineRule="auto"/>
        <w:jc w:val="center"/>
        <w:outlineLvl w:val="1"/>
        <w:rPr>
          <w:rFonts w:ascii="Times New Roman" w:eastAsiaTheme="majorEastAsia" w:hAnsi="Times New Roman"/>
          <w:iCs/>
          <w:sz w:val="28"/>
          <w:szCs w:val="28"/>
        </w:rPr>
      </w:pPr>
    </w:p>
    <w:p w:rsidR="00644C0C" w:rsidRPr="00DA5D1C" w:rsidRDefault="00644C0C" w:rsidP="00644C0C">
      <w:pPr>
        <w:autoSpaceDE w:val="0"/>
        <w:autoSpaceDN w:val="0"/>
        <w:adjustRightInd w:val="0"/>
        <w:spacing w:after="60" w:line="240" w:lineRule="auto"/>
        <w:jc w:val="center"/>
        <w:outlineLvl w:val="1"/>
        <w:rPr>
          <w:rFonts w:ascii="Times New Roman" w:eastAsiaTheme="majorEastAsia" w:hAnsi="Times New Roman"/>
          <w:iCs/>
          <w:sz w:val="28"/>
          <w:szCs w:val="28"/>
        </w:rPr>
      </w:pPr>
      <w:r w:rsidRPr="00DA5D1C">
        <w:rPr>
          <w:rFonts w:ascii="Times New Roman" w:eastAsiaTheme="majorEastAsia" w:hAnsi="Times New Roman"/>
          <w:iCs/>
          <w:sz w:val="28"/>
          <w:szCs w:val="28"/>
        </w:rPr>
        <w:t>БЮДЖЕТНЫЙ КОДЕКС РОССИЙСКОЙ ФЕДЕРАЦИИ</w:t>
      </w:r>
    </w:p>
    <w:p w:rsidR="00644C0C" w:rsidRPr="00DA5D1C" w:rsidRDefault="00644C0C" w:rsidP="00644C0C">
      <w:pPr>
        <w:autoSpaceDE w:val="0"/>
        <w:autoSpaceDN w:val="0"/>
        <w:adjustRightInd w:val="0"/>
        <w:spacing w:after="0" w:line="240" w:lineRule="auto"/>
        <w:jc w:val="both"/>
        <w:rPr>
          <w:rFonts w:ascii="Times New Roman" w:hAnsi="Times New Roman"/>
          <w:sz w:val="28"/>
          <w:szCs w:val="28"/>
        </w:rPr>
      </w:pP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Принят</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Государственной Думой</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17 июля 1998 года</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Одобрен</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Советом Федерации</w:t>
      </w:r>
    </w:p>
    <w:p w:rsidR="00644C0C" w:rsidRPr="00DA5D1C" w:rsidRDefault="00644C0C" w:rsidP="00644C0C">
      <w:pPr>
        <w:autoSpaceDE w:val="0"/>
        <w:autoSpaceDN w:val="0"/>
        <w:adjustRightInd w:val="0"/>
        <w:spacing w:after="0" w:line="240" w:lineRule="auto"/>
        <w:jc w:val="right"/>
        <w:rPr>
          <w:rFonts w:ascii="Times New Roman" w:hAnsi="Times New Roman"/>
          <w:sz w:val="28"/>
          <w:szCs w:val="28"/>
        </w:rPr>
      </w:pPr>
      <w:r w:rsidRPr="00DA5D1C">
        <w:rPr>
          <w:rFonts w:ascii="Times New Roman" w:hAnsi="Times New Roman"/>
          <w:sz w:val="28"/>
          <w:szCs w:val="28"/>
        </w:rPr>
        <w:t>17 июля 1998 года</w:t>
      </w:r>
    </w:p>
    <w:p w:rsidR="00644C0C" w:rsidRPr="00DA5D1C" w:rsidRDefault="00644C0C" w:rsidP="00644C0C">
      <w:pPr>
        <w:pStyle w:val="ConsPlusTitle"/>
        <w:ind w:firstLine="540"/>
        <w:jc w:val="both"/>
        <w:outlineLvl w:val="0"/>
        <w:rPr>
          <w:rFonts w:ascii="Times New Roman" w:hAnsi="Times New Roman" w:cs="Times New Roman"/>
          <w:sz w:val="24"/>
          <w:szCs w:val="24"/>
        </w:rPr>
      </w:pP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БЮДЖЕТНЫЙ КОДЕКС РОССИЙСКОЙ ФЕДЕРАЦИИ</w:t>
      </w: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p>
    <w:p w:rsidR="00644C0C" w:rsidRPr="00DA5D1C" w:rsidRDefault="00644C0C" w:rsidP="00484E38">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Глава 13. ДЕФИЦИТ БЮДЖЕТА И ИСТОЧНИКИ ЕГО ФИНАНСИРОВАНИЯ</w:t>
      </w:r>
    </w:p>
    <w:p w:rsidR="00644C0C" w:rsidRPr="00DA5D1C" w:rsidRDefault="00644C0C" w:rsidP="00484E38">
      <w:pPr>
        <w:widowControl w:val="0"/>
        <w:autoSpaceDE w:val="0"/>
        <w:autoSpaceDN w:val="0"/>
        <w:adjustRightInd w:val="0"/>
        <w:spacing w:after="0" w:line="240" w:lineRule="auto"/>
        <w:jc w:val="center"/>
        <w:outlineLvl w:val="0"/>
        <w:rPr>
          <w:rFonts w:ascii="Times New Roman" w:hAnsi="Times New Roman"/>
          <w:b/>
          <w:bCs/>
          <w:sz w:val="24"/>
          <w:szCs w:val="24"/>
        </w:rPr>
      </w:pPr>
    </w:p>
    <w:p w:rsidR="00574571" w:rsidRPr="00DA5D1C" w:rsidRDefault="00574571" w:rsidP="00574571">
      <w:pPr>
        <w:spacing w:after="0" w:line="240" w:lineRule="auto"/>
        <w:rPr>
          <w:rFonts w:ascii="Times New Roman" w:hAnsi="Times New Roman"/>
          <w:b/>
          <w:sz w:val="24"/>
          <w:szCs w:val="24"/>
        </w:rPr>
      </w:pPr>
      <w:r w:rsidRPr="00DA5D1C">
        <w:rPr>
          <w:rFonts w:ascii="Times New Roman" w:hAnsi="Times New Roman"/>
          <w:b/>
          <w:sz w:val="24"/>
          <w:szCs w:val="24"/>
        </w:rPr>
        <w:t>Статья 94. Источники финансирования дефицита федерального бюджета</w:t>
      </w:r>
    </w:p>
    <w:p w:rsidR="00574571" w:rsidRPr="00DA5D1C" w:rsidRDefault="00574571" w:rsidP="00574571">
      <w:pPr>
        <w:spacing w:after="0" w:line="240" w:lineRule="auto"/>
        <w:rPr>
          <w:rFonts w:ascii="Times New Roman" w:hAnsi="Times New Roman"/>
          <w:sz w:val="24"/>
          <w:szCs w:val="24"/>
        </w:rPr>
      </w:pPr>
      <w:r w:rsidRPr="00DA5D1C">
        <w:rPr>
          <w:rFonts w:ascii="Times New Roman" w:hAnsi="Times New Roman"/>
          <w:sz w:val="24"/>
          <w:szCs w:val="24"/>
        </w:rPr>
        <w:t>(в ред. Федерального закона от 26.04.2007 N 63-ФЗ (ред. 01.12.2007))</w:t>
      </w:r>
    </w:p>
    <w:p w:rsidR="00574571" w:rsidRPr="00DA5D1C" w:rsidRDefault="00574571" w:rsidP="00574571">
      <w:pPr>
        <w:spacing w:after="0" w:line="240" w:lineRule="auto"/>
        <w:rPr>
          <w:rFonts w:ascii="Times New Roman" w:hAnsi="Times New Roman"/>
          <w:sz w:val="24"/>
          <w:szCs w:val="24"/>
        </w:rPr>
      </w:pP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1. В состав источников внутреннего финансирования дефицита федерального бюджета включаются:</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привлеченными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привлеченными и погашенными Российской Федерацией в валюте Российской Федерации кредитами кредитных организаций;</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привлеченными и погашенными Российской Федерацией в валюте Российской Федерации кредитами международных финансовых организаций;</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b/>
          <w:sz w:val="24"/>
          <w:szCs w:val="24"/>
        </w:rPr>
      </w:pPr>
      <w:r w:rsidRPr="00DA5D1C">
        <w:rPr>
          <w:rFonts w:ascii="Times New Roman" w:hAnsi="Times New Roman"/>
          <w:b/>
          <w:sz w:val="24"/>
          <w:szCs w:val="24"/>
        </w:rPr>
        <w:t>изменение остатков средств на счетах по учету средств федерального бюджета в течение соответствующего финансового года;</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иные источники внутреннего финансирования дефицита федерального бюджета.</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В состав иных источников внутреннего финансирования дефицита федерального бюджета включаются:</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поступления от продажи акций и иных форм участия в капитале, находящихся в собственности Российской Федерации;</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поступления от реализации государственных запасов драгоценных металлов и драгоценных камней из Государственного фонда драгоценных металлов и драгоценных камней Российской Федерации, уменьшенные на размер выплат на их приобретение;</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28.11.2018 N 457-ФЗ)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курсовая разница по средствам федерального бюджета;</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 xml:space="preserve">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w:t>
      </w:r>
      <w:r w:rsidRPr="00DA5D1C">
        <w:rPr>
          <w:rFonts w:ascii="Times New Roman" w:hAnsi="Times New Roman"/>
          <w:sz w:val="24"/>
          <w:szCs w:val="24"/>
        </w:rPr>
        <w:lastRenderedPageBreak/>
        <w:t>регрессного требования гаранта к принципалу либо обусловлено уступкой гаранту прав требования бенефициара к принципалу;</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суммой средств, полученных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(в ред. Федерального закона от 02.08.2019 N 278-ФЗ)</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(абзац введен Федеральным законом от 07.05.2013 N 104-ФЗ)</w:t>
      </w:r>
    </w:p>
    <w:p w:rsidR="00574571" w:rsidRPr="00DF53E5" w:rsidRDefault="00574571" w:rsidP="00574571">
      <w:pPr>
        <w:spacing w:after="0" w:line="240" w:lineRule="auto"/>
        <w:ind w:firstLine="709"/>
        <w:jc w:val="both"/>
        <w:rPr>
          <w:rFonts w:ascii="Times New Roman" w:hAnsi="Times New Roman"/>
          <w:sz w:val="24"/>
          <w:szCs w:val="24"/>
        </w:rPr>
      </w:pPr>
      <w:bookmarkStart w:id="0" w:name="_GoBack"/>
      <w:r w:rsidRPr="00DF53E5">
        <w:rPr>
          <w:rFonts w:ascii="Times New Roman" w:hAnsi="Times New Roman"/>
          <w:sz w:val="24"/>
          <w:szCs w:val="24"/>
        </w:rPr>
        <w:t>разница между средствами, перечисленными плательщиком в качестве единого налогового платежа либо признанными налоговым органом единым налоговым платежом, и средствами единого налогового платежа,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плательщику в соответствии с Налоговым кодексом Российской Федерации;</w:t>
      </w:r>
    </w:p>
    <w:bookmarkEnd w:id="0"/>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(абзац введен Федеральным законом от 04.11.2022 N 432-ФЗ)</w:t>
      </w:r>
    </w:p>
    <w:p w:rsidR="00574571" w:rsidRPr="00DA5D1C" w:rsidRDefault="00574571" w:rsidP="00574571">
      <w:pPr>
        <w:spacing w:after="0" w:line="240" w:lineRule="auto"/>
        <w:ind w:firstLine="709"/>
        <w:jc w:val="both"/>
        <w:rPr>
          <w:rFonts w:ascii="Times New Roman" w:hAnsi="Times New Roman"/>
          <w:sz w:val="24"/>
          <w:szCs w:val="24"/>
        </w:rPr>
      </w:pP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КонсультантПлюс</w:t>
      </w:r>
      <w:proofErr w:type="spellEnd"/>
      <w:r w:rsidRPr="00DA5D1C">
        <w:rPr>
          <w:rFonts w:ascii="Times New Roman" w:hAnsi="Times New Roman"/>
          <w:sz w:val="24"/>
          <w:szCs w:val="24"/>
        </w:rPr>
        <w:t>: примечание.</w:t>
      </w: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Абз</w:t>
      </w:r>
      <w:proofErr w:type="spellEnd"/>
      <w:r w:rsidRPr="00DA5D1C">
        <w:rPr>
          <w:rFonts w:ascii="Times New Roman" w:hAnsi="Times New Roman"/>
          <w:sz w:val="24"/>
          <w:szCs w:val="24"/>
        </w:rPr>
        <w:t>. 19 п. 1 ст. 94 (в ред. ФЗ от 04.11.2022 N 432-ФЗ) применяется с 01.07.2023.</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авансового платежа, предусмотренного в отношении обязательных платежей правом Евразийского экономического союза и законодательством Российской Федерации, перечисленными юридическими и физическими лицами, и средствами авансового платежа,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w:t>
      </w:r>
    </w:p>
    <w:p w:rsidR="00574571" w:rsidRPr="00DA5D1C" w:rsidRDefault="00574571" w:rsidP="00574571">
      <w:pPr>
        <w:spacing w:after="0" w:line="240" w:lineRule="auto"/>
        <w:jc w:val="both"/>
        <w:rPr>
          <w:rFonts w:ascii="Times New Roman" w:hAnsi="Times New Roman"/>
          <w:sz w:val="24"/>
          <w:szCs w:val="24"/>
        </w:rPr>
      </w:pPr>
      <w:r w:rsidRPr="00DA5D1C">
        <w:rPr>
          <w:rFonts w:ascii="Times New Roman" w:hAnsi="Times New Roman"/>
          <w:sz w:val="24"/>
          <w:szCs w:val="24"/>
        </w:rPr>
        <w:t>(абзац введен Федеральным законом от 04.11.2022 N 432-ФЗ)</w:t>
      </w:r>
    </w:p>
    <w:p w:rsidR="00574571" w:rsidRPr="00DA5D1C" w:rsidRDefault="00574571" w:rsidP="00574571">
      <w:pPr>
        <w:spacing w:after="0" w:line="240" w:lineRule="auto"/>
        <w:ind w:firstLine="709"/>
        <w:jc w:val="both"/>
        <w:rPr>
          <w:rFonts w:ascii="Times New Roman" w:hAnsi="Times New Roman"/>
          <w:sz w:val="24"/>
          <w:szCs w:val="24"/>
        </w:rPr>
      </w:pP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КонсультантПлюс</w:t>
      </w:r>
      <w:proofErr w:type="spellEnd"/>
      <w:r w:rsidRPr="00DA5D1C">
        <w:rPr>
          <w:rFonts w:ascii="Times New Roman" w:hAnsi="Times New Roman"/>
          <w:sz w:val="24"/>
          <w:szCs w:val="24"/>
        </w:rPr>
        <w:t>: примечание.</w:t>
      </w:r>
    </w:p>
    <w:p w:rsidR="00574571" w:rsidRPr="00DA5D1C" w:rsidRDefault="00574571" w:rsidP="00574571">
      <w:pPr>
        <w:spacing w:after="0" w:line="240" w:lineRule="auto"/>
        <w:ind w:firstLine="709"/>
        <w:jc w:val="both"/>
        <w:rPr>
          <w:rFonts w:ascii="Times New Roman" w:hAnsi="Times New Roman"/>
          <w:sz w:val="24"/>
          <w:szCs w:val="24"/>
        </w:rPr>
      </w:pPr>
      <w:proofErr w:type="spellStart"/>
      <w:r w:rsidRPr="00DA5D1C">
        <w:rPr>
          <w:rFonts w:ascii="Times New Roman" w:hAnsi="Times New Roman"/>
          <w:sz w:val="24"/>
          <w:szCs w:val="24"/>
        </w:rPr>
        <w:t>Абз</w:t>
      </w:r>
      <w:proofErr w:type="spellEnd"/>
      <w:r w:rsidRPr="00DA5D1C">
        <w:rPr>
          <w:rFonts w:ascii="Times New Roman" w:hAnsi="Times New Roman"/>
          <w:sz w:val="24"/>
          <w:szCs w:val="24"/>
        </w:rPr>
        <w:t>. 20 п. 1 ст. 94 (в ред. ФЗ от 04.11.2022 N 432-ФЗ) применяется с 01.07.2023.</w:t>
      </w:r>
    </w:p>
    <w:p w:rsidR="00574571"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разница между средствами денежного залога, предусмотренного правом Евразийского экономического союза и законодательством Российской Федерации о таможенном регулировании, перечисленными юридическими и физическими лицами, и средствами денежного залога, отнесенными таможенным органом к таможенным платежам и иным платежам, администрируемым таможенными органами, либо возвращенными в соответствии с правом Евразийского экономического союза и законодательством Российской Федерации о таможенном регулировании;</w:t>
      </w:r>
    </w:p>
    <w:p w:rsidR="00574571" w:rsidRPr="00DA5D1C" w:rsidRDefault="00574571" w:rsidP="00B30650">
      <w:pPr>
        <w:spacing w:after="0" w:line="240" w:lineRule="auto"/>
        <w:jc w:val="both"/>
        <w:rPr>
          <w:rFonts w:ascii="Times New Roman" w:hAnsi="Times New Roman"/>
          <w:sz w:val="24"/>
          <w:szCs w:val="24"/>
        </w:rPr>
      </w:pPr>
      <w:r w:rsidRPr="00DA5D1C">
        <w:rPr>
          <w:rFonts w:ascii="Times New Roman" w:hAnsi="Times New Roman"/>
          <w:sz w:val="24"/>
          <w:szCs w:val="24"/>
        </w:rPr>
        <w:lastRenderedPageBreak/>
        <w:t>(абзац введен Федеральным законом от 04.11.2022 N 432-ФЗ)</w:t>
      </w:r>
    </w:p>
    <w:p w:rsidR="00B30650" w:rsidRPr="00DA5D1C" w:rsidRDefault="00B30650" w:rsidP="00574571">
      <w:pPr>
        <w:spacing w:after="0" w:line="240" w:lineRule="auto"/>
        <w:ind w:firstLine="709"/>
        <w:jc w:val="both"/>
        <w:rPr>
          <w:rFonts w:ascii="Times New Roman" w:hAnsi="Times New Roman"/>
          <w:sz w:val="24"/>
          <w:szCs w:val="24"/>
        </w:rPr>
      </w:pPr>
    </w:p>
    <w:p w:rsidR="00B30650" w:rsidRPr="00DA5D1C" w:rsidRDefault="00574571" w:rsidP="00574571">
      <w:pPr>
        <w:spacing w:after="0" w:line="240" w:lineRule="auto"/>
        <w:ind w:firstLine="709"/>
        <w:jc w:val="both"/>
        <w:rPr>
          <w:rFonts w:ascii="Times New Roman" w:hAnsi="Times New Roman"/>
          <w:sz w:val="24"/>
          <w:szCs w:val="24"/>
        </w:rPr>
      </w:pPr>
      <w:r w:rsidRPr="00DA5D1C">
        <w:rPr>
          <w:rFonts w:ascii="Times New Roman" w:hAnsi="Times New Roman"/>
          <w:sz w:val="24"/>
          <w:szCs w:val="24"/>
        </w:rPr>
        <w:t>прочие источники внутреннего финансирования дефицита федерального бюджета.</w:t>
      </w:r>
    </w:p>
    <w:p w:rsidR="00702550" w:rsidRPr="00DA5D1C" w:rsidRDefault="00702550" w:rsidP="00574571">
      <w:pPr>
        <w:spacing w:after="0" w:line="240" w:lineRule="auto"/>
        <w:ind w:firstLine="709"/>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644C0C" w:rsidRPr="00DA5D1C" w:rsidRDefault="00644C0C" w:rsidP="00484E38">
      <w:pPr>
        <w:spacing w:after="0" w:line="240" w:lineRule="auto"/>
        <w:rPr>
          <w:rFonts w:ascii="Times New Roman" w:hAnsi="Times New Roman"/>
          <w:sz w:val="24"/>
          <w:szCs w:val="24"/>
        </w:rPr>
      </w:pP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Глава 19. ПОЛНОМОЧИЯ УЧАСТНИКОВ БЮДЖЕТНОГО ПРОЦЕССА ФЕДЕРАЛЬНОГО УРОВНЯ</w:t>
      </w: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r w:rsidRPr="00DA5D1C">
        <w:rPr>
          <w:rFonts w:ascii="Times New Roman" w:hAnsi="Times New Roman"/>
          <w:b/>
          <w:sz w:val="24"/>
          <w:szCs w:val="24"/>
        </w:rPr>
        <w:t>Статья 166.1. Бюджетные полномочия Федерального казначейства</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r w:rsidRPr="00DA5D1C">
        <w:rPr>
          <w:rFonts w:ascii="Times New Roman" w:hAnsi="Times New Roman"/>
          <w:sz w:val="24"/>
          <w:szCs w:val="24"/>
        </w:rPr>
        <w:t xml:space="preserve">(в ред. Федерального </w:t>
      </w:r>
      <w:hyperlink r:id="rId4" w:history="1">
        <w:r w:rsidRPr="00DA5D1C">
          <w:rPr>
            <w:rFonts w:ascii="Times New Roman" w:hAnsi="Times New Roman"/>
            <w:sz w:val="24"/>
            <w:szCs w:val="24"/>
          </w:rPr>
          <w:t>закона</w:t>
        </w:r>
      </w:hyperlink>
      <w:r w:rsidRPr="00DA5D1C">
        <w:rPr>
          <w:rFonts w:ascii="Times New Roman" w:hAnsi="Times New Roman"/>
          <w:sz w:val="24"/>
          <w:szCs w:val="24"/>
        </w:rPr>
        <w:t xml:space="preserve"> от 26.04.2007 N 63-ФЗ)</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Федеральное казначейство обладает следующими бюджетными полномочиями:</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5"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07.05.2013 N 104-ФЗ)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казначейский счет для осуществления и отражения операций по учету и распределению поступлений в </w:t>
      </w:r>
      <w:hyperlink r:id="rId7"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07.05.2013 </w:t>
      </w:r>
      <w:hyperlink r:id="rId8" w:history="1">
        <w:r w:rsidRPr="00DA5D1C">
          <w:rPr>
            <w:rFonts w:ascii="Times New Roman" w:eastAsiaTheme="minorHAnsi" w:hAnsi="Times New Roman"/>
            <w:sz w:val="24"/>
            <w:szCs w:val="24"/>
            <w:lang w:eastAsia="en-US"/>
          </w:rPr>
          <w:t>N 104-ФЗ</w:t>
        </w:r>
      </w:hyperlink>
      <w:r w:rsidRPr="00DA5D1C">
        <w:rPr>
          <w:rFonts w:ascii="Times New Roman" w:eastAsiaTheme="minorHAnsi" w:hAnsi="Times New Roman"/>
          <w:sz w:val="24"/>
          <w:szCs w:val="24"/>
          <w:lang w:eastAsia="en-US"/>
        </w:rPr>
        <w:t xml:space="preserve">, от 27.12.2019 </w:t>
      </w:r>
      <w:hyperlink r:id="rId9"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открывает в Центральном банке Российской Федерации и кредитных организациях счета, указанные в </w:t>
      </w:r>
      <w:hyperlink r:id="rId10" w:history="1">
        <w:r w:rsidRPr="00DA5D1C">
          <w:rPr>
            <w:rFonts w:ascii="Times New Roman" w:eastAsiaTheme="minorHAnsi" w:hAnsi="Times New Roman"/>
            <w:sz w:val="24"/>
            <w:szCs w:val="24"/>
            <w:lang w:eastAsia="en-US"/>
          </w:rPr>
          <w:t>статьях 155</w:t>
        </w:r>
      </w:hyperlink>
      <w:r w:rsidRPr="00DA5D1C">
        <w:rPr>
          <w:rFonts w:ascii="Times New Roman" w:eastAsiaTheme="minorHAnsi" w:hAnsi="Times New Roman"/>
          <w:sz w:val="24"/>
          <w:szCs w:val="24"/>
          <w:lang w:eastAsia="en-US"/>
        </w:rPr>
        <w:t xml:space="preserve"> и </w:t>
      </w:r>
      <w:hyperlink r:id="rId11" w:history="1">
        <w:r w:rsidRPr="00DA5D1C">
          <w:rPr>
            <w:rFonts w:ascii="Times New Roman" w:eastAsiaTheme="minorHAnsi" w:hAnsi="Times New Roman"/>
            <w:sz w:val="24"/>
            <w:szCs w:val="24"/>
            <w:lang w:eastAsia="en-US"/>
          </w:rPr>
          <w:t>156</w:t>
        </w:r>
      </w:hyperlink>
      <w:r w:rsidRPr="00DA5D1C">
        <w:rPr>
          <w:rFonts w:ascii="Times New Roman" w:eastAsiaTheme="minorHAnsi" w:hAnsi="Times New Roman"/>
          <w:sz w:val="24"/>
          <w:szCs w:val="24"/>
          <w:lang w:eastAsia="en-US"/>
        </w:rPr>
        <w:t xml:space="preserve"> настоящего Кодекса, и устанавливает режим этих счетов в соответствии с настоящим Кодексом;</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2"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rPr>
          <w:rFonts w:ascii="Times New Roman" w:eastAsiaTheme="minorHAnsi" w:hAnsi="Times New Roman"/>
          <w:sz w:val="24"/>
          <w:szCs w:val="24"/>
          <w:lang w:eastAsia="en-US"/>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5D1C" w:rsidRPr="00DA5D1C">
        <w:tc>
          <w:tcPr>
            <w:tcW w:w="60" w:type="dxa"/>
            <w:shd w:val="clear" w:color="auto" w:fill="CED3F1"/>
            <w:tcMar>
              <w:top w:w="0" w:type="dxa"/>
              <w:left w:w="0" w:type="dxa"/>
              <w:bottom w:w="0" w:type="dxa"/>
              <w:right w:w="0" w:type="dxa"/>
            </w:tcMar>
          </w:tcPr>
          <w:p w:rsidR="008F70F0" w:rsidRPr="00DA5D1C" w:rsidRDefault="008F70F0" w:rsidP="009F3316">
            <w:pPr>
              <w:autoSpaceDE w:val="0"/>
              <w:autoSpaceDN w:val="0"/>
              <w:adjustRightInd w:val="0"/>
              <w:spacing w:after="0" w:line="240" w:lineRule="auto"/>
              <w:rPr>
                <w:rFonts w:ascii="Times New Roman" w:eastAsiaTheme="minorHAnsi" w:hAnsi="Times New Roman"/>
                <w:sz w:val="24"/>
                <w:szCs w:val="24"/>
                <w:lang w:eastAsia="en-US"/>
              </w:rPr>
            </w:pPr>
          </w:p>
        </w:tc>
        <w:tc>
          <w:tcPr>
            <w:tcW w:w="113" w:type="dxa"/>
            <w:shd w:val="clear" w:color="auto" w:fill="F4F3F8"/>
            <w:tcMar>
              <w:top w:w="0" w:type="dxa"/>
              <w:left w:w="0" w:type="dxa"/>
              <w:bottom w:w="0" w:type="dxa"/>
              <w:right w:w="0" w:type="dxa"/>
            </w:tcMar>
          </w:tcPr>
          <w:p w:rsidR="008F70F0" w:rsidRPr="00DA5D1C" w:rsidRDefault="008F70F0" w:rsidP="009F3316">
            <w:pPr>
              <w:autoSpaceDE w:val="0"/>
              <w:autoSpaceDN w:val="0"/>
              <w:adjustRightInd w:val="0"/>
              <w:spacing w:after="0" w:line="240" w:lineRule="auto"/>
              <w:rPr>
                <w:rFonts w:ascii="Times New Roman" w:eastAsiaTheme="minorHAnsi" w:hAnsi="Times New Roman"/>
                <w:sz w:val="24"/>
                <w:szCs w:val="24"/>
                <w:lang w:eastAsia="en-US"/>
              </w:rPr>
            </w:pPr>
          </w:p>
        </w:tc>
        <w:tc>
          <w:tcPr>
            <w:tcW w:w="0" w:type="auto"/>
            <w:shd w:val="clear" w:color="auto" w:fill="F4F3F8"/>
            <w:tcMar>
              <w:top w:w="113" w:type="dxa"/>
              <w:left w:w="0" w:type="dxa"/>
              <w:bottom w:w="113" w:type="dxa"/>
              <w:right w:w="0" w:type="dxa"/>
            </w:tcMar>
          </w:tcPr>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proofErr w:type="spellStart"/>
            <w:r w:rsidRPr="00DA5D1C">
              <w:rPr>
                <w:rFonts w:ascii="Times New Roman" w:eastAsiaTheme="minorHAnsi" w:hAnsi="Times New Roman"/>
                <w:sz w:val="24"/>
                <w:szCs w:val="24"/>
                <w:lang w:eastAsia="en-US"/>
              </w:rPr>
              <w:t>КонсультантПлюс</w:t>
            </w:r>
            <w:proofErr w:type="spellEnd"/>
            <w:r w:rsidRPr="00DA5D1C">
              <w:rPr>
                <w:rFonts w:ascii="Times New Roman" w:eastAsiaTheme="minorHAnsi" w:hAnsi="Times New Roman"/>
                <w:sz w:val="24"/>
                <w:szCs w:val="24"/>
                <w:lang w:eastAsia="en-US"/>
              </w:rPr>
              <w:t>: примечание.</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С 01.01.2023 в </w:t>
            </w:r>
            <w:proofErr w:type="spellStart"/>
            <w:r w:rsidRPr="00DA5D1C">
              <w:rPr>
                <w:rFonts w:ascii="Times New Roman" w:eastAsiaTheme="minorHAnsi" w:hAnsi="Times New Roman"/>
                <w:sz w:val="24"/>
                <w:szCs w:val="24"/>
                <w:lang w:eastAsia="en-US"/>
              </w:rPr>
              <w:t>абз</w:t>
            </w:r>
            <w:proofErr w:type="spellEnd"/>
            <w:r w:rsidRPr="00DA5D1C">
              <w:rPr>
                <w:rFonts w:ascii="Times New Roman" w:eastAsiaTheme="minorHAnsi" w:hAnsi="Times New Roman"/>
                <w:sz w:val="24"/>
                <w:szCs w:val="24"/>
                <w:lang w:eastAsia="en-US"/>
              </w:rPr>
              <w:t>. 5 п. 1 ст. 166.1 вносятся изменения (</w:t>
            </w:r>
            <w:hyperlink r:id="rId13" w:history="1">
              <w:r w:rsidRPr="00DA5D1C">
                <w:rPr>
                  <w:rFonts w:ascii="Times New Roman" w:eastAsiaTheme="minorHAnsi" w:hAnsi="Times New Roman"/>
                  <w:sz w:val="24"/>
                  <w:szCs w:val="24"/>
                  <w:lang w:eastAsia="en-US"/>
                </w:rPr>
                <w:t>ФЗ</w:t>
              </w:r>
            </w:hyperlink>
            <w:r w:rsidRPr="00DA5D1C">
              <w:rPr>
                <w:rFonts w:ascii="Times New Roman" w:eastAsiaTheme="minorHAnsi" w:hAnsi="Times New Roman"/>
                <w:sz w:val="24"/>
                <w:szCs w:val="24"/>
                <w:lang w:eastAsia="en-US"/>
              </w:rPr>
              <w:t xml:space="preserve"> от 29.11.2021 N 384-ФЗ). См. будущую </w:t>
            </w:r>
            <w:hyperlink r:id="rId14" w:history="1">
              <w:r w:rsidRPr="00DA5D1C">
                <w:rPr>
                  <w:rFonts w:ascii="Times New Roman" w:eastAsiaTheme="minorHAnsi" w:hAnsi="Times New Roman"/>
                  <w:sz w:val="24"/>
                  <w:szCs w:val="24"/>
                  <w:lang w:eastAsia="en-US"/>
                </w:rPr>
                <w:t>редакцию</w:t>
              </w:r>
            </w:hyperlink>
            <w:r w:rsidRPr="00DA5D1C">
              <w:rPr>
                <w:rFonts w:ascii="Times New Roman" w:eastAsiaTheme="minorHAnsi" w:hAnsi="Times New Roman"/>
                <w:sz w:val="24"/>
                <w:szCs w:val="24"/>
                <w:lang w:eastAsia="en-US"/>
              </w:rPr>
              <w:t>.</w:t>
            </w:r>
          </w:p>
        </w:tc>
        <w:tc>
          <w:tcPr>
            <w:tcW w:w="113" w:type="dxa"/>
            <w:shd w:val="clear" w:color="auto" w:fill="F4F3F8"/>
            <w:tcMar>
              <w:top w:w="0" w:type="dxa"/>
              <w:left w:w="0" w:type="dxa"/>
              <w:bottom w:w="0" w:type="dxa"/>
              <w:right w:w="0" w:type="dxa"/>
            </w:tcMar>
          </w:tcPr>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p>
        </w:tc>
      </w:tr>
    </w:tbl>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направляет в подразделения Центрального банка Российской Федерации и кредитные организации представления о приостановлении операций в валюте Российской Федерации и иностранных валютах по счетам, открытым финансовым органам субъектов Российской Федерации и муниципальных образований, органам управления государственными внебюджетными фондами, получателям бюджетных средств, государственным (муниципальным) бюджетным учреждениям в подразделениях Центрального банка Российской Федерации и кредитных организациях с нарушением настоящего Кодекса и иных федеральных законов, предусматривающих требования к открытию указанных счетов, в </w:t>
      </w:r>
      <w:hyperlink r:id="rId15"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27.12.2019 </w:t>
      </w:r>
      <w:hyperlink r:id="rId16"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 xml:space="preserve">, от 29.11.2021 </w:t>
      </w:r>
      <w:hyperlink r:id="rId17" w:history="1">
        <w:r w:rsidRPr="00DA5D1C">
          <w:rPr>
            <w:rFonts w:ascii="Times New Roman" w:eastAsiaTheme="minorHAnsi" w:hAnsi="Times New Roman"/>
            <w:sz w:val="24"/>
            <w:szCs w:val="24"/>
            <w:lang w:eastAsia="en-US"/>
          </w:rPr>
          <w:t>N 384-ФЗ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w:t>
      </w:r>
      <w:r w:rsidRPr="00DA5D1C">
        <w:rPr>
          <w:rFonts w:ascii="Times New Roman" w:eastAsiaTheme="minorHAnsi" w:hAnsi="Times New Roman"/>
          <w:sz w:val="24"/>
          <w:szCs w:val="24"/>
          <w:lang w:eastAsia="en-US"/>
        </w:rPr>
        <w:lastRenderedPageBreak/>
        <w:t xml:space="preserve">Российской Федерации случаях, в </w:t>
      </w:r>
      <w:hyperlink r:id="rId18"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Министерством финансов Российской Федерации;</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19"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07.05.2013 N 104-ФЗ)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утратил силу с 1 января 2021 года. - Федеральный </w:t>
      </w:r>
      <w:hyperlink r:id="rId20"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осуществляет операции по управлению остатками средств на едином казначейском счете;</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(абзац введен Федеральным </w:t>
      </w:r>
      <w:hyperlink r:id="rId21"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07.05.2013 N 104-ФЗ; в ред. Федерального </w:t>
      </w:r>
      <w:hyperlink r:id="rId22" w:history="1">
        <w:r w:rsidRPr="00DA5D1C">
          <w:rPr>
            <w:rFonts w:ascii="Times New Roman" w:eastAsiaTheme="minorHAnsi" w:hAnsi="Times New Roman"/>
            <w:b/>
            <w:sz w:val="24"/>
            <w:szCs w:val="24"/>
            <w:lang w:eastAsia="en-US"/>
          </w:rPr>
          <w:t>закона</w:t>
        </w:r>
      </w:hyperlink>
      <w:r w:rsidRPr="00DA5D1C">
        <w:rPr>
          <w:rFonts w:ascii="Times New Roman" w:eastAsiaTheme="minorHAnsi" w:hAnsi="Times New Roman"/>
          <w:b/>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устанавливает </w:t>
      </w:r>
      <w:hyperlink r:id="rId23"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казначейского обслуживания в соответствии с настоящим Кодексом;</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24"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казначейское сопровождение в соответствии с настоящим </w:t>
      </w:r>
      <w:hyperlink r:id="rId25" w:history="1">
        <w:r w:rsidRPr="00DA5D1C">
          <w:rPr>
            <w:rFonts w:ascii="Times New Roman" w:eastAsiaTheme="minorHAnsi" w:hAnsi="Times New Roman"/>
            <w:sz w:val="24"/>
            <w:szCs w:val="24"/>
            <w:lang w:eastAsia="en-US"/>
          </w:rPr>
          <w:t>Кодексом</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26"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01.07.2021 N 244-ФЗ)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проводит бюджетный </w:t>
      </w:r>
      <w:hyperlink r:id="rId27" w:history="1">
        <w:r w:rsidRPr="00DA5D1C">
          <w:rPr>
            <w:rFonts w:ascii="Times New Roman" w:eastAsiaTheme="minorHAnsi" w:hAnsi="Times New Roman"/>
            <w:sz w:val="24"/>
            <w:szCs w:val="24"/>
            <w:lang w:eastAsia="en-US"/>
          </w:rPr>
          <w:t>мониторинг</w:t>
        </w:r>
      </w:hyperlink>
      <w:r w:rsidRPr="00DA5D1C">
        <w:rPr>
          <w:rFonts w:ascii="Times New Roman" w:eastAsiaTheme="minorHAnsi" w:hAnsi="Times New Roman"/>
          <w:sz w:val="24"/>
          <w:szCs w:val="24"/>
          <w:lang w:eastAsia="en-US"/>
        </w:rPr>
        <w:t xml:space="preserve"> в системе казначейских платежей;</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28"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01.07.2021 N 244-ФЗ)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в установленном им порядке открытие и ведение лицевых счетов в соответствии со </w:t>
      </w:r>
      <w:hyperlink r:id="rId29" w:history="1">
        <w:r w:rsidRPr="00DA5D1C">
          <w:rPr>
            <w:rFonts w:ascii="Times New Roman" w:eastAsiaTheme="minorHAnsi" w:hAnsi="Times New Roman"/>
            <w:sz w:val="24"/>
            <w:szCs w:val="24"/>
            <w:lang w:eastAsia="en-US"/>
          </w:rPr>
          <w:t>статьями 220.1</w:t>
        </w:r>
      </w:hyperlink>
      <w:r w:rsidRPr="00DA5D1C">
        <w:rPr>
          <w:rFonts w:ascii="Times New Roman" w:eastAsiaTheme="minorHAnsi" w:hAnsi="Times New Roman"/>
          <w:sz w:val="24"/>
          <w:szCs w:val="24"/>
          <w:lang w:eastAsia="en-US"/>
        </w:rPr>
        <w:t xml:space="preserve"> и </w:t>
      </w:r>
      <w:hyperlink r:id="rId30" w:history="1">
        <w:r w:rsidRPr="00DA5D1C">
          <w:rPr>
            <w:rFonts w:ascii="Times New Roman" w:eastAsiaTheme="minorHAnsi" w:hAnsi="Times New Roman"/>
            <w:sz w:val="24"/>
            <w:szCs w:val="24"/>
            <w:lang w:eastAsia="en-US"/>
          </w:rPr>
          <w:t>220.2</w:t>
        </w:r>
      </w:hyperlink>
      <w:r w:rsidRPr="00DA5D1C">
        <w:rPr>
          <w:rFonts w:ascii="Times New Roman" w:eastAsiaTheme="minorHAnsi" w:hAnsi="Times New Roman"/>
          <w:sz w:val="24"/>
          <w:szCs w:val="24"/>
          <w:lang w:eastAsia="en-US"/>
        </w:rPr>
        <w:t xml:space="preserve"> настоящего Кодекса;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31"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ведет в соответствии с утверждаемыми Министерством финансов Российской Федерации порядками реестр участников бюджетного процесса, а также юридических лиц, не являющихся участниками бюджетного процесса,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за исключением соглашений (договоров), заключенных органами государственной власти субъектов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(кроме соглашений (договоров), источником финансового обеспечения обязательств по которым являются межбюджетные трансферты из федерального бюджета, имеющие целевое назначение), если иное не установлено федеральными законами, при условиях, что указанные субъекты Российской Федерации не передали Федеральному казначейству отдельные функции финансовых органов субъектов Российской Федерации в соответствии со </w:t>
      </w:r>
      <w:hyperlink r:id="rId32" w:history="1">
        <w:r w:rsidRPr="00DA5D1C">
          <w:rPr>
            <w:rFonts w:ascii="Times New Roman" w:eastAsiaTheme="minorHAnsi" w:hAnsi="Times New Roman"/>
            <w:sz w:val="24"/>
            <w:szCs w:val="24"/>
            <w:lang w:eastAsia="en-US"/>
          </w:rPr>
          <w:t>статьей 220.2</w:t>
        </w:r>
      </w:hyperlink>
      <w:r w:rsidRPr="00DA5D1C">
        <w:rPr>
          <w:rFonts w:ascii="Times New Roman" w:eastAsiaTheme="minorHAnsi" w:hAnsi="Times New Roman"/>
          <w:sz w:val="24"/>
          <w:szCs w:val="24"/>
          <w:lang w:eastAsia="en-US"/>
        </w:rPr>
        <w:t xml:space="preserve"> настоящего Кодекса и что высшими исполнительными органами указанных субъектов Российской Федерации не принято решение о включении информации о таких соглашениях (договорах) в данный реестр соглашений (договоров), реестр получателей субсидий, взносов в уставный (складочный) капитал, источником финансового обеспечения предоставления которых являются средства бюджетов бюджетной системы Российской Федерации (реестр конечных получателей);</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27.12.2019 </w:t>
      </w:r>
      <w:hyperlink r:id="rId33"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 xml:space="preserve">, от 04.08.2023 </w:t>
      </w:r>
      <w:hyperlink r:id="rId34" w:history="1">
        <w:r w:rsidRPr="00DA5D1C">
          <w:rPr>
            <w:rFonts w:ascii="Times New Roman" w:eastAsiaTheme="minorHAnsi" w:hAnsi="Times New Roman"/>
            <w:sz w:val="24"/>
            <w:szCs w:val="24"/>
            <w:lang w:eastAsia="en-US"/>
          </w:rPr>
          <w:t>N 416-ФЗ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ведет реестр мер государственной (муниципальной) поддержки в порядке, установленном Правительством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35"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28.05.2022 N 146-ФЗ)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ведет реестр инвестиционных проектов с государственной (муниципальной) поддержкой в форме инвестиционного налогового вычета в порядке, установленном им по </w:t>
      </w:r>
      <w:r w:rsidRPr="00DA5D1C">
        <w:rPr>
          <w:rFonts w:ascii="Times New Roman" w:eastAsiaTheme="minorHAnsi" w:hAnsi="Times New Roman"/>
          <w:sz w:val="24"/>
          <w:szCs w:val="24"/>
          <w:lang w:eastAsia="en-US"/>
        </w:rPr>
        <w:lastRenderedPageBreak/>
        <w:t>согласованию с Министерством экономического развития Российской Федерации и Министерством финансов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36"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28.05.2022 N 146-ФЗ)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главных распорядителей средств федерального бюджета полученные от Министерства финансов Российской Федерации бюджетные ассигнования и лимиты бюджетных обязательств;</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3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осуществляет составление и ведение </w:t>
      </w:r>
      <w:hyperlink r:id="rId38" w:history="1">
        <w:r w:rsidRPr="00DA5D1C">
          <w:rPr>
            <w:rFonts w:ascii="Times New Roman" w:eastAsiaTheme="minorHAnsi" w:hAnsi="Times New Roman"/>
            <w:sz w:val="24"/>
            <w:szCs w:val="24"/>
            <w:lang w:eastAsia="en-US"/>
          </w:rPr>
          <w:t>кассового плана</w:t>
        </w:r>
      </w:hyperlink>
      <w:r w:rsidRPr="00DA5D1C">
        <w:rPr>
          <w:rFonts w:ascii="Times New Roman" w:eastAsiaTheme="minorHAnsi" w:hAnsi="Times New Roman"/>
          <w:sz w:val="24"/>
          <w:szCs w:val="24"/>
          <w:lang w:eastAsia="en-US"/>
        </w:rPr>
        <w:t xml:space="preserve"> исполнения федерального бюджета;</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представляет распоряжения о переводе денежных средств для осуществления операций по банковским счетам Федерального казначейства, входящим в состав единого казначейского счета, а также в установленном им </w:t>
      </w:r>
      <w:hyperlink r:id="rId39"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xml:space="preserve"> осуществляет прогнозирование движения средств на едином казначейском счете;</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4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ведет казначейский учет операций по исполнению федерального бюджета, составляет и представляет в Министерство финансов Российской Федерации в соответствии с настоящим Кодексом, иными правовыми актами, регулирующими бюджетные правоотношения, казначейскую отчетность в соответствии со </w:t>
      </w:r>
      <w:hyperlink r:id="rId41" w:history="1">
        <w:r w:rsidRPr="00DA5D1C">
          <w:rPr>
            <w:rFonts w:ascii="Times New Roman" w:eastAsiaTheme="minorHAnsi" w:hAnsi="Times New Roman"/>
            <w:sz w:val="24"/>
            <w:szCs w:val="24"/>
            <w:lang w:eastAsia="en-US"/>
          </w:rPr>
          <w:t>статьей 264.2-1</w:t>
        </w:r>
      </w:hyperlink>
      <w:r w:rsidRPr="00DA5D1C">
        <w:rPr>
          <w:rFonts w:ascii="Times New Roman" w:eastAsiaTheme="minorHAnsi" w:hAnsi="Times New Roman"/>
          <w:sz w:val="24"/>
          <w:szCs w:val="24"/>
          <w:lang w:eastAsia="en-US"/>
        </w:rPr>
        <w:t xml:space="preserve"> настоящего Кодекса, а также отчетность об исполнении федерального бюджета;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42"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w:t>
      </w:r>
      <w:hyperlink r:id="rId43" w:history="1">
        <w:r w:rsidRPr="00DA5D1C">
          <w:rPr>
            <w:rFonts w:ascii="Times New Roman" w:eastAsiaTheme="minorHAnsi" w:hAnsi="Times New Roman"/>
            <w:sz w:val="24"/>
            <w:szCs w:val="24"/>
            <w:lang w:eastAsia="en-US"/>
          </w:rPr>
          <w:t>бюджетную отчетность</w:t>
        </w:r>
      </w:hyperlink>
      <w:r w:rsidRPr="00DA5D1C">
        <w:rPr>
          <w:rFonts w:ascii="Times New Roman" w:eastAsiaTheme="minorHAnsi" w:hAnsi="Times New Roman"/>
          <w:sz w:val="24"/>
          <w:szCs w:val="24"/>
          <w:lang w:eastAsia="en-US"/>
        </w:rPr>
        <w:t xml:space="preserve"> об исполнении федерального бюджета и представляет ее в Министерство финансов Российской Федерации;</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44" w:history="1">
        <w:r w:rsidRPr="00DA5D1C">
          <w:rPr>
            <w:rFonts w:ascii="Times New Roman" w:eastAsiaTheme="minorHAnsi" w:hAnsi="Times New Roman"/>
            <w:sz w:val="24"/>
            <w:szCs w:val="24"/>
            <w:lang w:eastAsia="en-US"/>
          </w:rPr>
          <w:t>статистике</w:t>
        </w:r>
      </w:hyperlink>
      <w:r w:rsidRPr="00DA5D1C">
        <w:rPr>
          <w:rFonts w:ascii="Times New Roman" w:eastAsiaTheme="minorHAnsi" w:hAnsi="Times New Roman"/>
          <w:sz w:val="24"/>
          <w:szCs w:val="24"/>
          <w:lang w:eastAsia="en-US"/>
        </w:rPr>
        <w:t xml:space="preserve"> государственных финансов;</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45"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03.07.2016 N 345-ФЗ)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обеспечивает в пределах остатков средств на единых счетах бюджетов перечисление из бюджетов от имени и по поручению администраторов доходов бюджета, администраторов источников финансирования дефицита бюджета, финансовых органов (органов управления государственными внебюджетными фондами) или получателей средств бюджета, лицевые счета которых открыты в органах Федерального казначейства;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26.07.2019 </w:t>
      </w:r>
      <w:hyperlink r:id="rId46" w:history="1">
        <w:r w:rsidRPr="00DA5D1C">
          <w:rPr>
            <w:rFonts w:ascii="Times New Roman" w:eastAsiaTheme="minorHAnsi" w:hAnsi="Times New Roman"/>
            <w:sz w:val="24"/>
            <w:szCs w:val="24"/>
            <w:lang w:eastAsia="en-US"/>
          </w:rPr>
          <w:t>N 199-ФЗ</w:t>
        </w:r>
      </w:hyperlink>
      <w:r w:rsidRPr="00DA5D1C">
        <w:rPr>
          <w:rFonts w:ascii="Times New Roman" w:eastAsiaTheme="minorHAnsi" w:hAnsi="Times New Roman"/>
          <w:sz w:val="24"/>
          <w:szCs w:val="24"/>
          <w:lang w:eastAsia="en-US"/>
        </w:rPr>
        <w:t xml:space="preserve">, от 27.12.2019 </w:t>
      </w:r>
      <w:hyperlink r:id="rId47" w:history="1">
        <w:r w:rsidRPr="00DA5D1C">
          <w:rPr>
            <w:rFonts w:ascii="Times New Roman" w:eastAsiaTheme="minorHAnsi" w:hAnsi="Times New Roman"/>
            <w:sz w:val="24"/>
            <w:szCs w:val="24"/>
            <w:lang w:eastAsia="en-US"/>
          </w:rPr>
          <w:t>N 479-ФЗ</w:t>
        </w:r>
      </w:hyperlink>
      <w:r w:rsidRPr="00DA5D1C">
        <w:rPr>
          <w:rFonts w:ascii="Times New Roman" w:eastAsiaTheme="minorHAnsi" w:hAnsi="Times New Roman"/>
          <w:sz w:val="24"/>
          <w:szCs w:val="24"/>
          <w:lang w:eastAsia="en-US"/>
        </w:rPr>
        <w:t>)</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lastRenderedPageBreak/>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утратил силу с 1 января 2018 года. - Федеральный </w:t>
      </w:r>
      <w:hyperlink r:id="rId48"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28.12.2017 N 434-ФЗ;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устанавливает </w:t>
      </w:r>
      <w:hyperlink r:id="rId49"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5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22.10.2014 N 311-ФЗ; в ред. Федерального </w:t>
      </w:r>
      <w:hyperlink r:id="rId51"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осуществляет операции по управлению остатками средств на едином счете бюджета в соответствии со </w:t>
      </w:r>
      <w:hyperlink r:id="rId52" w:history="1">
        <w:r w:rsidRPr="00DA5D1C">
          <w:rPr>
            <w:rFonts w:ascii="Times New Roman" w:eastAsiaTheme="minorHAnsi" w:hAnsi="Times New Roman"/>
            <w:b/>
            <w:sz w:val="24"/>
            <w:szCs w:val="24"/>
            <w:lang w:eastAsia="en-US"/>
          </w:rPr>
          <w:t>статьей 236.1</w:t>
        </w:r>
      </w:hyperlink>
      <w:r w:rsidRPr="00DA5D1C">
        <w:rPr>
          <w:rFonts w:ascii="Times New Roman" w:eastAsiaTheme="minorHAnsi" w:hAnsi="Times New Roman"/>
          <w:b/>
          <w:sz w:val="24"/>
          <w:szCs w:val="24"/>
          <w:lang w:eastAsia="en-US"/>
        </w:rPr>
        <w:t xml:space="preserve"> настоящего Кодекса;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(в ред. Федерального </w:t>
      </w:r>
      <w:hyperlink r:id="rId53" w:history="1">
        <w:r w:rsidRPr="00DA5D1C">
          <w:rPr>
            <w:rFonts w:ascii="Times New Roman" w:eastAsiaTheme="minorHAnsi" w:hAnsi="Times New Roman"/>
            <w:b/>
            <w:sz w:val="24"/>
            <w:szCs w:val="24"/>
            <w:lang w:eastAsia="en-US"/>
          </w:rPr>
          <w:t>закона</w:t>
        </w:r>
      </w:hyperlink>
      <w:r w:rsidRPr="00DA5D1C">
        <w:rPr>
          <w:rFonts w:ascii="Times New Roman" w:eastAsiaTheme="minorHAnsi" w:hAnsi="Times New Roman"/>
          <w:b/>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абзацы двадцать восьмой - двадцать девятый утратили силу с 1 января 2021 года. - Федеральный </w:t>
      </w:r>
      <w:hyperlink r:id="rId54"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устанавливает формы документов в рамках утверждаемых в соответствии с настоящим Кодексом Федеральным казначейством порядков;</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55"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22.10.2014 N 311-ФЗ; в ред. Федерального </w:t>
      </w:r>
      <w:hyperlink r:id="rId5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ведение единого портала бюджетной системы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57"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07.05.2013 N 104-ФЗ; в ред. Федерального </w:t>
      </w:r>
      <w:hyperlink r:id="rId5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осуществляет размещение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59"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DA5D1C" w:rsidRPr="00DA5D1C" w:rsidRDefault="00DA5D1C"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(абзац введен Федеральным </w:t>
      </w:r>
      <w:hyperlink r:id="rId60"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21.11.2022 N 462-ФЗ)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ведение, развитие и обслуживание Государственной информационной системы о государственных и муниципальных платежах;</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61"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27.06.2011 N 162-ФЗ; в ред. Федерального </w:t>
      </w:r>
      <w:hyperlink r:id="rId62"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устанавливает по согласованию с Центральным банком Российской Федерации в соответствии с Федеральным </w:t>
      </w:r>
      <w:hyperlink r:id="rId63"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 июля 2010 года N 210-ФЗ "Об организации предоставления государственных и муниципальных услуг" </w:t>
      </w:r>
      <w:hyperlink r:id="rId64"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ведения Государственной информационной системы о государственных и муниципальных платежах;</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65"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27.06.2011 N 162-ФЗ)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осуществляет размещение резерва средств на осуществление обязательного социального страхования от несчастных случаев на производстве и профессиональных заболеваний в порядке, установленном настоящим Кодексом для осуществления операций по управлению остатками средств на едином счете федерального бюджета;</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(абзац введен Федеральным </w:t>
      </w:r>
      <w:hyperlink r:id="rId66"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04.11.2019 N 360-ФЗ)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осуществляет иные бюджетные полномочия, установленные настоящим Кодексом и нормативными правовыми актами Правительства Российской Федерации.</w:t>
      </w:r>
    </w:p>
    <w:p w:rsidR="008F70F0" w:rsidRPr="00DA5D1C" w:rsidRDefault="008F70F0"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lastRenderedPageBreak/>
        <w:t xml:space="preserve">(в ред. Федерального </w:t>
      </w:r>
      <w:hyperlink r:id="rId6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27.12.2019 N 479-ФЗ)</w:t>
      </w:r>
    </w:p>
    <w:p w:rsidR="008F70F0" w:rsidRPr="00DA5D1C" w:rsidRDefault="008F70F0"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Утратил силу с 1 января 2021 года. - Федеральный </w:t>
      </w:r>
      <w:hyperlink r:id="rId68"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27.12.2019 N 479-ФЗ.</w:t>
      </w:r>
    </w:p>
    <w:p w:rsidR="00DA5D1C" w:rsidRPr="00DA5D1C" w:rsidRDefault="00DA5D1C" w:rsidP="00DA5D1C">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3. Федеральное казначейство осуществляет функции по контролю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 а также в установленном Правительством Российской Федерации </w:t>
      </w:r>
      <w:hyperlink r:id="rId69"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xml:space="preserve"> осуществляет функции по контролю (анализу) финансовых и хозяйственных операций государственных корпораций (компаний), публично-правовых компаний и хозяйственных обществ, в уставном капитале которых доля прямого или косвенного участия Российской Федерации превышает 50 процентов, на основании поручений Президента Российской Федерации, Правительства Российской Федерации, Министра финансов Российской Федерации.</w:t>
      </w:r>
    </w:p>
    <w:p w:rsidR="00DA5D1C" w:rsidRPr="00DA5D1C" w:rsidRDefault="00DA5D1C" w:rsidP="00DA5D1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03.07.2016 </w:t>
      </w:r>
      <w:hyperlink r:id="rId70" w:history="1">
        <w:r w:rsidRPr="00DA5D1C">
          <w:rPr>
            <w:rFonts w:ascii="Times New Roman" w:eastAsiaTheme="minorHAnsi" w:hAnsi="Times New Roman"/>
            <w:sz w:val="24"/>
            <w:szCs w:val="24"/>
            <w:lang w:eastAsia="en-US"/>
          </w:rPr>
          <w:t>N 345-ФЗ</w:t>
        </w:r>
      </w:hyperlink>
      <w:r w:rsidRPr="00DA5D1C">
        <w:rPr>
          <w:rFonts w:ascii="Times New Roman" w:eastAsiaTheme="minorHAnsi" w:hAnsi="Times New Roman"/>
          <w:sz w:val="24"/>
          <w:szCs w:val="24"/>
          <w:lang w:eastAsia="en-US"/>
        </w:rPr>
        <w:t xml:space="preserve">, от 19.12.2022 </w:t>
      </w:r>
      <w:hyperlink r:id="rId71" w:history="1">
        <w:r w:rsidRPr="00DA5D1C">
          <w:rPr>
            <w:rFonts w:ascii="Times New Roman" w:eastAsiaTheme="minorHAnsi" w:hAnsi="Times New Roman"/>
            <w:sz w:val="24"/>
            <w:szCs w:val="24"/>
            <w:lang w:eastAsia="en-US"/>
          </w:rPr>
          <w:t>N 521-ФЗ</w:t>
        </w:r>
      </w:hyperlink>
      <w:r w:rsidRPr="00DA5D1C">
        <w:rPr>
          <w:rFonts w:ascii="Times New Roman" w:eastAsiaTheme="minorHAnsi" w:hAnsi="Times New Roman"/>
          <w:sz w:val="24"/>
          <w:szCs w:val="24"/>
          <w:lang w:eastAsia="en-US"/>
        </w:rPr>
        <w:t>)</w:t>
      </w:r>
    </w:p>
    <w:p w:rsidR="00644C0C" w:rsidRPr="00DA5D1C" w:rsidRDefault="00644C0C" w:rsidP="009F3316">
      <w:pPr>
        <w:spacing w:after="0" w:line="240" w:lineRule="auto"/>
        <w:rPr>
          <w:rFonts w:ascii="Times New Roman" w:hAnsi="Times New Roman"/>
          <w:sz w:val="24"/>
          <w:szCs w:val="24"/>
        </w:rPr>
      </w:pPr>
    </w:p>
    <w:p w:rsidR="00644C0C" w:rsidRPr="00DA5D1C" w:rsidRDefault="00644C0C" w:rsidP="009F3316">
      <w:pPr>
        <w:widowControl w:val="0"/>
        <w:autoSpaceDE w:val="0"/>
        <w:autoSpaceDN w:val="0"/>
        <w:adjustRightInd w:val="0"/>
        <w:spacing w:after="0" w:line="240" w:lineRule="auto"/>
        <w:jc w:val="center"/>
        <w:outlineLvl w:val="0"/>
        <w:rPr>
          <w:rFonts w:ascii="Times New Roman" w:hAnsi="Times New Roman"/>
          <w:b/>
          <w:bCs/>
          <w:sz w:val="24"/>
          <w:szCs w:val="24"/>
        </w:rPr>
      </w:pPr>
      <w:r w:rsidRPr="00DA5D1C">
        <w:rPr>
          <w:rFonts w:ascii="Times New Roman" w:hAnsi="Times New Roman"/>
          <w:b/>
          <w:bCs/>
          <w:sz w:val="24"/>
          <w:szCs w:val="24"/>
        </w:rPr>
        <w:t>Глава 24. ОСНОВЫ ИСПОЛНЕНИЯ БЮДЖЕТОВ</w:t>
      </w: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r w:rsidRPr="00DA5D1C">
        <w:rPr>
          <w:rFonts w:ascii="Times New Roman" w:hAnsi="Times New Roman"/>
          <w:b/>
          <w:sz w:val="24"/>
          <w:szCs w:val="24"/>
        </w:rPr>
        <w:t>Статья 217. Сводная бюджетная роспись</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r w:rsidRPr="00DA5D1C">
        <w:rPr>
          <w:rFonts w:ascii="Times New Roman" w:hAnsi="Times New Roman"/>
          <w:sz w:val="24"/>
          <w:szCs w:val="24"/>
        </w:rPr>
        <w:t xml:space="preserve">(в ред. Федерального </w:t>
      </w:r>
      <w:hyperlink r:id="rId72" w:history="1">
        <w:r w:rsidRPr="00DA5D1C">
          <w:rPr>
            <w:rFonts w:ascii="Times New Roman" w:hAnsi="Times New Roman"/>
            <w:sz w:val="24"/>
            <w:szCs w:val="24"/>
          </w:rPr>
          <w:t>закона</w:t>
        </w:r>
      </w:hyperlink>
      <w:r w:rsidRPr="00DA5D1C">
        <w:rPr>
          <w:rFonts w:ascii="Times New Roman" w:hAnsi="Times New Roman"/>
          <w:sz w:val="24"/>
          <w:szCs w:val="24"/>
        </w:rPr>
        <w:t xml:space="preserve"> от 26.04.2007 N 63-ФЗ (ред. 01.12.2007))</w:t>
      </w:r>
    </w:p>
    <w:p w:rsidR="00644C0C" w:rsidRPr="00DA5D1C" w:rsidRDefault="00644C0C" w:rsidP="009F3316">
      <w:pPr>
        <w:widowControl w:val="0"/>
        <w:autoSpaceDE w:val="0"/>
        <w:autoSpaceDN w:val="0"/>
        <w:adjustRightInd w:val="0"/>
        <w:spacing w:after="0" w:line="240" w:lineRule="auto"/>
        <w:jc w:val="both"/>
        <w:rPr>
          <w:rFonts w:ascii="Times New Roman" w:hAnsi="Times New Roman"/>
          <w:sz w:val="24"/>
          <w:szCs w:val="24"/>
        </w:rPr>
      </w:pPr>
    </w:p>
    <w:p w:rsidR="009F3316" w:rsidRPr="00DA5D1C" w:rsidRDefault="00E13AC1"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174217" w:rsidRPr="00DA5D1C" w:rsidRDefault="00174217" w:rsidP="00174217">
      <w:pPr>
        <w:autoSpaceDE w:val="0"/>
        <w:autoSpaceDN w:val="0"/>
        <w:adjustRightInd w:val="0"/>
        <w:spacing w:after="0" w:line="240" w:lineRule="auto"/>
        <w:ind w:firstLine="540"/>
        <w:jc w:val="both"/>
        <w:rPr>
          <w:rFonts w:ascii="Times New Roman" w:eastAsiaTheme="minorHAnsi" w:hAnsi="Times New Roman"/>
          <w:b/>
          <w:sz w:val="24"/>
          <w:szCs w:val="24"/>
          <w:lang w:eastAsia="en-US"/>
        </w:rPr>
      </w:pPr>
      <w:bookmarkStart w:id="1" w:name="Par50"/>
      <w:bookmarkEnd w:id="1"/>
      <w:r w:rsidRPr="00DA5D1C">
        <w:rPr>
          <w:rFonts w:ascii="Times New Roman" w:eastAsiaTheme="minorHAnsi" w:hAnsi="Times New Roman"/>
          <w:b/>
          <w:sz w:val="24"/>
          <w:szCs w:val="24"/>
          <w:lang w:eastAsia="en-US"/>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и операций по управлению средствами Фонда национального благосостояния.</w:t>
      </w:r>
    </w:p>
    <w:p w:rsidR="00174217" w:rsidRPr="00DA5D1C" w:rsidRDefault="00174217" w:rsidP="00174217">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(в ред. Федеральных законов от 07.05.2013 </w:t>
      </w:r>
      <w:hyperlink r:id="rId73" w:history="1">
        <w:r w:rsidRPr="00DA5D1C">
          <w:rPr>
            <w:rFonts w:ascii="Times New Roman" w:eastAsiaTheme="minorHAnsi" w:hAnsi="Times New Roman"/>
            <w:b/>
            <w:sz w:val="24"/>
            <w:szCs w:val="24"/>
            <w:lang w:eastAsia="en-US"/>
          </w:rPr>
          <w:t>N 104-ФЗ</w:t>
        </w:r>
      </w:hyperlink>
      <w:r w:rsidRPr="00DA5D1C">
        <w:rPr>
          <w:rFonts w:ascii="Times New Roman" w:eastAsiaTheme="minorHAnsi" w:hAnsi="Times New Roman"/>
          <w:b/>
          <w:sz w:val="24"/>
          <w:szCs w:val="24"/>
          <w:lang w:eastAsia="en-US"/>
        </w:rPr>
        <w:t xml:space="preserve">, от 21.11.2022 </w:t>
      </w:r>
      <w:hyperlink r:id="rId74" w:history="1">
        <w:r w:rsidRPr="00DA5D1C">
          <w:rPr>
            <w:rFonts w:ascii="Times New Roman" w:eastAsiaTheme="minorHAnsi" w:hAnsi="Times New Roman"/>
            <w:b/>
            <w:sz w:val="24"/>
            <w:szCs w:val="24"/>
            <w:lang w:eastAsia="en-US"/>
          </w:rPr>
          <w:t>N 448-ФЗ</w:t>
        </w:r>
      </w:hyperlink>
      <w:r w:rsidRPr="00DA5D1C">
        <w:rPr>
          <w:rFonts w:ascii="Times New Roman" w:eastAsiaTheme="minorHAnsi" w:hAnsi="Times New Roman"/>
          <w:b/>
          <w:sz w:val="24"/>
          <w:szCs w:val="24"/>
          <w:lang w:eastAsia="en-US"/>
        </w:rPr>
        <w:t>)</w:t>
      </w:r>
    </w:p>
    <w:p w:rsidR="00644C0C" w:rsidRPr="00DA5D1C" w:rsidRDefault="00E13AC1" w:rsidP="009F3316">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036693" w:rsidRPr="00DA5D1C" w:rsidRDefault="00036693"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p>
    <w:p w:rsidR="00644C0C" w:rsidRPr="00DA5D1C" w:rsidRDefault="00644C0C" w:rsidP="009F3316">
      <w:pPr>
        <w:widowControl w:val="0"/>
        <w:autoSpaceDE w:val="0"/>
        <w:autoSpaceDN w:val="0"/>
        <w:adjustRightInd w:val="0"/>
        <w:spacing w:after="0" w:line="240" w:lineRule="auto"/>
        <w:ind w:firstLine="540"/>
        <w:jc w:val="both"/>
        <w:outlineLvl w:val="0"/>
        <w:rPr>
          <w:rFonts w:ascii="Times New Roman" w:hAnsi="Times New Roman"/>
          <w:b/>
          <w:sz w:val="24"/>
          <w:szCs w:val="24"/>
        </w:rPr>
      </w:pPr>
      <w:r w:rsidRPr="00DA5D1C">
        <w:rPr>
          <w:rFonts w:ascii="Times New Roman" w:hAnsi="Times New Roman"/>
          <w:b/>
          <w:sz w:val="24"/>
          <w:szCs w:val="24"/>
        </w:rPr>
        <w:t>Статья 219.2. Исполнение бюджета по источникам финансирования дефицита бюджета</w:t>
      </w:r>
    </w:p>
    <w:p w:rsidR="00644C0C" w:rsidRPr="00DA5D1C" w:rsidRDefault="00644C0C" w:rsidP="009F3316">
      <w:pPr>
        <w:widowControl w:val="0"/>
        <w:autoSpaceDE w:val="0"/>
        <w:autoSpaceDN w:val="0"/>
        <w:adjustRightInd w:val="0"/>
        <w:spacing w:after="0" w:line="240" w:lineRule="auto"/>
        <w:ind w:firstLine="540"/>
        <w:jc w:val="both"/>
        <w:rPr>
          <w:rFonts w:ascii="Times New Roman" w:hAnsi="Times New Roman"/>
          <w:sz w:val="24"/>
          <w:szCs w:val="24"/>
        </w:rPr>
      </w:pPr>
      <w:r w:rsidRPr="00DA5D1C">
        <w:rPr>
          <w:rFonts w:ascii="Times New Roman" w:hAnsi="Times New Roman"/>
          <w:sz w:val="24"/>
          <w:szCs w:val="24"/>
        </w:rPr>
        <w:t xml:space="preserve">(введена Федеральным </w:t>
      </w:r>
      <w:hyperlink r:id="rId75" w:history="1">
        <w:r w:rsidRPr="00DA5D1C">
          <w:rPr>
            <w:rFonts w:ascii="Times New Roman" w:hAnsi="Times New Roman"/>
            <w:sz w:val="24"/>
            <w:szCs w:val="24"/>
          </w:rPr>
          <w:t>законом</w:t>
        </w:r>
      </w:hyperlink>
      <w:r w:rsidRPr="00DA5D1C">
        <w:rPr>
          <w:rFonts w:ascii="Times New Roman" w:hAnsi="Times New Roman"/>
          <w:sz w:val="24"/>
          <w:szCs w:val="24"/>
        </w:rPr>
        <w:t xml:space="preserve"> от 26.04.2007 N 63-ФЗ)</w:t>
      </w:r>
    </w:p>
    <w:p w:rsidR="00644C0C" w:rsidRPr="00DA5D1C" w:rsidRDefault="00644C0C" w:rsidP="009F3316">
      <w:pPr>
        <w:widowControl w:val="0"/>
        <w:autoSpaceDE w:val="0"/>
        <w:autoSpaceDN w:val="0"/>
        <w:adjustRightInd w:val="0"/>
        <w:spacing w:after="0" w:line="240" w:lineRule="auto"/>
        <w:jc w:val="both"/>
        <w:rPr>
          <w:rFonts w:ascii="Times New Roman" w:hAnsi="Times New Roman"/>
          <w:sz w:val="24"/>
          <w:szCs w:val="24"/>
        </w:rPr>
      </w:pPr>
    </w:p>
    <w:p w:rsidR="00A96831" w:rsidRPr="00DA5D1C" w:rsidRDefault="00A96831" w:rsidP="00A9683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w:t>
      </w:r>
      <w:r w:rsidRPr="00DA5D1C">
        <w:rPr>
          <w:rFonts w:ascii="Times New Roman" w:eastAsiaTheme="minorHAnsi" w:hAnsi="Times New Roman"/>
          <w:b/>
          <w:sz w:val="24"/>
          <w:szCs w:val="24"/>
          <w:lang w:eastAsia="en-US"/>
        </w:rPr>
        <w:t>за исключением операций по управлению остатками средств на едином счете бюджета</w:t>
      </w:r>
      <w:r w:rsidRPr="00DA5D1C">
        <w:rPr>
          <w:rFonts w:ascii="Times New Roman" w:eastAsiaTheme="minorHAnsi" w:hAnsi="Times New Roman"/>
          <w:sz w:val="24"/>
          <w:szCs w:val="24"/>
          <w:lang w:eastAsia="en-US"/>
        </w:rPr>
        <w:t>, в порядке, установленном финансовым органом (органом управления государственным внебюджетным фондом) в соответствии с положениями настоящего Кодекса.</w:t>
      </w:r>
    </w:p>
    <w:p w:rsidR="00A96831" w:rsidRPr="00DA5D1C" w:rsidRDefault="00A96831" w:rsidP="00A96831">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(в ред. Федерального закона от 07.05.2013 N 104-ФЗ)</w:t>
      </w:r>
    </w:p>
    <w:p w:rsidR="00A96831" w:rsidRPr="00DA5D1C" w:rsidRDefault="00A96831" w:rsidP="00A96831">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9F3316" w:rsidRPr="00DA5D1C" w:rsidRDefault="00A96831" w:rsidP="00A96831">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(в ред. Федерального закона от 07.05.2013 N 104-ФЗ)</w:t>
      </w:r>
    </w:p>
    <w:p w:rsidR="00A96831" w:rsidRPr="00DA5D1C" w:rsidRDefault="00A96831" w:rsidP="00A96831">
      <w:pPr>
        <w:autoSpaceDE w:val="0"/>
        <w:autoSpaceDN w:val="0"/>
        <w:adjustRightInd w:val="0"/>
        <w:spacing w:after="0" w:line="240" w:lineRule="auto"/>
        <w:jc w:val="both"/>
        <w:rPr>
          <w:rFonts w:ascii="Times New Roman" w:eastAsiaTheme="minorHAnsi" w:hAnsi="Times New Roman"/>
          <w:sz w:val="24"/>
          <w:szCs w:val="24"/>
          <w:lang w:eastAsia="en-US"/>
        </w:rPr>
      </w:pP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bookmarkStart w:id="2" w:name="Par0"/>
      <w:bookmarkEnd w:id="2"/>
      <w:r w:rsidRPr="00DA5D1C">
        <w:rPr>
          <w:rFonts w:ascii="Times New Roman" w:eastAsiaTheme="minorHAnsi" w:hAnsi="Times New Roman"/>
          <w:b/>
          <w:bCs/>
          <w:sz w:val="24"/>
          <w:szCs w:val="24"/>
          <w:lang w:eastAsia="en-US"/>
        </w:rPr>
        <w:t>Статья 236. Размещение бюджетных средств на депозитах, передача бюджетных средств в доверительное управление</w:t>
      </w: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Cs/>
          <w:sz w:val="24"/>
          <w:szCs w:val="24"/>
          <w:lang w:eastAsia="en-US"/>
        </w:rPr>
      </w:pPr>
      <w:r w:rsidRPr="00DA5D1C">
        <w:rPr>
          <w:rFonts w:ascii="Times New Roman" w:eastAsiaTheme="minorHAnsi" w:hAnsi="Times New Roman"/>
          <w:sz w:val="24"/>
          <w:szCs w:val="24"/>
          <w:lang w:eastAsia="en-US"/>
        </w:rPr>
        <w:t xml:space="preserve">(в ред. Федеральных законов от 30.12.2008 </w:t>
      </w:r>
      <w:hyperlink r:id="rId76" w:history="1">
        <w:r w:rsidRPr="00DA5D1C">
          <w:rPr>
            <w:rFonts w:ascii="Times New Roman" w:eastAsiaTheme="minorHAnsi" w:hAnsi="Times New Roman"/>
            <w:sz w:val="24"/>
            <w:szCs w:val="24"/>
            <w:lang w:eastAsia="en-US"/>
          </w:rPr>
          <w:t>N 310-ФЗ</w:t>
        </w:r>
      </w:hyperlink>
      <w:r w:rsidRPr="00DA5D1C">
        <w:rPr>
          <w:rFonts w:ascii="Times New Roman" w:eastAsiaTheme="minorHAnsi" w:hAnsi="Times New Roman"/>
          <w:sz w:val="24"/>
          <w:szCs w:val="24"/>
          <w:lang w:eastAsia="en-US"/>
        </w:rPr>
        <w:t xml:space="preserve">, от 29.12.2015 </w:t>
      </w:r>
      <w:hyperlink r:id="rId77" w:history="1">
        <w:r w:rsidRPr="00DA5D1C">
          <w:rPr>
            <w:rFonts w:ascii="Times New Roman" w:eastAsiaTheme="minorHAnsi" w:hAnsi="Times New Roman"/>
            <w:sz w:val="24"/>
            <w:szCs w:val="24"/>
            <w:lang w:eastAsia="en-US"/>
          </w:rPr>
          <w:t>N 406-ФЗ</w:t>
        </w:r>
      </w:hyperlink>
      <w:r w:rsidRPr="00DA5D1C">
        <w:rPr>
          <w:rFonts w:ascii="Times New Roman" w:eastAsiaTheme="minorHAnsi" w:hAnsi="Times New Roman"/>
          <w:sz w:val="24"/>
          <w:szCs w:val="24"/>
          <w:lang w:eastAsia="en-US"/>
        </w:rPr>
        <w:t>)</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w:t>
      </w:r>
      <w:r w:rsidRPr="00DA5D1C">
        <w:rPr>
          <w:rFonts w:ascii="Times New Roman" w:eastAsiaTheme="minorHAnsi" w:hAnsi="Times New Roman"/>
          <w:sz w:val="24"/>
          <w:szCs w:val="24"/>
          <w:lang w:eastAsia="en-US"/>
        </w:rPr>
        <w:lastRenderedPageBreak/>
        <w:t>управление не допускаются, за исключением случаев, предусмотренных настоящим Кодексом.</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7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29.12.2004 N 195-ФЗ)</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79" w:history="1">
        <w:r w:rsidRPr="00DA5D1C">
          <w:rPr>
            <w:rFonts w:ascii="Times New Roman" w:eastAsiaTheme="minorHAnsi" w:hAnsi="Times New Roman"/>
            <w:sz w:val="24"/>
            <w:szCs w:val="24"/>
            <w:lang w:eastAsia="en-US"/>
          </w:rPr>
          <w:t>Порядок</w:t>
        </w:r>
      </w:hyperlink>
      <w:r w:rsidRPr="00DA5D1C">
        <w:rPr>
          <w:rFonts w:ascii="Times New Roman" w:eastAsiaTheme="minorHAnsi" w:hAnsi="Times New Roman"/>
          <w:sz w:val="24"/>
          <w:szCs w:val="24"/>
          <w:lang w:eastAsia="en-US"/>
        </w:rP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субъектов Российской Федерации в соответствии с законодательством Российской Федерации.</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28.11.2009 </w:t>
      </w:r>
      <w:hyperlink r:id="rId80" w:history="1">
        <w:r w:rsidRPr="00DA5D1C">
          <w:rPr>
            <w:rFonts w:ascii="Times New Roman" w:eastAsiaTheme="minorHAnsi" w:hAnsi="Times New Roman"/>
            <w:sz w:val="24"/>
            <w:szCs w:val="24"/>
            <w:lang w:eastAsia="en-US"/>
          </w:rPr>
          <w:t>N 283-ФЗ</w:t>
        </w:r>
      </w:hyperlink>
      <w:r w:rsidRPr="00DA5D1C">
        <w:rPr>
          <w:rFonts w:ascii="Times New Roman" w:eastAsiaTheme="minorHAnsi" w:hAnsi="Times New Roman"/>
          <w:sz w:val="24"/>
          <w:szCs w:val="24"/>
          <w:lang w:eastAsia="en-US"/>
        </w:rPr>
        <w:t xml:space="preserve">, от 18.07.2017 </w:t>
      </w:r>
      <w:hyperlink r:id="rId81" w:history="1">
        <w:r w:rsidRPr="00DA5D1C">
          <w:rPr>
            <w:rFonts w:ascii="Times New Roman" w:eastAsiaTheme="minorHAnsi" w:hAnsi="Times New Roman"/>
            <w:sz w:val="24"/>
            <w:szCs w:val="24"/>
            <w:lang w:eastAsia="en-US"/>
          </w:rPr>
          <w:t>N 178-ФЗ</w:t>
        </w:r>
      </w:hyperlink>
      <w:r w:rsidRPr="00DA5D1C">
        <w:rPr>
          <w:rFonts w:ascii="Times New Roman" w:eastAsiaTheme="minorHAnsi" w:hAnsi="Times New Roman"/>
          <w:sz w:val="24"/>
          <w:szCs w:val="24"/>
          <w:lang w:eastAsia="en-US"/>
        </w:rPr>
        <w:t xml:space="preserve">, от 14.04.2023 </w:t>
      </w:r>
      <w:hyperlink r:id="rId82" w:history="1">
        <w:r w:rsidRPr="00DA5D1C">
          <w:rPr>
            <w:rFonts w:ascii="Times New Roman" w:eastAsiaTheme="minorHAnsi" w:hAnsi="Times New Roman"/>
            <w:sz w:val="24"/>
            <w:szCs w:val="24"/>
            <w:lang w:eastAsia="en-US"/>
          </w:rPr>
          <w:t>N 128-ФЗ</w:t>
        </w:r>
      </w:hyperlink>
      <w:r w:rsidRPr="00DA5D1C">
        <w:rPr>
          <w:rFonts w:ascii="Times New Roman" w:eastAsiaTheme="minorHAnsi" w:hAnsi="Times New Roman"/>
          <w:sz w:val="24"/>
          <w:szCs w:val="24"/>
          <w:lang w:eastAsia="en-US"/>
        </w:rPr>
        <w:t>)</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83" w:history="1">
        <w:r w:rsidRPr="00DA5D1C">
          <w:rPr>
            <w:rFonts w:ascii="Times New Roman" w:eastAsiaTheme="minorHAnsi" w:hAnsi="Times New Roman"/>
            <w:sz w:val="24"/>
            <w:szCs w:val="24"/>
            <w:lang w:eastAsia="en-US"/>
          </w:rPr>
          <w:t>требований</w:t>
        </w:r>
      </w:hyperlink>
      <w:r w:rsidRPr="00DA5D1C">
        <w:rPr>
          <w:rFonts w:ascii="Times New Roman" w:eastAsiaTheme="minorHAnsi" w:hAnsi="Times New Roman"/>
          <w:sz w:val="24"/>
          <w:szCs w:val="24"/>
          <w:lang w:eastAsia="en-US"/>
        </w:rP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(абзац введен Федеральным </w:t>
      </w:r>
      <w:hyperlink r:id="rId84"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30.12.2008 N 310-ФЗ; в ред. Федерального </w:t>
      </w:r>
      <w:hyperlink r:id="rId85"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14.12.2015 N 381-ФЗ)</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Срок размещения бюджетных средств на банковских депозитах субъектами Российской Федерации не может превышать двенадцать месяцев.</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8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02.08.2019 N 278-ФЗ)</w:t>
      </w: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Федеральные органы исполнительной власти, исполнительные органы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8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14.04.2023 N 128-ФЗ)</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 3 в ред. Федерального </w:t>
      </w:r>
      <w:hyperlink r:id="rId8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30.12.2008 N 310-ФЗ)</w:t>
      </w:r>
    </w:p>
    <w:p w:rsidR="006A53FB" w:rsidRPr="00DA5D1C" w:rsidRDefault="006A53FB"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6A53FB" w:rsidRPr="00DA5D1C" w:rsidRDefault="006A53FB" w:rsidP="006A53FB">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4. Средства федерального бюджета могут быть размещены на депозитах в государственной корпорации развития "ВЭБ.РФ" на срок, выходящий за пределы финансового года, но не более чем на пять лет, в порядке, определяемом Правительством Российской Федерации.</w:t>
      </w:r>
    </w:p>
    <w:p w:rsidR="006A53FB" w:rsidRPr="00DA5D1C" w:rsidRDefault="006A53FB" w:rsidP="006A53FB">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 4 в ред. Федерального </w:t>
      </w:r>
      <w:hyperlink r:id="rId89"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28.11.2018 N 453-ФЗ)</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r w:rsidRPr="00DA5D1C">
        <w:rPr>
          <w:rFonts w:ascii="Times New Roman" w:eastAsiaTheme="minorHAnsi" w:hAnsi="Times New Roman"/>
          <w:b/>
          <w:bCs/>
          <w:sz w:val="24"/>
          <w:szCs w:val="24"/>
          <w:lang w:eastAsia="en-US"/>
        </w:rPr>
        <w:t>Статья 236.1. Операции по управлению остатками средств на едином счете бюджета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(введена Федеральным </w:t>
      </w:r>
      <w:hyperlink r:id="rId9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Операции по управлению остатками средств на едином счете бюджета заключаются в размещении временно свободных средств единого счета бюджета и в привлечении средств для обеспечения остатка средств на едином счете бюджета.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2. В состав операций по управлению остатками средств на едином счете федерального бюджета включаются:</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 размещение средств с единого счета федерального бюджета на депозитах и их возврат в соответствии со </w:t>
      </w:r>
      <w:hyperlink w:anchor="Par0" w:history="1">
        <w:r w:rsidRPr="00DA5D1C">
          <w:rPr>
            <w:rFonts w:ascii="Times New Roman" w:eastAsiaTheme="minorHAnsi" w:hAnsi="Times New Roman"/>
            <w:sz w:val="24"/>
            <w:szCs w:val="24"/>
            <w:lang w:eastAsia="en-US"/>
          </w:rPr>
          <w:t>статьей 236</w:t>
        </w:r>
      </w:hyperlink>
      <w:r w:rsidRPr="00DA5D1C">
        <w:rPr>
          <w:rFonts w:ascii="Times New Roman" w:eastAsiaTheme="minorHAnsi" w:hAnsi="Times New Roman"/>
          <w:sz w:val="24"/>
          <w:szCs w:val="24"/>
          <w:lang w:eastAsia="en-US"/>
        </w:rPr>
        <w:t xml:space="preserve"> настоящего Кодекса;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привлечение на единый счет федерального бюджета и возврат привлеченных средств в соответствии с </w:t>
      </w:r>
      <w:hyperlink w:anchor="Par26" w:history="1">
        <w:r w:rsidRPr="00DA5D1C">
          <w:rPr>
            <w:rFonts w:ascii="Times New Roman" w:eastAsiaTheme="minorHAnsi" w:hAnsi="Times New Roman"/>
            <w:sz w:val="24"/>
            <w:szCs w:val="24"/>
            <w:lang w:eastAsia="en-US"/>
          </w:rPr>
          <w:t>пунктом 4</w:t>
        </w:r>
      </w:hyperlink>
      <w:r w:rsidRPr="00DA5D1C">
        <w:rPr>
          <w:rFonts w:ascii="Times New Roman" w:eastAsiaTheme="minorHAnsi" w:hAnsi="Times New Roman"/>
          <w:sz w:val="24"/>
          <w:szCs w:val="24"/>
          <w:lang w:eastAsia="en-US"/>
        </w:rPr>
        <w:t xml:space="preserve"> настоящей статьи;</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3) предоставление бюджетных кредитов на пополнение остатка средств на едином счете бюджета и их возврат в соответствии со </w:t>
      </w:r>
      <w:hyperlink r:id="rId91" w:history="1">
        <w:r w:rsidRPr="00DA5D1C">
          <w:rPr>
            <w:rFonts w:ascii="Times New Roman" w:eastAsiaTheme="minorHAnsi" w:hAnsi="Times New Roman"/>
            <w:sz w:val="24"/>
            <w:szCs w:val="24"/>
            <w:lang w:eastAsia="en-US"/>
          </w:rPr>
          <w:t>статьей 93.6</w:t>
        </w:r>
      </w:hyperlink>
      <w:r w:rsidRPr="00DA5D1C">
        <w:rPr>
          <w:rFonts w:ascii="Times New Roman" w:eastAsiaTheme="minorHAnsi" w:hAnsi="Times New Roman"/>
          <w:sz w:val="24"/>
          <w:szCs w:val="24"/>
          <w:lang w:eastAsia="en-US"/>
        </w:rPr>
        <w:t xml:space="preserve"> настоящего Кодекса;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lastRenderedPageBreak/>
        <w:t>4) 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Федеральное казначейство от имени Российской Федерации размещает временно свободные средства единого счета федерального бюджета и привлекает средства для обеспечения остатка средств на едином счете федерального бюджета в порядке, установленном Правительством Российской Федерации.</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3" w:name="Par26"/>
      <w:bookmarkEnd w:id="3"/>
      <w:r w:rsidRPr="00DA5D1C">
        <w:rPr>
          <w:rFonts w:ascii="Times New Roman" w:eastAsiaTheme="minorHAnsi" w:hAnsi="Times New Roman"/>
          <w:sz w:val="24"/>
          <w:szCs w:val="24"/>
          <w:lang w:eastAsia="en-US"/>
        </w:rPr>
        <w:t xml:space="preserve">4. Федеральное казначейство в </w:t>
      </w:r>
      <w:hyperlink r:id="rId92"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установленном Правительством Российской Федерации, привлекает на единый счет федерального бюджета остатки средств за счет средств на единых счетах бюджетов государственных внебюджетных фондов Российской Федерации, казначейских счетах для осуществления и отражения операций с денежными средствами, поступающими во временное распоряжение получателей средств федерального бюджета, казначейских счетах для осуществления и отражения операций с денежными средствами федеральных бюджетных и автономных учреждений,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Федеральному казначейству, иных казначейских счетах для осуществления и отражения операций в случаях, определенных федеральным законом о федеральном бюджете, и осуществляет возврат привлеченных на единый счет федерального бюджета остатков средств на казначейские счета, с которых они были ранее перечислены.</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93"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01.07.2021 N 244-ФЗ)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5. Утратил силу. - Федеральный </w:t>
      </w:r>
      <w:hyperlink r:id="rId94"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21.11.2022 N 462-ФЗ.</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6. В состав операций по управлению остатками средств на едином счете бюджета субъекта Российской Федерации включаются:</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 размещение средств с единого счета бюджета субъекта Российской Федерации на банковских депозитах и их возврат в соответствии со </w:t>
      </w:r>
      <w:hyperlink w:anchor="Par0" w:history="1">
        <w:r w:rsidRPr="00DA5D1C">
          <w:rPr>
            <w:rFonts w:ascii="Times New Roman" w:eastAsiaTheme="minorHAnsi" w:hAnsi="Times New Roman"/>
            <w:sz w:val="24"/>
            <w:szCs w:val="24"/>
            <w:lang w:eastAsia="en-US"/>
          </w:rPr>
          <w:t>статьей 236</w:t>
        </w:r>
      </w:hyperlink>
      <w:r w:rsidRPr="00DA5D1C">
        <w:rPr>
          <w:rFonts w:ascii="Times New Roman" w:eastAsiaTheme="minorHAnsi" w:hAnsi="Times New Roman"/>
          <w:sz w:val="24"/>
          <w:szCs w:val="24"/>
          <w:lang w:eastAsia="en-US"/>
        </w:rPr>
        <w:t xml:space="preserve"> настоящего Кодекса;</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2) привлечение на единый счет бюджета субъекта Российской Федерации и возврат привлеченных средств в соответствии с </w:t>
      </w:r>
      <w:hyperlink r:id="rId95" w:history="1">
        <w:r w:rsidRPr="00DA5D1C">
          <w:rPr>
            <w:rFonts w:ascii="Times New Roman" w:eastAsiaTheme="minorHAnsi" w:hAnsi="Times New Roman"/>
            <w:sz w:val="24"/>
            <w:szCs w:val="24"/>
            <w:lang w:eastAsia="en-US"/>
          </w:rPr>
          <w:t>пунктами 8</w:t>
        </w:r>
      </w:hyperlink>
      <w:r w:rsidRPr="00DA5D1C">
        <w:rPr>
          <w:rFonts w:ascii="Times New Roman" w:eastAsiaTheme="minorHAnsi" w:hAnsi="Times New Roman"/>
          <w:sz w:val="24"/>
          <w:szCs w:val="24"/>
          <w:lang w:eastAsia="en-US"/>
        </w:rPr>
        <w:t xml:space="preserve">, </w:t>
      </w:r>
      <w:hyperlink r:id="rId96" w:history="1">
        <w:r w:rsidRPr="00DA5D1C">
          <w:rPr>
            <w:rFonts w:ascii="Times New Roman" w:eastAsiaTheme="minorHAnsi" w:hAnsi="Times New Roman"/>
            <w:sz w:val="24"/>
            <w:szCs w:val="24"/>
            <w:lang w:eastAsia="en-US"/>
          </w:rPr>
          <w:t>12</w:t>
        </w:r>
      </w:hyperlink>
      <w:r w:rsidRPr="00DA5D1C">
        <w:rPr>
          <w:rFonts w:ascii="Times New Roman" w:eastAsiaTheme="minorHAnsi" w:hAnsi="Times New Roman"/>
          <w:sz w:val="24"/>
          <w:szCs w:val="24"/>
          <w:lang w:eastAsia="en-US"/>
        </w:rPr>
        <w:t xml:space="preserve"> и </w:t>
      </w:r>
      <w:hyperlink r:id="rId97" w:history="1">
        <w:r w:rsidRPr="00DA5D1C">
          <w:rPr>
            <w:rFonts w:ascii="Times New Roman" w:eastAsiaTheme="minorHAnsi" w:hAnsi="Times New Roman"/>
            <w:sz w:val="24"/>
            <w:szCs w:val="24"/>
            <w:lang w:eastAsia="en-US"/>
          </w:rPr>
          <w:t>13</w:t>
        </w:r>
      </w:hyperlink>
      <w:r w:rsidRPr="00DA5D1C">
        <w:rPr>
          <w:rFonts w:ascii="Times New Roman" w:eastAsiaTheme="minorHAnsi" w:hAnsi="Times New Roman"/>
          <w:sz w:val="24"/>
          <w:szCs w:val="24"/>
          <w:lang w:eastAsia="en-US"/>
        </w:rPr>
        <w:t xml:space="preserve"> настоящей статьи;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roofErr w:type="spellStart"/>
      <w:r w:rsidRPr="00DA5D1C">
        <w:rPr>
          <w:rFonts w:ascii="Times New Roman" w:eastAsiaTheme="minorHAnsi" w:hAnsi="Times New Roman"/>
          <w:sz w:val="24"/>
          <w:szCs w:val="24"/>
          <w:lang w:eastAsia="en-US"/>
        </w:rPr>
        <w:t>пп</w:t>
      </w:r>
      <w:proofErr w:type="spellEnd"/>
      <w:r w:rsidRPr="00DA5D1C">
        <w:rPr>
          <w:rFonts w:ascii="Times New Roman" w:eastAsiaTheme="minorHAnsi" w:hAnsi="Times New Roman"/>
          <w:sz w:val="24"/>
          <w:szCs w:val="24"/>
          <w:lang w:eastAsia="en-US"/>
        </w:rPr>
        <w:t xml:space="preserve">. 2 в ред. Федерального </w:t>
      </w:r>
      <w:hyperlink r:id="rId98"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другие операции по управлению остатками средств на едином счете бюджета субъекта Российской Федерации (если в бюджете субъекта Российской Федерации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осуществляемые в порядке, установленном высшим исполнительным органом субъекта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99"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14.04.2023 N 128-ФЗ)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4" w:name="Par34"/>
      <w:bookmarkEnd w:id="4"/>
      <w:r w:rsidRPr="00DA5D1C">
        <w:rPr>
          <w:rFonts w:ascii="Times New Roman" w:eastAsiaTheme="minorHAnsi" w:hAnsi="Times New Roman"/>
          <w:sz w:val="24"/>
          <w:szCs w:val="24"/>
          <w:lang w:eastAsia="en-US"/>
        </w:rPr>
        <w:t>7. Финансовый орган субъекта Российской Федерации от имени субъекта Российской Федерации размещает временно свободные средства единого счета бюджета субъекта Российской Федерации и привлекает средства для обеспечения остатка средств на едином счете бюджета субъекта Российской Федерации в порядке, установленном высшим исполнительным органом субъекта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00"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14.04.2023 N 128-ФЗ)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8. Финансовый орган субъекта Российской Федерации в порядке, установленном высшим исполнительным органом субъекта Российской Федерации, с учетом </w:t>
      </w:r>
      <w:hyperlink r:id="rId101" w:history="1">
        <w:r w:rsidRPr="00DA5D1C">
          <w:rPr>
            <w:rFonts w:ascii="Times New Roman" w:eastAsiaTheme="minorHAnsi" w:hAnsi="Times New Roman"/>
            <w:sz w:val="24"/>
            <w:szCs w:val="24"/>
            <w:lang w:eastAsia="en-US"/>
          </w:rPr>
          <w:t>общих требований</w:t>
        </w:r>
      </w:hyperlink>
      <w:r w:rsidRPr="00DA5D1C">
        <w:rPr>
          <w:rFonts w:ascii="Times New Roman" w:eastAsiaTheme="minorHAnsi" w:hAnsi="Times New Roman"/>
          <w:sz w:val="24"/>
          <w:szCs w:val="24"/>
          <w:lang w:eastAsia="en-US"/>
        </w:rPr>
        <w:t xml:space="preserve">, установленных Правительством Российской Федерации, привлекает на единый счет бюджета субъекта Российской Федерации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w:t>
      </w:r>
      <w:r w:rsidRPr="00DA5D1C">
        <w:rPr>
          <w:rFonts w:ascii="Times New Roman" w:eastAsiaTheme="minorHAnsi" w:hAnsi="Times New Roman"/>
          <w:sz w:val="24"/>
          <w:szCs w:val="24"/>
          <w:lang w:eastAsia="en-US"/>
        </w:rPr>
        <w:lastRenderedPageBreak/>
        <w:t>Российской Федерации, единых счетах бюджетов государственных внебюджетных фондов, открытых органу управления территориальным государственным внебюджетным фондом,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01.07.2021 </w:t>
      </w:r>
      <w:hyperlink r:id="rId102" w:history="1">
        <w:r w:rsidRPr="00DA5D1C">
          <w:rPr>
            <w:rFonts w:ascii="Times New Roman" w:eastAsiaTheme="minorHAnsi" w:hAnsi="Times New Roman"/>
            <w:sz w:val="24"/>
            <w:szCs w:val="24"/>
            <w:lang w:eastAsia="en-US"/>
          </w:rPr>
          <w:t>N 244-ФЗ</w:t>
        </w:r>
      </w:hyperlink>
      <w:r w:rsidRPr="00DA5D1C">
        <w:rPr>
          <w:rFonts w:ascii="Times New Roman" w:eastAsiaTheme="minorHAnsi" w:hAnsi="Times New Roman"/>
          <w:sz w:val="24"/>
          <w:szCs w:val="24"/>
          <w:lang w:eastAsia="en-US"/>
        </w:rPr>
        <w:t xml:space="preserve">, от 14.04.2023 </w:t>
      </w:r>
      <w:hyperlink r:id="rId103" w:history="1">
        <w:r w:rsidRPr="00DA5D1C">
          <w:rPr>
            <w:rFonts w:ascii="Times New Roman" w:eastAsiaTheme="minorHAnsi" w:hAnsi="Times New Roman"/>
            <w:sz w:val="24"/>
            <w:szCs w:val="24"/>
            <w:lang w:eastAsia="en-US"/>
          </w:rPr>
          <w:t>N 128-ФЗ</w:t>
        </w:r>
      </w:hyperlink>
      <w:r w:rsidRPr="00DA5D1C">
        <w:rPr>
          <w:rFonts w:ascii="Times New Roman" w:eastAsiaTheme="minorHAnsi" w:hAnsi="Times New Roman"/>
          <w:sz w:val="24"/>
          <w:szCs w:val="24"/>
          <w:lang w:eastAsia="en-US"/>
        </w:rPr>
        <w:t>)</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5" w:name="Par37"/>
      <w:bookmarkEnd w:id="5"/>
      <w:r w:rsidRPr="00DA5D1C">
        <w:rPr>
          <w:rFonts w:ascii="Times New Roman" w:eastAsiaTheme="minorHAnsi" w:hAnsi="Times New Roman"/>
          <w:sz w:val="24"/>
          <w:szCs w:val="24"/>
          <w:lang w:eastAsia="en-US"/>
        </w:rPr>
        <w:t xml:space="preserve">9. 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w:t>
      </w:r>
      <w:hyperlink r:id="rId104" w:history="1">
        <w:r w:rsidRPr="00DA5D1C">
          <w:rPr>
            <w:rFonts w:ascii="Times New Roman" w:eastAsiaTheme="minorHAnsi" w:hAnsi="Times New Roman"/>
            <w:sz w:val="24"/>
            <w:szCs w:val="24"/>
            <w:lang w:eastAsia="en-US"/>
          </w:rPr>
          <w:t>пунктами 10</w:t>
        </w:r>
      </w:hyperlink>
      <w:r w:rsidRPr="00DA5D1C">
        <w:rPr>
          <w:rFonts w:ascii="Times New Roman" w:eastAsiaTheme="minorHAnsi" w:hAnsi="Times New Roman"/>
          <w:sz w:val="24"/>
          <w:szCs w:val="24"/>
          <w:lang w:eastAsia="en-US"/>
        </w:rPr>
        <w:t xml:space="preserve"> и </w:t>
      </w:r>
      <w:hyperlink r:id="rId105" w:history="1">
        <w:r w:rsidRPr="00DA5D1C">
          <w:rPr>
            <w:rFonts w:ascii="Times New Roman" w:eastAsiaTheme="minorHAnsi" w:hAnsi="Times New Roman"/>
            <w:sz w:val="24"/>
            <w:szCs w:val="24"/>
            <w:lang w:eastAsia="en-US"/>
          </w:rPr>
          <w:t>13</w:t>
        </w:r>
      </w:hyperlink>
      <w:r w:rsidRPr="00DA5D1C">
        <w:rPr>
          <w:rFonts w:ascii="Times New Roman" w:eastAsiaTheme="minorHAnsi" w:hAnsi="Times New Roman"/>
          <w:sz w:val="24"/>
          <w:szCs w:val="24"/>
          <w:lang w:eastAsia="en-US"/>
        </w:rPr>
        <w:t xml:space="preserve"> настоящей статьи.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06"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6" w:name="Par39"/>
      <w:bookmarkEnd w:id="6"/>
      <w:r w:rsidRPr="00DA5D1C">
        <w:rPr>
          <w:rFonts w:ascii="Times New Roman" w:eastAsiaTheme="minorHAnsi" w:hAnsi="Times New Roman"/>
          <w:sz w:val="24"/>
          <w:szCs w:val="24"/>
          <w:lang w:eastAsia="en-US"/>
        </w:rPr>
        <w:t>10. Финансовый орган муниципального образования в порядке, установленном местной администрацией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финансовому органу муниципального образования.</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07"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01.07.2021 N 244-ФЗ)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7" w:name="Par40"/>
      <w:bookmarkEnd w:id="7"/>
      <w:r w:rsidRPr="00DA5D1C">
        <w:rPr>
          <w:rFonts w:ascii="Times New Roman" w:eastAsiaTheme="minorHAnsi" w:hAnsi="Times New Roman"/>
          <w:sz w:val="24"/>
          <w:szCs w:val="24"/>
          <w:lang w:eastAsia="en-US"/>
        </w:rPr>
        <w:t xml:space="preserve">11. Утратил силу. - Федеральный </w:t>
      </w:r>
      <w:hyperlink r:id="rId108" w:history="1">
        <w:r w:rsidRPr="00DA5D1C">
          <w:rPr>
            <w:rFonts w:ascii="Times New Roman" w:eastAsiaTheme="minorHAnsi" w:hAnsi="Times New Roman"/>
            <w:sz w:val="24"/>
            <w:szCs w:val="24"/>
            <w:lang w:eastAsia="en-US"/>
          </w:rPr>
          <w:t>закон</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bookmarkStart w:id="8" w:name="Par41"/>
      <w:bookmarkEnd w:id="8"/>
      <w:r w:rsidRPr="00DA5D1C">
        <w:rPr>
          <w:rFonts w:ascii="Times New Roman" w:eastAsiaTheme="minorHAnsi" w:hAnsi="Times New Roman"/>
          <w:sz w:val="24"/>
          <w:szCs w:val="24"/>
          <w:lang w:eastAsia="en-US"/>
        </w:rPr>
        <w:t xml:space="preserve">12. Финансовый орган субъекта Российской Федерации, финансовые органы муниципальных образований осуществляют возврат привлеченных в соответствии с </w:t>
      </w:r>
      <w:hyperlink r:id="rId109" w:history="1">
        <w:r w:rsidRPr="00DA5D1C">
          <w:rPr>
            <w:rFonts w:ascii="Times New Roman" w:eastAsiaTheme="minorHAnsi" w:hAnsi="Times New Roman"/>
            <w:sz w:val="24"/>
            <w:szCs w:val="24"/>
            <w:lang w:eastAsia="en-US"/>
          </w:rPr>
          <w:t>пунктами 8</w:t>
        </w:r>
      </w:hyperlink>
      <w:r w:rsidRPr="00DA5D1C">
        <w:rPr>
          <w:rFonts w:ascii="Times New Roman" w:eastAsiaTheme="minorHAnsi" w:hAnsi="Times New Roman"/>
          <w:sz w:val="24"/>
          <w:szCs w:val="24"/>
          <w:lang w:eastAsia="en-US"/>
        </w:rPr>
        <w:t xml:space="preserve"> и </w:t>
      </w:r>
      <w:hyperlink r:id="rId110" w:history="1">
        <w:r w:rsidRPr="00DA5D1C">
          <w:rPr>
            <w:rFonts w:ascii="Times New Roman" w:eastAsiaTheme="minorHAnsi" w:hAnsi="Times New Roman"/>
            <w:sz w:val="24"/>
            <w:szCs w:val="24"/>
            <w:lang w:eastAsia="en-US"/>
          </w:rPr>
          <w:t>10</w:t>
        </w:r>
      </w:hyperlink>
      <w:r w:rsidRPr="00DA5D1C">
        <w:rPr>
          <w:rFonts w:ascii="Times New Roman" w:eastAsiaTheme="minorHAnsi" w:hAnsi="Times New Roman"/>
          <w:sz w:val="24"/>
          <w:szCs w:val="24"/>
          <w:lang w:eastAsia="en-US"/>
        </w:rPr>
        <w:t xml:space="preserve">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(п. 12 в ред. Федерального </w:t>
      </w:r>
      <w:hyperlink r:id="rId111"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21.11.2022 N 448-ФЗ)</w:t>
      </w:r>
    </w:p>
    <w:p w:rsidR="00623C79" w:rsidRPr="00DA5D1C" w:rsidRDefault="00623C79" w:rsidP="00623C7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13. Возврат привлеченных средств с единого счета бюджета субъекта Российской Федерации (местного бюджета) на казначейские счета, с которых они были ранее перечислены, в соответствии с </w:t>
      </w:r>
      <w:hyperlink r:id="rId112" w:history="1">
        <w:r w:rsidRPr="00DA5D1C">
          <w:rPr>
            <w:rFonts w:ascii="Times New Roman" w:eastAsiaTheme="minorHAnsi" w:hAnsi="Times New Roman"/>
            <w:sz w:val="24"/>
            <w:szCs w:val="24"/>
            <w:lang w:eastAsia="en-US"/>
          </w:rPr>
          <w:t>пунктом 12</w:t>
        </w:r>
      </w:hyperlink>
      <w:r w:rsidRPr="00DA5D1C">
        <w:rPr>
          <w:rFonts w:ascii="Times New Roman" w:eastAsiaTheme="minorHAnsi" w:hAnsi="Times New Roman"/>
          <w:sz w:val="24"/>
          <w:szCs w:val="24"/>
          <w:lang w:eastAsia="en-US"/>
        </w:rPr>
        <w:t xml:space="preserve"> настоящей статьи, осуществляется в порядке, установленном соответственно высшим исполнительным органом субъекта Российской Федерации (местной администрацией муниципального образования), с учетом общих требований, установленных Правительством Российской Федерации.</w:t>
      </w:r>
    </w:p>
    <w:p w:rsidR="00623C79" w:rsidRPr="00DA5D1C" w:rsidRDefault="00623C79" w:rsidP="00623C79">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Федеральных законов от 21.11.2022 </w:t>
      </w:r>
      <w:hyperlink r:id="rId113" w:history="1">
        <w:r w:rsidRPr="00DA5D1C">
          <w:rPr>
            <w:rFonts w:ascii="Times New Roman" w:eastAsiaTheme="minorHAnsi" w:hAnsi="Times New Roman"/>
            <w:sz w:val="24"/>
            <w:szCs w:val="24"/>
            <w:lang w:eastAsia="en-US"/>
          </w:rPr>
          <w:t>N 448-ФЗ</w:t>
        </w:r>
      </w:hyperlink>
      <w:r w:rsidRPr="00DA5D1C">
        <w:rPr>
          <w:rFonts w:ascii="Times New Roman" w:eastAsiaTheme="minorHAnsi" w:hAnsi="Times New Roman"/>
          <w:sz w:val="24"/>
          <w:szCs w:val="24"/>
          <w:lang w:eastAsia="en-US"/>
        </w:rPr>
        <w:t xml:space="preserve">, от 14.04.2023 </w:t>
      </w:r>
      <w:hyperlink r:id="rId114" w:history="1">
        <w:r w:rsidRPr="00DA5D1C">
          <w:rPr>
            <w:rFonts w:ascii="Times New Roman" w:eastAsiaTheme="minorHAnsi" w:hAnsi="Times New Roman"/>
            <w:sz w:val="24"/>
            <w:szCs w:val="24"/>
            <w:lang w:eastAsia="en-US"/>
          </w:rPr>
          <w:t>N 128-ФЗ</w:t>
        </w:r>
      </w:hyperlink>
      <w:r w:rsidRPr="00DA5D1C">
        <w:rPr>
          <w:rFonts w:ascii="Times New Roman" w:eastAsiaTheme="minorHAnsi" w:hAnsi="Times New Roman"/>
          <w:sz w:val="24"/>
          <w:szCs w:val="24"/>
          <w:lang w:eastAsia="en-US"/>
        </w:rPr>
        <w:t>)</w:t>
      </w:r>
    </w:p>
    <w:p w:rsidR="009F3316" w:rsidRPr="00DA5D1C" w:rsidRDefault="009F3316" w:rsidP="009F3316">
      <w:pPr>
        <w:widowControl w:val="0"/>
        <w:autoSpaceDE w:val="0"/>
        <w:autoSpaceDN w:val="0"/>
        <w:adjustRightInd w:val="0"/>
        <w:spacing w:after="0" w:line="240" w:lineRule="auto"/>
        <w:ind w:firstLine="540"/>
        <w:jc w:val="both"/>
        <w:outlineLvl w:val="0"/>
        <w:rPr>
          <w:rFonts w:ascii="Times New Roman" w:hAnsi="Times New Roman"/>
          <w:sz w:val="24"/>
          <w:szCs w:val="24"/>
        </w:rPr>
      </w:pPr>
    </w:p>
    <w:p w:rsidR="009F3316" w:rsidRPr="00DA5D1C" w:rsidRDefault="009F3316" w:rsidP="009F3316">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r w:rsidRPr="00DA5D1C">
        <w:rPr>
          <w:rFonts w:ascii="Times New Roman" w:eastAsiaTheme="minorHAnsi" w:hAnsi="Times New Roman"/>
          <w:b/>
          <w:bCs/>
          <w:sz w:val="24"/>
          <w:szCs w:val="24"/>
          <w:lang w:eastAsia="en-US"/>
        </w:rPr>
        <w:t>Статья 242. Завершение текущего финансового года</w:t>
      </w:r>
    </w:p>
    <w:p w:rsidR="009F3316" w:rsidRPr="00DA5D1C" w:rsidRDefault="009F3316" w:rsidP="009F3316">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 ред. Федерального </w:t>
      </w:r>
      <w:hyperlink r:id="rId115" w:history="1">
        <w:r w:rsidRPr="00DA5D1C">
          <w:rPr>
            <w:rFonts w:ascii="Times New Roman" w:eastAsiaTheme="minorHAnsi" w:hAnsi="Times New Roman"/>
            <w:sz w:val="24"/>
            <w:szCs w:val="24"/>
            <w:lang w:eastAsia="en-US"/>
          </w:rPr>
          <w:t>закона</w:t>
        </w:r>
      </w:hyperlink>
      <w:r w:rsidRPr="00DA5D1C">
        <w:rPr>
          <w:rFonts w:ascii="Times New Roman" w:eastAsiaTheme="minorHAnsi" w:hAnsi="Times New Roman"/>
          <w:sz w:val="24"/>
          <w:szCs w:val="24"/>
          <w:lang w:eastAsia="en-US"/>
        </w:rPr>
        <w:t xml:space="preserve"> от 26.04.2007 N 63-ФЗ)</w:t>
      </w:r>
    </w:p>
    <w:p w:rsidR="009F3316" w:rsidRPr="00DA5D1C" w:rsidRDefault="009F3316" w:rsidP="009F3316">
      <w:pPr>
        <w:autoSpaceDE w:val="0"/>
        <w:autoSpaceDN w:val="0"/>
        <w:adjustRightInd w:val="0"/>
        <w:spacing w:after="0" w:line="240" w:lineRule="auto"/>
        <w:jc w:val="both"/>
        <w:rPr>
          <w:rFonts w:ascii="Times New Roman" w:eastAsiaTheme="minorHAnsi" w:hAnsi="Times New Roman"/>
          <w:sz w:val="24"/>
          <w:szCs w:val="24"/>
          <w:lang w:eastAsia="en-US"/>
        </w:rPr>
      </w:pPr>
    </w:p>
    <w:p w:rsidR="009F3316" w:rsidRPr="00DA5D1C" w:rsidRDefault="003348CC" w:rsidP="003348CC">
      <w:pPr>
        <w:autoSpaceDE w:val="0"/>
        <w:autoSpaceDN w:val="0"/>
        <w:adjustRightInd w:val="0"/>
        <w:spacing w:after="0" w:line="240" w:lineRule="auto"/>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w:t>
      </w:r>
    </w:p>
    <w:p w:rsidR="00D67112" w:rsidRPr="00DA5D1C" w:rsidRDefault="00D67112" w:rsidP="00D67112">
      <w:pPr>
        <w:autoSpaceDE w:val="0"/>
        <w:autoSpaceDN w:val="0"/>
        <w:adjustRightInd w:val="0"/>
        <w:spacing w:after="0" w:line="240" w:lineRule="auto"/>
        <w:ind w:firstLine="540"/>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развития "ВЭБ.РФ", а также средств по другим операциям по управлению остатками средств на едином счете бюджета.</w:t>
      </w:r>
    </w:p>
    <w:p w:rsidR="00D67112" w:rsidRPr="00DA5D1C" w:rsidRDefault="00D67112" w:rsidP="00D67112">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t xml:space="preserve">(п. 7 введен Федеральным </w:t>
      </w:r>
      <w:hyperlink r:id="rId116" w:history="1">
        <w:r w:rsidRPr="00DA5D1C">
          <w:rPr>
            <w:rFonts w:ascii="Times New Roman" w:eastAsiaTheme="minorHAnsi" w:hAnsi="Times New Roman"/>
            <w:b/>
            <w:sz w:val="24"/>
            <w:szCs w:val="24"/>
            <w:lang w:eastAsia="en-US"/>
          </w:rPr>
          <w:t>законом</w:t>
        </w:r>
      </w:hyperlink>
      <w:r w:rsidRPr="00DA5D1C">
        <w:rPr>
          <w:rFonts w:ascii="Times New Roman" w:eastAsiaTheme="minorHAnsi" w:hAnsi="Times New Roman"/>
          <w:b/>
          <w:sz w:val="24"/>
          <w:szCs w:val="24"/>
          <w:lang w:eastAsia="en-US"/>
        </w:rPr>
        <w:t xml:space="preserve"> от 24.11.2008 N 205-ФЗ; в ред. Федеральных законов от 29.12.2015 </w:t>
      </w:r>
      <w:hyperlink r:id="rId117" w:history="1">
        <w:r w:rsidRPr="00DA5D1C">
          <w:rPr>
            <w:rFonts w:ascii="Times New Roman" w:eastAsiaTheme="minorHAnsi" w:hAnsi="Times New Roman"/>
            <w:b/>
            <w:sz w:val="24"/>
            <w:szCs w:val="24"/>
            <w:lang w:eastAsia="en-US"/>
          </w:rPr>
          <w:t>N 406-ФЗ</w:t>
        </w:r>
      </w:hyperlink>
      <w:r w:rsidRPr="00DA5D1C">
        <w:rPr>
          <w:rFonts w:ascii="Times New Roman" w:eastAsiaTheme="minorHAnsi" w:hAnsi="Times New Roman"/>
          <w:b/>
          <w:sz w:val="24"/>
          <w:szCs w:val="24"/>
          <w:lang w:eastAsia="en-US"/>
        </w:rPr>
        <w:t xml:space="preserve">, от 14.11.2017 </w:t>
      </w:r>
      <w:hyperlink r:id="rId118" w:history="1">
        <w:r w:rsidRPr="00DA5D1C">
          <w:rPr>
            <w:rFonts w:ascii="Times New Roman" w:eastAsiaTheme="minorHAnsi" w:hAnsi="Times New Roman"/>
            <w:b/>
            <w:sz w:val="24"/>
            <w:szCs w:val="24"/>
            <w:lang w:eastAsia="en-US"/>
          </w:rPr>
          <w:t>N 315-ФЗ</w:t>
        </w:r>
      </w:hyperlink>
      <w:r w:rsidRPr="00DA5D1C">
        <w:rPr>
          <w:rFonts w:ascii="Times New Roman" w:eastAsiaTheme="minorHAnsi" w:hAnsi="Times New Roman"/>
          <w:b/>
          <w:sz w:val="24"/>
          <w:szCs w:val="24"/>
          <w:lang w:eastAsia="en-US"/>
        </w:rPr>
        <w:t xml:space="preserve">, от 28.11.2018 </w:t>
      </w:r>
      <w:hyperlink r:id="rId119" w:history="1">
        <w:r w:rsidRPr="00DA5D1C">
          <w:rPr>
            <w:rFonts w:ascii="Times New Roman" w:eastAsiaTheme="minorHAnsi" w:hAnsi="Times New Roman"/>
            <w:b/>
            <w:sz w:val="24"/>
            <w:szCs w:val="24"/>
            <w:lang w:eastAsia="en-US"/>
          </w:rPr>
          <w:t>N 453-ФЗ</w:t>
        </w:r>
      </w:hyperlink>
      <w:r w:rsidRPr="00DA5D1C">
        <w:rPr>
          <w:rFonts w:ascii="Times New Roman" w:eastAsiaTheme="minorHAnsi" w:hAnsi="Times New Roman"/>
          <w:b/>
          <w:sz w:val="24"/>
          <w:szCs w:val="24"/>
          <w:lang w:eastAsia="en-US"/>
        </w:rPr>
        <w:t>)</w:t>
      </w:r>
    </w:p>
    <w:p w:rsidR="009F3316" w:rsidRPr="00DA5D1C" w:rsidRDefault="003348CC" w:rsidP="009F3316">
      <w:pPr>
        <w:autoSpaceDE w:val="0"/>
        <w:autoSpaceDN w:val="0"/>
        <w:adjustRightInd w:val="0"/>
        <w:spacing w:after="0" w:line="240" w:lineRule="auto"/>
        <w:jc w:val="both"/>
        <w:rPr>
          <w:rFonts w:ascii="Times New Roman" w:eastAsiaTheme="minorHAnsi" w:hAnsi="Times New Roman"/>
          <w:b/>
          <w:sz w:val="24"/>
          <w:szCs w:val="24"/>
          <w:lang w:eastAsia="en-US"/>
        </w:rPr>
      </w:pPr>
      <w:r w:rsidRPr="00DA5D1C">
        <w:rPr>
          <w:rFonts w:ascii="Times New Roman" w:eastAsiaTheme="minorHAnsi" w:hAnsi="Times New Roman"/>
          <w:sz w:val="24"/>
          <w:szCs w:val="24"/>
          <w:lang w:eastAsia="en-US"/>
        </w:rPr>
        <w:t>…</w:t>
      </w:r>
    </w:p>
    <w:p w:rsidR="009F3316" w:rsidRPr="00DA5D1C" w:rsidRDefault="009F3316" w:rsidP="009F3316">
      <w:pPr>
        <w:spacing w:after="0" w:line="240" w:lineRule="auto"/>
        <w:rPr>
          <w:rFonts w:ascii="Times New Roman" w:hAnsi="Times New Roman"/>
          <w:sz w:val="24"/>
          <w:szCs w:val="24"/>
        </w:rPr>
      </w:pPr>
    </w:p>
    <w:p w:rsidR="00645D8D" w:rsidRPr="00DA5D1C" w:rsidRDefault="00645D8D" w:rsidP="009F3316">
      <w:pPr>
        <w:widowControl w:val="0"/>
        <w:autoSpaceDE w:val="0"/>
        <w:autoSpaceDN w:val="0"/>
        <w:adjustRightInd w:val="0"/>
        <w:spacing w:after="0" w:line="240" w:lineRule="auto"/>
        <w:ind w:firstLine="540"/>
        <w:jc w:val="center"/>
        <w:outlineLvl w:val="0"/>
        <w:rPr>
          <w:rFonts w:ascii="Times New Roman" w:eastAsiaTheme="minorHAnsi" w:hAnsi="Times New Roman"/>
          <w:b/>
          <w:sz w:val="24"/>
          <w:szCs w:val="24"/>
          <w:lang w:eastAsia="en-US"/>
        </w:rPr>
      </w:pPr>
    </w:p>
    <w:p w:rsidR="009F3316" w:rsidRPr="00DA5D1C" w:rsidRDefault="009F3316" w:rsidP="009F3316">
      <w:pPr>
        <w:widowControl w:val="0"/>
        <w:autoSpaceDE w:val="0"/>
        <w:autoSpaceDN w:val="0"/>
        <w:adjustRightInd w:val="0"/>
        <w:spacing w:after="0" w:line="240" w:lineRule="auto"/>
        <w:ind w:firstLine="540"/>
        <w:jc w:val="center"/>
        <w:outlineLvl w:val="0"/>
        <w:rPr>
          <w:rFonts w:ascii="Times New Roman" w:eastAsiaTheme="minorHAnsi" w:hAnsi="Times New Roman"/>
          <w:b/>
          <w:sz w:val="24"/>
          <w:szCs w:val="24"/>
          <w:lang w:eastAsia="en-US"/>
        </w:rPr>
      </w:pPr>
      <w:r w:rsidRPr="00DA5D1C">
        <w:rPr>
          <w:rFonts w:ascii="Times New Roman" w:eastAsiaTheme="minorHAnsi" w:hAnsi="Times New Roman"/>
          <w:b/>
          <w:sz w:val="24"/>
          <w:szCs w:val="24"/>
          <w:lang w:eastAsia="en-US"/>
        </w:rPr>
        <w:lastRenderedPageBreak/>
        <w:t>Глава 24.2. СИСТЕМА КАЗНАЧЕЙСКИХ ПЛАТЕЖЕЙ</w:t>
      </w:r>
    </w:p>
    <w:p w:rsidR="009F3316" w:rsidRPr="00DA5D1C" w:rsidRDefault="009F3316" w:rsidP="009F3316">
      <w:pPr>
        <w:widowControl w:val="0"/>
        <w:autoSpaceDE w:val="0"/>
        <w:autoSpaceDN w:val="0"/>
        <w:adjustRightInd w:val="0"/>
        <w:spacing w:after="0" w:line="240" w:lineRule="auto"/>
        <w:ind w:firstLine="540"/>
        <w:jc w:val="center"/>
        <w:outlineLvl w:val="0"/>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(введена Федеральным </w:t>
      </w:r>
      <w:hyperlink r:id="rId120"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484E38" w:rsidRPr="00DA5D1C" w:rsidRDefault="00484E38" w:rsidP="00484E38">
      <w:pPr>
        <w:widowControl w:val="0"/>
        <w:autoSpaceDE w:val="0"/>
        <w:autoSpaceDN w:val="0"/>
        <w:adjustRightInd w:val="0"/>
        <w:spacing w:after="0" w:line="240" w:lineRule="auto"/>
        <w:ind w:firstLine="540"/>
        <w:outlineLvl w:val="0"/>
        <w:rPr>
          <w:rFonts w:ascii="Times New Roman" w:eastAsiaTheme="minorHAnsi" w:hAnsi="Times New Roman"/>
          <w:sz w:val="24"/>
          <w:szCs w:val="24"/>
          <w:lang w:eastAsia="en-US"/>
        </w:rPr>
      </w:pPr>
    </w:p>
    <w:p w:rsidR="00484E38" w:rsidRPr="00DA5D1C" w:rsidRDefault="00484E38" w:rsidP="00484E38">
      <w:pPr>
        <w:autoSpaceDE w:val="0"/>
        <w:autoSpaceDN w:val="0"/>
        <w:adjustRightInd w:val="0"/>
        <w:spacing w:after="0" w:line="240" w:lineRule="auto"/>
        <w:ind w:firstLine="540"/>
        <w:jc w:val="both"/>
        <w:outlineLvl w:val="0"/>
        <w:rPr>
          <w:rFonts w:ascii="Times New Roman" w:eastAsiaTheme="minorHAnsi" w:hAnsi="Times New Roman"/>
          <w:b/>
          <w:bCs/>
          <w:sz w:val="24"/>
          <w:szCs w:val="24"/>
          <w:lang w:eastAsia="en-US"/>
        </w:rPr>
      </w:pPr>
      <w:r w:rsidRPr="00DA5D1C">
        <w:rPr>
          <w:rFonts w:ascii="Times New Roman" w:eastAsiaTheme="minorHAnsi" w:hAnsi="Times New Roman"/>
          <w:b/>
          <w:bCs/>
          <w:sz w:val="24"/>
          <w:szCs w:val="24"/>
          <w:lang w:eastAsia="en-US"/>
        </w:rPr>
        <w:t>Статья 242.13. Управление остатками средств на едином казначейском счете</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(введена Федеральным </w:t>
      </w:r>
      <w:hyperlink r:id="rId121" w:history="1">
        <w:r w:rsidRPr="00DA5D1C">
          <w:rPr>
            <w:rFonts w:ascii="Times New Roman" w:eastAsiaTheme="minorHAnsi" w:hAnsi="Times New Roman"/>
            <w:sz w:val="24"/>
            <w:szCs w:val="24"/>
            <w:lang w:eastAsia="en-US"/>
          </w:rPr>
          <w:t>законом</w:t>
        </w:r>
      </w:hyperlink>
      <w:r w:rsidRPr="00DA5D1C">
        <w:rPr>
          <w:rFonts w:ascii="Times New Roman" w:eastAsiaTheme="minorHAnsi" w:hAnsi="Times New Roman"/>
          <w:sz w:val="24"/>
          <w:szCs w:val="24"/>
          <w:lang w:eastAsia="en-US"/>
        </w:rPr>
        <w:t xml:space="preserve"> от 27.12.2019 N 479-ФЗ)</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CE72D9" w:rsidRPr="00DA5D1C" w:rsidRDefault="00CE72D9" w:rsidP="00CE72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Операции по управлению остатками средств на едином казначейском счете заключаются в размещении временно свободных средств единого казначейского счета и привлечении средств для обеспечения остатка средств на едином казначейском счете.</w:t>
      </w:r>
    </w:p>
    <w:p w:rsidR="00CE72D9" w:rsidRPr="00DA5D1C" w:rsidRDefault="00CE72D9" w:rsidP="00CE72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2. В состав операций по управлению остатками средств на едином казначейском счете включаются:</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1) размещение средств на депозитах и их возврат в порядке, установленном Правительством Российской Федерации;</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2) другие операции по управлению остатками средств на едином казначейском счете, осуществляемые в порядке, установленном Правительством Российской Федерации.</w:t>
      </w:r>
    </w:p>
    <w:p w:rsidR="00484E38" w:rsidRPr="00DA5D1C" w:rsidRDefault="00484E38" w:rsidP="00484E38">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3. Операции по управлению остатками средств на едином казначейском счете осуществляет Федеральное казначейство.</w:t>
      </w:r>
    </w:p>
    <w:p w:rsidR="00CE72D9" w:rsidRPr="00DA5D1C" w:rsidRDefault="00CE72D9" w:rsidP="00CE72D9">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DA5D1C">
        <w:rPr>
          <w:rFonts w:ascii="Times New Roman" w:eastAsiaTheme="minorHAnsi" w:hAnsi="Times New Roman"/>
          <w:sz w:val="24"/>
          <w:szCs w:val="24"/>
          <w:lang w:eastAsia="en-US"/>
        </w:rPr>
        <w:t xml:space="preserve">4. Средства, полученные от размещения временно свободных средств единого казначейского счета, зачисляются на соответствующие казначейские счета в </w:t>
      </w:r>
      <w:hyperlink r:id="rId122" w:history="1">
        <w:r w:rsidRPr="00DA5D1C">
          <w:rPr>
            <w:rFonts w:ascii="Times New Roman" w:eastAsiaTheme="minorHAnsi" w:hAnsi="Times New Roman"/>
            <w:sz w:val="24"/>
            <w:szCs w:val="24"/>
            <w:lang w:eastAsia="en-US"/>
          </w:rPr>
          <w:t>порядке</w:t>
        </w:r>
      </w:hyperlink>
      <w:r w:rsidRPr="00DA5D1C">
        <w:rPr>
          <w:rFonts w:ascii="Times New Roman" w:eastAsiaTheme="minorHAnsi" w:hAnsi="Times New Roman"/>
          <w:sz w:val="24"/>
          <w:szCs w:val="24"/>
          <w:lang w:eastAsia="en-US"/>
        </w:rPr>
        <w:t xml:space="preserve"> и случаях, установленных Правительством Российской Федерации.</w:t>
      </w:r>
    </w:p>
    <w:p w:rsidR="009F3316" w:rsidRPr="00DA5D1C" w:rsidRDefault="009F3316" w:rsidP="00484E38">
      <w:pPr>
        <w:widowControl w:val="0"/>
        <w:autoSpaceDE w:val="0"/>
        <w:autoSpaceDN w:val="0"/>
        <w:adjustRightInd w:val="0"/>
        <w:spacing w:after="0" w:line="240" w:lineRule="auto"/>
        <w:ind w:firstLine="540"/>
        <w:jc w:val="both"/>
        <w:outlineLvl w:val="0"/>
        <w:rPr>
          <w:rFonts w:ascii="Times New Roman" w:hAnsi="Times New Roman"/>
          <w:sz w:val="24"/>
          <w:szCs w:val="24"/>
        </w:rPr>
      </w:pPr>
    </w:p>
    <w:sectPr w:rsidR="009F3316" w:rsidRPr="00DA5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0C"/>
    <w:rsid w:val="00036693"/>
    <w:rsid w:val="00174217"/>
    <w:rsid w:val="001976BF"/>
    <w:rsid w:val="002E1FA0"/>
    <w:rsid w:val="003348CC"/>
    <w:rsid w:val="00484E38"/>
    <w:rsid w:val="004F4A1F"/>
    <w:rsid w:val="00570BB8"/>
    <w:rsid w:val="00574571"/>
    <w:rsid w:val="00623C79"/>
    <w:rsid w:val="006325E8"/>
    <w:rsid w:val="006438DD"/>
    <w:rsid w:val="00644C0C"/>
    <w:rsid w:val="00645D8D"/>
    <w:rsid w:val="006A53FB"/>
    <w:rsid w:val="00702550"/>
    <w:rsid w:val="00725ADF"/>
    <w:rsid w:val="00727C14"/>
    <w:rsid w:val="00801ED3"/>
    <w:rsid w:val="008624C4"/>
    <w:rsid w:val="008F70F0"/>
    <w:rsid w:val="009F3316"/>
    <w:rsid w:val="00A96831"/>
    <w:rsid w:val="00B3049A"/>
    <w:rsid w:val="00B30650"/>
    <w:rsid w:val="00BC45D9"/>
    <w:rsid w:val="00CE72D9"/>
    <w:rsid w:val="00D67112"/>
    <w:rsid w:val="00DA5D1C"/>
    <w:rsid w:val="00DF53E5"/>
    <w:rsid w:val="00E1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5F309-8374-41CA-A8F9-5419F304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8"/>
        <w:lang w:val="ru-RU"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C0C"/>
    <w:pPr>
      <w:spacing w:after="160" w:line="256" w:lineRule="auto"/>
      <w:ind w:firstLine="0"/>
      <w:jc w:val="left"/>
    </w:pPr>
    <w:rPr>
      <w:rFonts w:asciiTheme="minorHAnsi" w:eastAsiaTheme="minorEastAsia" w:hAnsiTheme="minorHAns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4C0C"/>
    <w:pPr>
      <w:widowControl w:val="0"/>
      <w:autoSpaceDE w:val="0"/>
      <w:autoSpaceDN w:val="0"/>
      <w:spacing w:line="240" w:lineRule="auto"/>
      <w:ind w:firstLine="0"/>
      <w:jc w:val="left"/>
    </w:pPr>
    <w:rPr>
      <w:rFonts w:ascii="Arial" w:eastAsiaTheme="minorEastAsia" w:hAnsi="Arial" w:cs="Arial"/>
      <w:color w:val="auto"/>
      <w:sz w:val="20"/>
      <w:szCs w:val="22"/>
      <w:lang w:eastAsia="ru-RU"/>
    </w:rPr>
  </w:style>
  <w:style w:type="paragraph" w:customStyle="1" w:styleId="ConsPlusTitle">
    <w:name w:val="ConsPlusTitle"/>
    <w:rsid w:val="00644C0C"/>
    <w:pPr>
      <w:widowControl w:val="0"/>
      <w:autoSpaceDE w:val="0"/>
      <w:autoSpaceDN w:val="0"/>
      <w:spacing w:line="240" w:lineRule="auto"/>
      <w:ind w:firstLine="0"/>
      <w:jc w:val="left"/>
    </w:pPr>
    <w:rPr>
      <w:rFonts w:ascii="Arial" w:eastAsiaTheme="minorEastAsia" w:hAnsi="Arial" w:cs="Arial"/>
      <w:b/>
      <w:color w:val="auto"/>
      <w:sz w:val="20"/>
      <w:szCs w:val="22"/>
      <w:lang w:eastAsia="ru-RU"/>
    </w:rPr>
  </w:style>
  <w:style w:type="paragraph" w:styleId="a3">
    <w:name w:val="List Paragraph"/>
    <w:basedOn w:val="a"/>
    <w:uiPriority w:val="34"/>
    <w:qFormat/>
    <w:rsid w:val="008F70F0"/>
    <w:pPr>
      <w:ind w:left="720"/>
      <w:contextualSpacing/>
    </w:pPr>
  </w:style>
  <w:style w:type="character" w:styleId="a4">
    <w:name w:val="Hyperlink"/>
    <w:basedOn w:val="a0"/>
    <w:uiPriority w:val="99"/>
    <w:semiHidden/>
    <w:unhideWhenUsed/>
    <w:rsid w:val="002E1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2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C99B1B563273BE1551E4C941C65368ABBA465744FD2E82F63FECFB8640B0927D3DEAF55AA027639D69BE17C4A2D2E06D08080245726B8B563DAO" TargetMode="External"/><Relationship Id="rId117" Type="http://schemas.openxmlformats.org/officeDocument/2006/relationships/hyperlink" Target="consultantplus://offline/ref=954B641A5F91AA0A7049F7CD410211A33BEE6D26EC29F86D90D067455C35874CBF88C60E2F86E25D0EE4325416553C1FB9132908C9CBCE0800S8H" TargetMode="External"/><Relationship Id="rId21" Type="http://schemas.openxmlformats.org/officeDocument/2006/relationships/hyperlink" Target="consultantplus://offline/ref=504D1C277A20392C5FE3AEDABD95DEA02555E9613104A3D5712BE3412F2F02B931D94B3CC08788E95D174EC840B921C2513692A148C9509Ce8W7H" TargetMode="External"/><Relationship Id="rId42" Type="http://schemas.openxmlformats.org/officeDocument/2006/relationships/hyperlink" Target="consultantplus://offline/ref=CC99B1B563273BE1551E4C941C65368ABCA2617041DDE82F63FECFB8640B0927D3DEAF55AA02773BD29BE17C4A2D2E06D08080245726B8B563DAO" TargetMode="External"/><Relationship Id="rId47" Type="http://schemas.openxmlformats.org/officeDocument/2006/relationships/hyperlink" Target="consultantplus://offline/ref=CC99B1B563273BE1551E4C941C65368ABCA2617041DDE82F63FECFB8640B0927D3DEAF55AA02773AD59BE17C4A2D2E06D08080245726B8B563DAO" TargetMode="External"/><Relationship Id="rId63" Type="http://schemas.openxmlformats.org/officeDocument/2006/relationships/hyperlink" Target="consultantplus://offline/ref=CC99B1B563273BE1551E4C941C65368ABBA4627044DFE82F63FECFB8640B0927C1DEF759AA06683FDD8EB72D0C67DAO" TargetMode="External"/><Relationship Id="rId68" Type="http://schemas.openxmlformats.org/officeDocument/2006/relationships/hyperlink" Target="consultantplus://offline/ref=CC99B1B563273BE1551E4C941C65368ABCA2617041DDE82F63FECFB8640B0927D3DEAF55AA027739D49BE17C4A2D2E06D08080245726B8B563DAO" TargetMode="External"/><Relationship Id="rId84" Type="http://schemas.openxmlformats.org/officeDocument/2006/relationships/hyperlink" Target="consultantplus://offline/ref=327A1993819923B72B8FD137DAEE2C3BB9E94489F77E81487C81164613D7C39B65AE079623A2509AA6DC30F758AE1111F6BA7291E7272227VCK0H" TargetMode="External"/><Relationship Id="rId89" Type="http://schemas.openxmlformats.org/officeDocument/2006/relationships/hyperlink" Target="consultantplus://offline/ref=18E182C1E12C7B3291377A552AD1D2326B6C068737744A1B4FF4426D0DA5376059307736026BA3A6C6C524A5EF405F0433F0A39D0692F202h0L1H" TargetMode="External"/><Relationship Id="rId112" Type="http://schemas.openxmlformats.org/officeDocument/2006/relationships/hyperlink" Target="consultantplus://offline/ref=288E3AE44177AA78F079891640090DA7AA21337024B27EF0F2E0A2F619F0CA0B43BE819FFB8FEDC4D3BE3289FA695F1DA26E4F9F87F1HBREH" TargetMode="External"/><Relationship Id="rId16" Type="http://schemas.openxmlformats.org/officeDocument/2006/relationships/hyperlink" Target="consultantplus://offline/ref=32212604D204A656C7D627F786322E6125E353FCDD4359711453DA6F79D20579D1FFDDE65762766009FE87CD275DCBB5FF66FEEF7020F1C5XAV7H" TargetMode="External"/><Relationship Id="rId107" Type="http://schemas.openxmlformats.org/officeDocument/2006/relationships/hyperlink" Target="consultantplus://offline/ref=23EDB32DDA0911025624DD0E2B7ED51CF3D47C26F56BF3908FC7EB7186AE31A3FE528B65E6DEA33ABBFDF8E36189A44C172730F3CE679096jEQAH" TargetMode="External"/><Relationship Id="rId11" Type="http://schemas.openxmlformats.org/officeDocument/2006/relationships/hyperlink" Target="consultantplus://offline/ref=CC99B1B563273BE1551E4C941C65368ABBA6667347D9E82F63FECFB8640B0927D3DEAF55AA01733CD59BE17C4A2D2E06D08080245726B8B563DAO" TargetMode="External"/><Relationship Id="rId32" Type="http://schemas.openxmlformats.org/officeDocument/2006/relationships/hyperlink" Target="consultantplus://offline/ref=6C11F580943E10727FA3B60B264E242DF440F1B50BBC9F31CD593CBA27016225A76420DE53A33C9AF11EB5CD9011E00C9BD789248B37qBX7H" TargetMode="External"/><Relationship Id="rId37" Type="http://schemas.openxmlformats.org/officeDocument/2006/relationships/hyperlink" Target="consultantplus://offline/ref=CC99B1B563273BE1551E4C941C65368ABCA2617041DDE82F63FECFB8640B0927D3DEAF55AA02773BD69BE17C4A2D2E06D08080245726B8B563DAO" TargetMode="External"/><Relationship Id="rId53" Type="http://schemas.openxmlformats.org/officeDocument/2006/relationships/hyperlink" Target="consultantplus://offline/ref=CC99B1B563273BE1551E4C941C65368ABCA2617041DDE82F63FECFB8640B0927D3DEAF55AA02773AD69BE17C4A2D2E06D08080245726B8B563DAO" TargetMode="External"/><Relationship Id="rId58" Type="http://schemas.openxmlformats.org/officeDocument/2006/relationships/hyperlink" Target="consultantplus://offline/ref=CC99B1B563273BE1551E4C941C65368ABCA2617041DDE82F63FECFB8640B0927D3DEAF55AA02773AD29BE17C4A2D2E06D08080245726B8B563DAO" TargetMode="External"/><Relationship Id="rId74" Type="http://schemas.openxmlformats.org/officeDocument/2006/relationships/hyperlink" Target="consultantplus://offline/ref=D53840D32E013BB2C58FEE2824CF0918E400EF62B5781C34962D883BDC690E4C886A1E30EC0E3EE9F1EF55443189FAF04EB745751E81F757Z5G7H" TargetMode="External"/><Relationship Id="rId79" Type="http://schemas.openxmlformats.org/officeDocument/2006/relationships/hyperlink" Target="consultantplus://offline/ref=2F2646408DFC2E38E049D4ED26B8B329414B348D96AFAD4218E0D2788E99202D7D16E6D7886DCB2AAC799D91BFAF66BE34D274820326E94DD1K0H" TargetMode="External"/><Relationship Id="rId102" Type="http://schemas.openxmlformats.org/officeDocument/2006/relationships/hyperlink" Target="consultantplus://offline/ref=CF0EABF9FBFB2A0ACF4EB1ABC8B0E4D3EF91B7AEE957B9FE6B8B2744C7A1041C8FDBCA95B650CFE18DD9B077822D465908D1B8A2F89F9C32L1Q3H" TargetMode="External"/><Relationship Id="rId123" Type="http://schemas.openxmlformats.org/officeDocument/2006/relationships/fontTable" Target="fontTable.xml"/><Relationship Id="rId5" Type="http://schemas.openxmlformats.org/officeDocument/2006/relationships/hyperlink" Target="consultantplus://offline/ref=CC99B1B563273BE1551E4C941C65368ABBA464774EDBE82F63FECFB8640B0927D3DEAF55AA02763EDD9BE17C4A2D2E06D08080245726B8B563DAO" TargetMode="External"/><Relationship Id="rId61" Type="http://schemas.openxmlformats.org/officeDocument/2006/relationships/hyperlink" Target="consultantplus://offline/ref=CC99B1B563273BE1551E4C941C65368ABEA3667545DBE82F63FECFB8640B0927D3DEAF55AA027739D49BE17C4A2D2E06D08080245726B8B563DAO" TargetMode="External"/><Relationship Id="rId82" Type="http://schemas.openxmlformats.org/officeDocument/2006/relationships/hyperlink" Target="consultantplus://offline/ref=2F2646408DFC2E38E049D4ED26B8B329414D398B96ADAD4218E0D2788E99202D7D16E6D7886DC920AA799D91BFAF66BE34D274820326E94DD1K0H" TargetMode="External"/><Relationship Id="rId90" Type="http://schemas.openxmlformats.org/officeDocument/2006/relationships/hyperlink" Target="consultantplus://offline/ref=C20D40729A0199AA5B88F57CA8B2B5687CC8F6424FE23C354E124CB5AB3B42F6B8336949A248DC9F6F13C71A7010B383F29D3DBA4C25801Ar7L7O" TargetMode="External"/><Relationship Id="rId95" Type="http://schemas.openxmlformats.org/officeDocument/2006/relationships/hyperlink" Target="consultantplus://offline/ref=0210760DEEDDAA6104396B98DBE672512C8E72E988E4BADC8293944D05A832D7559DA010C60C97A38264A238FE4331BCBF704F6DD004TCP3H" TargetMode="External"/><Relationship Id="rId19" Type="http://schemas.openxmlformats.org/officeDocument/2006/relationships/hyperlink" Target="consultantplus://offline/ref=26691D8256FB9B8662F6745A9DCA322D5A7186251D98D3B99EF3F5F85360F3E4B39183C0C8A2DB085A2F4DBA7CD6D42A2A9F8C692B18B1C3K5WCH" TargetMode="External"/><Relationship Id="rId14" Type="http://schemas.openxmlformats.org/officeDocument/2006/relationships/hyperlink" Target="consultantplus://offline/ref=CC99B1B563273BE1551E4C941C65368ABBA466704ED9E82F63FECFB8640B0927D3DEAF52A300753481C1F17803782718D4969E2E49266BDAO" TargetMode="External"/><Relationship Id="rId22" Type="http://schemas.openxmlformats.org/officeDocument/2006/relationships/hyperlink" Target="consultantplus://offline/ref=504D1C277A20392C5FE3AEDABD95DEA02251ED63360AA3D5712BE3412F2F02B931D94B3CC0878AE253174EC840B921C2513692A148C9509Ce8W7H" TargetMode="External"/><Relationship Id="rId27" Type="http://schemas.openxmlformats.org/officeDocument/2006/relationships/hyperlink" Target="consultantplus://offline/ref=CC99B1B563273BE1551E4C941C65368ABBA6667347D9E82F63FECFB8640B0927D3DEAF52AC057E3481C1F17803782718D4969E2E49266BDAO" TargetMode="External"/><Relationship Id="rId30" Type="http://schemas.openxmlformats.org/officeDocument/2006/relationships/hyperlink" Target="consultantplus://offline/ref=CC99B1B563273BE1551E4C941C65368ABBA6667347D9E82F63FECFB8640B0927D3DEAF52AA00713481C1F17803782718D4969E2E49266BDAO" TargetMode="External"/><Relationship Id="rId35" Type="http://schemas.openxmlformats.org/officeDocument/2006/relationships/hyperlink" Target="consultantplus://offline/ref=CC99B1B563273BE1551E4C941C65368ABBA5637A43D2E82F63FECFB8640B0927D3DEAF55AA02763ED59BE17C4A2D2E06D08080245726B8B563DAO" TargetMode="External"/><Relationship Id="rId43" Type="http://schemas.openxmlformats.org/officeDocument/2006/relationships/hyperlink" Target="consultantplus://offline/ref=CC99B1B563273BE1551E4C941C65368AB7AC647545D0B5256BA7C3BA63045630D497A354AA02773EDEC4E4695B752302CA9E88324B24BA6BD5O" TargetMode="External"/><Relationship Id="rId48" Type="http://schemas.openxmlformats.org/officeDocument/2006/relationships/hyperlink" Target="consultantplus://offline/ref=CC99B1B563273BE1551E4C941C65368ABDAC627640DCE82F63FECFB8640B0927D3DEAF55AA02763AD29BE17C4A2D2E06D08080245726B8B563DAO" TargetMode="External"/><Relationship Id="rId56" Type="http://schemas.openxmlformats.org/officeDocument/2006/relationships/hyperlink" Target="consultantplus://offline/ref=CC99B1B563273BE1551E4C941C65368ABCA2617041DDE82F63FECFB8640B0927D3DEAF55AA02773AD39BE17C4A2D2E06D08080245726B8B563DAO" TargetMode="External"/><Relationship Id="rId64" Type="http://schemas.openxmlformats.org/officeDocument/2006/relationships/hyperlink" Target="consultantplus://offline/ref=CC99B1B563273BE1551E4C941C65368ABCA2667A43D8E82F63FECFB8640B0927D3DEAF55AA02763ED09BE17C4A2D2E06D08080245726B8B563DAO" TargetMode="External"/><Relationship Id="rId69" Type="http://schemas.openxmlformats.org/officeDocument/2006/relationships/hyperlink" Target="consultantplus://offline/ref=AE26B63140DDACD18A5FAD0E345F07B399B6FC324557DFB896C5913BA0D05EFEDCB9B7FC7526DB55074466B43CE2478E24CF6722C1F8B567nCcFH" TargetMode="External"/><Relationship Id="rId77" Type="http://schemas.openxmlformats.org/officeDocument/2006/relationships/hyperlink" Target="consultantplus://offline/ref=C20D40729A0199AA5B88F57CA8B2B5687DCCF3434EE13C354E124CB5AB3B42F6B8336949A248DE946813C71A7010B383F29D3DBA4C25801Ar7L7O" TargetMode="External"/><Relationship Id="rId100" Type="http://schemas.openxmlformats.org/officeDocument/2006/relationships/hyperlink" Target="consultantplus://offline/ref=53759751801CEBD35C7B18C605FD1FA533F3DE8AAA56330F3D4327EE3559F5FD0D8D0CD5F7BC00A5C20C7D05CE27639219B09989B72165BF55P6H" TargetMode="External"/><Relationship Id="rId105" Type="http://schemas.openxmlformats.org/officeDocument/2006/relationships/hyperlink" Target="consultantplus://offline/ref=F7308F2E3AA3F2603D32BE5D1B69AD7FADBA7E681870C65A02AFE8F1DB9913FF3CC4E1D13EE167F1F9E12DA0C5E88B8ED8E7741712B9Y1QBH" TargetMode="External"/><Relationship Id="rId113" Type="http://schemas.openxmlformats.org/officeDocument/2006/relationships/hyperlink" Target="consultantplus://offline/ref=288E3AE44177AA78F079891640090DA7AA21337228B17EF0F2E0A2F619F0CA0B43BE8198FB89EACF83E4228DB33D5102A070509D99F1BD03H0REH" TargetMode="External"/><Relationship Id="rId118" Type="http://schemas.openxmlformats.org/officeDocument/2006/relationships/hyperlink" Target="consultantplus://offline/ref=954B641A5F91AA0A7049F7CD410211A33AED6F24E325F86D90D067455C35874CBF88C60E2F86E35F04E4325416553C1FB9132908C9CBCE0800S8H" TargetMode="External"/><Relationship Id="rId8" Type="http://schemas.openxmlformats.org/officeDocument/2006/relationships/hyperlink" Target="consultantplus://offline/ref=CC99B1B563273BE1551E4C941C65368ABDA6657742DBE82F63FECFB8640B0927D3DEAF55AA027537D79BE17C4A2D2E06D08080245726B8B563DAO" TargetMode="External"/><Relationship Id="rId51" Type="http://schemas.openxmlformats.org/officeDocument/2006/relationships/hyperlink" Target="consultantplus://offline/ref=CC99B1B563273BE1551E4C941C65368ABCA2617041DDE82F63FECFB8640B0927D3DEAF55AA02773AD79BE17C4A2D2E06D08080245726B8B563DAO" TargetMode="External"/><Relationship Id="rId72" Type="http://schemas.openxmlformats.org/officeDocument/2006/relationships/hyperlink" Target="consultantplus://offline/ref=23B7489D8A5D3127584038F27D4739EF78F4D7C770FC7043CBD39174B0AEDB20980FDBDA4C4947F6r1ZEL" TargetMode="External"/><Relationship Id="rId80" Type="http://schemas.openxmlformats.org/officeDocument/2006/relationships/hyperlink" Target="consultantplus://offline/ref=2F2646408DFC2E38E049D4ED26B8B329444E348E96ABAD4218E0D2788E99202D7D16E6D7886DCB2EAF799D91BFAF66BE34D274820326E94DD1K0H" TargetMode="External"/><Relationship Id="rId85" Type="http://schemas.openxmlformats.org/officeDocument/2006/relationships/hyperlink" Target="consultantplus://offline/ref=327A1993819923B72B8FD137DAEE2C3BBAE24D85F07D81487C81164613D7C39B65AE079623A2519FA1DC30F758AE1111F6BA7291E7272227VCK0H" TargetMode="External"/><Relationship Id="rId93" Type="http://schemas.openxmlformats.org/officeDocument/2006/relationships/hyperlink" Target="consultantplus://offline/ref=D53587ACE950290D02C5536C12EF715E3A05B16F95498917AC475F490183E20A81A84EF5CDF42F26523EAEA559B0755F181B7D09A6E1776Bl6R6H" TargetMode="External"/><Relationship Id="rId98" Type="http://schemas.openxmlformats.org/officeDocument/2006/relationships/hyperlink" Target="consultantplus://offline/ref=0210760DEEDDAA6104396B98DBE672512C8E72EB84E7BADC8293944D05A832D7559DA017C0089FA1DE3EB23CB7173FA3BD6E506FCE04C006TFPFH" TargetMode="External"/><Relationship Id="rId121" Type="http://schemas.openxmlformats.org/officeDocument/2006/relationships/hyperlink" Target="consultantplus://offline/ref=17CACAC9BC60D6B0A1A583A2C8E08B42D68592DD17DE23F62DA97E2FD602E7A729721C58C72B10F44D67C5FEFEECB24FE9992E71BC0C9EBCeBS2O" TargetMode="External"/><Relationship Id="rId3" Type="http://schemas.openxmlformats.org/officeDocument/2006/relationships/webSettings" Target="webSettings.xml"/><Relationship Id="rId12" Type="http://schemas.openxmlformats.org/officeDocument/2006/relationships/hyperlink" Target="consultantplus://offline/ref=CC99B1B563273BE1551E4C941C65368ABCA2617041DDE82F63FECFB8640B0927D3DEAF55AA02773CD19BE17C4A2D2E06D08080245726B8B563DAO" TargetMode="External"/><Relationship Id="rId17" Type="http://schemas.openxmlformats.org/officeDocument/2006/relationships/hyperlink" Target="consultantplus://offline/ref=32212604D204A656C7D627F786322E6122E052FED24D59711453DA6F79D20579D1FFDDE6576276670EFE87CD275DCBB5FF66FEEF7020F1C5XAV7H" TargetMode="External"/><Relationship Id="rId25" Type="http://schemas.openxmlformats.org/officeDocument/2006/relationships/hyperlink" Target="consultantplus://offline/ref=CC99B1B563273BE1551E4C941C65368ABBA6667347D9E82F63FECFB8640B0927D3DEAF52AD01713481C1F17803782718D4969E2E49266BDAO" TargetMode="External"/><Relationship Id="rId33" Type="http://schemas.openxmlformats.org/officeDocument/2006/relationships/hyperlink" Target="consultantplus://offline/ref=6C11F580943E10727FA3B60B264E242DF343F0B509B99F31CD593CBA27016225A76420D953A13A95A744A5C9D945EE1399C996269537B4A7qAXAH" TargetMode="External"/><Relationship Id="rId38" Type="http://schemas.openxmlformats.org/officeDocument/2006/relationships/hyperlink" Target="consultantplus://offline/ref=CC99B1B563273BE1551E4C941C65368ABCA3607646DAE82F63FECFB8640B0927D3DEAF55AA02763ED69BE17C4A2D2E06D08080245726B8B563DAO" TargetMode="External"/><Relationship Id="rId46" Type="http://schemas.openxmlformats.org/officeDocument/2006/relationships/hyperlink" Target="consultantplus://offline/ref=CC99B1B563273BE1551E4C941C65368ABCA7647244DCE82F63FECFB8640B0927D3DEAF55AA027637D49BE17C4A2D2E06D08080245726B8B563DAO" TargetMode="External"/><Relationship Id="rId59" Type="http://schemas.openxmlformats.org/officeDocument/2006/relationships/hyperlink" Target="consultantplus://offline/ref=FC43DFD2A79DD6AFE66A50F8C8259F152D6C6F99B13A7EF45CE053BD0A0DD7BA281D4F406661D1528B7E54D8E7h0a6H" TargetMode="External"/><Relationship Id="rId67" Type="http://schemas.openxmlformats.org/officeDocument/2006/relationships/hyperlink" Target="consultantplus://offline/ref=CC99B1B563273BE1551E4C941C65368ABCA2617041DDE82F63FECFB8640B0927D3DEAF55AA027739D59BE17C4A2D2E06D08080245726B8B563DAO" TargetMode="External"/><Relationship Id="rId103" Type="http://schemas.openxmlformats.org/officeDocument/2006/relationships/hyperlink" Target="consultantplus://offline/ref=CF0EABF9FBFB2A0ACF4EB1ABC8B0E4D3EF94B2A8E859B9FE6B8B2744C7A1041C8FDBCA95B650CDE089D9B077822D465908D1B8A2F89F9C32L1Q3H" TargetMode="External"/><Relationship Id="rId108" Type="http://schemas.openxmlformats.org/officeDocument/2006/relationships/hyperlink" Target="consultantplus://offline/ref=9C8043E19300FC551791E82D86A594E84F56C26985ACE4B7874EAA6C11D86FAFD5C88B02145237543F034B052EA5B9422941D6A59B2DE795u9Q3H" TargetMode="External"/><Relationship Id="rId116" Type="http://schemas.openxmlformats.org/officeDocument/2006/relationships/hyperlink" Target="consultantplus://offline/ref=954B641A5F91AA0A7049F7CD410211A338E86425EE28F86D90D067455C35874CBF88C60E2F86E35F0FE4325416553C1FB9132908C9CBCE0800S8H" TargetMode="External"/><Relationship Id="rId124" Type="http://schemas.openxmlformats.org/officeDocument/2006/relationships/theme" Target="theme/theme1.xml"/><Relationship Id="rId20" Type="http://schemas.openxmlformats.org/officeDocument/2006/relationships/hyperlink" Target="consultantplus://offline/ref=CC99B1B563273BE1551E4C941C65368ABCA2617041DDE82F63FECFB8640B0927D3DEAF55AA02773CD29BE17C4A2D2E06D08080245726B8B563DAO" TargetMode="External"/><Relationship Id="rId41" Type="http://schemas.openxmlformats.org/officeDocument/2006/relationships/hyperlink" Target="consultantplus://offline/ref=CC99B1B563273BE1551E4C941C65368ABBA6667347D9E82F63FECFB8640B0927D3DEAF52A803713481C1F17803782718D4969E2E49266BDAO" TargetMode="External"/><Relationship Id="rId54" Type="http://schemas.openxmlformats.org/officeDocument/2006/relationships/hyperlink" Target="consultantplus://offline/ref=CC99B1B563273BE1551E4C941C65368ABCA2617041DDE82F63FECFB8640B0927D3DEAF55AA02773AD09BE17C4A2D2E06D08080245726B8B563DAO" TargetMode="External"/><Relationship Id="rId62" Type="http://schemas.openxmlformats.org/officeDocument/2006/relationships/hyperlink" Target="consultantplus://offline/ref=CC99B1B563273BE1551E4C941C65368ABCA2617041DDE82F63FECFB8640B0927D3DEAF55AA02773ADD9BE17C4A2D2E06D08080245726B8B563DAO" TargetMode="External"/><Relationship Id="rId70" Type="http://schemas.openxmlformats.org/officeDocument/2006/relationships/hyperlink" Target="consultantplus://offline/ref=AE26B63140DDACD18A5FAD0E345F07B39FB3FB3D425FDFB896C5913BA0D05EFEDCB9B7FC7526DB51064466B43CE2478E24CF6722C1F8B567nCcFH" TargetMode="External"/><Relationship Id="rId75" Type="http://schemas.openxmlformats.org/officeDocument/2006/relationships/hyperlink" Target="consultantplus://offline/ref=BBEED14102BC0D01A6360A9686BC83915E08F603F26743A1CD4D218B61CF2966D005B77F4739D5C4NDdDL" TargetMode="External"/><Relationship Id="rId83" Type="http://schemas.openxmlformats.org/officeDocument/2006/relationships/hyperlink" Target="consultantplus://offline/ref=327A1993819923B72B8FD137DAEE2C3BBFE84C8AFC7B81487C81164613D7C39B65AE079623A25199A1DC30F758AE1111F6BA7291E7272227VCK0H" TargetMode="External"/><Relationship Id="rId88" Type="http://schemas.openxmlformats.org/officeDocument/2006/relationships/hyperlink" Target="consultantplus://offline/ref=BE412DF92822FA1E8FBD535493D330045D2B024B5A4E797713F06A2036C85043747D429C6310544FBB1CCB13D18F1DBDAC05DCF9DAE53A1DNBLCH" TargetMode="External"/><Relationship Id="rId91" Type="http://schemas.openxmlformats.org/officeDocument/2006/relationships/hyperlink" Target="consultantplus://offline/ref=C20D40729A0199AA5B88F57CA8B2B5687BCCF14149E63C354E124CB5AB3B42F6B833694DAB49DC963A49D71E3945BA9DF68B23B05225r8L2O" TargetMode="External"/><Relationship Id="rId96" Type="http://schemas.openxmlformats.org/officeDocument/2006/relationships/hyperlink" Target="consultantplus://offline/ref=0210760DEEDDAA6104396B98DBE672512C8E72E988E4BADC8293944D05A832D7559DA011C1099DA38264A238FE4331BCBF704F6DD004TCP3H" TargetMode="External"/><Relationship Id="rId111" Type="http://schemas.openxmlformats.org/officeDocument/2006/relationships/hyperlink" Target="consultantplus://offline/ref=5B4CCC9EFEE5E150886004BB9176D60100DC8835C18ABE0128FF86AF4A09BCE5FDB4E5F3C62F60CF0A3161C4134290A60A19A6C76EC7032644Q9H" TargetMode="External"/><Relationship Id="rId1" Type="http://schemas.openxmlformats.org/officeDocument/2006/relationships/styles" Target="styles.xml"/><Relationship Id="rId6" Type="http://schemas.openxmlformats.org/officeDocument/2006/relationships/hyperlink" Target="consultantplus://offline/ref=CC99B1B563273BE1551E4C941C65368ABDA6657742DBE82F63FECFB8640B0927D3DEAF55AA027537D49BE17C4A2D2E06D08080245726B8B563DAO" TargetMode="External"/><Relationship Id="rId15" Type="http://schemas.openxmlformats.org/officeDocument/2006/relationships/hyperlink" Target="consultantplus://offline/ref=32212604D204A656C7D627F786322E6122E756F8D34759711453DA6F79D20579D1FFDDE6576277620DFE87CD275DCBB5FF66FEEF7020F1C5XAV7H" TargetMode="External"/><Relationship Id="rId23" Type="http://schemas.openxmlformats.org/officeDocument/2006/relationships/hyperlink" Target="consultantplus://offline/ref=92372524AA221D00F2ADCB9AE85E96C64197C44C3A338F8C8DCF36BA72FA91AD2339393A3FC626BE4A1855EA7948426B5383667A9A500780LEX0H" TargetMode="External"/><Relationship Id="rId28" Type="http://schemas.openxmlformats.org/officeDocument/2006/relationships/hyperlink" Target="consultantplus://offline/ref=CC99B1B563273BE1551E4C941C65368ABBA465744FD2E82F63FECFB8640B0927D3DEAF55AA027639D09BE17C4A2D2E06D08080245726B8B563DAO" TargetMode="External"/><Relationship Id="rId36" Type="http://schemas.openxmlformats.org/officeDocument/2006/relationships/hyperlink" Target="consultantplus://offline/ref=CC99B1B563273BE1551E4C941C65368ABBA5637A43D2E82F63FECFB8640B0927D3DEAF55AA02763ED79BE17C4A2D2E06D08080245726B8B563DAO" TargetMode="External"/><Relationship Id="rId49" Type="http://schemas.openxmlformats.org/officeDocument/2006/relationships/hyperlink" Target="consultantplus://offline/ref=CC99B1B563273BE1551E4C941C65368ABBA4647B40D9E82F63FECFB8640B0927D3DEAF55AA02763EDC9BE17C4A2D2E06D08080245726B8B563DAO" TargetMode="External"/><Relationship Id="rId57" Type="http://schemas.openxmlformats.org/officeDocument/2006/relationships/hyperlink" Target="consultantplus://offline/ref=CC99B1B563273BE1551E4C941C65368ABDA6657742DBE82F63FECFB8640B0927D3DEAF55AA027536D49BE17C4A2D2E06D08080245726B8B563DAO" TargetMode="External"/><Relationship Id="rId106" Type="http://schemas.openxmlformats.org/officeDocument/2006/relationships/hyperlink" Target="consultantplus://offline/ref=F7308F2E3AA3F2603D32BE5D1B69AD7FADBA7E6A1473C65A02AFE8F1DB9913FF3CC4E1D73FE065FAADBB3DA48CBC8591DAF96B150CB9181DY5QCH" TargetMode="External"/><Relationship Id="rId114" Type="http://schemas.openxmlformats.org/officeDocument/2006/relationships/hyperlink" Target="consultantplus://offline/ref=288E3AE44177AA78F079891640090DA7AA21337229B67EF0F2E0A2F619F0CA0B43BE8198FB89E9C684E4228DB33D5102A070509D99F1BD03H0REH" TargetMode="External"/><Relationship Id="rId119" Type="http://schemas.openxmlformats.org/officeDocument/2006/relationships/hyperlink" Target="consultantplus://offline/ref=954B641A5F91AA0A7049F7CD410211A33AED6F25EC25F86D90D067455C35874CBF88C60E2F86E35E0DE4325416553C1FB9132908C9CBCE0800S8H" TargetMode="External"/><Relationship Id="rId10" Type="http://schemas.openxmlformats.org/officeDocument/2006/relationships/hyperlink" Target="consultantplus://offline/ref=CC99B1B563273BE1551E4C941C65368ABBA6667347D9E82F63FECFB8640B0927D3DEAF56A902713481C1F17803782718D4969E2E49266BDAO" TargetMode="External"/><Relationship Id="rId31" Type="http://schemas.openxmlformats.org/officeDocument/2006/relationships/hyperlink" Target="consultantplus://offline/ref=CC99B1B563273BE1551E4C941C65368ABCA2617041DDE82F63FECFB8640B0927D3DEAF55AA02773BD59BE17C4A2D2E06D08080245726B8B563DAO" TargetMode="External"/><Relationship Id="rId44" Type="http://schemas.openxmlformats.org/officeDocument/2006/relationships/hyperlink" Target="consultantplus://offline/ref=CC99B1B563273BE1551E4C941C65368ABCAD627B41D9E82F63FECFB8640B0927D3DEAF55AA02763DD69BE17C4A2D2E06D08080245726B8B563DAO" TargetMode="External"/><Relationship Id="rId52" Type="http://schemas.openxmlformats.org/officeDocument/2006/relationships/hyperlink" Target="consultantplus://offline/ref=CC99B1B563273BE1551E4C941C65368ABBA6667347D9E82F63FECFB8640B0927D3DEAF52AA06713481C1F17803782718D4969E2E49266BDAO" TargetMode="External"/><Relationship Id="rId60" Type="http://schemas.openxmlformats.org/officeDocument/2006/relationships/hyperlink" Target="consultantplus://offline/ref=FC43DFD2A79DD6AFE66A50F8C8259F152D6C6F99B3367EF45CE053BD0A0DD7BA3A1D174C6762CF528A6B0289A1502142D255FC25FC0223B0hCaCH" TargetMode="External"/><Relationship Id="rId65" Type="http://schemas.openxmlformats.org/officeDocument/2006/relationships/hyperlink" Target="consultantplus://offline/ref=CC99B1B563273BE1551E4C941C65368ABEA3667545DBE82F63FECFB8640B0927D3DEAF55AA027739D69BE17C4A2D2E06D08080245726B8B563DAO" TargetMode="External"/><Relationship Id="rId73" Type="http://schemas.openxmlformats.org/officeDocument/2006/relationships/hyperlink" Target="consultantplus://offline/ref=D53840D32E013BB2C58FEE2824CF0918E407EA62BC701C34962D883BDC690E4C886A1E30EC0E3BE2F1EF55443189FAF04EB745751E81F757Z5G7H" TargetMode="External"/><Relationship Id="rId78" Type="http://schemas.openxmlformats.org/officeDocument/2006/relationships/hyperlink" Target="consultantplus://offline/ref=8E35EAF0B7892258E32368CC4B9FE40CBCFF8F803FEAAC6F52E022C6057DA5780768F7D21A7BF9705EAC31DCABD2DB2FE1F7C6B15DBD06yBJ9H" TargetMode="External"/><Relationship Id="rId81" Type="http://schemas.openxmlformats.org/officeDocument/2006/relationships/hyperlink" Target="consultantplus://offline/ref=2F2646408DFC2E38E049D4ED26B8B32947403B8E9DAAAD4218E0D2788E99202D7D16E6D7886DC929AA799D91BFAF66BE34D274820326E94DD1K0H" TargetMode="External"/><Relationship Id="rId86" Type="http://schemas.openxmlformats.org/officeDocument/2006/relationships/hyperlink" Target="consultantplus://offline/ref=EC749EA0DE446EC758DCF2FBBA5889919C0E7608FE2E48BF7CD07E8DBC57DD63EB1EA43EEAC420FD556DD66AC1013A4894B3F349130C62B6i9K8H" TargetMode="External"/><Relationship Id="rId94" Type="http://schemas.openxmlformats.org/officeDocument/2006/relationships/hyperlink" Target="consultantplus://offline/ref=909E3DB67CCA29E03DDFF69C4CEA4C43184A5C3B39D4398C829D3D5EB4472C095BC1AAECC6F99C5E3CC519AE55C1B5EA0C008AB2C967126578O2H" TargetMode="External"/><Relationship Id="rId99" Type="http://schemas.openxmlformats.org/officeDocument/2006/relationships/hyperlink" Target="consultantplus://offline/ref=FA167F675168E6E262664EDC55DAF5C1382DC23DB8D70A646FF227E0373DBD8AC3D1494C223B9A86E097B165916FC39A103C44865E55F3E7s6P6H" TargetMode="External"/><Relationship Id="rId101" Type="http://schemas.openxmlformats.org/officeDocument/2006/relationships/hyperlink" Target="consultantplus://offline/ref=CF0EABF9FBFB2A0ACF4EB1ABC8B0E4D3EF94B3A0E25BB9FE6B8B2744C7A1041C8FDBCA95B650CFEB8CD9B077822D465908D1B8A2F89F9C32L1Q3H" TargetMode="External"/><Relationship Id="rId122" Type="http://schemas.openxmlformats.org/officeDocument/2006/relationships/hyperlink" Target="consultantplus://offline/ref=0F5D81B5570BB73DD5848404D8F4DA67D67337091DC82960F85D0EF814C40D15AED4066543A69D12527D9D2BB61595010DF10C95CAD0156F12T5H" TargetMode="External"/><Relationship Id="rId4" Type="http://schemas.openxmlformats.org/officeDocument/2006/relationships/hyperlink" Target="consultantplus://offline/ref=5AA67594F6C988112AB388C6685CDBB4BEC566D848F32AA538A07C9291FFC2CBA934D55BC8522CDAk7WCL" TargetMode="External"/><Relationship Id="rId9" Type="http://schemas.openxmlformats.org/officeDocument/2006/relationships/hyperlink" Target="consultantplus://offline/ref=CC99B1B563273BE1551E4C941C65368ABCA2617041DDE82F63FECFB8640B0927D3DEAF55AA02773CD69BE17C4A2D2E06D08080245726B8B563DAO" TargetMode="External"/><Relationship Id="rId13" Type="http://schemas.openxmlformats.org/officeDocument/2006/relationships/hyperlink" Target="consultantplus://offline/ref=CC99B1B563273BE1551E4C941C65368ABBA6667244DAE82F63FECFB8640B0927D3DEAF55AA02773BD79BE17C4A2D2E06D08080245726B8B563DAO" TargetMode="External"/><Relationship Id="rId18" Type="http://schemas.openxmlformats.org/officeDocument/2006/relationships/hyperlink" Target="consultantplus://offline/ref=CC99B1B563273BE1551E4C941C65368ABBA3637A4ED0B5256BA7C3BA63045630D497A354AA027637DEC4E4695B752302CA9E88324B24BA6BD5O" TargetMode="External"/><Relationship Id="rId39" Type="http://schemas.openxmlformats.org/officeDocument/2006/relationships/hyperlink" Target="consultantplus://offline/ref=CC99B1B563273BE1551E4C941C65368ABCA1617742DBE82F63FECFB8640B0927D3DEAF55AA02763ED49BE17C4A2D2E06D08080245726B8B563DAO" TargetMode="External"/><Relationship Id="rId109" Type="http://schemas.openxmlformats.org/officeDocument/2006/relationships/hyperlink" Target="consultantplus://offline/ref=5B4CCC9EFEE5E150886004BB9176D60100DC8837CD89BE0128FF86AF4A09BCE5FDB4E5F4C02B69C45C6B71C05A169EB90807B9C570C740Q0H" TargetMode="External"/><Relationship Id="rId34" Type="http://schemas.openxmlformats.org/officeDocument/2006/relationships/hyperlink" Target="consultantplus://offline/ref=6C11F580943E10727FA3B60B264E242DF440F6BE0EBF9F31CD593CBA27016225A76420D953A13B99A244A5C9D945EE1399C996269537B4A7qAXAH" TargetMode="External"/><Relationship Id="rId50" Type="http://schemas.openxmlformats.org/officeDocument/2006/relationships/hyperlink" Target="consultantplus://offline/ref=CC99B1B563273BE1551E4C941C65368ABCA5667046DBE82F63FECFB8640B0927D3DEAF55AA027738DD9BE17C4A2D2E06D08080245726B8B563DAO" TargetMode="External"/><Relationship Id="rId55" Type="http://schemas.openxmlformats.org/officeDocument/2006/relationships/hyperlink" Target="consultantplus://offline/ref=CC99B1B563273BE1551E4C941C65368ABCA5667046DBE82F63FECFB8640B0927D3DEAF55AA027737D69BE17C4A2D2E06D08080245726B8B563DAO" TargetMode="External"/><Relationship Id="rId76" Type="http://schemas.openxmlformats.org/officeDocument/2006/relationships/hyperlink" Target="consultantplus://offline/ref=C20D40729A0199AA5B88F57CA8B2B5687DCCF2454BE43C354E124CB5AB3B42F6B8336949A248DF9C6F13C71A7010B383F29D3DBA4C25801Ar7L7O" TargetMode="External"/><Relationship Id="rId97" Type="http://schemas.openxmlformats.org/officeDocument/2006/relationships/hyperlink" Target="consultantplus://offline/ref=0210760DEEDDAA6104396B98DBE672512C8E72E988E4BADC8293944D05A832D7559DA011C1099CA38264A238FE4331BCBF704F6DD004TCP3H" TargetMode="External"/><Relationship Id="rId104" Type="http://schemas.openxmlformats.org/officeDocument/2006/relationships/hyperlink" Target="consultantplus://offline/ref=F7308F2E3AA3F2603D32BE5D1B69AD7FADBA7E681870C65A02AFE8F1DB9913FF3CC4E1D039E46DF1F9E12DA0C5E88B8ED8E7741712B9Y1QBH" TargetMode="External"/><Relationship Id="rId120" Type="http://schemas.openxmlformats.org/officeDocument/2006/relationships/hyperlink" Target="consultantplus://offline/ref=6ECD9287DB06B33F0AE916DA9E847536A5605C36306F60653929F3E153960B56AAA48E5754ADF7F1E2382B1C34D6B170F0D57311E6AEF0BAW1RBO" TargetMode="External"/><Relationship Id="rId7" Type="http://schemas.openxmlformats.org/officeDocument/2006/relationships/hyperlink" Target="consultantplus://offline/ref=CC99B1B563273BE1551E4C941C65368ABBA464774EDBE82F63FECFB8640B0927D3DEAF55AA02763EDD9BE17C4A2D2E06D08080245726B8B563DAO" TargetMode="External"/><Relationship Id="rId71" Type="http://schemas.openxmlformats.org/officeDocument/2006/relationships/hyperlink" Target="consultantplus://offline/ref=AE26B63140DDACD18A5FAD0E345F07B399B7FF3D445ADFB896C5913BA0D05EFEDCB9B7FC7526DB530E4466B43CE2478E24CF6722C1F8B567nCcFH" TargetMode="External"/><Relationship Id="rId92" Type="http://schemas.openxmlformats.org/officeDocument/2006/relationships/hyperlink" Target="consultantplus://offline/ref=D53587ACE950290D02C5536C12EF715E3A00B5619E458917AC475F490183E20A81A84EF5CDF42F2F563EAEA559B0755F181B7D09A6E1776Bl6R6H" TargetMode="External"/><Relationship Id="rId2" Type="http://schemas.openxmlformats.org/officeDocument/2006/relationships/settings" Target="settings.xml"/><Relationship Id="rId29" Type="http://schemas.openxmlformats.org/officeDocument/2006/relationships/hyperlink" Target="consultantplus://offline/ref=CC99B1B563273BE1551E4C941C65368ABBA6667347D9E82F63FECFB8640B0927D3DEAF52AA03703481C1F17803782718D4969E2E49266BDAO" TargetMode="External"/><Relationship Id="rId24" Type="http://schemas.openxmlformats.org/officeDocument/2006/relationships/hyperlink" Target="consultantplus://offline/ref=92372524AA221D00F2ADCB9AE85E96C64692C94839348F8C8DCF36BA72FA91AD2339393A3FC627BF4A1855EA7948426B5383667A9A500780LEX0H" TargetMode="External"/><Relationship Id="rId40" Type="http://schemas.openxmlformats.org/officeDocument/2006/relationships/hyperlink" Target="consultantplus://offline/ref=CC99B1B563273BE1551E4C941C65368ABCA2617041DDE82F63FECFB8640B0927D3DEAF55AA02773BD19BE17C4A2D2E06D08080245726B8B563DAO" TargetMode="External"/><Relationship Id="rId45" Type="http://schemas.openxmlformats.org/officeDocument/2006/relationships/hyperlink" Target="consultantplus://offline/ref=CC99B1B563273BE1551E4C941C65368ABDA4647544DAE82F63FECFB8640B0927D3DEAF55AA02763BD39BE17C4A2D2E06D08080245726B8B563DAO" TargetMode="External"/><Relationship Id="rId66" Type="http://schemas.openxmlformats.org/officeDocument/2006/relationships/hyperlink" Target="consultantplus://offline/ref=CC99B1B563273BE1551E4C941C65368ABCA7627544D8E82F63FECFB8640B0927D3DEAF55AA02763ED49BE17C4A2D2E06D08080245726B8B563DAO" TargetMode="External"/><Relationship Id="rId87" Type="http://schemas.openxmlformats.org/officeDocument/2006/relationships/hyperlink" Target="consultantplus://offline/ref=7CF5E7937C8365AECD73DB089C4B5A52052F4B2B2749CD5E7C7E2E6552A10B04C699CC1DB4241B615EF9AE143638BE7D0C5DC06122EE2DB0v1K2H" TargetMode="External"/><Relationship Id="rId110" Type="http://schemas.openxmlformats.org/officeDocument/2006/relationships/hyperlink" Target="consultantplus://offline/ref=5B4CCC9EFEE5E150886004BB9176D60100DC8837CD89BE0128FF86AF4A09BCE5FDB4E5F4C02B68C45C6B71C05A169EB90807B9C570C740Q0H" TargetMode="External"/><Relationship Id="rId115" Type="http://schemas.openxmlformats.org/officeDocument/2006/relationships/hyperlink" Target="consultantplus://offline/ref=D06C91F93C3FE5581F20E82AF2BC8DF47399B1E5AC0B8D9731386866DB9C3F4F66E8EF917A7793A8B575A7421ECFD094AAA16CFC9CBF46AFP9O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7828</Words>
  <Characters>44623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19</cp:revision>
  <dcterms:created xsi:type="dcterms:W3CDTF">2023-10-12T14:41:00Z</dcterms:created>
  <dcterms:modified xsi:type="dcterms:W3CDTF">2023-10-16T10:38:00Z</dcterms:modified>
</cp:coreProperties>
</file>