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B8" w:rsidRPr="007215B8" w:rsidRDefault="007215B8">
      <w:pPr>
        <w:pStyle w:val="ConsPlusTitlePage"/>
        <w:rPr>
          <w:rFonts w:ascii="Arial" w:hAnsi="Arial" w:cs="Arial"/>
          <w:szCs w:val="20"/>
        </w:rPr>
      </w:pPr>
      <w:r w:rsidRPr="007215B8">
        <w:rPr>
          <w:rFonts w:ascii="Arial" w:hAnsi="Arial" w:cs="Arial"/>
          <w:szCs w:val="20"/>
        </w:rPr>
        <w:t xml:space="preserve">Документ предоставлен </w:t>
      </w:r>
      <w:hyperlink r:id="rId4">
        <w:proofErr w:type="spellStart"/>
        <w:r w:rsidRPr="007215B8">
          <w:rPr>
            <w:rFonts w:ascii="Arial" w:hAnsi="Arial" w:cs="Arial"/>
            <w:szCs w:val="20"/>
          </w:rPr>
          <w:t>КонсультантПлюс</w:t>
        </w:r>
        <w:proofErr w:type="spellEnd"/>
      </w:hyperlink>
      <w:r w:rsidRPr="007215B8">
        <w:rPr>
          <w:rFonts w:ascii="Arial" w:hAnsi="Arial" w:cs="Arial"/>
          <w:szCs w:val="20"/>
        </w:rPr>
        <w:br/>
      </w:r>
    </w:p>
    <w:p w:rsidR="007215B8" w:rsidRPr="007215B8" w:rsidRDefault="007215B8">
      <w:pPr>
        <w:pStyle w:val="ConsPlusNormal"/>
        <w:jc w:val="both"/>
        <w:outlineLvl w:val="0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Title"/>
        <w:jc w:val="center"/>
        <w:outlineLvl w:val="0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ПРАВИТЕЛЬСТВО РОССИЙСКОЙ ФЕДЕРАЦИИ</w:t>
      </w:r>
    </w:p>
    <w:p w:rsidR="007215B8" w:rsidRPr="007215B8" w:rsidRDefault="007215B8">
      <w:pPr>
        <w:pStyle w:val="ConsPlusTitle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ПОСТАНОВЛЕНИЕ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от 15 апреля 2023 г. N 602</w:t>
      </w:r>
    </w:p>
    <w:p w:rsidR="007215B8" w:rsidRPr="007215B8" w:rsidRDefault="007215B8">
      <w:pPr>
        <w:pStyle w:val="ConsPlusTitle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ОБ УТВЕРЖДЕНИИ ПРАВИЛ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НАПРАВЛЕНИЯ НА РАЗМЕЩЕНИЕ СУММ СТРАХОВЫХ ВЗНОСОВ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НА ФИНАНСИРОВАНИЕ НАКОПИТЕЛЬНОЙ ПЕНСИИ, ДОПОЛНИТЕЛЬНЫХ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СТРАХОВЫХ ВЗНОСОВ НА НАКОПИТЕЛЬНУЮ ПЕНСИЮ, ВЗНОСОВ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РАБОТОДАТЕЛЯ В ПОЛЬЗУ ЗАСТРАХОВАННОГО ЛИЦА, УПЛАЧИВАЕМЫХ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В СООТВЕТСТВИИ С ФЕДЕРАЛЬНЫМ ЗАКОНОМ "О ДОПОЛНИТЕЛЬНЫХ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СТРАХОВЫХ ВЗНОСАХ НА НАКОПИТЕЛЬНУЮ ПЕНСИЮ И ГОСУДАРСТВЕННОЙ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ПОДДЕРЖКЕ ФОРМИРОВАНИЯ ПЕНСИОННЫХ НАКОПЛЕНИЙ", ПОСТУПИВШИХ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В ТЕЧЕНИЕ ФИНАНСОВОГО ГОДА И АККУМУЛИРУЕМЫХ ФОНДОМ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ПЕНСИОННОГО И СОЦИАЛЬНОГО СТРАХОВАНИЯ РОССИЙСКОЙ ФЕДЕРАЦИИ,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И РЕЗЕРВА ФОНДА ПЕНСИОННОГО И СОЦИАЛЬНОГО СТРАХОВАНИЯ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РОССИЙСКОЙ ФЕДЕРАЦИИ ПО ОБЯЗАТЕЛЬНОМУ ПЕНСИОННОМУ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СТРАХОВАНИЮ И ИХ ВОЗВРАТА, О ВНЕСЕНИИ ИЗМЕНЕНИЙ В НЕКОТОРЫЕ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АКТЫ ПРАВИТЕЛЬСТВА РОССИЙСКОЙ ФЕДЕРАЦИИ И ПРИЗНАНИИ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УТРАТИВШИМИ СИЛУ НЕКОТОРЫХ АКТОВ И ОТДЕЛЬНЫХ ПОЛОЖЕНИЙ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НЕКОТОРЫХ АКТОВ ПРАВИТЕЛЬСТВА РОССИЙСКОЙ ФЕДЕРАЦИИ</w:t>
      </w: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 соответствии с </w:t>
      </w:r>
      <w:hyperlink r:id="rId5">
        <w:r w:rsidRPr="007215B8">
          <w:rPr>
            <w:rFonts w:ascii="Arial" w:hAnsi="Arial" w:cs="Arial"/>
            <w:sz w:val="20"/>
            <w:szCs w:val="20"/>
          </w:rPr>
          <w:t>пунктом 3 статьи 14</w:t>
        </w:r>
      </w:hyperlink>
      <w:r w:rsidRPr="007215B8">
        <w:rPr>
          <w:rFonts w:ascii="Arial" w:hAnsi="Arial" w:cs="Arial"/>
          <w:sz w:val="20"/>
          <w:szCs w:val="20"/>
        </w:rPr>
        <w:t xml:space="preserve"> и </w:t>
      </w:r>
      <w:hyperlink r:id="rId6">
        <w:r w:rsidRPr="007215B8">
          <w:rPr>
            <w:rFonts w:ascii="Arial" w:hAnsi="Arial" w:cs="Arial"/>
            <w:sz w:val="20"/>
            <w:szCs w:val="20"/>
          </w:rPr>
          <w:t>пунктом 9 статьи 30.1</w:t>
        </w:r>
      </w:hyperlink>
      <w:r w:rsidRPr="007215B8">
        <w:rPr>
          <w:rFonts w:ascii="Arial" w:hAnsi="Arial" w:cs="Arial"/>
          <w:sz w:val="20"/>
          <w:szCs w:val="20"/>
        </w:rPr>
        <w:t xml:space="preserve"> Федерального закона "Об инвестировании средств для финансирования накопительной пенсии в Российской Федерации" Правительство Российской Федерации постановляет: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1. Утвердить прилагаемые: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hyperlink w:anchor="P43">
        <w:r w:rsidRPr="007215B8">
          <w:rPr>
            <w:rFonts w:ascii="Arial" w:hAnsi="Arial" w:cs="Arial"/>
            <w:sz w:val="20"/>
            <w:szCs w:val="20"/>
          </w:rPr>
          <w:t>Правила</w:t>
        </w:r>
      </w:hyperlink>
      <w:r w:rsidRPr="007215B8">
        <w:rPr>
          <w:rFonts w:ascii="Arial" w:hAnsi="Arial" w:cs="Arial"/>
          <w:sz w:val="20"/>
          <w:szCs w:val="20"/>
        </w:rPr>
        <w:t xml:space="preserve"> направления на размещение сумм страховых взносов на финансирование накопительной пенсии, дополнительных страховых взносов на накопительную пенсию, взносов работодателя в пользу застрахованного лица, уплачиваемых в соответствии с Федеральным законом "О дополнительных страховых взносах на накопительную пенсию и государственной поддержке формирования пенсионных накоплений", поступивших в течение финансового года и аккумулируемых Фондом пенсионного и социального страхования Российской Федерации, и резерва Фонда пенсионного и социального страхования Российской Федерации по обязательному пенсионному страхованию и их возврата;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hyperlink w:anchor="P83">
        <w:r w:rsidRPr="007215B8">
          <w:rPr>
            <w:rFonts w:ascii="Arial" w:hAnsi="Arial" w:cs="Arial"/>
            <w:sz w:val="20"/>
            <w:szCs w:val="20"/>
          </w:rPr>
          <w:t>изменения</w:t>
        </w:r>
      </w:hyperlink>
      <w:r w:rsidRPr="007215B8">
        <w:rPr>
          <w:rFonts w:ascii="Arial" w:hAnsi="Arial" w:cs="Arial"/>
          <w:sz w:val="20"/>
          <w:szCs w:val="20"/>
        </w:rPr>
        <w:t>, которые вносятся в акты Правительства Российской Федерации.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2. Признать утратившими силу акты и отдельные положения актов Правительства Российской Федерации по перечню согласно </w:t>
      </w:r>
      <w:hyperlink w:anchor="P156">
        <w:r w:rsidRPr="007215B8">
          <w:rPr>
            <w:rFonts w:ascii="Arial" w:hAnsi="Arial" w:cs="Arial"/>
            <w:sz w:val="20"/>
            <w:szCs w:val="20"/>
          </w:rPr>
          <w:t>приложению</w:t>
        </w:r>
      </w:hyperlink>
      <w:r w:rsidRPr="007215B8">
        <w:rPr>
          <w:rFonts w:ascii="Arial" w:hAnsi="Arial" w:cs="Arial"/>
          <w:sz w:val="20"/>
          <w:szCs w:val="20"/>
        </w:rPr>
        <w:t>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3. Настоящее постановление вступает в силу со дня вступления в силу Федерального </w:t>
      </w:r>
      <w:hyperlink r:id="rId7">
        <w:r w:rsidRPr="007215B8">
          <w:rPr>
            <w:rFonts w:ascii="Arial" w:hAnsi="Arial" w:cs="Arial"/>
            <w:sz w:val="20"/>
            <w:szCs w:val="20"/>
          </w:rPr>
          <w:t>закона</w:t>
        </w:r>
      </w:hyperlink>
      <w:r w:rsidRPr="007215B8">
        <w:rPr>
          <w:rFonts w:ascii="Arial" w:hAnsi="Arial" w:cs="Arial"/>
          <w:sz w:val="20"/>
          <w:szCs w:val="20"/>
        </w:rPr>
        <w:t xml:space="preserve"> от 21 ноября 2022 г. N 456-ФЗ "О внесении изменений в отдельные законодательные акты Российской Федерации".</w:t>
      </w: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Председатель Правительства</w:t>
      </w:r>
    </w:p>
    <w:p w:rsidR="007215B8" w:rsidRPr="007215B8" w:rsidRDefault="007215B8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Российской Федерации</w:t>
      </w:r>
    </w:p>
    <w:p w:rsidR="007215B8" w:rsidRPr="007215B8" w:rsidRDefault="007215B8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М.МИШУСТИН</w:t>
      </w: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Default="007215B8">
      <w:pPr>
        <w:rPr>
          <w:rFonts w:ascii="Arial" w:eastAsiaTheme="minorEastAsia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215B8" w:rsidRPr="007215B8" w:rsidRDefault="007215B8">
      <w:pPr>
        <w:pStyle w:val="ConsPlusNormal"/>
        <w:jc w:val="right"/>
        <w:outlineLvl w:val="0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lastRenderedPageBreak/>
        <w:t>Утверждены</w:t>
      </w:r>
    </w:p>
    <w:p w:rsidR="007215B8" w:rsidRPr="007215B8" w:rsidRDefault="007215B8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7215B8" w:rsidRPr="007215B8" w:rsidRDefault="007215B8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Российской Федерации</w:t>
      </w:r>
    </w:p>
    <w:p w:rsidR="007215B8" w:rsidRPr="007215B8" w:rsidRDefault="007215B8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от 15 апреля 2023 г. N 602</w:t>
      </w: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bookmarkStart w:id="0" w:name="P43"/>
      <w:bookmarkEnd w:id="0"/>
      <w:r w:rsidRPr="007215B8">
        <w:rPr>
          <w:rFonts w:ascii="Arial" w:hAnsi="Arial" w:cs="Arial"/>
          <w:sz w:val="20"/>
          <w:szCs w:val="20"/>
        </w:rPr>
        <w:t>ПРАВИЛА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НАПРАВЛЕНИЯ НА РАЗМЕЩЕНИЕ СУММ СТРАХОВЫХ ВЗНОСОВ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НА ФИНАНСИРОВАНИЕ НАКОПИТЕЛЬНОЙ ПЕНСИИ, ДОПОЛНИТЕЛЬНЫХ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СТРАХОВЫХ ВЗНОСОВ НА НАКОПИТЕЛЬНУЮ ПЕНСИЮ, ВЗНОСОВ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РАБОТОДАТЕЛЯ В ПОЛЬЗУ ЗАСТРАХОВАННОГО ЛИЦА, УПЛАЧИВАЕМЫХ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В СООТВЕТСТВИИ С ФЕДЕРАЛЬНЫМ ЗАКОНОМ "О ДОПОЛНИТЕЛЬНЫХ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СТРАХОВЫХ ВЗНОСАХ НА НАКОПИТЕЛЬНУЮ ПЕНСИЮ И ГОСУДАРСТВЕННОЙ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ПОДДЕРЖКЕ ФОРМИРОВАНИЯ ПЕНСИОННЫХ НАКОПЛЕНИЙ", ПОСТУПИВШИХ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В ТЕЧЕНИЕ ФИНАНСОВОГО ГОДА И АККУМУЛИРУЕМЫХ ФОНДОМ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ПЕНСИОННОГО И СОЦИАЛЬНОГО СТРАХОВАНИЯ РОССИЙСКОЙ ФЕДЕРАЦИИ,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И РЕЗЕРВА ФОНДА ПЕНСИОННОГО И СОЦИАЛЬНОГО СТРАХОВАНИЯ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РОССИЙСКОЙ ФЕДЕРАЦИИ ПО ОБЯЗАТЕЛЬНОМУ ПЕНСИОННОМУ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СТРАХОВАНИЮ И ИХ ВОЗВРАТА</w:t>
      </w: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1. Настоящие Правила устанавливают порядок направления на размещение сумм страховых взносов на финансирование накопительной пенсии, дополнительных страховых взносов на накопительную пенсию, взносов работодателя в пользу застрахованного лица, уплачиваемых в соответствии с Федеральным </w:t>
      </w:r>
      <w:hyperlink r:id="rId8">
        <w:r w:rsidRPr="007215B8">
          <w:rPr>
            <w:rFonts w:ascii="Arial" w:hAnsi="Arial" w:cs="Arial"/>
            <w:sz w:val="20"/>
            <w:szCs w:val="20"/>
          </w:rPr>
          <w:t>законом</w:t>
        </w:r>
      </w:hyperlink>
      <w:r w:rsidRPr="007215B8">
        <w:rPr>
          <w:rFonts w:ascii="Arial" w:hAnsi="Arial" w:cs="Arial"/>
          <w:sz w:val="20"/>
          <w:szCs w:val="20"/>
        </w:rPr>
        <w:t xml:space="preserve"> "О дополнительных страховых взносах на накопительную пенсию и государственной поддержке формирования пенсионных накоплений", поступивших в течение финансового года и аккумулируемых Фондом пенсионного и социального страхования Российской Федерации (далее - Фонд), и резерва Фонда по обязательному пенсионному страхованию (далее соответственно - средства страховых взносов и дополнительных страховых взносов, средства резерва Фонда) и их возврата.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2. Средства страховых взносов и дополнительных страховых взносов направляются Фондом на размещение обособленно от средств резерва Фонда.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3. Операции по размещению средств страховых взносов и дополнительных страховых взносов, средств резерва Фонда и их возврату проводятся по единому казначейскому счету и отражаются на казначейском счете, открытом Фонду в Межрегиональном операционном управлении Федерального казначейства.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4. Направление Фондом на размещение средств страховых взносов и дополнительных страховых взносов, средств резерва Фонда осуществляется в соответствии с распорядительным документом Фонда о направлении на размещение средств страховых взносов и дополнительных страховых взносов, средств резерва Фонда, на основании которого в Федеральное казначейство Фондом направляется письменное обращение, с указанием вида средств страховых взносов и дополнительных страховых взносов, средств резерва Фонда, объема, срока их размещения и возможности досрочного возврата средств страховых взносов и дополнительных страховых взносов, средств резерва Фонда (далее - письменное обращение о размещении).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5. Федеральное казначейство рассматривает письменное обращение о размещении в срок, не превышающий 3 рабочих дней со дня его поступления, и обеспечивает размещение средств страховых взносов и дополнительных страховых взносов, средств резерва Фонда.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Федеральное казначейство осуществляет размещение средств страховых взносов и дополнительных страховых взносов, средств резерва Фонда в порядке, установленном Бюджетным кодексом Российской Федерации для осуществления операций по управлению остатками средств на едином счете федерального бюджета, с учетом особенностей размещения средств резерва Фонда, предусмотренных Федеральным </w:t>
      </w:r>
      <w:hyperlink r:id="rId9">
        <w:r w:rsidRPr="007215B8">
          <w:rPr>
            <w:rFonts w:ascii="Arial" w:hAnsi="Arial" w:cs="Arial"/>
            <w:sz w:val="20"/>
            <w:szCs w:val="20"/>
          </w:rPr>
          <w:t>законом</w:t>
        </w:r>
      </w:hyperlink>
      <w:r w:rsidRPr="007215B8">
        <w:rPr>
          <w:rFonts w:ascii="Arial" w:hAnsi="Arial" w:cs="Arial"/>
          <w:sz w:val="20"/>
          <w:szCs w:val="20"/>
        </w:rPr>
        <w:t xml:space="preserve"> "Об инвестировании средств для финансирования накопительной пенсии в Российской Федерации".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6. Федеральное казначейство по результатам размещения средств страховых взносов и дополнительных страховых взносов, средств резерва Фонда представляет в Фонд в сроки и по форме, которые согласованы с Фондом, информацию о результатах размещения средств страховых взносов и дополнительных страховых взносов, средств резерва Фонда и планируемых доходах от размещения средств страховых взносов и дополнительных страховых взносов, средств резерва Фонда.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lastRenderedPageBreak/>
        <w:t>7. Федеральное казначейство организует возврат размещенных средств страховых взносов и дополнительных страховых взносов, средств резерва Фонда и уплату начисленных процентов на счет, открытый Фонду в Межрегиональном операционном управлении Федерального казначейства, по истечении срока размещения средств страховых взносов и дополнительных страховых взносов, средств резерва Фонда, предусмотренного в письменном обращении о размещении.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8. Фонд имеет право направить письменное обращение о досрочном возврате средств страховых взносов и дополнительных страховых взносов, средств резерва Фонда (далее - письменное обращение о досрочном возврате) в случае, если они были размещены с возможностью досрочного возврата, с указанием даты, не позднее которой необходимо осуществить досрочный возврат. Письменное обращение о досрочном возврате подлежит направлению Фондом в Федеральное казначейство не позднее чем за 2 рабочих дня до даты досрочного возврата.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9. Федеральное казначейство в соответствии с письменным обращением о досрочном возврате организует досрочный возврат средств страховых взносов и дополнительных страховых взносов, средств резерва Фонда и уплату начисленных процентов при условии их досрочной уплаты на счет, открытый Фонду в Межрегиональном операционном управлении Федерального казначейства.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67"/>
      <w:bookmarkEnd w:id="1"/>
      <w:r w:rsidRPr="007215B8">
        <w:rPr>
          <w:rFonts w:ascii="Arial" w:hAnsi="Arial" w:cs="Arial"/>
          <w:sz w:val="20"/>
          <w:szCs w:val="20"/>
        </w:rPr>
        <w:t>10. Федеральное казначейство информирует Фонд о случаях невозврата размещенных средств страховых взносов и дополнительных страховых взносов, средств резерва Фонда и (или) неуплаты процентов на средства страховых взносов и дополнительных страховых взносов, средства резерва Фонда и действиях Федерального казначейства, направленных на их взыскание.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Федеральное казначейство и Фонд в случае невозврата кредитной организацией средств страховых взносов и дополнительных страховых взносов, средств резерва Фонда и (или) неуплаты процентов и (или) штрафных процентов (пени), уплачиваемых в случаях невозврата кредитной организацией размещенных средств страховых взносов и дополнительных страховых взносов, средств резерва Фонда и (или) неуплаты процентов на указанные средства (далее - штрафные проценты (пеня), осуществляют взыскание средств в соответствии с законодательством Российской Федерации.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11. Доходы от направленных на размещение средств резерва Фонда, а также штрафные проценты (пеня), уплачиваемые в случаях невозврата кредитной организацией размещенных средств резерва Фонда, взысканные с кредитной организации в соответствии с </w:t>
      </w:r>
      <w:hyperlink w:anchor="P67">
        <w:r w:rsidRPr="007215B8">
          <w:rPr>
            <w:rFonts w:ascii="Arial" w:hAnsi="Arial" w:cs="Arial"/>
            <w:sz w:val="20"/>
            <w:szCs w:val="20"/>
          </w:rPr>
          <w:t>пунктом 10</w:t>
        </w:r>
      </w:hyperlink>
      <w:r w:rsidRPr="007215B8">
        <w:rPr>
          <w:rFonts w:ascii="Arial" w:hAnsi="Arial" w:cs="Arial"/>
          <w:sz w:val="20"/>
          <w:szCs w:val="20"/>
        </w:rPr>
        <w:t xml:space="preserve"> настоящих Правил, перечисляются на счет, открытый Фонду в Межрегиональном операционном управлении Федерального казначейства, и относятся на прирост средств резерва Фонда.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12. Доходы от направленных на размещение средств страховых взносов и дополнительных страховых взносов, а также штрафные проценты (пеня), уплачиваемые в случаях невозврата кредитной организацией размещенных средств страховых взносов и дополнительных страховых взносов, взысканные с кредитной организации в соответствии с </w:t>
      </w:r>
      <w:hyperlink w:anchor="P67">
        <w:r w:rsidRPr="007215B8">
          <w:rPr>
            <w:rFonts w:ascii="Arial" w:hAnsi="Arial" w:cs="Arial"/>
            <w:sz w:val="20"/>
            <w:szCs w:val="20"/>
          </w:rPr>
          <w:t>пунктом 10</w:t>
        </w:r>
      </w:hyperlink>
      <w:r w:rsidRPr="007215B8">
        <w:rPr>
          <w:rFonts w:ascii="Arial" w:hAnsi="Arial" w:cs="Arial"/>
          <w:sz w:val="20"/>
          <w:szCs w:val="20"/>
        </w:rPr>
        <w:t xml:space="preserve"> настоящих Правил, перечисляются на счет, открытый Фонду в Межрегиональном операционном управлении Федерального казначейства, и включаются в чистый финансовый результат, рассчитываемый в порядке, определяемом Министерством финансов Российской Федерации.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13. Федеральное казначейство по результатам возврата размещенных средств страховых взносов и дополнительных страховых взносов, средств резерва Фонда и уплаты процентов представляет в Фонд в сроки и по форме, которые согласованы с Фондом, информацию о размещении и возврате средств страховых взносов и дополнительных страховых взносов, средств резерва Фонда и уплате процентов.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14. Фонд ежеквартально нарастающим итогом одновременно с отчетом об исполнении бюджета Фонда за соответствующий период текущего финансового года представляет в Правительство Российской Федерации, Министерство труда и социальной защиты Российской Федерации и Министерство финансов Российской Федерации отчет о направлениях, объемах и результатах размещения средств страховых взносов и дополнительных страховых взносов и отчет о направлениях, объемах и результатах размещения средств резерва Фонда по формам, согласованным с Министерством труда и социальной защиты Российской Федерации и Министерством финансов Российской Федерации.</w:t>
      </w: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jc w:val="right"/>
        <w:outlineLvl w:val="0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lastRenderedPageBreak/>
        <w:t>Утверждены</w:t>
      </w:r>
    </w:p>
    <w:p w:rsidR="007215B8" w:rsidRPr="007215B8" w:rsidRDefault="007215B8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7215B8" w:rsidRPr="007215B8" w:rsidRDefault="007215B8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Российской Федерации</w:t>
      </w:r>
    </w:p>
    <w:p w:rsidR="007215B8" w:rsidRPr="007215B8" w:rsidRDefault="007215B8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от 15 апреля 2023 г. N 602</w:t>
      </w: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bookmarkStart w:id="2" w:name="P83"/>
      <w:bookmarkEnd w:id="2"/>
      <w:r w:rsidRPr="007215B8">
        <w:rPr>
          <w:rFonts w:ascii="Arial" w:hAnsi="Arial" w:cs="Arial"/>
          <w:sz w:val="20"/>
          <w:szCs w:val="20"/>
        </w:rPr>
        <w:t>ИЗМЕНЕНИЯ,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КОТОРЫЕ ВНОСЯТСЯ В АКТЫ ПРАВИТЕЛЬСТВА РОССИЙСКОЙ ФЕДЕРАЦИИ</w:t>
      </w: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1. В </w:t>
      </w:r>
      <w:hyperlink r:id="rId10">
        <w:r w:rsidRPr="007215B8">
          <w:rPr>
            <w:rFonts w:ascii="Arial" w:hAnsi="Arial" w:cs="Arial"/>
            <w:sz w:val="20"/>
            <w:szCs w:val="20"/>
          </w:rPr>
          <w:t>постановлении</w:t>
        </w:r>
      </w:hyperlink>
      <w:r w:rsidRPr="007215B8">
        <w:rPr>
          <w:rFonts w:ascii="Arial" w:hAnsi="Arial" w:cs="Arial"/>
          <w:sz w:val="20"/>
          <w:szCs w:val="20"/>
        </w:rPr>
        <w:t xml:space="preserve"> Правительства Российской Федерации от 24 июля 2014 г. N 703 "Об установлении дополнительных требований к порядку формирования и использования резерва Фонда пенсионного и социального страхования Российской Федерации по обязательному пенсионному страхованию" (Собрание законодательства Российской Федерации, 2014, N 31, ст. 4419; 2015, N 16, ст. 2380; N 33, ст. 4824; 2022, N 26, ст. 4495; Официальный интернет-портал правовой информации (www.pravo.gov.ru), 2023, 28 марта, N 0001202303280011):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а) в </w:t>
      </w:r>
      <w:hyperlink r:id="rId11">
        <w:r w:rsidRPr="007215B8">
          <w:rPr>
            <w:rFonts w:ascii="Arial" w:hAnsi="Arial" w:cs="Arial"/>
            <w:sz w:val="20"/>
            <w:szCs w:val="20"/>
          </w:rPr>
          <w:t>подпункте "а" пункта 1</w:t>
        </w:r>
      </w:hyperlink>
      <w:r w:rsidRPr="007215B8">
        <w:rPr>
          <w:rFonts w:ascii="Arial" w:hAnsi="Arial" w:cs="Arial"/>
          <w:sz w:val="20"/>
          <w:szCs w:val="20"/>
        </w:rPr>
        <w:t>: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 </w:t>
      </w:r>
      <w:hyperlink r:id="rId12">
        <w:r w:rsidRPr="007215B8">
          <w:rPr>
            <w:rFonts w:ascii="Arial" w:hAnsi="Arial" w:cs="Arial"/>
            <w:sz w:val="20"/>
            <w:szCs w:val="20"/>
          </w:rPr>
          <w:t>абзаце пятом</w:t>
        </w:r>
      </w:hyperlink>
      <w:r w:rsidRPr="007215B8">
        <w:rPr>
          <w:rFonts w:ascii="Arial" w:hAnsi="Arial" w:cs="Arial"/>
          <w:sz w:val="20"/>
          <w:szCs w:val="20"/>
        </w:rPr>
        <w:t xml:space="preserve"> слово "временного" исключить;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 </w:t>
      </w:r>
      <w:hyperlink r:id="rId13">
        <w:r w:rsidRPr="007215B8">
          <w:rPr>
            <w:rFonts w:ascii="Arial" w:hAnsi="Arial" w:cs="Arial"/>
            <w:sz w:val="20"/>
            <w:szCs w:val="20"/>
          </w:rPr>
          <w:t>абзаце восьмом</w:t>
        </w:r>
      </w:hyperlink>
      <w:r w:rsidRPr="007215B8">
        <w:rPr>
          <w:rFonts w:ascii="Arial" w:hAnsi="Arial" w:cs="Arial"/>
          <w:sz w:val="20"/>
          <w:szCs w:val="20"/>
        </w:rPr>
        <w:t xml:space="preserve"> слово "инвестирования" заменить словом "размещения";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б) </w:t>
      </w:r>
      <w:hyperlink r:id="rId14">
        <w:r w:rsidRPr="007215B8">
          <w:rPr>
            <w:rFonts w:ascii="Arial" w:hAnsi="Arial" w:cs="Arial"/>
            <w:sz w:val="20"/>
            <w:szCs w:val="20"/>
          </w:rPr>
          <w:t>пункт 2</w:t>
        </w:r>
      </w:hyperlink>
      <w:r w:rsidRPr="007215B8">
        <w:rPr>
          <w:rFonts w:ascii="Arial" w:hAnsi="Arial" w:cs="Arial"/>
          <w:sz w:val="20"/>
          <w:szCs w:val="20"/>
        </w:rPr>
        <w:t xml:space="preserve"> после слов "представляет в" дополнить словами "Правительство Российской Федерации,";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в) в </w:t>
      </w:r>
      <w:hyperlink r:id="rId15">
        <w:r w:rsidRPr="007215B8">
          <w:rPr>
            <w:rFonts w:ascii="Arial" w:hAnsi="Arial" w:cs="Arial"/>
            <w:sz w:val="20"/>
            <w:szCs w:val="20"/>
          </w:rPr>
          <w:t>приложении</w:t>
        </w:r>
      </w:hyperlink>
      <w:r w:rsidRPr="007215B8">
        <w:rPr>
          <w:rFonts w:ascii="Arial" w:hAnsi="Arial" w:cs="Arial"/>
          <w:sz w:val="20"/>
          <w:szCs w:val="20"/>
        </w:rPr>
        <w:t xml:space="preserve"> к указанному постановлению: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 </w:t>
      </w:r>
      <w:hyperlink r:id="rId16">
        <w:r w:rsidRPr="007215B8">
          <w:rPr>
            <w:rFonts w:ascii="Arial" w:hAnsi="Arial" w:cs="Arial"/>
            <w:sz w:val="20"/>
            <w:szCs w:val="20"/>
          </w:rPr>
          <w:t>позиции 2</w:t>
        </w:r>
      </w:hyperlink>
      <w:r w:rsidRPr="007215B8">
        <w:rPr>
          <w:rFonts w:ascii="Arial" w:hAnsi="Arial" w:cs="Arial"/>
          <w:sz w:val="20"/>
          <w:szCs w:val="20"/>
        </w:rPr>
        <w:t>: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 </w:t>
      </w:r>
      <w:hyperlink r:id="rId17">
        <w:r w:rsidRPr="007215B8">
          <w:rPr>
            <w:rFonts w:ascii="Arial" w:hAnsi="Arial" w:cs="Arial"/>
            <w:sz w:val="20"/>
            <w:szCs w:val="20"/>
          </w:rPr>
          <w:t>субпозиции</w:t>
        </w:r>
      </w:hyperlink>
      <w:r w:rsidRPr="007215B8">
        <w:rPr>
          <w:rFonts w:ascii="Arial" w:hAnsi="Arial" w:cs="Arial"/>
          <w:sz w:val="20"/>
          <w:szCs w:val="20"/>
        </w:rPr>
        <w:t>, касающейся суммы чистого финансового результата, полученного от временного размещения не учтенных на индивидуальных лицевых счетах сумм страховых взносов на финансирование накопительной пенсии, слово "временного" исключить;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 </w:t>
      </w:r>
      <w:hyperlink r:id="rId18">
        <w:r w:rsidRPr="007215B8">
          <w:rPr>
            <w:rFonts w:ascii="Arial" w:hAnsi="Arial" w:cs="Arial"/>
            <w:sz w:val="20"/>
            <w:szCs w:val="20"/>
          </w:rPr>
          <w:t>субпозиции</w:t>
        </w:r>
      </w:hyperlink>
      <w:r w:rsidRPr="007215B8">
        <w:rPr>
          <w:rFonts w:ascii="Arial" w:hAnsi="Arial" w:cs="Arial"/>
          <w:sz w:val="20"/>
          <w:szCs w:val="20"/>
        </w:rPr>
        <w:t>, касающейся суммы доходов от инвестирования средств резерва Фонда пенсионного и социального страхования Российской Федерации по обязательному пенсионному страхованию, слово "инвестирования" заменить словом "размещения";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 </w:t>
      </w:r>
      <w:hyperlink r:id="rId19">
        <w:r w:rsidRPr="007215B8">
          <w:rPr>
            <w:rFonts w:ascii="Arial" w:hAnsi="Arial" w:cs="Arial"/>
            <w:sz w:val="20"/>
            <w:szCs w:val="20"/>
          </w:rPr>
          <w:t>субпозиции</w:t>
        </w:r>
      </w:hyperlink>
      <w:r w:rsidRPr="007215B8">
        <w:rPr>
          <w:rFonts w:ascii="Arial" w:hAnsi="Arial" w:cs="Arial"/>
          <w:sz w:val="20"/>
          <w:szCs w:val="20"/>
        </w:rPr>
        <w:t>, касающейся исключенных из резерва Фонда пенсионного и социального страхования Российской Федерации по обязательному пенсионному страхованию сумм страховых взносов на финансирование накопительной пенсии, не учтенных на индивидуальных лицевых счетах, а также чистого финансового результата от их временного размещения в случае их учета, позиции 3 слово "временного" исключить;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hyperlink r:id="rId20">
        <w:r w:rsidRPr="007215B8">
          <w:rPr>
            <w:rFonts w:ascii="Arial" w:hAnsi="Arial" w:cs="Arial"/>
            <w:sz w:val="20"/>
            <w:szCs w:val="20"/>
          </w:rPr>
          <w:t>слова</w:t>
        </w:r>
      </w:hyperlink>
      <w:r w:rsidRPr="007215B8">
        <w:rPr>
          <w:rFonts w:ascii="Arial" w:hAnsi="Arial" w:cs="Arial"/>
          <w:sz w:val="20"/>
          <w:szCs w:val="20"/>
        </w:rPr>
        <w:t xml:space="preserve"> "Руководитель Пенсионного фонда Российской Федерации" заменить словами "Руководитель Фонда пенсионного и социального страхования Российской Федерации";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hyperlink r:id="rId21">
        <w:r w:rsidRPr="007215B8">
          <w:rPr>
            <w:rFonts w:ascii="Arial" w:hAnsi="Arial" w:cs="Arial"/>
            <w:sz w:val="20"/>
            <w:szCs w:val="20"/>
          </w:rPr>
          <w:t>слова</w:t>
        </w:r>
      </w:hyperlink>
      <w:r w:rsidRPr="007215B8">
        <w:rPr>
          <w:rFonts w:ascii="Arial" w:hAnsi="Arial" w:cs="Arial"/>
          <w:sz w:val="20"/>
          <w:szCs w:val="20"/>
        </w:rPr>
        <w:t xml:space="preserve"> "Главный бухгалтер Пенсионного фонда Российской Федерации" заменить словами "Главный бухгалтер Фонда пенсионного и социального страхования Российской Федерации".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2. В </w:t>
      </w:r>
      <w:hyperlink r:id="rId22">
        <w:r w:rsidRPr="007215B8">
          <w:rPr>
            <w:rFonts w:ascii="Arial" w:hAnsi="Arial" w:cs="Arial"/>
            <w:sz w:val="20"/>
            <w:szCs w:val="20"/>
          </w:rPr>
          <w:t>постановлении</w:t>
        </w:r>
      </w:hyperlink>
      <w:r w:rsidRPr="007215B8">
        <w:rPr>
          <w:rFonts w:ascii="Arial" w:hAnsi="Arial" w:cs="Arial"/>
          <w:sz w:val="20"/>
          <w:szCs w:val="20"/>
        </w:rPr>
        <w:t xml:space="preserve"> Правительства Российской Федерации от 12 декабря 2018 г. N 1518 "Об утверждении Правил определения дохода от инвестирования резерва Фонда пенсионного и социального страхования Российской Федерации по обязательному пенсионному страхованию" (Собрание законодательства Российской Федерации, 2018, N 51, ст. 8021; Официальный интернет-портал правовой информации (www.pravo.gov.ru), 2023, 28 марта, N 0001202303280011):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а) в </w:t>
      </w:r>
      <w:hyperlink r:id="rId23">
        <w:r w:rsidRPr="007215B8">
          <w:rPr>
            <w:rFonts w:ascii="Arial" w:hAnsi="Arial" w:cs="Arial"/>
            <w:sz w:val="20"/>
            <w:szCs w:val="20"/>
          </w:rPr>
          <w:t>наименовании</w:t>
        </w:r>
      </w:hyperlink>
      <w:r w:rsidRPr="007215B8">
        <w:rPr>
          <w:rFonts w:ascii="Arial" w:hAnsi="Arial" w:cs="Arial"/>
          <w:sz w:val="20"/>
          <w:szCs w:val="20"/>
        </w:rPr>
        <w:t xml:space="preserve"> слово "инвестирования" заменить словом "размещения";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б) в </w:t>
      </w:r>
      <w:hyperlink r:id="rId24">
        <w:r w:rsidRPr="007215B8">
          <w:rPr>
            <w:rFonts w:ascii="Arial" w:hAnsi="Arial" w:cs="Arial"/>
            <w:sz w:val="20"/>
            <w:szCs w:val="20"/>
          </w:rPr>
          <w:t>тексте</w:t>
        </w:r>
      </w:hyperlink>
      <w:r w:rsidRPr="007215B8">
        <w:rPr>
          <w:rFonts w:ascii="Arial" w:hAnsi="Arial" w:cs="Arial"/>
          <w:sz w:val="20"/>
          <w:szCs w:val="20"/>
        </w:rPr>
        <w:t xml:space="preserve"> слово "инвестирования" заменить словом "размещения";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в) в </w:t>
      </w:r>
      <w:hyperlink r:id="rId25">
        <w:r w:rsidRPr="007215B8">
          <w:rPr>
            <w:rFonts w:ascii="Arial" w:hAnsi="Arial" w:cs="Arial"/>
            <w:sz w:val="20"/>
            <w:szCs w:val="20"/>
          </w:rPr>
          <w:t>Правилах</w:t>
        </w:r>
      </w:hyperlink>
      <w:r w:rsidRPr="007215B8">
        <w:rPr>
          <w:rFonts w:ascii="Arial" w:hAnsi="Arial" w:cs="Arial"/>
          <w:sz w:val="20"/>
          <w:szCs w:val="20"/>
        </w:rPr>
        <w:t xml:space="preserve"> определения дохода от инвестирования резерва Фонда пенсионного и социального страхования Российской Федерации по обязательному пенсионному страхованию, утвержденных указанным постановлением:</w:t>
      </w:r>
    </w:p>
    <w:p w:rsid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lastRenderedPageBreak/>
        <w:t xml:space="preserve">в </w:t>
      </w:r>
      <w:hyperlink r:id="rId26">
        <w:r w:rsidRPr="007215B8">
          <w:rPr>
            <w:rFonts w:ascii="Arial" w:hAnsi="Arial" w:cs="Arial"/>
            <w:sz w:val="20"/>
            <w:szCs w:val="20"/>
          </w:rPr>
          <w:t>наименовании</w:t>
        </w:r>
      </w:hyperlink>
      <w:r w:rsidRPr="007215B8">
        <w:rPr>
          <w:rFonts w:ascii="Arial" w:hAnsi="Arial" w:cs="Arial"/>
          <w:sz w:val="20"/>
          <w:szCs w:val="20"/>
        </w:rPr>
        <w:t xml:space="preserve"> слово "инвестирования" заменить словом "размещения";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 </w:t>
      </w:r>
      <w:hyperlink r:id="rId27">
        <w:r w:rsidRPr="007215B8">
          <w:rPr>
            <w:rFonts w:ascii="Arial" w:hAnsi="Arial" w:cs="Arial"/>
            <w:sz w:val="20"/>
            <w:szCs w:val="20"/>
          </w:rPr>
          <w:t>пункте 1</w:t>
        </w:r>
      </w:hyperlink>
      <w:r w:rsidRPr="007215B8">
        <w:rPr>
          <w:rFonts w:ascii="Arial" w:hAnsi="Arial" w:cs="Arial"/>
          <w:sz w:val="20"/>
          <w:szCs w:val="20"/>
        </w:rPr>
        <w:t xml:space="preserve"> слово "инвестирования" заменить словом "размещения";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 </w:t>
      </w:r>
      <w:hyperlink r:id="rId28">
        <w:r w:rsidRPr="007215B8">
          <w:rPr>
            <w:rFonts w:ascii="Arial" w:hAnsi="Arial" w:cs="Arial"/>
            <w:sz w:val="20"/>
            <w:szCs w:val="20"/>
          </w:rPr>
          <w:t>пункте 2</w:t>
        </w:r>
      </w:hyperlink>
      <w:r w:rsidRPr="007215B8">
        <w:rPr>
          <w:rFonts w:ascii="Arial" w:hAnsi="Arial" w:cs="Arial"/>
          <w:sz w:val="20"/>
          <w:szCs w:val="20"/>
        </w:rPr>
        <w:t xml:space="preserve"> слово "инвестирования" заменить словом "размещения", слово "инвестированием" заменить словом "размещением";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hyperlink r:id="rId29">
        <w:r w:rsidRPr="007215B8">
          <w:rPr>
            <w:rFonts w:ascii="Arial" w:hAnsi="Arial" w:cs="Arial"/>
            <w:sz w:val="20"/>
            <w:szCs w:val="20"/>
          </w:rPr>
          <w:t>пункт 3</w:t>
        </w:r>
      </w:hyperlink>
      <w:r w:rsidRPr="007215B8"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"3. Доход от размещения резерва Фонда пенсионного и социального страхования Российской Федерации по обязательному пенсионному страхованию рассчитывается Фондом пенсионного и социального страхования Российской Федерации за расчетный период.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В настоящих Правилах расчетным периодом является предшествующий году расчета дохода от размещения резерва Фонда пенсионного и социального страхования Российской Федерации по обязательному пенсионному страхованию календарный год.";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г) в </w:t>
      </w:r>
      <w:hyperlink r:id="rId30">
        <w:r w:rsidRPr="007215B8">
          <w:rPr>
            <w:rFonts w:ascii="Arial" w:hAnsi="Arial" w:cs="Arial"/>
            <w:sz w:val="20"/>
            <w:szCs w:val="20"/>
          </w:rPr>
          <w:t>приложении</w:t>
        </w:r>
      </w:hyperlink>
      <w:r w:rsidRPr="007215B8">
        <w:rPr>
          <w:rFonts w:ascii="Arial" w:hAnsi="Arial" w:cs="Arial"/>
          <w:sz w:val="20"/>
          <w:szCs w:val="20"/>
        </w:rPr>
        <w:t xml:space="preserve"> к указанным Правилам: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 </w:t>
      </w:r>
      <w:hyperlink r:id="rId31">
        <w:r w:rsidRPr="007215B8">
          <w:rPr>
            <w:rFonts w:ascii="Arial" w:hAnsi="Arial" w:cs="Arial"/>
            <w:sz w:val="20"/>
            <w:szCs w:val="20"/>
          </w:rPr>
          <w:t>нумерационном заголовке</w:t>
        </w:r>
      </w:hyperlink>
      <w:r w:rsidRPr="007215B8">
        <w:rPr>
          <w:rFonts w:ascii="Arial" w:hAnsi="Arial" w:cs="Arial"/>
          <w:sz w:val="20"/>
          <w:szCs w:val="20"/>
        </w:rPr>
        <w:t xml:space="preserve"> слово "инвестирования" заменить словом "размещения";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 </w:t>
      </w:r>
      <w:hyperlink r:id="rId32">
        <w:r w:rsidRPr="007215B8">
          <w:rPr>
            <w:rFonts w:ascii="Arial" w:hAnsi="Arial" w:cs="Arial"/>
            <w:sz w:val="20"/>
            <w:szCs w:val="20"/>
          </w:rPr>
          <w:t>наименовании</w:t>
        </w:r>
      </w:hyperlink>
      <w:r w:rsidRPr="007215B8">
        <w:rPr>
          <w:rFonts w:ascii="Arial" w:hAnsi="Arial" w:cs="Arial"/>
          <w:sz w:val="20"/>
          <w:szCs w:val="20"/>
        </w:rPr>
        <w:t xml:space="preserve"> слово "инвестирования" заменить словом "размещения";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в </w:t>
      </w:r>
      <w:hyperlink r:id="rId33">
        <w:r w:rsidRPr="007215B8">
          <w:rPr>
            <w:rFonts w:ascii="Arial" w:hAnsi="Arial" w:cs="Arial"/>
            <w:sz w:val="20"/>
            <w:szCs w:val="20"/>
          </w:rPr>
          <w:t>наименовании</w:t>
        </w:r>
      </w:hyperlink>
      <w:r w:rsidRPr="007215B8">
        <w:rPr>
          <w:rFonts w:ascii="Arial" w:hAnsi="Arial" w:cs="Arial"/>
          <w:sz w:val="20"/>
          <w:szCs w:val="20"/>
        </w:rPr>
        <w:t xml:space="preserve"> раздела I слово "инвестированием" заменить словом "размещением";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hyperlink r:id="rId34">
        <w:r w:rsidRPr="007215B8">
          <w:rPr>
            <w:rFonts w:ascii="Arial" w:hAnsi="Arial" w:cs="Arial"/>
            <w:sz w:val="20"/>
            <w:szCs w:val="20"/>
          </w:rPr>
          <w:t>раздел II</w:t>
        </w:r>
      </w:hyperlink>
      <w:r w:rsidRPr="007215B8"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3"/>
        <w:gridCol w:w="1133"/>
        <w:gridCol w:w="1303"/>
      </w:tblGrid>
      <w:tr w:rsidR="007215B8" w:rsidRPr="007215B8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"II. Расходы, связанные с размещением резерва Фонда пенсионного и социального страхования Российской Федерации по обязательному пенсионному страхованию</w:t>
            </w:r>
          </w:p>
        </w:tc>
      </w:tr>
      <w:tr w:rsidR="007215B8" w:rsidRPr="007215B8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1. Расходы: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15B8" w:rsidRPr="007215B8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215B8" w:rsidRPr="007215B8" w:rsidRDefault="007215B8">
            <w:pPr>
              <w:pStyle w:val="ConsPlusNormal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стоимость ценных бумаг, номинированных в валюте Российской Федерации, по цене приобретения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15B8" w:rsidRPr="007215B8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215B8" w:rsidRPr="007215B8" w:rsidRDefault="007215B8">
            <w:pPr>
              <w:pStyle w:val="ConsPlusNormal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в том числе уплаченный купонный доход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15B8" w:rsidRPr="007215B8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215B8" w:rsidRPr="007215B8" w:rsidRDefault="007215B8">
            <w:pPr>
              <w:pStyle w:val="ConsPlusNormal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стоимость ценных бумаг, номинированных в иностранной валюте, по цене приобретения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15B8" w:rsidRPr="007215B8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215B8" w:rsidRPr="007215B8" w:rsidRDefault="007215B8">
            <w:pPr>
              <w:pStyle w:val="ConsPlusNormal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в том числе уплаченный купонный доход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15B8" w:rsidRPr="007215B8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2. Прочие расходы: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15B8" w:rsidRPr="007215B8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215B8" w:rsidRPr="007215B8" w:rsidRDefault="007215B8">
            <w:pPr>
              <w:pStyle w:val="ConsPlusNormal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убытки от валютной курсовой разницы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15B8" w:rsidRPr="007215B8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215B8" w:rsidRPr="007215B8" w:rsidRDefault="007215B8">
            <w:pPr>
              <w:pStyle w:val="ConsPlusNormal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прочие расходы &lt;1&gt;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15B8" w:rsidRPr="007215B8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15B8" w:rsidRPr="007215B8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15B8" w:rsidRPr="007215B8" w:rsidRDefault="007215B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Доход от размещения резерва Фонда пенсионного и социального страхования Российской Федерации по обязательному пенсионному страхованию</w:t>
            </w:r>
          </w:p>
          <w:p w:rsidR="007215B8" w:rsidRPr="007215B8" w:rsidRDefault="007215B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(стр. 300 - стр. 600)".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215B8" w:rsidRPr="007215B8" w:rsidRDefault="007215B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Default="007215B8">
      <w:pPr>
        <w:rPr>
          <w:rFonts w:ascii="Arial" w:eastAsiaTheme="minorEastAsia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215B8" w:rsidRPr="007215B8" w:rsidRDefault="007215B8">
      <w:pPr>
        <w:pStyle w:val="ConsPlusNormal"/>
        <w:jc w:val="right"/>
        <w:outlineLvl w:val="0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7215B8" w:rsidRPr="007215B8" w:rsidRDefault="007215B8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к постановлению Правительства</w:t>
      </w:r>
    </w:p>
    <w:p w:rsidR="007215B8" w:rsidRPr="007215B8" w:rsidRDefault="007215B8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Российской Федерации</w:t>
      </w:r>
    </w:p>
    <w:p w:rsidR="007215B8" w:rsidRPr="007215B8" w:rsidRDefault="007215B8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от 15 апреля 2023 г. N 602</w:t>
      </w: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bookmarkStart w:id="3" w:name="P156"/>
      <w:bookmarkEnd w:id="3"/>
      <w:r w:rsidRPr="007215B8">
        <w:rPr>
          <w:rFonts w:ascii="Arial" w:hAnsi="Arial" w:cs="Arial"/>
          <w:sz w:val="20"/>
          <w:szCs w:val="20"/>
        </w:rPr>
        <w:t>ПЕРЕЧЕНЬ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УТРАТИВШИХ СИЛУ АКТОВ И ОТДЕЛЬНЫХ ПОЛОЖЕНИЙ АКТОВ</w:t>
      </w:r>
    </w:p>
    <w:p w:rsidR="007215B8" w:rsidRPr="007215B8" w:rsidRDefault="007215B8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>ПРАВИТЕЛЬСТВА РОССИЙСКОЙ ФЕДЕРАЦИИ</w:t>
      </w: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1. </w:t>
      </w:r>
      <w:hyperlink r:id="rId35">
        <w:r w:rsidRPr="007215B8">
          <w:rPr>
            <w:rFonts w:ascii="Arial" w:hAnsi="Arial" w:cs="Arial"/>
            <w:sz w:val="20"/>
            <w:szCs w:val="20"/>
          </w:rPr>
          <w:t>Постановление</w:t>
        </w:r>
      </w:hyperlink>
      <w:r w:rsidRPr="007215B8">
        <w:rPr>
          <w:rFonts w:ascii="Arial" w:hAnsi="Arial" w:cs="Arial"/>
          <w:sz w:val="20"/>
          <w:szCs w:val="20"/>
        </w:rPr>
        <w:t xml:space="preserve"> Правительства Российской Федерации от 3 июня 2010 г. N 396 "Об утверждении Правил передачи государственной управляющей компании средств пенсионных накоплений в виде разрешенных активов, приобретенных за счет поступивших в Пенсионный фонд Российской Федерации в соответствующем году средств страховых взносов на финансирование накопительной части трудовой пенсии" (Собрание законодательства Российской Федерации, 2010, N 24, ст. 3034).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2. </w:t>
      </w:r>
      <w:hyperlink r:id="rId36">
        <w:r w:rsidRPr="007215B8">
          <w:rPr>
            <w:rFonts w:ascii="Arial" w:hAnsi="Arial" w:cs="Arial"/>
            <w:sz w:val="20"/>
            <w:szCs w:val="20"/>
          </w:rPr>
          <w:t>Постановление</w:t>
        </w:r>
      </w:hyperlink>
      <w:r w:rsidRPr="007215B8">
        <w:rPr>
          <w:rFonts w:ascii="Arial" w:hAnsi="Arial" w:cs="Arial"/>
          <w:sz w:val="20"/>
          <w:szCs w:val="20"/>
        </w:rPr>
        <w:t xml:space="preserve"> Правительства Российской Федерации от 27 января 2012 г. N 38 "Об утверждении Правил инвестирования средств страховых взносов на финансирование накопительной части трудовой пенсии, поступивших в течение финансового года в Пенсионный фонд Российской Федерации" (Собрание законодательства Российской Федерации, 2012, N 6, ст. 683).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3. </w:t>
      </w:r>
      <w:hyperlink r:id="rId37">
        <w:r w:rsidRPr="007215B8">
          <w:rPr>
            <w:rFonts w:ascii="Arial" w:hAnsi="Arial" w:cs="Arial"/>
            <w:sz w:val="20"/>
            <w:szCs w:val="20"/>
          </w:rPr>
          <w:t>Пункты 31</w:t>
        </w:r>
      </w:hyperlink>
      <w:r w:rsidRPr="007215B8">
        <w:rPr>
          <w:rFonts w:ascii="Arial" w:hAnsi="Arial" w:cs="Arial"/>
          <w:sz w:val="20"/>
          <w:szCs w:val="20"/>
        </w:rPr>
        <w:t xml:space="preserve"> и </w:t>
      </w:r>
      <w:hyperlink r:id="rId38">
        <w:r w:rsidRPr="007215B8">
          <w:rPr>
            <w:rFonts w:ascii="Arial" w:hAnsi="Arial" w:cs="Arial"/>
            <w:sz w:val="20"/>
            <w:szCs w:val="20"/>
          </w:rPr>
          <w:t>41</w:t>
        </w:r>
      </w:hyperlink>
      <w:r w:rsidRPr="007215B8"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августа 2013 г. N 739 "Об отдельных вопросах государственного регулирования, контроля и надзора в сфере финансового рынка Российской Федерации" (Собрание законодательства Российской Федерации, 2013, N 36, ст. 4578).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4. </w:t>
      </w:r>
      <w:hyperlink r:id="rId39">
        <w:r w:rsidRPr="007215B8">
          <w:rPr>
            <w:rFonts w:ascii="Arial" w:hAnsi="Arial" w:cs="Arial"/>
            <w:sz w:val="20"/>
            <w:szCs w:val="20"/>
          </w:rPr>
          <w:t>Пункт 8</w:t>
        </w:r>
      </w:hyperlink>
      <w:r w:rsidRPr="007215B8"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декабря 2014 г. N 1496 "О внесении изменений в некоторые акты Правительства Российской Федерации" (Собрание законодательства Российской Федерации, 2015, N 1, ст. 286).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5. </w:t>
      </w:r>
      <w:hyperlink r:id="rId40">
        <w:r w:rsidRPr="007215B8">
          <w:rPr>
            <w:rFonts w:ascii="Arial" w:hAnsi="Arial" w:cs="Arial"/>
            <w:sz w:val="20"/>
            <w:szCs w:val="20"/>
          </w:rPr>
          <w:t>Пункт 6</w:t>
        </w:r>
      </w:hyperlink>
      <w:r w:rsidRPr="007215B8"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11 апреля 2015 г. N 348 "О внесении изменений в некоторые акты Правительства Российской Федерации" (Собрание законодательства Российской Федерации, 2015, N 16, ст. 2385).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6. </w:t>
      </w:r>
      <w:hyperlink r:id="rId41">
        <w:r w:rsidRPr="007215B8">
          <w:rPr>
            <w:rFonts w:ascii="Arial" w:hAnsi="Arial" w:cs="Arial"/>
            <w:sz w:val="20"/>
            <w:szCs w:val="20"/>
          </w:rPr>
          <w:t>Пункты 19</w:t>
        </w:r>
      </w:hyperlink>
      <w:r w:rsidRPr="007215B8">
        <w:rPr>
          <w:rFonts w:ascii="Arial" w:hAnsi="Arial" w:cs="Arial"/>
          <w:sz w:val="20"/>
          <w:szCs w:val="20"/>
        </w:rPr>
        <w:t xml:space="preserve"> и </w:t>
      </w:r>
      <w:hyperlink r:id="rId42">
        <w:r w:rsidRPr="007215B8">
          <w:rPr>
            <w:rFonts w:ascii="Arial" w:hAnsi="Arial" w:cs="Arial"/>
            <w:sz w:val="20"/>
            <w:szCs w:val="20"/>
          </w:rPr>
          <w:t>23</w:t>
        </w:r>
      </w:hyperlink>
      <w:r w:rsidRPr="007215B8"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4 августа 2015 г. N 790 "О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11 февраля 2002 г. N 97" (Собрание законодательства Российской Федерации, 2015, N 33, ст. 4824).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7. </w:t>
      </w:r>
      <w:hyperlink r:id="rId43">
        <w:r w:rsidRPr="007215B8">
          <w:rPr>
            <w:rFonts w:ascii="Arial" w:hAnsi="Arial" w:cs="Arial"/>
            <w:sz w:val="20"/>
            <w:szCs w:val="20"/>
          </w:rPr>
          <w:t>Пункт 4</w:t>
        </w:r>
      </w:hyperlink>
      <w:r w:rsidRPr="007215B8"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5 мая 2016 г. N 389 "О внесении изменений в некоторые акты Правительства Российской Федерации" (Собрание законодательства Российской Федерации, 2016, N 20, ст. 2829).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8. </w:t>
      </w:r>
      <w:hyperlink r:id="rId44">
        <w:r w:rsidRPr="007215B8">
          <w:rPr>
            <w:rFonts w:ascii="Arial" w:hAnsi="Arial" w:cs="Arial"/>
            <w:sz w:val="20"/>
            <w:szCs w:val="20"/>
          </w:rPr>
          <w:t>Пункт 5</w:t>
        </w:r>
      </w:hyperlink>
      <w:r w:rsidRPr="007215B8"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декабря 2017 г. N 1683 "О внесении изменений в некоторые акты Правительства Российской Федерации" (Собрание законодательства Российской Федерации, 2018, N 2, ст. 428).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9. </w:t>
      </w:r>
      <w:hyperlink r:id="rId45">
        <w:r w:rsidRPr="007215B8">
          <w:rPr>
            <w:rFonts w:ascii="Arial" w:hAnsi="Arial" w:cs="Arial"/>
            <w:sz w:val="20"/>
            <w:szCs w:val="20"/>
          </w:rPr>
          <w:t>Пункты 4</w:t>
        </w:r>
      </w:hyperlink>
      <w:r w:rsidRPr="007215B8">
        <w:rPr>
          <w:rFonts w:ascii="Arial" w:hAnsi="Arial" w:cs="Arial"/>
          <w:sz w:val="20"/>
          <w:szCs w:val="20"/>
        </w:rPr>
        <w:t xml:space="preserve"> и </w:t>
      </w:r>
      <w:hyperlink r:id="rId46">
        <w:r w:rsidRPr="007215B8">
          <w:rPr>
            <w:rFonts w:ascii="Arial" w:hAnsi="Arial" w:cs="Arial"/>
            <w:sz w:val="20"/>
            <w:szCs w:val="20"/>
          </w:rPr>
          <w:t>8</w:t>
        </w:r>
      </w:hyperlink>
      <w:r w:rsidRPr="007215B8"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августа 2018 г. N 1015 "Об установлении максимальной доли в инвестиционном портфеле активов, оцениваемых по стоимости, отличной от рыночной, а также требований к таким активам при инвестировании средств пенсионных накоплений и о внесении изменений в некоторые акты Правительства Российской Федерации" (Собрание законодательства Российской Федерации, 2018, N 36, ст. 5640).</w:t>
      </w:r>
    </w:p>
    <w:p w:rsidR="007215B8" w:rsidRDefault="007215B8">
      <w:pPr>
        <w:rPr>
          <w:rFonts w:ascii="Arial" w:eastAsiaTheme="minorEastAsia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_GoBack"/>
      <w:bookmarkEnd w:id="4"/>
      <w:r w:rsidRPr="007215B8">
        <w:rPr>
          <w:rFonts w:ascii="Arial" w:hAnsi="Arial" w:cs="Arial"/>
          <w:sz w:val="20"/>
          <w:szCs w:val="20"/>
        </w:rPr>
        <w:lastRenderedPageBreak/>
        <w:t xml:space="preserve">10. </w:t>
      </w:r>
      <w:hyperlink r:id="rId47">
        <w:r w:rsidRPr="007215B8">
          <w:rPr>
            <w:rFonts w:ascii="Arial" w:hAnsi="Arial" w:cs="Arial"/>
            <w:sz w:val="20"/>
            <w:szCs w:val="20"/>
          </w:rPr>
          <w:t>Пункт 2</w:t>
        </w:r>
      </w:hyperlink>
      <w:r w:rsidRPr="007215B8"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 по вопросу размещения государственными внебюджетными фондами денежных средств на банковских депозитах, утвержденных постановлением Правительства Российской Федерации от 30 декабря 2018 г. N 1767 "О внесении изменений в некоторые акты Правительства Российской Федерации по вопросу размещения государственными внебюджетными фондами денежных средств на банковских депозитах и признании утратившими силу отдельных положений постановления Правительства Российской Федерации от 5 мая 2016 г. N 389" (Собрание законодательства Российской Федерации, 2019, N 2, ст. 186).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11. </w:t>
      </w:r>
      <w:hyperlink r:id="rId48">
        <w:r w:rsidRPr="007215B8">
          <w:rPr>
            <w:rFonts w:ascii="Arial" w:hAnsi="Arial" w:cs="Arial"/>
            <w:sz w:val="20"/>
            <w:szCs w:val="20"/>
          </w:rPr>
          <w:t>Постановление</w:t>
        </w:r>
      </w:hyperlink>
      <w:r w:rsidRPr="007215B8">
        <w:rPr>
          <w:rFonts w:ascii="Arial" w:hAnsi="Arial" w:cs="Arial"/>
          <w:sz w:val="20"/>
          <w:szCs w:val="20"/>
        </w:rPr>
        <w:t xml:space="preserve"> Правительства Российской Федерации от 22 июня 2019 г. N 792 "О порядке инвестирования резерва Пенсионного фонда Российской Федерации по обязательному пенсионному страхованию и о признании утратившими силу некоторых актов Правительства Российской Федерации" (Собрание законодательства Российской Федерации, 2019, N 26, ст. 3447).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12. </w:t>
      </w:r>
      <w:hyperlink r:id="rId49">
        <w:r w:rsidRPr="007215B8">
          <w:rPr>
            <w:rFonts w:ascii="Arial" w:hAnsi="Arial" w:cs="Arial"/>
            <w:sz w:val="20"/>
            <w:szCs w:val="20"/>
          </w:rPr>
          <w:t>Постановление</w:t>
        </w:r>
      </w:hyperlink>
      <w:r w:rsidRPr="007215B8">
        <w:rPr>
          <w:rFonts w:ascii="Arial" w:hAnsi="Arial" w:cs="Arial"/>
          <w:sz w:val="20"/>
          <w:szCs w:val="20"/>
        </w:rPr>
        <w:t xml:space="preserve"> Правительства Российской Федерации от 24 ноября 2020 г. N 1920 "О внесении изменений в приложение к Правилам инвестирования средств страховых взносов на финансирование накопительной пенсии, поступивших в течение финансового года в Пенсионный фонд Российской Федерации" (Собрание законодательства Российской Федерации, 2020, N 48, ст. 7767).</w:t>
      </w:r>
    </w:p>
    <w:p w:rsidR="007215B8" w:rsidRPr="007215B8" w:rsidRDefault="007215B8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7215B8">
        <w:rPr>
          <w:rFonts w:ascii="Arial" w:hAnsi="Arial" w:cs="Arial"/>
          <w:sz w:val="20"/>
          <w:szCs w:val="20"/>
        </w:rPr>
        <w:t xml:space="preserve">13. </w:t>
      </w:r>
      <w:hyperlink r:id="rId50">
        <w:r w:rsidRPr="007215B8">
          <w:rPr>
            <w:rFonts w:ascii="Arial" w:hAnsi="Arial" w:cs="Arial"/>
            <w:sz w:val="20"/>
            <w:szCs w:val="20"/>
          </w:rPr>
          <w:t>Пункты 42</w:t>
        </w:r>
      </w:hyperlink>
      <w:r w:rsidRPr="007215B8">
        <w:rPr>
          <w:rFonts w:ascii="Arial" w:hAnsi="Arial" w:cs="Arial"/>
          <w:sz w:val="20"/>
          <w:szCs w:val="20"/>
        </w:rPr>
        <w:t xml:space="preserve"> и </w:t>
      </w:r>
      <w:hyperlink r:id="rId51">
        <w:r w:rsidRPr="007215B8">
          <w:rPr>
            <w:rFonts w:ascii="Arial" w:hAnsi="Arial" w:cs="Arial"/>
            <w:sz w:val="20"/>
            <w:szCs w:val="20"/>
          </w:rPr>
          <w:t>113</w:t>
        </w:r>
      </w:hyperlink>
      <w:r w:rsidRPr="007215B8"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24 марта 2023 г. N 471 "Об изменении и признании утратившими силу некоторых актов Правительства Российской Федерации" (Официальный интернет-портал правовой информации (www.pravo.gov.ru), 2023, 28 марта, N 0001202303280011).</w:t>
      </w: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7215B8" w:rsidRPr="007215B8" w:rsidRDefault="007215B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  <w:sz w:val="20"/>
          <w:szCs w:val="20"/>
        </w:rPr>
      </w:pPr>
    </w:p>
    <w:p w:rsidR="0025499C" w:rsidRPr="007215B8" w:rsidRDefault="0025499C">
      <w:pPr>
        <w:rPr>
          <w:rFonts w:ascii="Arial" w:hAnsi="Arial" w:cs="Arial"/>
          <w:sz w:val="20"/>
          <w:szCs w:val="20"/>
        </w:rPr>
      </w:pPr>
    </w:p>
    <w:sectPr w:rsidR="0025499C" w:rsidRPr="007215B8" w:rsidSect="00123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B8"/>
    <w:rsid w:val="0025499C"/>
    <w:rsid w:val="0072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7D8E1-0151-491F-9D9B-6821B4A7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5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15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15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D856134F1E6327C32BBCFF05C3E7C5A27AD3697807AE2645AC61381E998C601E85612DF817DB40AE14C6BDEB261B6227E10BD14931DD87d6eAM" TargetMode="External"/><Relationship Id="rId18" Type="http://schemas.openxmlformats.org/officeDocument/2006/relationships/hyperlink" Target="consultantplus://offline/ref=A1D856134F1E6327C32BBCFF05C3E7C5A27AD3697807AE2645AC61381E998C601E85612DF817DB4EA914C6BDEB261B6227E10BD14931DD87d6eAM" TargetMode="External"/><Relationship Id="rId26" Type="http://schemas.openxmlformats.org/officeDocument/2006/relationships/hyperlink" Target="consultantplus://offline/ref=A1D856134F1E6327C32BBCFF05C3E7C5A27AD36E7201AE2645AC61381E998C601E85612DF817DA47A914C6BDEB261B6227E10BD14931DD87d6eAM" TargetMode="External"/><Relationship Id="rId39" Type="http://schemas.openxmlformats.org/officeDocument/2006/relationships/hyperlink" Target="consultantplus://offline/ref=A1D856134F1E6327C32BBCFF05C3E7C5A476D1697901AE2645AC61381E998C601E85612DF817DA46AA14C6BDEB261B6227E10BD14931DD87d6e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1D856134F1E6327C32BBCFF05C3E7C5A27AD3697807AE2645AC61381E998C601E85612DF817DB40A914C6BDEB261B6227E10BD14931DD87d6eAM" TargetMode="External"/><Relationship Id="rId34" Type="http://schemas.openxmlformats.org/officeDocument/2006/relationships/hyperlink" Target="consultantplus://offline/ref=A1D856134F1E6327C32BBCFF05C3E7C5A27AD36E7201AE2645AC61381E998C601E85612DF817DA47A114C6BDEB261B6227E10BD14931DD87d6eAM" TargetMode="External"/><Relationship Id="rId42" Type="http://schemas.openxmlformats.org/officeDocument/2006/relationships/hyperlink" Target="consultantplus://offline/ref=A1D856134F1E6327C32BBCFF05C3E7C5A27FD269720DAE2645AC61381E998C601E85612DF817DA42AE14C6BDEB261B6227E10BD14931DD87d6eAM" TargetMode="External"/><Relationship Id="rId47" Type="http://schemas.openxmlformats.org/officeDocument/2006/relationships/hyperlink" Target="consultantplus://offline/ref=A1D856134F1E6327C32BBCFF05C3E7C5A57AD16C7306AE2645AC61381E998C601E85612DF817DB45AE14C6BDEB261B6227E10BD14931DD87d6eAM" TargetMode="External"/><Relationship Id="rId50" Type="http://schemas.openxmlformats.org/officeDocument/2006/relationships/hyperlink" Target="consultantplus://offline/ref=A1D856134F1E6327C32BBCFF05C3E7C5A27AD4687402AE2645AC61381E998C601E85612DF817DD47A014C6BDEB261B6227E10BD14931DD87d6eAM" TargetMode="External"/><Relationship Id="rId7" Type="http://schemas.openxmlformats.org/officeDocument/2006/relationships/hyperlink" Target="consultantplus://offline/ref=A1D856134F1E6327C32BBCFF05C3E7C5A27DD16D7605AE2645AC61381E998C601E85612DF817DB42AD14C6BDEB261B6227E10BD14931DD87d6eAM" TargetMode="External"/><Relationship Id="rId12" Type="http://schemas.openxmlformats.org/officeDocument/2006/relationships/hyperlink" Target="consultantplus://offline/ref=A1D856134F1E6327C32BBCFF05C3E7C5A27AD3697807AE2645AC61381E998C601E85612DF817DB40AD14C6BDEB261B6227E10BD14931DD87d6eAM" TargetMode="External"/><Relationship Id="rId17" Type="http://schemas.openxmlformats.org/officeDocument/2006/relationships/hyperlink" Target="consultantplus://offline/ref=A1D856134F1E6327C32BBCFF05C3E7C5A27AD3697807AE2645AC61381E998C601E85612DFD1C8F17ED4A9FEDA96D16663FFD0BD6d5e4M" TargetMode="External"/><Relationship Id="rId25" Type="http://schemas.openxmlformats.org/officeDocument/2006/relationships/hyperlink" Target="consultantplus://offline/ref=A1D856134F1E6327C32BBCFF05C3E7C5A27AD36E7201AE2645AC61381E998C601E85612DF817DA47A914C6BDEB261B6227E10BD14931DD87d6eAM" TargetMode="External"/><Relationship Id="rId33" Type="http://schemas.openxmlformats.org/officeDocument/2006/relationships/hyperlink" Target="consultantplus://offline/ref=A1D856134F1E6327C32BBCFF05C3E7C5A27AD36E7201AE2645AC61381E998C601E85612DF817DA47AE14C6BDEB261B6227E10BD14931DD87d6eAM" TargetMode="External"/><Relationship Id="rId38" Type="http://schemas.openxmlformats.org/officeDocument/2006/relationships/hyperlink" Target="consultantplus://offline/ref=A1D856134F1E6327C32BBCFF05C3E7C5A27AD3697902AE2645AC61381E998C601E85612DF817D941A014C6BDEB261B6227E10BD14931DD87d6eAM" TargetMode="External"/><Relationship Id="rId46" Type="http://schemas.openxmlformats.org/officeDocument/2006/relationships/hyperlink" Target="consultantplus://offline/ref=A1D856134F1E6327C32BBCFF05C3E7C5A27AD0697103AE2645AC61381E998C601E85612DF817DB40AD14C6BDEB261B6227E10BD14931DD87d6e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D856134F1E6327C32BBCFF05C3E7C5A27AD3697807AE2645AC61381E998C601E85612DF817DB41AE14C6BDEB261B6227E10BD14931DD87d6eAM" TargetMode="External"/><Relationship Id="rId20" Type="http://schemas.openxmlformats.org/officeDocument/2006/relationships/hyperlink" Target="consultantplus://offline/ref=A1D856134F1E6327C32BBCFF05C3E7C5A27AD3697807AE2645AC61381E998C601E85612DF817DB40A914C6BDEB261B6227E10BD14931DD87d6eAM" TargetMode="External"/><Relationship Id="rId29" Type="http://schemas.openxmlformats.org/officeDocument/2006/relationships/hyperlink" Target="consultantplus://offline/ref=A1D856134F1E6327C32BBCFF05C3E7C5A27AD36E7201AE2645AC61381E998C601E85612DF817DA47AA14C6BDEB261B6227E10BD14931DD87d6eAM" TargetMode="External"/><Relationship Id="rId41" Type="http://schemas.openxmlformats.org/officeDocument/2006/relationships/hyperlink" Target="consultantplus://offline/ref=A1D856134F1E6327C32BBCFF05C3E7C5A27FD269720DAE2645AC61381E998C601E85612DF817DA46AC14C6BDEB261B6227E10BD14931DD87d6e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D856134F1E6327C32BBCFF05C3E7C5A27DD162760DAE2645AC61381E998C601E85612BF015D012F85BC7E1AE75086324E109D455d3e0M" TargetMode="External"/><Relationship Id="rId11" Type="http://schemas.openxmlformats.org/officeDocument/2006/relationships/hyperlink" Target="consultantplus://offline/ref=A1D856134F1E6327C32BBCFF05C3E7C5A27AD3697807AE2645AC61381E998C601E85612DF817DB40AA14C6BDEB261B6227E10BD14931DD87d6eAM" TargetMode="External"/><Relationship Id="rId24" Type="http://schemas.openxmlformats.org/officeDocument/2006/relationships/hyperlink" Target="consultantplus://offline/ref=A1D856134F1E6327C32BBCFF05C3E7C5A27AD36E7201AE2645AC61381E998C601E85612DF817DB46AD14C6BDEB261B6227E10BD14931DD87d6eAM" TargetMode="External"/><Relationship Id="rId32" Type="http://schemas.openxmlformats.org/officeDocument/2006/relationships/hyperlink" Target="consultantplus://offline/ref=A1D856134F1E6327C32BBCFF05C3E7C5A27AD36E7201AE2645AC61381E998C601E85612DF817DA47AF14C6BDEB261B6227E10BD14931DD87d6eAM" TargetMode="External"/><Relationship Id="rId37" Type="http://schemas.openxmlformats.org/officeDocument/2006/relationships/hyperlink" Target="consultantplus://offline/ref=A1D856134F1E6327C32BBCFF05C3E7C5A27AD3697902AE2645AC61381E998C601E85612DF817D944AE14C6BDEB261B6227E10BD14931DD87d6eAM" TargetMode="External"/><Relationship Id="rId40" Type="http://schemas.openxmlformats.org/officeDocument/2006/relationships/hyperlink" Target="consultantplus://offline/ref=A1D856134F1E6327C32BBCFF05C3E7C5A476D1697902AE2645AC61381E998C601E85612DF817DB47AE14C6BDEB261B6227E10BD14931DD87d6eAM" TargetMode="External"/><Relationship Id="rId45" Type="http://schemas.openxmlformats.org/officeDocument/2006/relationships/hyperlink" Target="consultantplus://offline/ref=A1D856134F1E6327C32BBCFF05C3E7C5A27AD0697103AE2645AC61381E998C601E85612DF817DB45AD14C6BDEB261B6227E10BD14931DD87d6eAM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A1D856134F1E6327C32BBCFF05C3E7C5A27DD162760DAE2645AC61381E998C601E85612BFF10D012F85BC7E1AE75086324E109D455d3e0M" TargetMode="External"/><Relationship Id="rId15" Type="http://schemas.openxmlformats.org/officeDocument/2006/relationships/hyperlink" Target="consultantplus://offline/ref=A1D856134F1E6327C32BBCFF05C3E7C5A27AD3697807AE2645AC61381E998C601E85612DF817DB41AD14C6BDEB261B6227E10BD14931DD87d6eAM" TargetMode="External"/><Relationship Id="rId23" Type="http://schemas.openxmlformats.org/officeDocument/2006/relationships/hyperlink" Target="consultantplus://offline/ref=A1D856134F1E6327C32BBCFF05C3E7C5A27AD36E7201AE2645AC61381E998C601E85612DF817DA46A114C6BDEB261B6227E10BD14931DD87d6eAM" TargetMode="External"/><Relationship Id="rId28" Type="http://schemas.openxmlformats.org/officeDocument/2006/relationships/hyperlink" Target="consultantplus://offline/ref=A1D856134F1E6327C32BBCFF05C3E7C5A27AD36E7201AE2645AC61381E998C601E85612DF817DA47AB14C6BDEB261B6227E10BD14931DD87d6eAM" TargetMode="External"/><Relationship Id="rId36" Type="http://schemas.openxmlformats.org/officeDocument/2006/relationships/hyperlink" Target="consultantplus://offline/ref=A1D856134F1E6327C32BBCFF05C3E7C5A27FD36A710CAE2645AC61381E998C600C853921F911C546AC0190ECADd7e0M" TargetMode="External"/><Relationship Id="rId49" Type="http://schemas.openxmlformats.org/officeDocument/2006/relationships/hyperlink" Target="consultantplus://offline/ref=A1D856134F1E6327C32BBCFF05C3E7C5A578D8637503AE2645AC61381E998C600C853921F911C546AC0190ECADd7e0M" TargetMode="External"/><Relationship Id="rId10" Type="http://schemas.openxmlformats.org/officeDocument/2006/relationships/hyperlink" Target="consultantplus://offline/ref=A1D856134F1E6327C32BBCFF05C3E7C5A27AD3697807AE2645AC61381E998C600C853921F911C546AC0190ECADd7e0M" TargetMode="External"/><Relationship Id="rId19" Type="http://schemas.openxmlformats.org/officeDocument/2006/relationships/hyperlink" Target="consultantplus://offline/ref=A1D856134F1E6327C32BBCFF05C3E7C5A27AD3697807AE2645AC61381E998C601E85612DF817DB4EAB14C6BDEB261B6227E10BD14931DD87d6eAM" TargetMode="External"/><Relationship Id="rId31" Type="http://schemas.openxmlformats.org/officeDocument/2006/relationships/hyperlink" Target="consultantplus://offline/ref=A1D856134F1E6327C32BBCFF05C3E7C5A27AD36E7201AE2645AC61381E998C601E85612DF817DA47AC14C6BDEB261B6227E10BD14931DD87d6eAM" TargetMode="External"/><Relationship Id="rId44" Type="http://schemas.openxmlformats.org/officeDocument/2006/relationships/hyperlink" Target="consultantplus://offline/ref=A1D856134F1E6327C32BBCFF05C3E7C5A57BD96A7200AE2645AC61381E998C601E85612DF817DB42A814C6BDEB261B6227E10BD14931DD87d6eAM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1D856134F1E6327C32BBCFF05C3E7C5A27AD06C7701AE2645AC61381E998C600C853921F911C546AC0190ECADd7e0M" TargetMode="External"/><Relationship Id="rId14" Type="http://schemas.openxmlformats.org/officeDocument/2006/relationships/hyperlink" Target="consultantplus://offline/ref=A1D856134F1E6327C32BBCFF05C3E7C5A27AD3697807AE2645AC61381E998C601E85612DF817DB41AA14C6BDEB261B6227E10BD14931DD87d6eAM" TargetMode="External"/><Relationship Id="rId22" Type="http://schemas.openxmlformats.org/officeDocument/2006/relationships/hyperlink" Target="consultantplus://offline/ref=A1D856134F1E6327C32BBCFF05C3E7C5A27AD36E7201AE2645AC61381E998C600C853921F911C546AC0190ECADd7e0M" TargetMode="External"/><Relationship Id="rId27" Type="http://schemas.openxmlformats.org/officeDocument/2006/relationships/hyperlink" Target="consultantplus://offline/ref=A1D856134F1E6327C32BBCFF05C3E7C5A27AD36E7201AE2645AC61381E998C601E85612DF817DA47A814C6BDEB261B6227E10BD14931DD87d6eAM" TargetMode="External"/><Relationship Id="rId30" Type="http://schemas.openxmlformats.org/officeDocument/2006/relationships/hyperlink" Target="consultantplus://offline/ref=A1D856134F1E6327C32BBCFF05C3E7C5A27AD36E7201AE2645AC61381E998C601E85612DF817DA47AF14C6BDEB261B6227E10BD14931DD87d6eAM" TargetMode="External"/><Relationship Id="rId35" Type="http://schemas.openxmlformats.org/officeDocument/2006/relationships/hyperlink" Target="consultantplus://offline/ref=A1D856134F1E6327C32BBCFF05C3E7C5A27AD36E7301AE2645AC61381E998C600C853921F911C546AC0190ECADd7e0M" TargetMode="External"/><Relationship Id="rId43" Type="http://schemas.openxmlformats.org/officeDocument/2006/relationships/hyperlink" Target="consultantplus://offline/ref=A1D856134F1E6327C32BBCFF05C3E7C5A57AD16C7202AE2645AC61381E998C601E85612DF817DA46AC14C6BDEB261B6227E10BD14931DD87d6eAM" TargetMode="External"/><Relationship Id="rId48" Type="http://schemas.openxmlformats.org/officeDocument/2006/relationships/hyperlink" Target="consultantplus://offline/ref=A1D856134F1E6327C32BBCFF05C3E7C5A27AD3697803AE2645AC61381E998C600C853921F911C546AC0190ECADd7e0M" TargetMode="External"/><Relationship Id="rId8" Type="http://schemas.openxmlformats.org/officeDocument/2006/relationships/hyperlink" Target="consultantplus://offline/ref=A1D856134F1E6327C32BBCFF05C3E7C5A27CD26A7703AE2645AC61381E998C600C853921F911C546AC0190ECADd7e0M" TargetMode="External"/><Relationship Id="rId51" Type="http://schemas.openxmlformats.org/officeDocument/2006/relationships/hyperlink" Target="consultantplus://offline/ref=A1D856134F1E6327C32BBCFF05C3E7C5A27AD4687402AE2645AC61381E998C601E85612DF816DE41AB14C6BDEB261B6227E10BD14931DD87d6e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4195</Words>
  <Characters>23913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Огрызов Дмитрий Викторович</dc:creator>
  <cp:keywords/>
  <dc:description/>
  <cp:lastModifiedBy>Огрызов Дмитрий Викторович</cp:lastModifiedBy>
  <cp:revision>1</cp:revision>
  <dcterms:created xsi:type="dcterms:W3CDTF">2023-05-16T12:30:00Z</dcterms:created>
  <dcterms:modified xsi:type="dcterms:W3CDTF">2023-05-16T12:32:00Z</dcterms:modified>
</cp:coreProperties>
</file>