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0C0B" w:rsidRPr="00430C0B" w:rsidRDefault="00430C0B">
      <w:pPr>
        <w:pStyle w:val="ConsPlusTitlePage"/>
        <w:rPr>
          <w:rFonts w:ascii="Times New Roman" w:hAnsi="Times New Roman" w:cs="Times New Roman"/>
          <w:sz w:val="24"/>
          <w:szCs w:val="24"/>
        </w:rPr>
      </w:pPr>
    </w:p>
    <w:p w:rsidR="00430C0B" w:rsidRPr="00430C0B" w:rsidRDefault="00430C0B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430C0B" w:rsidRPr="00430C0B" w:rsidRDefault="00430C0B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  <w:r w:rsidRPr="00430C0B">
        <w:rPr>
          <w:rFonts w:ascii="Times New Roman" w:hAnsi="Times New Roman" w:cs="Times New Roman"/>
          <w:sz w:val="24"/>
          <w:szCs w:val="24"/>
        </w:rPr>
        <w:t>Зарегистрировано в Минюсте России 29 августа 2024 г. N 79329</w:t>
      </w:r>
    </w:p>
    <w:p w:rsidR="00430C0B" w:rsidRPr="00430C0B" w:rsidRDefault="00430C0B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430C0B" w:rsidRPr="00430C0B" w:rsidRDefault="00430C0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30C0B" w:rsidRPr="00430C0B" w:rsidRDefault="00430C0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30C0B">
        <w:rPr>
          <w:rFonts w:ascii="Times New Roman" w:hAnsi="Times New Roman" w:cs="Times New Roman"/>
          <w:sz w:val="24"/>
          <w:szCs w:val="24"/>
        </w:rPr>
        <w:t>МИНИСТЕРСТВО ФИНАНСОВ РОССИЙСКОЙ ФЕДЕРАЦИИ</w:t>
      </w:r>
    </w:p>
    <w:p w:rsidR="00430C0B" w:rsidRPr="00430C0B" w:rsidRDefault="00430C0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430C0B" w:rsidRPr="00430C0B" w:rsidRDefault="00430C0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30C0B">
        <w:rPr>
          <w:rFonts w:ascii="Times New Roman" w:hAnsi="Times New Roman" w:cs="Times New Roman"/>
          <w:sz w:val="24"/>
          <w:szCs w:val="24"/>
        </w:rPr>
        <w:t>ФЕДЕРАЛЬНОЕ КАЗНАЧЕЙСТВО</w:t>
      </w:r>
    </w:p>
    <w:p w:rsidR="00430C0B" w:rsidRPr="00430C0B" w:rsidRDefault="00430C0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430C0B" w:rsidRPr="00430C0B" w:rsidRDefault="00430C0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30C0B">
        <w:rPr>
          <w:rFonts w:ascii="Times New Roman" w:hAnsi="Times New Roman" w:cs="Times New Roman"/>
          <w:sz w:val="24"/>
          <w:szCs w:val="24"/>
        </w:rPr>
        <w:t>ПРИКАЗ</w:t>
      </w:r>
    </w:p>
    <w:p w:rsidR="00430C0B" w:rsidRPr="00430C0B" w:rsidRDefault="00430C0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30C0B">
        <w:rPr>
          <w:rFonts w:ascii="Times New Roman" w:hAnsi="Times New Roman" w:cs="Times New Roman"/>
          <w:sz w:val="24"/>
          <w:szCs w:val="24"/>
        </w:rPr>
        <w:t>от 9 июля 2024 г. N 7н</w:t>
      </w:r>
    </w:p>
    <w:p w:rsidR="00430C0B" w:rsidRPr="00430C0B" w:rsidRDefault="00430C0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430C0B" w:rsidRPr="00430C0B" w:rsidRDefault="00430C0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30C0B">
        <w:rPr>
          <w:rFonts w:ascii="Times New Roman" w:hAnsi="Times New Roman" w:cs="Times New Roman"/>
          <w:sz w:val="24"/>
          <w:szCs w:val="24"/>
        </w:rPr>
        <w:t>О ВНЕСЕНИИ ИЗМЕНЕНИЙ</w:t>
      </w:r>
    </w:p>
    <w:p w:rsidR="00430C0B" w:rsidRPr="00430C0B" w:rsidRDefault="00430C0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30C0B">
        <w:rPr>
          <w:rFonts w:ascii="Times New Roman" w:hAnsi="Times New Roman" w:cs="Times New Roman"/>
          <w:sz w:val="24"/>
          <w:szCs w:val="24"/>
        </w:rPr>
        <w:t>В ПОРЯДОК РАБОТЫ ПО РАЗМЕЩЕНИЮ СРЕДСТВ ФЕДЕРАЛЬНОГО БЮДЖЕТА,</w:t>
      </w:r>
    </w:p>
    <w:p w:rsidR="00430C0B" w:rsidRPr="00430C0B" w:rsidRDefault="00430C0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30C0B">
        <w:rPr>
          <w:rFonts w:ascii="Times New Roman" w:hAnsi="Times New Roman" w:cs="Times New Roman"/>
          <w:sz w:val="24"/>
          <w:szCs w:val="24"/>
        </w:rPr>
        <w:t>СРЕДСТВ ЕДИНОГО КАЗНАЧЕЙСКОГО СЧЕТА, РЕЗЕРВА СРЕДСТВ</w:t>
      </w:r>
    </w:p>
    <w:p w:rsidR="00430C0B" w:rsidRPr="00430C0B" w:rsidRDefault="00430C0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30C0B">
        <w:rPr>
          <w:rFonts w:ascii="Times New Roman" w:hAnsi="Times New Roman" w:cs="Times New Roman"/>
          <w:sz w:val="24"/>
          <w:szCs w:val="24"/>
        </w:rPr>
        <w:t>НА ОСУЩЕСТВЛЕНИЕ ОБЯЗАТЕЛЬНОГО СОЦИАЛЬНОГО СТРАХОВАНИЯ</w:t>
      </w:r>
    </w:p>
    <w:p w:rsidR="00430C0B" w:rsidRPr="00430C0B" w:rsidRDefault="00430C0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30C0B">
        <w:rPr>
          <w:rFonts w:ascii="Times New Roman" w:hAnsi="Times New Roman" w:cs="Times New Roman"/>
          <w:sz w:val="24"/>
          <w:szCs w:val="24"/>
        </w:rPr>
        <w:t>ОТ НЕСЧАСТНЫХ СЛУЧАЕВ НА ПРОИЗВОДСТВЕ И ПРОФЕССИОНАЛЬНЫХ</w:t>
      </w:r>
    </w:p>
    <w:p w:rsidR="00430C0B" w:rsidRPr="00430C0B" w:rsidRDefault="00430C0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30C0B">
        <w:rPr>
          <w:rFonts w:ascii="Times New Roman" w:hAnsi="Times New Roman" w:cs="Times New Roman"/>
          <w:sz w:val="24"/>
          <w:szCs w:val="24"/>
        </w:rPr>
        <w:t>ЗАБОЛЕВАНИЙ И ИНЫХ СРЕДСТВ НА БАНКОВСКИХ ДЕПОЗИТАХ,</w:t>
      </w:r>
    </w:p>
    <w:p w:rsidR="00430C0B" w:rsidRPr="00430C0B" w:rsidRDefault="00430C0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30C0B">
        <w:rPr>
          <w:rFonts w:ascii="Times New Roman" w:hAnsi="Times New Roman" w:cs="Times New Roman"/>
          <w:sz w:val="24"/>
          <w:szCs w:val="24"/>
        </w:rPr>
        <w:t>УТВЕРЖДЕННЫЙ ПРИКАЗОМ ФЕДЕРАЛЬНОГО КАЗНАЧЕЙСТВА</w:t>
      </w:r>
    </w:p>
    <w:p w:rsidR="00430C0B" w:rsidRPr="00430C0B" w:rsidRDefault="00430C0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30C0B">
        <w:rPr>
          <w:rFonts w:ascii="Times New Roman" w:hAnsi="Times New Roman" w:cs="Times New Roman"/>
          <w:sz w:val="24"/>
          <w:szCs w:val="24"/>
        </w:rPr>
        <w:t>ОТ 27 АПРЕЛЯ 2023 Г. N 10Н</w:t>
      </w:r>
    </w:p>
    <w:p w:rsidR="00430C0B" w:rsidRPr="00430C0B" w:rsidRDefault="00430C0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30C0B" w:rsidRPr="00430C0B" w:rsidRDefault="00430C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0C0B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4">
        <w:r w:rsidRPr="00430C0B">
          <w:rPr>
            <w:rFonts w:ascii="Times New Roman" w:hAnsi="Times New Roman" w:cs="Times New Roman"/>
            <w:sz w:val="24"/>
            <w:szCs w:val="24"/>
          </w:rPr>
          <w:t>пунктом 3</w:t>
        </w:r>
      </w:hyperlink>
      <w:r w:rsidRPr="00430C0B">
        <w:rPr>
          <w:rFonts w:ascii="Times New Roman" w:hAnsi="Times New Roman" w:cs="Times New Roman"/>
          <w:sz w:val="24"/>
          <w:szCs w:val="24"/>
        </w:rPr>
        <w:t xml:space="preserve"> постановления Правительства Российской Федерации от 24 декабря 2011 г. N 1121 "О порядке размещения средств федерального бюджета, средств единого казначейского счета, резерва средств на осуществление обязательного социального страхования от несчастных случаев на производстве и профессиональных заболеваний и иных средств на банковских депозитах" и </w:t>
      </w:r>
      <w:hyperlink r:id="rId5">
        <w:r w:rsidRPr="00430C0B">
          <w:rPr>
            <w:rFonts w:ascii="Times New Roman" w:hAnsi="Times New Roman" w:cs="Times New Roman"/>
            <w:sz w:val="24"/>
            <w:szCs w:val="24"/>
          </w:rPr>
          <w:t>пунктами 4</w:t>
        </w:r>
      </w:hyperlink>
      <w:r w:rsidRPr="00430C0B">
        <w:rPr>
          <w:rFonts w:ascii="Times New Roman" w:hAnsi="Times New Roman" w:cs="Times New Roman"/>
          <w:sz w:val="24"/>
          <w:szCs w:val="24"/>
        </w:rPr>
        <w:t xml:space="preserve">, </w:t>
      </w:r>
      <w:hyperlink r:id="rId6">
        <w:r w:rsidRPr="00430C0B">
          <w:rPr>
            <w:rFonts w:ascii="Times New Roman" w:hAnsi="Times New Roman" w:cs="Times New Roman"/>
            <w:sz w:val="24"/>
            <w:szCs w:val="24"/>
          </w:rPr>
          <w:t>5</w:t>
        </w:r>
      </w:hyperlink>
      <w:r w:rsidRPr="00430C0B">
        <w:rPr>
          <w:rFonts w:ascii="Times New Roman" w:hAnsi="Times New Roman" w:cs="Times New Roman"/>
          <w:sz w:val="24"/>
          <w:szCs w:val="24"/>
        </w:rPr>
        <w:t xml:space="preserve">, </w:t>
      </w:r>
      <w:hyperlink r:id="rId7">
        <w:r w:rsidRPr="00430C0B">
          <w:rPr>
            <w:rFonts w:ascii="Times New Roman" w:hAnsi="Times New Roman" w:cs="Times New Roman"/>
            <w:sz w:val="24"/>
            <w:szCs w:val="24"/>
          </w:rPr>
          <w:t>19</w:t>
        </w:r>
      </w:hyperlink>
      <w:r w:rsidRPr="00430C0B">
        <w:rPr>
          <w:rFonts w:ascii="Times New Roman" w:hAnsi="Times New Roman" w:cs="Times New Roman"/>
          <w:sz w:val="24"/>
          <w:szCs w:val="24"/>
        </w:rPr>
        <w:t xml:space="preserve"> и </w:t>
      </w:r>
      <w:hyperlink r:id="rId8">
        <w:r w:rsidRPr="00430C0B">
          <w:rPr>
            <w:rFonts w:ascii="Times New Roman" w:hAnsi="Times New Roman" w:cs="Times New Roman"/>
            <w:sz w:val="24"/>
            <w:szCs w:val="24"/>
          </w:rPr>
          <w:t>44</w:t>
        </w:r>
      </w:hyperlink>
      <w:r w:rsidRPr="00430C0B">
        <w:rPr>
          <w:rFonts w:ascii="Times New Roman" w:hAnsi="Times New Roman" w:cs="Times New Roman"/>
          <w:sz w:val="24"/>
          <w:szCs w:val="24"/>
        </w:rPr>
        <w:t xml:space="preserve"> Правил размещения средств федерального бюджета, средств единого казначейского счета, резерва средств на осуществление обязательного социального страхования от несчастных случаев на производстве и профессиональных заболеваний и иных средств на банковских депозитах, утвержденных постановлением Правительства Российской Федерации от 24 декабря 2011 г. N 1121, приказываю:</w:t>
      </w:r>
    </w:p>
    <w:p w:rsidR="00430C0B" w:rsidRPr="00430C0B" w:rsidRDefault="00430C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0C0B">
        <w:rPr>
          <w:rFonts w:ascii="Times New Roman" w:hAnsi="Times New Roman" w:cs="Times New Roman"/>
          <w:sz w:val="24"/>
          <w:szCs w:val="24"/>
        </w:rPr>
        <w:t xml:space="preserve">утвердить прилагаемые </w:t>
      </w:r>
      <w:hyperlink w:anchor="P34">
        <w:r w:rsidRPr="00430C0B">
          <w:rPr>
            <w:rFonts w:ascii="Times New Roman" w:hAnsi="Times New Roman" w:cs="Times New Roman"/>
            <w:sz w:val="24"/>
            <w:szCs w:val="24"/>
          </w:rPr>
          <w:t>изменения</w:t>
        </w:r>
      </w:hyperlink>
      <w:r w:rsidRPr="00430C0B">
        <w:rPr>
          <w:rFonts w:ascii="Times New Roman" w:hAnsi="Times New Roman" w:cs="Times New Roman"/>
          <w:sz w:val="24"/>
          <w:szCs w:val="24"/>
        </w:rPr>
        <w:t xml:space="preserve">, которые вносятся в </w:t>
      </w:r>
      <w:hyperlink r:id="rId9">
        <w:r w:rsidRPr="00430C0B">
          <w:rPr>
            <w:rFonts w:ascii="Times New Roman" w:hAnsi="Times New Roman" w:cs="Times New Roman"/>
            <w:sz w:val="24"/>
            <w:szCs w:val="24"/>
          </w:rPr>
          <w:t>Порядок</w:t>
        </w:r>
      </w:hyperlink>
      <w:r w:rsidRPr="00430C0B">
        <w:rPr>
          <w:rFonts w:ascii="Times New Roman" w:hAnsi="Times New Roman" w:cs="Times New Roman"/>
          <w:sz w:val="24"/>
          <w:szCs w:val="24"/>
        </w:rPr>
        <w:t xml:space="preserve"> работы по размещению средств федерального бюджета, средств единого казначейского счета, резерва средств на осуществление обязательного социального страхования от несчастных случаев на производстве и профессиональных заболеваний и иных средств на банковских депозитах, утвержденный приказом Федерального казначейства от 27 апреля 2023 г. N 10н (зарегистрирован Министерством юстиции Российской Федерации 2 июня 2023 г., регистрационный N 73704), с изменениями, внесенными приказом Федерального казначейства от 22 сентября 2023 г. N 20н (зарегистрирован Министерством юстиции Российской Федерации 14 ноября 2023 г., регистрационный N 75946).</w:t>
      </w:r>
    </w:p>
    <w:p w:rsidR="00430C0B" w:rsidRDefault="00430C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30C0B" w:rsidRDefault="00430C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30C0B" w:rsidRDefault="00430C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30C0B" w:rsidRDefault="00430C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30C0B" w:rsidRDefault="00430C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30C0B" w:rsidRDefault="00430C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30C0B" w:rsidRDefault="00430C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30C0B" w:rsidRDefault="00430C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30C0B" w:rsidRDefault="00430C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30C0B" w:rsidRPr="00430C0B" w:rsidRDefault="00430C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30C0B" w:rsidRPr="00430C0B" w:rsidRDefault="00430C0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30C0B">
        <w:rPr>
          <w:rFonts w:ascii="Times New Roman" w:hAnsi="Times New Roman" w:cs="Times New Roman"/>
          <w:sz w:val="24"/>
          <w:szCs w:val="24"/>
        </w:rPr>
        <w:lastRenderedPageBreak/>
        <w:t>Руководитель</w:t>
      </w:r>
    </w:p>
    <w:p w:rsidR="00430C0B" w:rsidRPr="00430C0B" w:rsidRDefault="00430C0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30C0B">
        <w:rPr>
          <w:rFonts w:ascii="Times New Roman" w:hAnsi="Times New Roman" w:cs="Times New Roman"/>
          <w:sz w:val="24"/>
          <w:szCs w:val="24"/>
        </w:rPr>
        <w:t>Р.Е.АРТЮХИН</w:t>
      </w:r>
    </w:p>
    <w:p w:rsidR="00430C0B" w:rsidRPr="00430C0B" w:rsidRDefault="00430C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30C0B" w:rsidRPr="00430C0B" w:rsidRDefault="00430C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30C0B" w:rsidRPr="00430C0B" w:rsidRDefault="00430C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30C0B" w:rsidRPr="00430C0B" w:rsidRDefault="00430C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30C0B" w:rsidRPr="00430C0B" w:rsidRDefault="00430C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30C0B" w:rsidRPr="00430C0B" w:rsidRDefault="00430C0B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430C0B">
        <w:rPr>
          <w:rFonts w:ascii="Times New Roman" w:hAnsi="Times New Roman" w:cs="Times New Roman"/>
          <w:sz w:val="24"/>
          <w:szCs w:val="24"/>
        </w:rPr>
        <w:t>Утверждены</w:t>
      </w:r>
    </w:p>
    <w:p w:rsidR="00430C0B" w:rsidRPr="00430C0B" w:rsidRDefault="00430C0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30C0B">
        <w:rPr>
          <w:rFonts w:ascii="Times New Roman" w:hAnsi="Times New Roman" w:cs="Times New Roman"/>
          <w:sz w:val="24"/>
          <w:szCs w:val="24"/>
        </w:rPr>
        <w:t>приказом Федерального казначейства</w:t>
      </w:r>
    </w:p>
    <w:p w:rsidR="00430C0B" w:rsidRPr="00430C0B" w:rsidRDefault="00430C0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30C0B">
        <w:rPr>
          <w:rFonts w:ascii="Times New Roman" w:hAnsi="Times New Roman" w:cs="Times New Roman"/>
          <w:sz w:val="24"/>
          <w:szCs w:val="24"/>
        </w:rPr>
        <w:t>от 9 июля 2024 г. N 7н</w:t>
      </w:r>
    </w:p>
    <w:p w:rsidR="00430C0B" w:rsidRPr="00430C0B" w:rsidRDefault="00430C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30C0B" w:rsidRPr="00430C0B" w:rsidRDefault="00430C0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34"/>
      <w:bookmarkEnd w:id="1"/>
      <w:r w:rsidRPr="00430C0B">
        <w:rPr>
          <w:rFonts w:ascii="Times New Roman" w:hAnsi="Times New Roman" w:cs="Times New Roman"/>
          <w:sz w:val="24"/>
          <w:szCs w:val="24"/>
        </w:rPr>
        <w:t>ИЗМЕНЕНИЯ,</w:t>
      </w:r>
    </w:p>
    <w:p w:rsidR="00430C0B" w:rsidRPr="00430C0B" w:rsidRDefault="00430C0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30C0B">
        <w:rPr>
          <w:rFonts w:ascii="Times New Roman" w:hAnsi="Times New Roman" w:cs="Times New Roman"/>
          <w:sz w:val="24"/>
          <w:szCs w:val="24"/>
        </w:rPr>
        <w:t>КОТОРЫЕ ВНОСЯТСЯ В ПОРЯДОК РАБОТЫ ПО РАЗМЕЩЕНИЮ СРЕДСТВ</w:t>
      </w:r>
    </w:p>
    <w:p w:rsidR="00430C0B" w:rsidRPr="00430C0B" w:rsidRDefault="00430C0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30C0B">
        <w:rPr>
          <w:rFonts w:ascii="Times New Roman" w:hAnsi="Times New Roman" w:cs="Times New Roman"/>
          <w:sz w:val="24"/>
          <w:szCs w:val="24"/>
        </w:rPr>
        <w:t>ФЕДЕРАЛЬНОГО БЮДЖЕТА, СРЕДСТВ ЕДИНОГО КАЗНАЧЕЙСКОГО СЧЕТА,</w:t>
      </w:r>
    </w:p>
    <w:p w:rsidR="00430C0B" w:rsidRPr="00430C0B" w:rsidRDefault="00430C0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30C0B">
        <w:rPr>
          <w:rFonts w:ascii="Times New Roman" w:hAnsi="Times New Roman" w:cs="Times New Roman"/>
          <w:sz w:val="24"/>
          <w:szCs w:val="24"/>
        </w:rPr>
        <w:t>РЕЗЕРВА СРЕДСТВ НА ОСУЩЕСТВЛЕНИЕ ОБЯЗАТЕЛЬНОГО СОЦИАЛЬНОГО</w:t>
      </w:r>
    </w:p>
    <w:p w:rsidR="00430C0B" w:rsidRPr="00430C0B" w:rsidRDefault="00430C0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30C0B">
        <w:rPr>
          <w:rFonts w:ascii="Times New Roman" w:hAnsi="Times New Roman" w:cs="Times New Roman"/>
          <w:sz w:val="24"/>
          <w:szCs w:val="24"/>
        </w:rPr>
        <w:t>СТРАХОВАНИЯ ОТ НЕСЧАСТНЫХ СЛУЧАЕВ НА ПРОИЗВОДСТВЕ</w:t>
      </w:r>
    </w:p>
    <w:p w:rsidR="00430C0B" w:rsidRPr="00430C0B" w:rsidRDefault="00430C0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30C0B">
        <w:rPr>
          <w:rFonts w:ascii="Times New Roman" w:hAnsi="Times New Roman" w:cs="Times New Roman"/>
          <w:sz w:val="24"/>
          <w:szCs w:val="24"/>
        </w:rPr>
        <w:t xml:space="preserve">И </w:t>
      </w:r>
      <w:proofErr w:type="gramStart"/>
      <w:r w:rsidRPr="00430C0B">
        <w:rPr>
          <w:rFonts w:ascii="Times New Roman" w:hAnsi="Times New Roman" w:cs="Times New Roman"/>
          <w:sz w:val="24"/>
          <w:szCs w:val="24"/>
        </w:rPr>
        <w:t>ПРОФЕССИОНАЛЬНЫХ ЗАБОЛЕВАНИЙ</w:t>
      </w:r>
      <w:proofErr w:type="gramEnd"/>
      <w:r w:rsidRPr="00430C0B">
        <w:rPr>
          <w:rFonts w:ascii="Times New Roman" w:hAnsi="Times New Roman" w:cs="Times New Roman"/>
          <w:sz w:val="24"/>
          <w:szCs w:val="24"/>
        </w:rPr>
        <w:t xml:space="preserve"> И ИНЫХ СРЕДСТВ</w:t>
      </w:r>
    </w:p>
    <w:p w:rsidR="00430C0B" w:rsidRPr="00430C0B" w:rsidRDefault="00430C0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30C0B">
        <w:rPr>
          <w:rFonts w:ascii="Times New Roman" w:hAnsi="Times New Roman" w:cs="Times New Roman"/>
          <w:sz w:val="24"/>
          <w:szCs w:val="24"/>
        </w:rPr>
        <w:t>НА БАНКОВСКИХ ДЕПОЗИТАХ, УТВЕРЖДЕННЫЙ</w:t>
      </w:r>
    </w:p>
    <w:p w:rsidR="00430C0B" w:rsidRPr="00430C0B" w:rsidRDefault="00430C0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30C0B">
        <w:rPr>
          <w:rFonts w:ascii="Times New Roman" w:hAnsi="Times New Roman" w:cs="Times New Roman"/>
          <w:sz w:val="24"/>
          <w:szCs w:val="24"/>
        </w:rPr>
        <w:t>ПРИКАЗОМ ФЕДЕРАЛЬНОГО КАЗНАЧЕЙСТВА</w:t>
      </w:r>
    </w:p>
    <w:p w:rsidR="00430C0B" w:rsidRPr="00430C0B" w:rsidRDefault="00430C0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30C0B">
        <w:rPr>
          <w:rFonts w:ascii="Times New Roman" w:hAnsi="Times New Roman" w:cs="Times New Roman"/>
          <w:sz w:val="24"/>
          <w:szCs w:val="24"/>
        </w:rPr>
        <w:t>ОТ 27 АПРЕЛЯ 2023 Г. N 10Н</w:t>
      </w:r>
    </w:p>
    <w:p w:rsidR="00430C0B" w:rsidRPr="00430C0B" w:rsidRDefault="00430C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30C0B" w:rsidRPr="00430C0B" w:rsidRDefault="00430C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0C0B">
        <w:rPr>
          <w:rFonts w:ascii="Times New Roman" w:hAnsi="Times New Roman" w:cs="Times New Roman"/>
          <w:sz w:val="24"/>
          <w:szCs w:val="24"/>
        </w:rPr>
        <w:t xml:space="preserve">1. </w:t>
      </w:r>
      <w:hyperlink r:id="rId10">
        <w:r w:rsidRPr="00430C0B">
          <w:rPr>
            <w:rFonts w:ascii="Times New Roman" w:hAnsi="Times New Roman" w:cs="Times New Roman"/>
            <w:sz w:val="24"/>
            <w:szCs w:val="24"/>
          </w:rPr>
          <w:t>Пункт 43</w:t>
        </w:r>
      </w:hyperlink>
      <w:r w:rsidRPr="00430C0B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430C0B" w:rsidRPr="00430C0B" w:rsidRDefault="00430C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0C0B">
        <w:rPr>
          <w:rFonts w:ascii="Times New Roman" w:hAnsi="Times New Roman" w:cs="Times New Roman"/>
          <w:sz w:val="24"/>
          <w:szCs w:val="24"/>
        </w:rPr>
        <w:t>"43. Лимит на заявки для i-й кредитной организации рассчитывается по следующей формуле:</w:t>
      </w:r>
    </w:p>
    <w:p w:rsidR="00430C0B" w:rsidRPr="00430C0B" w:rsidRDefault="00430C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30C0B" w:rsidRPr="00430C0B" w:rsidRDefault="00430C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430C0B">
        <w:rPr>
          <w:rFonts w:ascii="Times New Roman" w:hAnsi="Times New Roman" w:cs="Times New Roman"/>
          <w:sz w:val="24"/>
          <w:szCs w:val="24"/>
          <w:lang w:val="en-US"/>
        </w:rPr>
        <w:t>Lim</w:t>
      </w:r>
      <w:r w:rsidRPr="00430C0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Zi</w:t>
      </w:r>
      <w:proofErr w:type="spellEnd"/>
      <w:r w:rsidRPr="00430C0B">
        <w:rPr>
          <w:rFonts w:ascii="Times New Roman" w:hAnsi="Times New Roman" w:cs="Times New Roman"/>
          <w:sz w:val="24"/>
          <w:szCs w:val="24"/>
          <w:lang w:val="en-US"/>
        </w:rPr>
        <w:t xml:space="preserve"> = </w:t>
      </w:r>
      <w:proofErr w:type="spellStart"/>
      <w:r w:rsidRPr="00430C0B">
        <w:rPr>
          <w:rFonts w:ascii="Times New Roman" w:hAnsi="Times New Roman" w:cs="Times New Roman"/>
          <w:sz w:val="24"/>
          <w:szCs w:val="24"/>
          <w:lang w:val="en-US"/>
        </w:rPr>
        <w:t>Lim</w:t>
      </w:r>
      <w:r w:rsidRPr="00430C0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Ai</w:t>
      </w:r>
      <w:proofErr w:type="spellEnd"/>
      <w:r w:rsidRPr="00430C0B">
        <w:rPr>
          <w:rFonts w:ascii="Times New Roman" w:hAnsi="Times New Roman" w:cs="Times New Roman"/>
          <w:sz w:val="24"/>
          <w:szCs w:val="24"/>
          <w:lang w:val="en-US"/>
        </w:rPr>
        <w:t xml:space="preserve"> - d</w:t>
      </w:r>
      <w:r w:rsidRPr="00430C0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</w:t>
      </w:r>
      <w:r w:rsidRPr="00430C0B">
        <w:rPr>
          <w:rFonts w:ascii="Times New Roman" w:hAnsi="Times New Roman" w:cs="Times New Roman"/>
          <w:sz w:val="24"/>
          <w:szCs w:val="24"/>
          <w:lang w:val="en-US"/>
        </w:rPr>
        <w:t xml:space="preserve"> + </w:t>
      </w:r>
      <w:proofErr w:type="gramStart"/>
      <w:r w:rsidRPr="00430C0B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430C0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</w:t>
      </w:r>
      <w:proofErr w:type="gramEnd"/>
      <w:r w:rsidRPr="00430C0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430C0B">
        <w:rPr>
          <w:rFonts w:ascii="Times New Roman" w:hAnsi="Times New Roman" w:cs="Times New Roman"/>
          <w:sz w:val="24"/>
          <w:szCs w:val="24"/>
        </w:rPr>
        <w:t>где</w:t>
      </w:r>
      <w:r w:rsidRPr="00430C0B">
        <w:rPr>
          <w:rFonts w:ascii="Times New Roman" w:hAnsi="Times New Roman" w:cs="Times New Roman"/>
          <w:sz w:val="24"/>
          <w:szCs w:val="24"/>
          <w:lang w:val="en-US"/>
        </w:rPr>
        <w:t xml:space="preserve"> (2)</w:t>
      </w:r>
    </w:p>
    <w:p w:rsidR="00430C0B" w:rsidRPr="00430C0B" w:rsidRDefault="00430C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30C0B" w:rsidRPr="00430C0B" w:rsidRDefault="00430C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30C0B">
        <w:rPr>
          <w:rFonts w:ascii="Times New Roman" w:hAnsi="Times New Roman" w:cs="Times New Roman"/>
          <w:sz w:val="24"/>
          <w:szCs w:val="24"/>
        </w:rPr>
        <w:t>Lim</w:t>
      </w:r>
      <w:r w:rsidRPr="00430C0B">
        <w:rPr>
          <w:rFonts w:ascii="Times New Roman" w:hAnsi="Times New Roman" w:cs="Times New Roman"/>
          <w:sz w:val="24"/>
          <w:szCs w:val="24"/>
          <w:vertAlign w:val="subscript"/>
        </w:rPr>
        <w:t>Zi</w:t>
      </w:r>
      <w:proofErr w:type="spellEnd"/>
      <w:r w:rsidRPr="00430C0B">
        <w:rPr>
          <w:rFonts w:ascii="Times New Roman" w:hAnsi="Times New Roman" w:cs="Times New Roman"/>
          <w:sz w:val="24"/>
          <w:szCs w:val="24"/>
        </w:rPr>
        <w:t xml:space="preserve"> - Лимит на заявки для i-й кредитной организации в миллионах рублей;</w:t>
      </w:r>
    </w:p>
    <w:p w:rsidR="00430C0B" w:rsidRPr="00430C0B" w:rsidRDefault="00430C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30C0B">
        <w:rPr>
          <w:rFonts w:ascii="Times New Roman" w:hAnsi="Times New Roman" w:cs="Times New Roman"/>
          <w:sz w:val="24"/>
          <w:szCs w:val="24"/>
        </w:rPr>
        <w:t>d</w:t>
      </w:r>
      <w:r w:rsidRPr="00430C0B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430C0B">
        <w:rPr>
          <w:rFonts w:ascii="Times New Roman" w:hAnsi="Times New Roman" w:cs="Times New Roman"/>
          <w:sz w:val="24"/>
          <w:szCs w:val="24"/>
        </w:rPr>
        <w:t xml:space="preserve"> - сумма средств, размещенных и подлежащих размещению на банковских депозитах и на банковских счетах в кредитных организациях, в соответствии с </w:t>
      </w:r>
      <w:hyperlink r:id="rId11">
        <w:r w:rsidRPr="00430C0B">
          <w:rPr>
            <w:rFonts w:ascii="Times New Roman" w:hAnsi="Times New Roman" w:cs="Times New Roman"/>
            <w:sz w:val="24"/>
            <w:szCs w:val="24"/>
          </w:rPr>
          <w:t>Правилами</w:t>
        </w:r>
      </w:hyperlink>
      <w:r w:rsidRPr="00430C0B">
        <w:rPr>
          <w:rFonts w:ascii="Times New Roman" w:hAnsi="Times New Roman" w:cs="Times New Roman"/>
          <w:sz w:val="24"/>
          <w:szCs w:val="24"/>
        </w:rPr>
        <w:t xml:space="preserve"> осуществления операций по управлению остатками средств на едином счете федерального бюджета, едином казначейском счете, резервом средств на осуществление обязательного социального страхования от несчастных случаев на производстве и профессиональных заболеваний и иными средствами в части размещения указанных средств на банковских счетах в кредитных организациях и открытия счетов для осуществления таких операций, утвержденными постановлением Правительства Российской Федерации от 19 августа 2017 г. N 986 (далее - банковские счета), а также стоимость ценных бумаг, переданных и подлежащих передаче по договорам займа ценных бумаг, в соответствии с </w:t>
      </w:r>
      <w:hyperlink r:id="rId12">
        <w:r w:rsidRPr="00430C0B">
          <w:rPr>
            <w:rFonts w:ascii="Times New Roman" w:hAnsi="Times New Roman" w:cs="Times New Roman"/>
            <w:sz w:val="24"/>
            <w:szCs w:val="24"/>
          </w:rPr>
          <w:t>Правилами</w:t>
        </w:r>
      </w:hyperlink>
      <w:r w:rsidRPr="00430C0B">
        <w:rPr>
          <w:rFonts w:ascii="Times New Roman" w:hAnsi="Times New Roman" w:cs="Times New Roman"/>
          <w:sz w:val="24"/>
          <w:szCs w:val="24"/>
        </w:rPr>
        <w:t xml:space="preserve"> осуществления операций по управлению остатками средств на едином счете федерального бюджета и едином казначейском счете в части покупки (продажи) ценных бумаг не на организованных торгах по договорам </w:t>
      </w:r>
      <w:proofErr w:type="spellStart"/>
      <w:r w:rsidRPr="00430C0B">
        <w:rPr>
          <w:rFonts w:ascii="Times New Roman" w:hAnsi="Times New Roman" w:cs="Times New Roman"/>
          <w:sz w:val="24"/>
          <w:szCs w:val="24"/>
        </w:rPr>
        <w:t>репо</w:t>
      </w:r>
      <w:proofErr w:type="spellEnd"/>
      <w:r w:rsidRPr="00430C0B">
        <w:rPr>
          <w:rFonts w:ascii="Times New Roman" w:hAnsi="Times New Roman" w:cs="Times New Roman"/>
          <w:sz w:val="24"/>
          <w:szCs w:val="24"/>
        </w:rPr>
        <w:t>, заключения договоров займа ценных бумаг и открытия счетов для осуществления таких операций, утвержденными постановлением Правительства Российской Федерации от 4 сентября 2013 г. N 777 (далее - договор займа ценных бумаг), в i-й кредитной организации, в миллионах рублей, рассчитываемая по следующей формуле:</w:t>
      </w:r>
    </w:p>
    <w:p w:rsidR="00430C0B" w:rsidRPr="00430C0B" w:rsidRDefault="00430C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30C0B" w:rsidRPr="00430C0B" w:rsidRDefault="00430C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430C0B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430C0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</w:t>
      </w:r>
      <w:proofErr w:type="gramEnd"/>
      <w:r w:rsidRPr="00430C0B">
        <w:rPr>
          <w:rFonts w:ascii="Times New Roman" w:hAnsi="Times New Roman" w:cs="Times New Roman"/>
          <w:sz w:val="24"/>
          <w:szCs w:val="24"/>
          <w:lang w:val="en-US"/>
        </w:rPr>
        <w:t xml:space="preserve"> = (</w:t>
      </w:r>
      <w:proofErr w:type="spellStart"/>
      <w:r w:rsidRPr="00430C0B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430C0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i,x</w:t>
      </w:r>
      <w:proofErr w:type="spellEnd"/>
      <w:r w:rsidRPr="00430C0B">
        <w:rPr>
          <w:rFonts w:ascii="Times New Roman" w:hAnsi="Times New Roman" w:cs="Times New Roman"/>
          <w:sz w:val="24"/>
          <w:szCs w:val="24"/>
          <w:lang w:val="en-US"/>
        </w:rPr>
        <w:t xml:space="preserve"> + </w:t>
      </w:r>
      <w:proofErr w:type="spellStart"/>
      <w:r w:rsidRPr="00430C0B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430C0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i,y</w:t>
      </w:r>
      <w:proofErr w:type="spellEnd"/>
      <w:r w:rsidRPr="00430C0B">
        <w:rPr>
          <w:rFonts w:ascii="Times New Roman" w:hAnsi="Times New Roman" w:cs="Times New Roman"/>
          <w:sz w:val="24"/>
          <w:szCs w:val="24"/>
          <w:lang w:val="en-US"/>
        </w:rPr>
        <w:t xml:space="preserve"> + </w:t>
      </w:r>
      <w:proofErr w:type="spellStart"/>
      <w:r w:rsidRPr="00430C0B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430C0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i,z</w:t>
      </w:r>
      <w:proofErr w:type="spellEnd"/>
      <w:r w:rsidRPr="00430C0B">
        <w:rPr>
          <w:rFonts w:ascii="Times New Roman" w:hAnsi="Times New Roman" w:cs="Times New Roman"/>
          <w:sz w:val="24"/>
          <w:szCs w:val="24"/>
          <w:lang w:val="en-US"/>
        </w:rPr>
        <w:t xml:space="preserve">) / 1 000 000, </w:t>
      </w:r>
      <w:r w:rsidRPr="00430C0B">
        <w:rPr>
          <w:rFonts w:ascii="Times New Roman" w:hAnsi="Times New Roman" w:cs="Times New Roman"/>
          <w:sz w:val="24"/>
          <w:szCs w:val="24"/>
        </w:rPr>
        <w:t>где</w:t>
      </w:r>
      <w:r w:rsidRPr="00430C0B">
        <w:rPr>
          <w:rFonts w:ascii="Times New Roman" w:hAnsi="Times New Roman" w:cs="Times New Roman"/>
          <w:sz w:val="24"/>
          <w:szCs w:val="24"/>
          <w:lang w:val="en-US"/>
        </w:rPr>
        <w:t xml:space="preserve"> (3)</w:t>
      </w:r>
    </w:p>
    <w:p w:rsidR="00430C0B" w:rsidRPr="00430C0B" w:rsidRDefault="00430C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30C0B" w:rsidRPr="00430C0B" w:rsidRDefault="00430C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430C0B">
        <w:rPr>
          <w:rFonts w:ascii="Times New Roman" w:hAnsi="Times New Roman" w:cs="Times New Roman"/>
          <w:sz w:val="24"/>
          <w:szCs w:val="24"/>
        </w:rPr>
        <w:t>d</w:t>
      </w:r>
      <w:r w:rsidRPr="00430C0B">
        <w:rPr>
          <w:rFonts w:ascii="Times New Roman" w:hAnsi="Times New Roman" w:cs="Times New Roman"/>
          <w:sz w:val="24"/>
          <w:szCs w:val="24"/>
          <w:vertAlign w:val="subscript"/>
        </w:rPr>
        <w:t>i,x</w:t>
      </w:r>
      <w:proofErr w:type="spellEnd"/>
      <w:proofErr w:type="gramEnd"/>
      <w:r w:rsidRPr="00430C0B">
        <w:rPr>
          <w:rFonts w:ascii="Times New Roman" w:hAnsi="Times New Roman" w:cs="Times New Roman"/>
          <w:sz w:val="24"/>
          <w:szCs w:val="24"/>
        </w:rPr>
        <w:t xml:space="preserve"> - сумма средств, размещенная на банковских депозитах и на банковских счетах, а также стоимость ценных бумаг, переданных по договорам займа ценных бумаг, в i-й кредитной организации на начало рабочего дня, предшествующего дню проведения отбора </w:t>
      </w:r>
      <w:r w:rsidRPr="00430C0B">
        <w:rPr>
          <w:rFonts w:ascii="Times New Roman" w:hAnsi="Times New Roman" w:cs="Times New Roman"/>
          <w:sz w:val="24"/>
          <w:szCs w:val="24"/>
        </w:rPr>
        <w:lastRenderedPageBreak/>
        <w:t>Заявок, в рублях и копейках;</w:t>
      </w:r>
    </w:p>
    <w:p w:rsidR="00430C0B" w:rsidRPr="00430C0B" w:rsidRDefault="00430C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430C0B">
        <w:rPr>
          <w:rFonts w:ascii="Times New Roman" w:hAnsi="Times New Roman" w:cs="Times New Roman"/>
          <w:sz w:val="24"/>
          <w:szCs w:val="24"/>
        </w:rPr>
        <w:t>d</w:t>
      </w:r>
      <w:r w:rsidRPr="00430C0B">
        <w:rPr>
          <w:rFonts w:ascii="Times New Roman" w:hAnsi="Times New Roman" w:cs="Times New Roman"/>
          <w:sz w:val="24"/>
          <w:szCs w:val="24"/>
          <w:vertAlign w:val="subscript"/>
        </w:rPr>
        <w:t>i,y</w:t>
      </w:r>
      <w:proofErr w:type="spellEnd"/>
      <w:proofErr w:type="gramEnd"/>
      <w:r w:rsidRPr="00430C0B">
        <w:rPr>
          <w:rFonts w:ascii="Times New Roman" w:hAnsi="Times New Roman" w:cs="Times New Roman"/>
          <w:sz w:val="24"/>
          <w:szCs w:val="24"/>
        </w:rPr>
        <w:t xml:space="preserve"> - сумма средств, подлежащая размещению на банковских депозитах и на банковских счетах, а также стоимость ценных бумаг, подлежащих передаче по договорам займа ценных бумаг, в i-й кредитной организации в рабочий день, предшествующий дню проведения отбора Заявок, в рублях и копейках;</w:t>
      </w:r>
    </w:p>
    <w:p w:rsidR="00430C0B" w:rsidRPr="00430C0B" w:rsidRDefault="00430C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430C0B">
        <w:rPr>
          <w:rFonts w:ascii="Times New Roman" w:hAnsi="Times New Roman" w:cs="Times New Roman"/>
          <w:sz w:val="24"/>
          <w:szCs w:val="24"/>
        </w:rPr>
        <w:t>d</w:t>
      </w:r>
      <w:r w:rsidRPr="00430C0B">
        <w:rPr>
          <w:rFonts w:ascii="Times New Roman" w:hAnsi="Times New Roman" w:cs="Times New Roman"/>
          <w:sz w:val="24"/>
          <w:szCs w:val="24"/>
          <w:vertAlign w:val="subscript"/>
        </w:rPr>
        <w:t>i,z</w:t>
      </w:r>
      <w:proofErr w:type="spellEnd"/>
      <w:proofErr w:type="gramEnd"/>
      <w:r w:rsidRPr="00430C0B">
        <w:rPr>
          <w:rFonts w:ascii="Times New Roman" w:hAnsi="Times New Roman" w:cs="Times New Roman"/>
          <w:sz w:val="24"/>
          <w:szCs w:val="24"/>
        </w:rPr>
        <w:t xml:space="preserve"> - сумма средств, подлежащая размещению на банковских депозитах и на банковских счетах, а также стоимость ценных бумаг, подлежащих передаче по договорам займа ценных бумаг, в i-й кредитной организации в день проведения отбора Заявок, в рублях и копейках;</w:t>
      </w:r>
    </w:p>
    <w:p w:rsidR="00430C0B" w:rsidRPr="00430C0B" w:rsidRDefault="00430C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30C0B">
        <w:rPr>
          <w:rFonts w:ascii="Times New Roman" w:hAnsi="Times New Roman" w:cs="Times New Roman"/>
          <w:sz w:val="24"/>
          <w:szCs w:val="24"/>
        </w:rPr>
        <w:t>v</w:t>
      </w:r>
      <w:r w:rsidRPr="00430C0B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430C0B">
        <w:rPr>
          <w:rFonts w:ascii="Times New Roman" w:hAnsi="Times New Roman" w:cs="Times New Roman"/>
          <w:sz w:val="24"/>
          <w:szCs w:val="24"/>
        </w:rPr>
        <w:t xml:space="preserve"> - сумма средств, размещенных на банковских депозитах и на банковских счетах, а также стоимость ценных бумаг, переданных по договорам займа ценных бумаг, в i-й кредитной организации и подлежащих возврату, в миллионах рублей, рассчитываемая по следующей формуле:</w:t>
      </w:r>
    </w:p>
    <w:p w:rsidR="00430C0B" w:rsidRPr="00430C0B" w:rsidRDefault="00430C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30C0B" w:rsidRPr="00430C0B" w:rsidRDefault="00430C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430C0B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430C0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</w:t>
      </w:r>
      <w:proofErr w:type="gramEnd"/>
      <w:r w:rsidRPr="00430C0B">
        <w:rPr>
          <w:rFonts w:ascii="Times New Roman" w:hAnsi="Times New Roman" w:cs="Times New Roman"/>
          <w:sz w:val="24"/>
          <w:szCs w:val="24"/>
          <w:lang w:val="en-US"/>
        </w:rPr>
        <w:t xml:space="preserve"> = (</w:t>
      </w:r>
      <w:proofErr w:type="spellStart"/>
      <w:r w:rsidRPr="00430C0B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430C0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i,x</w:t>
      </w:r>
      <w:proofErr w:type="spellEnd"/>
      <w:r w:rsidRPr="00430C0B">
        <w:rPr>
          <w:rFonts w:ascii="Times New Roman" w:hAnsi="Times New Roman" w:cs="Times New Roman"/>
          <w:sz w:val="24"/>
          <w:szCs w:val="24"/>
          <w:lang w:val="en-US"/>
        </w:rPr>
        <w:t xml:space="preserve"> + </w:t>
      </w:r>
      <w:proofErr w:type="spellStart"/>
      <w:r w:rsidRPr="00430C0B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430C0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i,y</w:t>
      </w:r>
      <w:proofErr w:type="spellEnd"/>
      <w:r w:rsidRPr="00430C0B">
        <w:rPr>
          <w:rFonts w:ascii="Times New Roman" w:hAnsi="Times New Roman" w:cs="Times New Roman"/>
          <w:sz w:val="24"/>
          <w:szCs w:val="24"/>
          <w:lang w:val="en-US"/>
        </w:rPr>
        <w:t xml:space="preserve"> + </w:t>
      </w:r>
      <w:proofErr w:type="spellStart"/>
      <w:r w:rsidRPr="00430C0B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430C0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i,z</w:t>
      </w:r>
      <w:proofErr w:type="spellEnd"/>
      <w:r w:rsidRPr="00430C0B">
        <w:rPr>
          <w:rFonts w:ascii="Times New Roman" w:hAnsi="Times New Roman" w:cs="Times New Roman"/>
          <w:sz w:val="24"/>
          <w:szCs w:val="24"/>
          <w:lang w:val="en-US"/>
        </w:rPr>
        <w:t xml:space="preserve">) / 1 000 000, </w:t>
      </w:r>
      <w:r w:rsidRPr="00430C0B">
        <w:rPr>
          <w:rFonts w:ascii="Times New Roman" w:hAnsi="Times New Roman" w:cs="Times New Roman"/>
          <w:sz w:val="24"/>
          <w:szCs w:val="24"/>
        </w:rPr>
        <w:t>где</w:t>
      </w:r>
      <w:r w:rsidRPr="00430C0B">
        <w:rPr>
          <w:rFonts w:ascii="Times New Roman" w:hAnsi="Times New Roman" w:cs="Times New Roman"/>
          <w:sz w:val="24"/>
          <w:szCs w:val="24"/>
          <w:lang w:val="en-US"/>
        </w:rPr>
        <w:t xml:space="preserve"> (4)</w:t>
      </w:r>
    </w:p>
    <w:p w:rsidR="00430C0B" w:rsidRPr="00430C0B" w:rsidRDefault="00430C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30C0B" w:rsidRPr="00430C0B" w:rsidRDefault="00430C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430C0B">
        <w:rPr>
          <w:rFonts w:ascii="Times New Roman" w:hAnsi="Times New Roman" w:cs="Times New Roman"/>
          <w:sz w:val="24"/>
          <w:szCs w:val="24"/>
        </w:rPr>
        <w:t>v</w:t>
      </w:r>
      <w:r w:rsidRPr="00430C0B">
        <w:rPr>
          <w:rFonts w:ascii="Times New Roman" w:hAnsi="Times New Roman" w:cs="Times New Roman"/>
          <w:sz w:val="24"/>
          <w:szCs w:val="24"/>
          <w:vertAlign w:val="subscript"/>
        </w:rPr>
        <w:t>i,x</w:t>
      </w:r>
      <w:proofErr w:type="spellEnd"/>
      <w:proofErr w:type="gramEnd"/>
      <w:r w:rsidRPr="00430C0B">
        <w:rPr>
          <w:rFonts w:ascii="Times New Roman" w:hAnsi="Times New Roman" w:cs="Times New Roman"/>
          <w:sz w:val="24"/>
          <w:szCs w:val="24"/>
        </w:rPr>
        <w:t xml:space="preserve"> - сумма средств, размещенных на банковских депозитах и на банковских счетах, а также стоимость ценных бумаг, переданных по договорам займа ценных бумаг, в i-й кредитной организации, подлежащих возврату i-й кредитной организацией в рабочий день, предшествующий дню проведения отбора Заявок, в рублях и копейках;</w:t>
      </w:r>
    </w:p>
    <w:p w:rsidR="00430C0B" w:rsidRPr="00430C0B" w:rsidRDefault="00430C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430C0B">
        <w:rPr>
          <w:rFonts w:ascii="Times New Roman" w:hAnsi="Times New Roman" w:cs="Times New Roman"/>
          <w:sz w:val="24"/>
          <w:szCs w:val="24"/>
        </w:rPr>
        <w:t>v</w:t>
      </w:r>
      <w:r w:rsidRPr="00430C0B">
        <w:rPr>
          <w:rFonts w:ascii="Times New Roman" w:hAnsi="Times New Roman" w:cs="Times New Roman"/>
          <w:sz w:val="24"/>
          <w:szCs w:val="24"/>
          <w:vertAlign w:val="subscript"/>
        </w:rPr>
        <w:t>i,y</w:t>
      </w:r>
      <w:proofErr w:type="spellEnd"/>
      <w:proofErr w:type="gramEnd"/>
      <w:r w:rsidRPr="00430C0B">
        <w:rPr>
          <w:rFonts w:ascii="Times New Roman" w:hAnsi="Times New Roman" w:cs="Times New Roman"/>
          <w:sz w:val="24"/>
          <w:szCs w:val="24"/>
        </w:rPr>
        <w:t xml:space="preserve"> - сумма средств, размещенных на банковских депозитах и на банковских счетах, а также стоимость ценных бумаг, переданных по договорам займа ценных бумаг, в i-й кредитной организации, подлежащих возврату i-й кредитной организацией в день проведения отбора Заявок, в рублях и копейках;</w:t>
      </w:r>
    </w:p>
    <w:p w:rsidR="00430C0B" w:rsidRPr="00430C0B" w:rsidRDefault="00430C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430C0B">
        <w:rPr>
          <w:rFonts w:ascii="Times New Roman" w:hAnsi="Times New Roman" w:cs="Times New Roman"/>
          <w:sz w:val="24"/>
          <w:szCs w:val="24"/>
        </w:rPr>
        <w:t>v</w:t>
      </w:r>
      <w:r w:rsidRPr="00430C0B">
        <w:rPr>
          <w:rFonts w:ascii="Times New Roman" w:hAnsi="Times New Roman" w:cs="Times New Roman"/>
          <w:sz w:val="24"/>
          <w:szCs w:val="24"/>
          <w:vertAlign w:val="subscript"/>
        </w:rPr>
        <w:t>i,z</w:t>
      </w:r>
      <w:proofErr w:type="spellEnd"/>
      <w:proofErr w:type="gramEnd"/>
      <w:r w:rsidRPr="00430C0B">
        <w:rPr>
          <w:rFonts w:ascii="Times New Roman" w:hAnsi="Times New Roman" w:cs="Times New Roman"/>
          <w:sz w:val="24"/>
          <w:szCs w:val="24"/>
        </w:rPr>
        <w:t xml:space="preserve"> - сумма средств, размещенных на банковских депозитах и на банковских счетах, а также стоимость ценных бумаг, переданных по договорам займа ценных бумаг, в i-й кредитной организации, подлежащих возврату i-й кредитной организацией в день перечисления средств i-й кредитной организации по итогам проведенного отбора Заявок, в рублях и копейках.</w:t>
      </w:r>
    </w:p>
    <w:p w:rsidR="00430C0B" w:rsidRPr="00430C0B" w:rsidRDefault="00430C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0C0B">
        <w:rPr>
          <w:rFonts w:ascii="Times New Roman" w:hAnsi="Times New Roman" w:cs="Times New Roman"/>
          <w:sz w:val="24"/>
          <w:szCs w:val="24"/>
        </w:rPr>
        <w:t>Стоимость ценных бумаг, подлежащих передаче и переданных по договорам займа ценных бумаг, участвующая в расчетах Лимита на заявки, определяется на дату заключения договора займа ценных бумаг.</w:t>
      </w:r>
    </w:p>
    <w:p w:rsidR="00430C0B" w:rsidRPr="00430C0B" w:rsidRDefault="00430C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0C0B">
        <w:rPr>
          <w:rFonts w:ascii="Times New Roman" w:hAnsi="Times New Roman" w:cs="Times New Roman"/>
          <w:sz w:val="24"/>
          <w:szCs w:val="24"/>
        </w:rPr>
        <w:t xml:space="preserve">Показатели </w:t>
      </w:r>
      <w:proofErr w:type="spellStart"/>
      <w:r w:rsidRPr="00430C0B">
        <w:rPr>
          <w:rFonts w:ascii="Times New Roman" w:hAnsi="Times New Roman" w:cs="Times New Roman"/>
          <w:sz w:val="24"/>
          <w:szCs w:val="24"/>
        </w:rPr>
        <w:t>Lim</w:t>
      </w:r>
      <w:r w:rsidRPr="00430C0B">
        <w:rPr>
          <w:rFonts w:ascii="Times New Roman" w:hAnsi="Times New Roman" w:cs="Times New Roman"/>
          <w:sz w:val="24"/>
          <w:szCs w:val="24"/>
          <w:vertAlign w:val="subscript"/>
        </w:rPr>
        <w:t>Zi</w:t>
      </w:r>
      <w:proofErr w:type="spellEnd"/>
      <w:r w:rsidRPr="00430C0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30C0B">
        <w:rPr>
          <w:rFonts w:ascii="Times New Roman" w:hAnsi="Times New Roman" w:cs="Times New Roman"/>
          <w:sz w:val="24"/>
          <w:szCs w:val="24"/>
        </w:rPr>
        <w:t>d</w:t>
      </w:r>
      <w:r w:rsidRPr="00430C0B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430C0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430C0B">
        <w:rPr>
          <w:rFonts w:ascii="Times New Roman" w:hAnsi="Times New Roman" w:cs="Times New Roman"/>
          <w:sz w:val="24"/>
          <w:szCs w:val="24"/>
        </w:rPr>
        <w:t>v</w:t>
      </w:r>
      <w:r w:rsidRPr="00430C0B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430C0B">
        <w:rPr>
          <w:rFonts w:ascii="Times New Roman" w:hAnsi="Times New Roman" w:cs="Times New Roman"/>
          <w:sz w:val="24"/>
          <w:szCs w:val="24"/>
        </w:rPr>
        <w:t xml:space="preserve"> округляются с точностью до целого числа.</w:t>
      </w:r>
    </w:p>
    <w:p w:rsidR="00430C0B" w:rsidRPr="00430C0B" w:rsidRDefault="00430C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0C0B">
        <w:rPr>
          <w:rFonts w:ascii="Times New Roman" w:hAnsi="Times New Roman" w:cs="Times New Roman"/>
          <w:sz w:val="24"/>
          <w:szCs w:val="24"/>
        </w:rPr>
        <w:t>Округление производится по правилам математического округления (в случае если первый знак после запятой больше или равен 5, целая часть числа увеличивается на единицу, в случае если первый знак после запятой меньше 5, целая часть числа не изменяется).</w:t>
      </w:r>
    </w:p>
    <w:p w:rsidR="00430C0B" w:rsidRPr="00430C0B" w:rsidRDefault="00430C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0C0B">
        <w:rPr>
          <w:rFonts w:ascii="Times New Roman" w:hAnsi="Times New Roman" w:cs="Times New Roman"/>
          <w:sz w:val="24"/>
          <w:szCs w:val="24"/>
        </w:rPr>
        <w:t xml:space="preserve">В случае если средства размещены на банковских депозитах в кредитной организации в иностранной валюте при расчете Лимита на заявки, указанные средства пересчитываются в рубли по официальному курсу Центрального банка Российской Федерации, устанавливаемому в соответствии со </w:t>
      </w:r>
      <w:hyperlink r:id="rId13">
        <w:r w:rsidRPr="00430C0B">
          <w:rPr>
            <w:rFonts w:ascii="Times New Roman" w:hAnsi="Times New Roman" w:cs="Times New Roman"/>
            <w:sz w:val="24"/>
            <w:szCs w:val="24"/>
          </w:rPr>
          <w:t>статьей 53</w:t>
        </w:r>
      </w:hyperlink>
      <w:r w:rsidRPr="00430C0B">
        <w:rPr>
          <w:rFonts w:ascii="Times New Roman" w:hAnsi="Times New Roman" w:cs="Times New Roman"/>
          <w:sz w:val="24"/>
          <w:szCs w:val="24"/>
        </w:rPr>
        <w:t xml:space="preserve"> Федерального закона от 10 июля 2002 г. N 86-ФЗ "О Центральном банке Российской Федерации (Банке России)", на дату проведения отбора Заявок.</w:t>
      </w:r>
    </w:p>
    <w:p w:rsidR="00430C0B" w:rsidRPr="00430C0B" w:rsidRDefault="00430C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0C0B">
        <w:rPr>
          <w:rFonts w:ascii="Times New Roman" w:hAnsi="Times New Roman" w:cs="Times New Roman"/>
          <w:sz w:val="24"/>
          <w:szCs w:val="24"/>
        </w:rPr>
        <w:t xml:space="preserve">В случае если средства размещаются на банковских депозитах в иностранной валюте, </w:t>
      </w:r>
      <w:r w:rsidRPr="00430C0B">
        <w:rPr>
          <w:rFonts w:ascii="Times New Roman" w:hAnsi="Times New Roman" w:cs="Times New Roman"/>
          <w:sz w:val="24"/>
          <w:szCs w:val="24"/>
        </w:rPr>
        <w:lastRenderedPageBreak/>
        <w:t>Лимит на заявки для кредитной организации, рассчитанный в рублях, пересчитывается в иностранную валюту по официальному курсу Центрального банка Российской Федерации на дату проведения отбора Заявок.</w:t>
      </w:r>
    </w:p>
    <w:p w:rsidR="00430C0B" w:rsidRPr="00430C0B" w:rsidRDefault="00430C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0C0B">
        <w:rPr>
          <w:rFonts w:ascii="Times New Roman" w:hAnsi="Times New Roman" w:cs="Times New Roman"/>
          <w:sz w:val="24"/>
          <w:szCs w:val="24"/>
        </w:rPr>
        <w:t>В случае размещения средств по пополняемому договору банковского депозита досрочный частичный возврат суммы депозита по пополняемому договору банковского депозита не учитывается при расчете Лимита на заявки.".</w:t>
      </w:r>
    </w:p>
    <w:p w:rsidR="00430C0B" w:rsidRPr="00430C0B" w:rsidRDefault="00430C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0C0B">
        <w:rPr>
          <w:rFonts w:ascii="Times New Roman" w:hAnsi="Times New Roman" w:cs="Times New Roman"/>
          <w:sz w:val="24"/>
          <w:szCs w:val="24"/>
        </w:rPr>
        <w:t xml:space="preserve">2. </w:t>
      </w:r>
      <w:hyperlink r:id="rId14">
        <w:r w:rsidRPr="00430C0B">
          <w:rPr>
            <w:rFonts w:ascii="Times New Roman" w:hAnsi="Times New Roman" w:cs="Times New Roman"/>
            <w:sz w:val="24"/>
            <w:szCs w:val="24"/>
          </w:rPr>
          <w:t>Абзац второй пункта 63</w:t>
        </w:r>
      </w:hyperlink>
      <w:r w:rsidRPr="00430C0B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430C0B" w:rsidRPr="00430C0B" w:rsidRDefault="00430C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0C0B">
        <w:rPr>
          <w:rFonts w:ascii="Times New Roman" w:hAnsi="Times New Roman" w:cs="Times New Roman"/>
          <w:sz w:val="24"/>
          <w:szCs w:val="24"/>
        </w:rPr>
        <w:t>"При этом первым платежом перечисляются суммы депозитов по тем договорам банковского депозита, совокупная сумма по которым не превышает разницу между Лимитом на средства, рассчитанным на кредитную организацию, и общей суммой депозитов, уже размещенных в данной кредитной организации, а также суммой средств, размещенных и подлежащих размещению в текущий день на банковских счетах, и стоимостью ценных бумаг, переданных и подлежащих передаче в текущий день кредитной организации по договору займа ценных бумаг.".</w:t>
      </w:r>
    </w:p>
    <w:p w:rsidR="00430C0B" w:rsidRPr="00430C0B" w:rsidRDefault="00430C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0C0B">
        <w:rPr>
          <w:rFonts w:ascii="Times New Roman" w:hAnsi="Times New Roman" w:cs="Times New Roman"/>
          <w:sz w:val="24"/>
          <w:szCs w:val="24"/>
        </w:rPr>
        <w:t xml:space="preserve">3. </w:t>
      </w:r>
      <w:hyperlink r:id="rId15">
        <w:r w:rsidRPr="00430C0B">
          <w:rPr>
            <w:rFonts w:ascii="Times New Roman" w:hAnsi="Times New Roman" w:cs="Times New Roman"/>
            <w:sz w:val="24"/>
            <w:szCs w:val="24"/>
          </w:rPr>
          <w:t>Абзац первый пункта 64</w:t>
        </w:r>
      </w:hyperlink>
      <w:r w:rsidRPr="00430C0B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430C0B" w:rsidRPr="00430C0B" w:rsidRDefault="00430C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0C0B">
        <w:rPr>
          <w:rFonts w:ascii="Times New Roman" w:hAnsi="Times New Roman" w:cs="Times New Roman"/>
          <w:sz w:val="24"/>
          <w:szCs w:val="24"/>
        </w:rPr>
        <w:t>"64. Перечисление Федеральным казначейством на счет (</w:t>
      </w:r>
      <w:proofErr w:type="spellStart"/>
      <w:r w:rsidRPr="00430C0B">
        <w:rPr>
          <w:rFonts w:ascii="Times New Roman" w:hAnsi="Times New Roman" w:cs="Times New Roman"/>
          <w:sz w:val="24"/>
          <w:szCs w:val="24"/>
        </w:rPr>
        <w:t>субсчет</w:t>
      </w:r>
      <w:proofErr w:type="spellEnd"/>
      <w:r w:rsidRPr="00430C0B">
        <w:rPr>
          <w:rFonts w:ascii="Times New Roman" w:hAnsi="Times New Roman" w:cs="Times New Roman"/>
          <w:sz w:val="24"/>
          <w:szCs w:val="24"/>
        </w:rPr>
        <w:t>) кредитной организации сумм депозитов по договорам банковского депозита, кроме предусмотренных пунктом 63 настоящего Порядка, осуществляется после возврата кредитной организацией сумм депозитов по договорам банковского депозита и уплаты процентов на сумму депозитов, а также возврата сумм средств, размещенных на банковских счетах, и уплаты процентов на остаток средств на банковском счете, и ценных бумаг, переданных кредитной организации по договору займа ценных бумаг, и уплаты процентов за пользование займом, предусматривающим исполнение кредитной организацией всех вышеуказанных обязательств в текущий день.".</w:t>
      </w:r>
    </w:p>
    <w:p w:rsidR="00430C0B" w:rsidRPr="00430C0B" w:rsidRDefault="00430C0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30C0B" w:rsidRPr="00430C0B" w:rsidRDefault="00430C0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30C0B" w:rsidRPr="00430C0B" w:rsidRDefault="00430C0B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4814DA" w:rsidRPr="00430C0B" w:rsidRDefault="004814DA">
      <w:pPr>
        <w:rPr>
          <w:rFonts w:ascii="Times New Roman" w:hAnsi="Times New Roman" w:cs="Times New Roman"/>
          <w:sz w:val="24"/>
          <w:szCs w:val="24"/>
        </w:rPr>
      </w:pPr>
    </w:p>
    <w:sectPr w:rsidR="004814DA" w:rsidRPr="00430C0B" w:rsidSect="00CF06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C0B"/>
    <w:rsid w:val="00430C0B"/>
    <w:rsid w:val="00481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45F6F7-C3A4-492B-BFA6-1DA846D3E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0C0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430C0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430C0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47417&amp;dst=100093" TargetMode="External"/><Relationship Id="rId13" Type="http://schemas.openxmlformats.org/officeDocument/2006/relationships/hyperlink" Target="https://login.consultant.ru/link/?req=doc&amp;base=LAW&amp;n=482980&amp;dst=10054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47417&amp;dst=100060" TargetMode="External"/><Relationship Id="rId12" Type="http://schemas.openxmlformats.org/officeDocument/2006/relationships/hyperlink" Target="https://login.consultant.ru/link/?req=doc&amp;base=LAW&amp;n=476626&amp;dst=100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47417&amp;dst=80" TargetMode="External"/><Relationship Id="rId11" Type="http://schemas.openxmlformats.org/officeDocument/2006/relationships/hyperlink" Target="https://login.consultant.ru/link/?req=doc&amp;base=LAW&amp;n=447418&amp;dst=46" TargetMode="External"/><Relationship Id="rId5" Type="http://schemas.openxmlformats.org/officeDocument/2006/relationships/hyperlink" Target="https://login.consultant.ru/link/?req=doc&amp;base=LAW&amp;n=447417&amp;dst=100031" TargetMode="External"/><Relationship Id="rId15" Type="http://schemas.openxmlformats.org/officeDocument/2006/relationships/hyperlink" Target="https://login.consultant.ru/link/?req=doc&amp;base=LAW&amp;n=462146&amp;dst=100202" TargetMode="External"/><Relationship Id="rId10" Type="http://schemas.openxmlformats.org/officeDocument/2006/relationships/hyperlink" Target="https://login.consultant.ru/link/?req=doc&amp;base=LAW&amp;n=462146&amp;dst=100144" TargetMode="External"/><Relationship Id="rId4" Type="http://schemas.openxmlformats.org/officeDocument/2006/relationships/hyperlink" Target="https://login.consultant.ru/link/?req=doc&amp;base=LAW&amp;n=447417&amp;dst=100009" TargetMode="External"/><Relationship Id="rId9" Type="http://schemas.openxmlformats.org/officeDocument/2006/relationships/hyperlink" Target="https://login.consultant.ru/link/?req=doc&amp;base=LAW&amp;n=462146&amp;dst=100014" TargetMode="External"/><Relationship Id="rId14" Type="http://schemas.openxmlformats.org/officeDocument/2006/relationships/hyperlink" Target="https://login.consultant.ru/link/?req=doc&amp;base=LAW&amp;n=462146&amp;dst=10020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1497</Words>
  <Characters>8538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Львов Матвей Александрович</dc:creator>
  <cp:keywords/>
  <dc:description/>
  <cp:lastModifiedBy>Львов Матвей Александрович</cp:lastModifiedBy>
  <cp:revision>1</cp:revision>
  <dcterms:created xsi:type="dcterms:W3CDTF">2024-10-01T13:20:00Z</dcterms:created>
  <dcterms:modified xsi:type="dcterms:W3CDTF">2024-10-01T13:20:00Z</dcterms:modified>
</cp:coreProperties>
</file>