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F9" w:rsidRPr="00FF6BF9" w:rsidRDefault="00FF6BF9">
      <w:pPr>
        <w:pStyle w:val="ConsPlusTitlePage"/>
        <w:rPr>
          <w:rFonts w:asciiTheme="minorHAnsi" w:hAnsiTheme="minorHAnsi"/>
          <w:sz w:val="22"/>
        </w:rPr>
      </w:pPr>
      <w:r w:rsidRPr="00FF6BF9">
        <w:rPr>
          <w:rFonts w:asciiTheme="minorHAnsi" w:hAnsiTheme="minorHAnsi"/>
          <w:sz w:val="22"/>
        </w:rPr>
        <w:t xml:space="preserve">Документ предоставлен </w:t>
      </w:r>
      <w:hyperlink r:id="rId4">
        <w:proofErr w:type="spellStart"/>
        <w:r w:rsidRPr="00FF6BF9">
          <w:rPr>
            <w:rFonts w:asciiTheme="minorHAnsi" w:hAnsiTheme="minorHAnsi"/>
            <w:sz w:val="22"/>
          </w:rPr>
          <w:t>КонсультантПлюс</w:t>
        </w:r>
        <w:proofErr w:type="spellEnd"/>
      </w:hyperlink>
      <w:r w:rsidRPr="00FF6BF9">
        <w:rPr>
          <w:rFonts w:asciiTheme="minorHAnsi" w:hAnsiTheme="minorHAnsi"/>
          <w:sz w:val="22"/>
        </w:rPr>
        <w:br/>
      </w:r>
    </w:p>
    <w:p w:rsidR="00FF6BF9" w:rsidRPr="00FF6BF9" w:rsidRDefault="00FF6BF9">
      <w:pPr>
        <w:pStyle w:val="ConsPlusNormal"/>
        <w:jc w:val="center"/>
        <w:outlineLvl w:val="0"/>
        <w:rPr>
          <w:rFonts w:asciiTheme="minorHAnsi" w:hAnsiTheme="minorHAnsi"/>
        </w:rPr>
      </w:pPr>
    </w:p>
    <w:p w:rsidR="00FF6BF9" w:rsidRPr="00FF6BF9" w:rsidRDefault="00FF6BF9">
      <w:pPr>
        <w:pStyle w:val="ConsPlusTitle"/>
        <w:jc w:val="center"/>
        <w:outlineLvl w:val="0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ПРАВИТЕЛЬСТВО РОССИЙСКОЙ ФЕДЕРАЦИИ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ПОСТАНОВЛЕНИЕ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от 20 августа 2013 г. N 721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ОБ УТВЕРЖДЕНИИ ПРАВИЛ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ПРЕДОСТАВЛЕНИЯ СУБЪЕКТАМ РОССИЙСКОЙ ФЕДЕРАЦИИ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(МУНИЦИПАЛЬНЫМ ОБРАЗОВАНИЯМ) БЮДЖЕТНЫХ КРЕДИТОВ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НА ПОПОЛНЕНИЕ ОСТАТКА СРЕДСТВ НА ЕДИНОМ СЧЕТЕ БЮДЖЕТА</w:t>
      </w:r>
    </w:p>
    <w:p w:rsidR="00FF6BF9" w:rsidRPr="00FF6BF9" w:rsidRDefault="00FF6BF9">
      <w:pPr>
        <w:pStyle w:val="ConsPlusNormal"/>
        <w:spacing w:after="1"/>
        <w:rPr>
          <w:rFonts w:asciiTheme="minorHAnsi" w:hAnsiTheme="min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6BF9" w:rsidRPr="00FF6B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>Список изменяющих документов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(в ред. Постановлений Правительства РФ от 09.12.2019 </w:t>
            </w:r>
            <w:hyperlink r:id="rId5">
              <w:r w:rsidRPr="00FF6BF9">
                <w:rPr>
                  <w:rFonts w:asciiTheme="minorHAnsi" w:hAnsiTheme="minorHAnsi"/>
                </w:rPr>
                <w:t>N 1620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от 30.06.2020 </w:t>
            </w:r>
            <w:hyperlink r:id="rId6">
              <w:r w:rsidRPr="00FF6BF9">
                <w:rPr>
                  <w:rFonts w:asciiTheme="minorHAnsi" w:hAnsiTheme="minorHAnsi"/>
                </w:rPr>
                <w:t>N 967</w:t>
              </w:r>
            </w:hyperlink>
            <w:r w:rsidRPr="00FF6BF9">
              <w:rPr>
                <w:rFonts w:asciiTheme="minorHAnsi" w:hAnsiTheme="minorHAnsi"/>
              </w:rPr>
              <w:t xml:space="preserve">, от 02.04.2021 </w:t>
            </w:r>
            <w:hyperlink r:id="rId7">
              <w:r w:rsidRPr="00FF6BF9">
                <w:rPr>
                  <w:rFonts w:asciiTheme="minorHAnsi" w:hAnsiTheme="minorHAnsi"/>
                </w:rPr>
                <w:t>N 526</w:t>
              </w:r>
            </w:hyperlink>
            <w:r w:rsidRPr="00FF6BF9">
              <w:rPr>
                <w:rFonts w:asciiTheme="minorHAnsi" w:hAnsiTheme="minorHAnsi"/>
              </w:rPr>
              <w:t xml:space="preserve">, от 13.05.2021 </w:t>
            </w:r>
            <w:hyperlink r:id="rId8">
              <w:r w:rsidRPr="00FF6BF9">
                <w:rPr>
                  <w:rFonts w:asciiTheme="minorHAnsi" w:hAnsiTheme="minorHAnsi"/>
                </w:rPr>
                <w:t>N 722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от 30.11.2023 </w:t>
            </w:r>
            <w:hyperlink r:id="rId9">
              <w:r w:rsidRPr="00FF6BF9">
                <w:rPr>
                  <w:rFonts w:asciiTheme="minorHAnsi" w:hAnsiTheme="minorHAnsi"/>
                </w:rPr>
                <w:t>N 2051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с изм., внесенными Постановлениями Правительства РФ от 09.05.2022 </w:t>
            </w:r>
            <w:hyperlink r:id="rId10">
              <w:r w:rsidRPr="00FF6BF9">
                <w:rPr>
                  <w:rFonts w:asciiTheme="minorHAnsi" w:hAnsiTheme="minorHAnsi"/>
                </w:rPr>
                <w:t>N 836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от 29.03.2023 </w:t>
            </w:r>
            <w:hyperlink r:id="rId11">
              <w:r w:rsidRPr="00FF6BF9">
                <w:rPr>
                  <w:rFonts w:asciiTheme="minorHAnsi" w:hAnsiTheme="minorHAnsi"/>
                </w:rPr>
                <w:t>N 501</w:t>
              </w:r>
            </w:hyperlink>
            <w:r w:rsidRPr="00FF6BF9">
              <w:rPr>
                <w:rFonts w:asciiTheme="minorHAnsi" w:hAnsiTheme="minorHAnsi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</w:tr>
    </w:tbl>
    <w:p w:rsidR="00FF6BF9" w:rsidRPr="00FF6BF9" w:rsidRDefault="00FF6BF9">
      <w:pPr>
        <w:pStyle w:val="ConsPlusNormal"/>
        <w:jc w:val="center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В соответствии с </w:t>
      </w:r>
      <w:hyperlink r:id="rId12">
        <w:r w:rsidRPr="00FF6BF9">
          <w:rPr>
            <w:rFonts w:asciiTheme="minorHAnsi" w:hAnsiTheme="minorHAnsi"/>
          </w:rPr>
          <w:t>пунктом 2 статьи 93.6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 Правительство Российской Федерации постановляет: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1. Утвердить прилагаемые </w:t>
      </w:r>
      <w:hyperlink w:anchor="P35">
        <w:r w:rsidRPr="00FF6BF9">
          <w:rPr>
            <w:rFonts w:asciiTheme="minorHAnsi" w:hAnsiTheme="minorHAnsi"/>
          </w:rPr>
          <w:t>Правила</w:t>
        </w:r>
      </w:hyperlink>
      <w:r w:rsidRPr="00FF6BF9">
        <w:rPr>
          <w:rFonts w:asciiTheme="minorHAnsi" w:hAnsiTheme="minorHAnsi"/>
        </w:rPr>
        <w:t xml:space="preserve"> предоставления субъектам Российской Федерации (муниципальным образованиям) бюджетных кредитов на пополнение остатка средств на едином счете бюджета.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13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02.04.2021 N 526)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2. Утратил силу с 13 мая 2021 года. - </w:t>
      </w:r>
      <w:hyperlink r:id="rId14">
        <w:r w:rsidRPr="00FF6BF9">
          <w:rPr>
            <w:rFonts w:asciiTheme="minorHAnsi" w:hAnsiTheme="minorHAnsi"/>
          </w:rPr>
          <w:t>Постановление</w:t>
        </w:r>
      </w:hyperlink>
      <w:r w:rsidRPr="00FF6BF9">
        <w:rPr>
          <w:rFonts w:asciiTheme="minorHAnsi" w:hAnsiTheme="minorHAnsi"/>
        </w:rPr>
        <w:t xml:space="preserve"> Правительства РФ от 13.05.2021 N 722.</w:t>
      </w: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Председатель Правительства</w:t>
      </w: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Российской Федерации</w:t>
      </w: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Д.МЕДВЕДЕВ</w:t>
      </w: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Default="00FF6BF9">
      <w:pPr>
        <w:rPr>
          <w:rFonts w:eastAsiaTheme="minorEastAsia" w:cs="Calibri"/>
          <w:lang w:eastAsia="ru-RU"/>
        </w:rPr>
      </w:pPr>
      <w:r>
        <w:br w:type="page"/>
      </w:r>
    </w:p>
    <w:p w:rsidR="00FF6BF9" w:rsidRPr="00FF6BF9" w:rsidRDefault="00FF6BF9">
      <w:pPr>
        <w:pStyle w:val="ConsPlusNormal"/>
        <w:jc w:val="right"/>
        <w:outlineLvl w:val="0"/>
        <w:rPr>
          <w:rFonts w:asciiTheme="minorHAnsi" w:hAnsiTheme="minorHAnsi"/>
        </w:rPr>
      </w:pPr>
      <w:r w:rsidRPr="00FF6BF9">
        <w:rPr>
          <w:rFonts w:asciiTheme="minorHAnsi" w:hAnsiTheme="minorHAnsi"/>
        </w:rPr>
        <w:lastRenderedPageBreak/>
        <w:t>Утверждены</w:t>
      </w: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постановлением Правительства</w:t>
      </w: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Российской Федерации</w:t>
      </w:r>
    </w:p>
    <w:p w:rsidR="00FF6BF9" w:rsidRPr="00FF6BF9" w:rsidRDefault="00FF6BF9">
      <w:pPr>
        <w:pStyle w:val="ConsPlusNormal"/>
        <w:jc w:val="right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от 20 августа 2013 г. N 721</w:t>
      </w: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bookmarkStart w:id="0" w:name="P35"/>
      <w:bookmarkEnd w:id="0"/>
      <w:r w:rsidRPr="00FF6BF9">
        <w:rPr>
          <w:rFonts w:asciiTheme="minorHAnsi" w:hAnsiTheme="minorHAnsi"/>
        </w:rPr>
        <w:t>ПРАВИЛА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ПРЕДОСТАВЛЕНИЯ СУБЪЕКТАМ РОССИЙСКОЙ ФЕДЕРАЦИИ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(МУНИЦИПАЛЬНЫМ ОБРАЗОВАНИЯМ) БЮДЖЕТНЫХ КРЕДИТОВ</w:t>
      </w:r>
    </w:p>
    <w:p w:rsidR="00FF6BF9" w:rsidRPr="00FF6BF9" w:rsidRDefault="00FF6BF9">
      <w:pPr>
        <w:pStyle w:val="ConsPlusTitle"/>
        <w:jc w:val="center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НА ПОПОЛНЕНИЕ ОСТАТКА СРЕДСТВ НА ЕДИНОМ СЧЕТЕ БЮДЖЕТА</w:t>
      </w:r>
    </w:p>
    <w:p w:rsidR="00FF6BF9" w:rsidRPr="00FF6BF9" w:rsidRDefault="00FF6BF9">
      <w:pPr>
        <w:pStyle w:val="ConsPlusNormal"/>
        <w:spacing w:after="1"/>
        <w:rPr>
          <w:rFonts w:asciiTheme="minorHAnsi" w:hAnsiTheme="min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6BF9" w:rsidRPr="00FF6B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>Список изменяющих документов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(в ред. Постановлений Правительства РФ от 09.12.2019 </w:t>
            </w:r>
            <w:hyperlink r:id="rId15">
              <w:r w:rsidRPr="00FF6BF9">
                <w:rPr>
                  <w:rFonts w:asciiTheme="minorHAnsi" w:hAnsiTheme="minorHAnsi"/>
                </w:rPr>
                <w:t>N 1620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от 30.06.2020 </w:t>
            </w:r>
            <w:hyperlink r:id="rId16">
              <w:r w:rsidRPr="00FF6BF9">
                <w:rPr>
                  <w:rFonts w:asciiTheme="minorHAnsi" w:hAnsiTheme="minorHAnsi"/>
                </w:rPr>
                <w:t>N 967</w:t>
              </w:r>
            </w:hyperlink>
            <w:r w:rsidRPr="00FF6BF9">
              <w:rPr>
                <w:rFonts w:asciiTheme="minorHAnsi" w:hAnsiTheme="minorHAnsi"/>
              </w:rPr>
              <w:t xml:space="preserve">, от 30.11.2023 </w:t>
            </w:r>
            <w:hyperlink r:id="rId17">
              <w:r w:rsidRPr="00FF6BF9">
                <w:rPr>
                  <w:rFonts w:asciiTheme="minorHAnsi" w:hAnsiTheme="minorHAnsi"/>
                </w:rPr>
                <w:t>N 2051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с изм., внесенными Постановлениями Правительства РФ от 09.05.2022 </w:t>
            </w:r>
            <w:hyperlink r:id="rId18">
              <w:r w:rsidRPr="00FF6BF9">
                <w:rPr>
                  <w:rFonts w:asciiTheme="minorHAnsi" w:hAnsiTheme="minorHAnsi"/>
                </w:rPr>
                <w:t>N 836</w:t>
              </w:r>
            </w:hyperlink>
            <w:r w:rsidRPr="00FF6BF9">
              <w:rPr>
                <w:rFonts w:asciiTheme="minorHAnsi" w:hAnsiTheme="minorHAnsi"/>
              </w:rPr>
              <w:t>,</w:t>
            </w:r>
          </w:p>
          <w:p w:rsidR="00FF6BF9" w:rsidRPr="00FF6BF9" w:rsidRDefault="00FF6BF9">
            <w:pPr>
              <w:pStyle w:val="ConsPlusNormal"/>
              <w:jc w:val="center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от 29.03.2023 </w:t>
            </w:r>
            <w:hyperlink r:id="rId19">
              <w:r w:rsidRPr="00FF6BF9">
                <w:rPr>
                  <w:rFonts w:asciiTheme="minorHAnsi" w:hAnsiTheme="minorHAnsi"/>
                </w:rPr>
                <w:t>N 501</w:t>
              </w:r>
            </w:hyperlink>
            <w:r w:rsidRPr="00FF6BF9">
              <w:rPr>
                <w:rFonts w:asciiTheme="minorHAnsi" w:hAnsiTheme="minorHAnsi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</w:tr>
    </w:tbl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1. Настоящие Правила, разработанные в соответствии со </w:t>
      </w:r>
      <w:hyperlink r:id="rId20">
        <w:r w:rsidRPr="00FF6BF9">
          <w:rPr>
            <w:rFonts w:asciiTheme="minorHAnsi" w:hAnsiTheme="minorHAnsi"/>
          </w:rPr>
          <w:t>статьей 93.6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Федерации, определяют порядок предоставления субъектам Российской Федерации (муниципальным образованиям) бюджетных кредитов на пополнение остатка средств на едином счете бюджета (далее - кредит).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(п. 1 в ред. </w:t>
      </w:r>
      <w:hyperlink r:id="rId21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1(1). Кредит предоставляется субъекту Российской Федерации на основании договора о предоставлении кредита, заключаемого в соответствии с </w:t>
      </w:r>
      <w:hyperlink r:id="rId22">
        <w:r w:rsidRPr="00FF6BF9">
          <w:rPr>
            <w:rFonts w:asciiTheme="minorHAnsi" w:hAnsiTheme="minorHAnsi"/>
          </w:rPr>
          <w:t>пунктом 3 статьи 93.6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 (далее - договор о предоставлении кредита) территориальным органом Федерального казначейства с субъектом Российской Федерации, в случае если на дату заключения договора о предоставлении кредита:</w:t>
      </w:r>
    </w:p>
    <w:p w:rsidR="00FF6BF9" w:rsidRPr="00FF6BF9" w:rsidRDefault="00FF6BF9">
      <w:pPr>
        <w:pStyle w:val="ConsPlusNormal"/>
        <w:spacing w:after="1"/>
        <w:rPr>
          <w:rFonts w:asciiTheme="minorHAnsi" w:hAnsiTheme="min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6BF9" w:rsidRPr="00FF6B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BF9" w:rsidRPr="00FF6BF9" w:rsidRDefault="00FF6BF9">
            <w:pPr>
              <w:pStyle w:val="ConsPlusNormal"/>
              <w:jc w:val="both"/>
              <w:rPr>
                <w:rFonts w:asciiTheme="minorHAnsi" w:hAnsiTheme="minorHAnsi"/>
              </w:rPr>
            </w:pPr>
            <w:proofErr w:type="spellStart"/>
            <w:r w:rsidRPr="00FF6BF9">
              <w:rPr>
                <w:rFonts w:asciiTheme="minorHAnsi" w:hAnsiTheme="minorHAnsi"/>
              </w:rPr>
              <w:t>КонсультантПлюс</w:t>
            </w:r>
            <w:proofErr w:type="spellEnd"/>
            <w:r w:rsidRPr="00FF6BF9">
              <w:rPr>
                <w:rFonts w:asciiTheme="minorHAnsi" w:hAnsiTheme="minorHAnsi"/>
              </w:rPr>
              <w:t>: примечание.</w:t>
            </w:r>
          </w:p>
          <w:p w:rsidR="00FF6BF9" w:rsidRPr="00FF6BF9" w:rsidRDefault="00FF6BF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Действие </w:t>
            </w:r>
            <w:proofErr w:type="spellStart"/>
            <w:r w:rsidRPr="00FF6BF9">
              <w:rPr>
                <w:rFonts w:asciiTheme="minorHAnsi" w:hAnsiTheme="minorHAnsi"/>
              </w:rPr>
              <w:t>пп</w:t>
            </w:r>
            <w:proofErr w:type="spellEnd"/>
            <w:r w:rsidRPr="00FF6BF9">
              <w:rPr>
                <w:rFonts w:asciiTheme="minorHAnsi" w:hAnsiTheme="minorHAnsi"/>
              </w:rPr>
              <w:t xml:space="preserve">. "а" п. 1(1) приостановлено до 31.12.2023 включительно в части требования о соответствии ограничению, установленному </w:t>
            </w:r>
            <w:hyperlink r:id="rId23">
              <w:r w:rsidRPr="00FF6BF9">
                <w:rPr>
                  <w:rFonts w:asciiTheme="minorHAnsi" w:hAnsiTheme="minorHAnsi"/>
                </w:rPr>
                <w:t>ст. 107</w:t>
              </w:r>
            </w:hyperlink>
            <w:r w:rsidRPr="00FF6BF9">
              <w:rPr>
                <w:rFonts w:asciiTheme="minorHAnsi" w:hAnsiTheme="minorHAnsi"/>
              </w:rPr>
              <w:t xml:space="preserve"> БК РФ (Постановления Правительства РФ от 09.05.2022 </w:t>
            </w:r>
            <w:hyperlink r:id="rId24">
              <w:r w:rsidRPr="00FF6BF9">
                <w:rPr>
                  <w:rFonts w:asciiTheme="minorHAnsi" w:hAnsiTheme="minorHAnsi"/>
                </w:rPr>
                <w:t>N 836</w:t>
              </w:r>
            </w:hyperlink>
            <w:r w:rsidRPr="00FF6BF9">
              <w:rPr>
                <w:rFonts w:asciiTheme="minorHAnsi" w:hAnsiTheme="minorHAnsi"/>
              </w:rPr>
              <w:t xml:space="preserve">, от 29.03.2023 </w:t>
            </w:r>
            <w:hyperlink r:id="rId25">
              <w:r w:rsidRPr="00FF6BF9">
                <w:rPr>
                  <w:rFonts w:asciiTheme="minorHAnsi" w:hAnsiTheme="minorHAnsi"/>
                </w:rPr>
                <w:t>N 501</w:t>
              </w:r>
            </w:hyperlink>
            <w:r w:rsidRPr="00FF6BF9">
              <w:rPr>
                <w:rFonts w:asciiTheme="minorHAnsi" w:hAnsiTheme="minorHAnsi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</w:tr>
    </w:tbl>
    <w:p w:rsidR="00FF6BF9" w:rsidRPr="00FF6BF9" w:rsidRDefault="00FF6BF9">
      <w:pPr>
        <w:pStyle w:val="ConsPlusNormal"/>
        <w:spacing w:before="28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а) закон о бюджете субъекта Российской Федерации на текущий финансовый год соответствует положениям </w:t>
      </w:r>
      <w:hyperlink r:id="rId26">
        <w:r w:rsidRPr="00FF6BF9">
          <w:rPr>
            <w:rFonts w:asciiTheme="minorHAnsi" w:hAnsiTheme="minorHAnsi"/>
          </w:rPr>
          <w:t>статей 92.1</w:t>
        </w:r>
      </w:hyperlink>
      <w:r w:rsidRPr="00FF6BF9">
        <w:rPr>
          <w:rFonts w:asciiTheme="minorHAnsi" w:hAnsiTheme="minorHAnsi"/>
        </w:rPr>
        <w:t xml:space="preserve">, </w:t>
      </w:r>
      <w:hyperlink r:id="rId27">
        <w:r w:rsidRPr="00FF6BF9">
          <w:rPr>
            <w:rFonts w:asciiTheme="minorHAnsi" w:hAnsiTheme="minorHAnsi"/>
          </w:rPr>
          <w:t>106</w:t>
        </w:r>
      </w:hyperlink>
      <w:r w:rsidRPr="00FF6BF9">
        <w:rPr>
          <w:rFonts w:asciiTheme="minorHAnsi" w:hAnsiTheme="minorHAnsi"/>
        </w:rPr>
        <w:t xml:space="preserve"> и </w:t>
      </w:r>
      <w:hyperlink r:id="rId28">
        <w:r w:rsidRPr="00FF6BF9">
          <w:rPr>
            <w:rFonts w:asciiTheme="minorHAnsi" w:hAnsiTheme="minorHAnsi"/>
          </w:rPr>
          <w:t>107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 в части установления объема дефицита бюджета субъекта Российской Федерации, предельного объема заимствований субъекта Российской Федерации и верхнего предела государственного внутреннего долга субъекта Российской Федерации;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29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б) субъект Российской Федерации в отчетном финансовом году не допустил невозврат кредита и (или) </w:t>
      </w:r>
      <w:proofErr w:type="spellStart"/>
      <w:r w:rsidRPr="00FF6BF9">
        <w:rPr>
          <w:rFonts w:asciiTheme="minorHAnsi" w:hAnsiTheme="minorHAnsi"/>
        </w:rPr>
        <w:t>неперечисление</w:t>
      </w:r>
      <w:proofErr w:type="spellEnd"/>
      <w:r w:rsidRPr="00FF6BF9">
        <w:rPr>
          <w:rFonts w:asciiTheme="minorHAnsi" w:hAnsiTheme="minorHAnsi"/>
        </w:rPr>
        <w:t xml:space="preserve"> платы за пользование кредитом.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30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(п. 1(1) введен </w:t>
      </w:r>
      <w:hyperlink r:id="rId31">
        <w:r w:rsidRPr="00FF6BF9">
          <w:rPr>
            <w:rFonts w:asciiTheme="minorHAnsi" w:hAnsiTheme="minorHAnsi"/>
          </w:rPr>
          <w:t>Постановлением</w:t>
        </w:r>
      </w:hyperlink>
      <w:r w:rsidRPr="00FF6BF9">
        <w:rPr>
          <w:rFonts w:asciiTheme="minorHAnsi" w:hAnsiTheme="minorHAnsi"/>
        </w:rPr>
        <w:t xml:space="preserve"> Правительства РФ от 09.12.2019 N 1620)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1(2). Кредит предоставляется муниципальному образованию на основании договора о предоставлении кредита, заключаемого территориальным органом Федерального казначейства с муниципальным образованием, в случае если на дату заключения договора о предоставлении кредита:</w:t>
      </w:r>
    </w:p>
    <w:p w:rsidR="00FF6BF9" w:rsidRDefault="00FF6BF9">
      <w:pPr>
        <w:rPr>
          <w:rFonts w:eastAsiaTheme="minorEastAsia" w:cs="Calibri"/>
          <w:lang w:eastAsia="ru-RU"/>
        </w:rPr>
      </w:pPr>
      <w:r>
        <w:br w:type="page"/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bookmarkStart w:id="1" w:name="_GoBack"/>
      <w:bookmarkEnd w:id="1"/>
      <w:r w:rsidRPr="00FF6BF9">
        <w:rPr>
          <w:rFonts w:asciiTheme="minorHAnsi" w:hAnsiTheme="minorHAnsi"/>
        </w:rPr>
        <w:lastRenderedPageBreak/>
        <w:t xml:space="preserve">а) решение о бюджете муниципального образования на текущий финансовый год соответствует положениям </w:t>
      </w:r>
      <w:hyperlink r:id="rId32">
        <w:r w:rsidRPr="00FF6BF9">
          <w:rPr>
            <w:rFonts w:asciiTheme="minorHAnsi" w:hAnsiTheme="minorHAnsi"/>
          </w:rPr>
          <w:t>статей 92.1</w:t>
        </w:r>
      </w:hyperlink>
      <w:r w:rsidRPr="00FF6BF9">
        <w:rPr>
          <w:rFonts w:asciiTheme="minorHAnsi" w:hAnsiTheme="minorHAnsi"/>
        </w:rPr>
        <w:t xml:space="preserve">, </w:t>
      </w:r>
      <w:hyperlink r:id="rId33">
        <w:r w:rsidRPr="00FF6BF9">
          <w:rPr>
            <w:rFonts w:asciiTheme="minorHAnsi" w:hAnsiTheme="minorHAnsi"/>
          </w:rPr>
          <w:t>106</w:t>
        </w:r>
      </w:hyperlink>
      <w:r w:rsidRPr="00FF6BF9">
        <w:rPr>
          <w:rFonts w:asciiTheme="minorHAnsi" w:hAnsiTheme="minorHAnsi"/>
        </w:rPr>
        <w:t xml:space="preserve"> и </w:t>
      </w:r>
      <w:hyperlink r:id="rId34">
        <w:r w:rsidRPr="00FF6BF9">
          <w:rPr>
            <w:rFonts w:asciiTheme="minorHAnsi" w:hAnsiTheme="minorHAnsi"/>
          </w:rPr>
          <w:t>107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 в части установления объема дефицита местного бюджета, предельного объема заимствований муниципального образования и верхнего предела муниципального внутреннего долга муниципального образования;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35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б) муниципальное образование в отчетном финансовом году не допустило невозврат кредита и (или) </w:t>
      </w:r>
      <w:proofErr w:type="spellStart"/>
      <w:r w:rsidRPr="00FF6BF9">
        <w:rPr>
          <w:rFonts w:asciiTheme="minorHAnsi" w:hAnsiTheme="minorHAnsi"/>
        </w:rPr>
        <w:t>неперечисление</w:t>
      </w:r>
      <w:proofErr w:type="spellEnd"/>
      <w:r w:rsidRPr="00FF6BF9">
        <w:rPr>
          <w:rFonts w:asciiTheme="minorHAnsi" w:hAnsiTheme="minorHAnsi"/>
        </w:rPr>
        <w:t xml:space="preserve"> платы за пользование кредитом;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36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в) муниципальное образование не относится к муниципальным образованиям, указанным в </w:t>
      </w:r>
      <w:hyperlink r:id="rId37">
        <w:r w:rsidRPr="00FF6BF9">
          <w:rPr>
            <w:rFonts w:asciiTheme="minorHAnsi" w:hAnsiTheme="minorHAnsi"/>
          </w:rPr>
          <w:t>пунктах 2</w:t>
        </w:r>
      </w:hyperlink>
      <w:r w:rsidRPr="00FF6BF9">
        <w:rPr>
          <w:rFonts w:asciiTheme="minorHAnsi" w:hAnsiTheme="minorHAnsi"/>
        </w:rPr>
        <w:t xml:space="preserve"> - </w:t>
      </w:r>
      <w:hyperlink r:id="rId38">
        <w:r w:rsidRPr="00FF6BF9">
          <w:rPr>
            <w:rFonts w:asciiTheme="minorHAnsi" w:hAnsiTheme="minorHAnsi"/>
          </w:rPr>
          <w:t>4 статьи 136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 (за исключением муниципального образования, которому в течение одного финансового года из трех последних отчетных финансовых лет предоставлялся кредит, и (или) муниципального образования, являющегося муниципальным округом, городским округом, городским округом с внутригородским делением с высоким или средним уровнем долговой устойчивости, определяемым в соответствии со </w:t>
      </w:r>
      <w:hyperlink r:id="rId39">
        <w:r w:rsidRPr="00FF6BF9">
          <w:rPr>
            <w:rFonts w:asciiTheme="minorHAnsi" w:hAnsiTheme="minorHAnsi"/>
          </w:rPr>
          <w:t>статьей 107.1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Федерации).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40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30.11.2023 N 2051)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(п. 1(2) введен </w:t>
      </w:r>
      <w:hyperlink r:id="rId41">
        <w:r w:rsidRPr="00FF6BF9">
          <w:rPr>
            <w:rFonts w:asciiTheme="minorHAnsi" w:hAnsiTheme="minorHAnsi"/>
          </w:rPr>
          <w:t>Постановлением</w:t>
        </w:r>
      </w:hyperlink>
      <w:r w:rsidRPr="00FF6BF9">
        <w:rPr>
          <w:rFonts w:asciiTheme="minorHAnsi" w:hAnsiTheme="minorHAnsi"/>
        </w:rPr>
        <w:t xml:space="preserve"> Правительства РФ от 09.12.2019 N 1620)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2. Предоставление Российской Федерацией субъектам Российской Федерации (муниципальным образованиям) кредита осуществляется при соблюдении следующих требований: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42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09.12.2019 N 1620)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а) перечисление кредита осуществляется территориальными органами Федерального казначейства из федерального бюджета на единые счета бюджетов субъектов Российской Федерации (муниципальных образований), открытые в Федеральном казначействе для осуществления и отражения операций с денежными средствами по поступлениям в бюджет и перечислениям из бюджета;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(</w:t>
      </w:r>
      <w:proofErr w:type="spellStart"/>
      <w:r w:rsidRPr="00FF6BF9">
        <w:rPr>
          <w:rFonts w:asciiTheme="minorHAnsi" w:hAnsiTheme="minorHAnsi"/>
        </w:rPr>
        <w:t>пп</w:t>
      </w:r>
      <w:proofErr w:type="spellEnd"/>
      <w:r w:rsidRPr="00FF6BF9">
        <w:rPr>
          <w:rFonts w:asciiTheme="minorHAnsi" w:hAnsiTheme="minorHAnsi"/>
        </w:rPr>
        <w:t xml:space="preserve">. "а" в ред. </w:t>
      </w:r>
      <w:hyperlink r:id="rId43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30.06.2020 N 967)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б) в договоре о предоставлении кредита предусматриваются следующие условия: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44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09.12.2019 N 1620)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цель и предмет договора;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условия предоставления и возврата кредита;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сумма кредита;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размер платы за пользование кредитом;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срок предоставления бюджетного кредита;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(в ред. </w:t>
      </w:r>
      <w:hyperlink r:id="rId45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09.12.2019 N 1620)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дата возврата кредита;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ответственность сторон за нарушение условий договора, порядок разрешения споров;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права и обязанности сторон, порядок их взаимодействия при реализации договора.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в) кредит предоставляется муниципальному образованию при согласовании его получения с высшим должностным лицом (председателем высшего исполнительного органа) субъекта Российской Федерации.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(</w:t>
      </w:r>
      <w:proofErr w:type="spellStart"/>
      <w:r w:rsidRPr="00FF6BF9">
        <w:rPr>
          <w:rFonts w:asciiTheme="minorHAnsi" w:hAnsiTheme="minorHAnsi"/>
        </w:rPr>
        <w:t>пп</w:t>
      </w:r>
      <w:proofErr w:type="spellEnd"/>
      <w:r w:rsidRPr="00FF6BF9">
        <w:rPr>
          <w:rFonts w:asciiTheme="minorHAnsi" w:hAnsiTheme="minorHAnsi"/>
        </w:rPr>
        <w:t xml:space="preserve">. "в" введен </w:t>
      </w:r>
      <w:hyperlink r:id="rId46">
        <w:r w:rsidRPr="00FF6BF9">
          <w:rPr>
            <w:rFonts w:asciiTheme="minorHAnsi" w:hAnsiTheme="minorHAnsi"/>
          </w:rPr>
          <w:t>Постановлением</w:t>
        </w:r>
      </w:hyperlink>
      <w:r w:rsidRPr="00FF6BF9">
        <w:rPr>
          <w:rFonts w:asciiTheme="minorHAnsi" w:hAnsiTheme="minorHAnsi"/>
        </w:rPr>
        <w:t xml:space="preserve"> Правительства РФ от 30.11.2023 N 2051)</w:t>
      </w:r>
    </w:p>
    <w:p w:rsidR="00FF6BF9" w:rsidRPr="00FF6BF9" w:rsidRDefault="00FF6BF9">
      <w:pPr>
        <w:pStyle w:val="ConsPlusNormal"/>
        <w:spacing w:after="1"/>
        <w:rPr>
          <w:rFonts w:asciiTheme="minorHAnsi" w:hAnsiTheme="min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6BF9" w:rsidRPr="00FF6B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BF9" w:rsidRPr="00FF6BF9" w:rsidRDefault="00FF6BF9">
            <w:pPr>
              <w:pStyle w:val="ConsPlusNormal"/>
              <w:jc w:val="both"/>
              <w:rPr>
                <w:rFonts w:asciiTheme="minorHAnsi" w:hAnsiTheme="minorHAnsi"/>
              </w:rPr>
            </w:pPr>
            <w:proofErr w:type="spellStart"/>
            <w:r w:rsidRPr="00FF6BF9">
              <w:rPr>
                <w:rFonts w:asciiTheme="minorHAnsi" w:hAnsiTheme="minorHAnsi"/>
              </w:rPr>
              <w:t>КонсультантПлюс</w:t>
            </w:r>
            <w:proofErr w:type="spellEnd"/>
            <w:r w:rsidRPr="00FF6BF9">
              <w:rPr>
                <w:rFonts w:asciiTheme="minorHAnsi" w:hAnsiTheme="minorHAnsi"/>
              </w:rPr>
              <w:t>: примечание.</w:t>
            </w:r>
          </w:p>
          <w:p w:rsidR="00FF6BF9" w:rsidRPr="00FF6BF9" w:rsidRDefault="00FF6BF9">
            <w:pPr>
              <w:pStyle w:val="ConsPlusNormal"/>
              <w:jc w:val="both"/>
              <w:rPr>
                <w:rFonts w:asciiTheme="minorHAnsi" w:hAnsiTheme="minorHAnsi"/>
              </w:rPr>
            </w:pPr>
            <w:r w:rsidRPr="00FF6BF9">
              <w:rPr>
                <w:rFonts w:asciiTheme="minorHAnsi" w:hAnsiTheme="minorHAnsi"/>
              </w:rPr>
              <w:t xml:space="preserve">Действие п. 2(1) частично приостановлено до 31.12.2023 включительно в отношении бюджетных кредитов на пополнение остатка средств на едином счете бюджета субъекта РФ. Об особенностях предоставления кредитов в 2023 году см. </w:t>
            </w:r>
            <w:hyperlink r:id="rId47">
              <w:r w:rsidRPr="00FF6BF9">
                <w:rPr>
                  <w:rFonts w:asciiTheme="minorHAnsi" w:hAnsiTheme="minorHAnsi"/>
                </w:rPr>
                <w:t>Постановление</w:t>
              </w:r>
            </w:hyperlink>
            <w:r w:rsidRPr="00FF6BF9">
              <w:rPr>
                <w:rFonts w:asciiTheme="minorHAnsi" w:hAnsiTheme="minorHAnsi"/>
              </w:rPr>
              <w:t xml:space="preserve"> Правительства РФ от 29.03.2023 N 501.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BF9" w:rsidRPr="00FF6BF9" w:rsidRDefault="00FF6BF9">
            <w:pPr>
              <w:pStyle w:val="ConsPlusNormal"/>
              <w:rPr>
                <w:rFonts w:asciiTheme="minorHAnsi" w:hAnsiTheme="minorHAnsi"/>
              </w:rPr>
            </w:pPr>
          </w:p>
        </w:tc>
      </w:tr>
    </w:tbl>
    <w:p w:rsidR="00FF6BF9" w:rsidRPr="00FF6BF9" w:rsidRDefault="00FF6BF9">
      <w:pPr>
        <w:pStyle w:val="ConsPlusNormal"/>
        <w:spacing w:before="280"/>
        <w:ind w:firstLine="540"/>
        <w:jc w:val="both"/>
        <w:rPr>
          <w:rFonts w:asciiTheme="minorHAnsi" w:hAnsiTheme="minorHAnsi"/>
        </w:rPr>
      </w:pPr>
      <w:bookmarkStart w:id="2" w:name="P82"/>
      <w:bookmarkEnd w:id="2"/>
      <w:r w:rsidRPr="00FF6BF9">
        <w:rPr>
          <w:rFonts w:asciiTheme="minorHAnsi" w:hAnsiTheme="minorHAnsi"/>
        </w:rPr>
        <w:t xml:space="preserve">2(1). Срок, на который предоставляется кредит, и сумма кредита для соответствующего субъекта Российской Федерации и муниципальных образований, входящих в состав указанного субъекта Российской Федерации, определяются Федеральным казначейством с учетом положений </w:t>
      </w:r>
      <w:hyperlink r:id="rId48">
        <w:r w:rsidRPr="00FF6BF9">
          <w:rPr>
            <w:rFonts w:asciiTheme="minorHAnsi" w:hAnsiTheme="minorHAnsi"/>
          </w:rPr>
          <w:t>пункта 2 статьи 93.6</w:t>
        </w:r>
      </w:hyperlink>
      <w:r w:rsidRPr="00FF6BF9">
        <w:rPr>
          <w:rFonts w:asciiTheme="minorHAnsi" w:hAnsiTheme="minorHAnsi"/>
        </w:rPr>
        <w:t xml:space="preserve"> Бюджетного кодекса Российской Федерации.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(п. 2(1) введен </w:t>
      </w:r>
      <w:hyperlink r:id="rId49">
        <w:r w:rsidRPr="00FF6BF9">
          <w:rPr>
            <w:rFonts w:asciiTheme="minorHAnsi" w:hAnsiTheme="minorHAnsi"/>
          </w:rPr>
          <w:t>Постановлением</w:t>
        </w:r>
      </w:hyperlink>
      <w:r w:rsidRPr="00FF6BF9">
        <w:rPr>
          <w:rFonts w:asciiTheme="minorHAnsi" w:hAnsiTheme="minorHAnsi"/>
        </w:rPr>
        <w:t xml:space="preserve"> Правительства РФ от 09.12.2019 N 1620; в ред. </w:t>
      </w:r>
      <w:hyperlink r:id="rId50">
        <w:r w:rsidRPr="00FF6BF9">
          <w:rPr>
            <w:rFonts w:asciiTheme="minorHAnsi" w:hAnsiTheme="minorHAnsi"/>
          </w:rPr>
          <w:t>Постановления</w:t>
        </w:r>
      </w:hyperlink>
      <w:r w:rsidRPr="00FF6BF9">
        <w:rPr>
          <w:rFonts w:asciiTheme="minorHAnsi" w:hAnsiTheme="minorHAnsi"/>
        </w:rPr>
        <w:t xml:space="preserve"> Правительства РФ от 30.11.2023 N 2051)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2(2). Объем предоставления кредитов субъекту Российской Федерации и муниципальным образованиям, входящим в состав указанного субъекта Российской Федерации, не может превышать предельную сумму кредита для соответствующего субъекта Российской Федерации и муниципальных образований, входящих в состав указанного субъекта Российской Федерации, определенную Федеральным казначейством в соответствии с </w:t>
      </w:r>
      <w:hyperlink w:anchor="P82">
        <w:r w:rsidRPr="00FF6BF9">
          <w:rPr>
            <w:rFonts w:asciiTheme="minorHAnsi" w:hAnsiTheme="minorHAnsi"/>
          </w:rPr>
          <w:t>пунктом 2(1)</w:t>
        </w:r>
      </w:hyperlink>
      <w:r w:rsidRPr="00FF6BF9">
        <w:rPr>
          <w:rFonts w:asciiTheme="minorHAnsi" w:hAnsiTheme="minorHAnsi"/>
        </w:rPr>
        <w:t xml:space="preserve"> настоящих Правил.</w:t>
      </w:r>
    </w:p>
    <w:p w:rsidR="00FF6BF9" w:rsidRPr="00FF6BF9" w:rsidRDefault="00FF6BF9">
      <w:pPr>
        <w:pStyle w:val="ConsPlusNormal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 xml:space="preserve">(п. 2(2) введен </w:t>
      </w:r>
      <w:hyperlink r:id="rId51">
        <w:r w:rsidRPr="00FF6BF9">
          <w:rPr>
            <w:rFonts w:asciiTheme="minorHAnsi" w:hAnsiTheme="minorHAnsi"/>
          </w:rPr>
          <w:t>Постановлением</w:t>
        </w:r>
      </w:hyperlink>
      <w:r w:rsidRPr="00FF6BF9">
        <w:rPr>
          <w:rFonts w:asciiTheme="minorHAnsi" w:hAnsiTheme="minorHAnsi"/>
        </w:rPr>
        <w:t xml:space="preserve"> Правительства РФ от 30.11.2023 N 2051)</w:t>
      </w:r>
    </w:p>
    <w:p w:rsidR="00FF6BF9" w:rsidRPr="00FF6BF9" w:rsidRDefault="00FF6BF9">
      <w:pPr>
        <w:pStyle w:val="ConsPlusNormal"/>
        <w:spacing w:before="220"/>
        <w:ind w:firstLine="540"/>
        <w:jc w:val="both"/>
        <w:rPr>
          <w:rFonts w:asciiTheme="minorHAnsi" w:hAnsiTheme="minorHAnsi"/>
        </w:rPr>
      </w:pPr>
      <w:r w:rsidRPr="00FF6BF9">
        <w:rPr>
          <w:rFonts w:asciiTheme="minorHAnsi" w:hAnsiTheme="minorHAnsi"/>
        </w:rPr>
        <w:t>3. Контроль за своевременностью возврата кредита осуществляется территориальным органом Федерального казначейства.</w:t>
      </w: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ind w:firstLine="540"/>
        <w:jc w:val="both"/>
        <w:rPr>
          <w:rFonts w:asciiTheme="minorHAnsi" w:hAnsiTheme="minorHAnsi"/>
        </w:rPr>
      </w:pPr>
    </w:p>
    <w:p w:rsidR="00FF6BF9" w:rsidRPr="00FF6BF9" w:rsidRDefault="00FF6BF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Theme="minorHAnsi" w:hAnsiTheme="minorHAnsi"/>
        </w:rPr>
      </w:pPr>
    </w:p>
    <w:p w:rsidR="00002210" w:rsidRDefault="00002210"/>
    <w:sectPr w:rsidR="00002210" w:rsidSect="00D0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F9"/>
    <w:rsid w:val="00002210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C60FD-C726-4695-BB13-847A063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B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6B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6B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4292&amp;dst=100005" TargetMode="External"/><Relationship Id="rId18" Type="http://schemas.openxmlformats.org/officeDocument/2006/relationships/hyperlink" Target="https://login.consultant.ru/link/?req=doc&amp;base=LAW&amp;n=416574&amp;dst=100005" TargetMode="External"/><Relationship Id="rId26" Type="http://schemas.openxmlformats.org/officeDocument/2006/relationships/hyperlink" Target="https://login.consultant.ru/link/?req=doc&amp;base=LAW&amp;n=465569&amp;dst=1498" TargetMode="External"/><Relationship Id="rId39" Type="http://schemas.openxmlformats.org/officeDocument/2006/relationships/hyperlink" Target="https://login.consultant.ru/link/?req=doc&amp;base=LAW&amp;n=465569&amp;dst=5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6407&amp;dst=100017" TargetMode="External"/><Relationship Id="rId34" Type="http://schemas.openxmlformats.org/officeDocument/2006/relationships/hyperlink" Target="https://login.consultant.ru/link/?req=doc&amp;base=LAW&amp;n=465569&amp;dst=5197" TargetMode="External"/><Relationship Id="rId42" Type="http://schemas.openxmlformats.org/officeDocument/2006/relationships/hyperlink" Target="https://login.consultant.ru/link/?req=doc&amp;base=LAW&amp;n=339953&amp;dst=100027" TargetMode="External"/><Relationship Id="rId47" Type="http://schemas.openxmlformats.org/officeDocument/2006/relationships/hyperlink" Target="https://login.consultant.ru/link/?req=doc&amp;base=LAW&amp;n=455817&amp;dst=100008" TargetMode="External"/><Relationship Id="rId50" Type="http://schemas.openxmlformats.org/officeDocument/2006/relationships/hyperlink" Target="https://login.consultant.ru/link/?req=doc&amp;base=LAW&amp;n=463410&amp;dst=100013" TargetMode="External"/><Relationship Id="rId7" Type="http://schemas.openxmlformats.org/officeDocument/2006/relationships/hyperlink" Target="https://login.consultant.ru/link/?req=doc&amp;base=LAW&amp;n=384292&amp;dst=100005" TargetMode="External"/><Relationship Id="rId12" Type="http://schemas.openxmlformats.org/officeDocument/2006/relationships/hyperlink" Target="https://login.consultant.ru/link/?req=doc&amp;base=LAW&amp;n=465569&amp;dst=103160" TargetMode="External"/><Relationship Id="rId17" Type="http://schemas.openxmlformats.org/officeDocument/2006/relationships/hyperlink" Target="https://login.consultant.ru/link/?req=doc&amp;base=LAW&amp;n=463410&amp;dst=100005" TargetMode="External"/><Relationship Id="rId25" Type="http://schemas.openxmlformats.org/officeDocument/2006/relationships/hyperlink" Target="https://login.consultant.ru/link/?req=doc&amp;base=LAW&amp;n=455817&amp;dst=100007" TargetMode="External"/><Relationship Id="rId33" Type="http://schemas.openxmlformats.org/officeDocument/2006/relationships/hyperlink" Target="https://login.consultant.ru/link/?req=doc&amp;base=LAW&amp;n=465569&amp;dst=5192" TargetMode="External"/><Relationship Id="rId38" Type="http://schemas.openxmlformats.org/officeDocument/2006/relationships/hyperlink" Target="https://login.consultant.ru/link/?req=doc&amp;base=LAW&amp;n=465569&amp;dst=5661" TargetMode="External"/><Relationship Id="rId46" Type="http://schemas.openxmlformats.org/officeDocument/2006/relationships/hyperlink" Target="https://login.consultant.ru/link/?req=doc&amp;base=LAW&amp;n=463410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6407&amp;dst=100014" TargetMode="External"/><Relationship Id="rId20" Type="http://schemas.openxmlformats.org/officeDocument/2006/relationships/hyperlink" Target="https://login.consultant.ru/link/?req=doc&amp;base=LAW&amp;n=465569&amp;dst=5914" TargetMode="External"/><Relationship Id="rId29" Type="http://schemas.openxmlformats.org/officeDocument/2006/relationships/hyperlink" Target="https://login.consultant.ru/link/?req=doc&amp;base=LAW&amp;n=356407&amp;dst=100020" TargetMode="External"/><Relationship Id="rId41" Type="http://schemas.openxmlformats.org/officeDocument/2006/relationships/hyperlink" Target="https://login.consultant.ru/link/?req=doc&amp;base=LAW&amp;n=339953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6407&amp;dst=100005" TargetMode="External"/><Relationship Id="rId11" Type="http://schemas.openxmlformats.org/officeDocument/2006/relationships/hyperlink" Target="https://login.consultant.ru/link/?req=doc&amp;base=LAW&amp;n=455817&amp;dst=100007" TargetMode="External"/><Relationship Id="rId24" Type="http://schemas.openxmlformats.org/officeDocument/2006/relationships/hyperlink" Target="https://login.consultant.ru/link/?req=doc&amp;base=LAW&amp;n=416574&amp;dst=100005" TargetMode="External"/><Relationship Id="rId32" Type="http://schemas.openxmlformats.org/officeDocument/2006/relationships/hyperlink" Target="https://login.consultant.ru/link/?req=doc&amp;base=LAW&amp;n=465569&amp;dst=1498" TargetMode="External"/><Relationship Id="rId37" Type="http://schemas.openxmlformats.org/officeDocument/2006/relationships/hyperlink" Target="https://login.consultant.ru/link/?req=doc&amp;base=LAW&amp;n=465569&amp;dst=5659" TargetMode="External"/><Relationship Id="rId40" Type="http://schemas.openxmlformats.org/officeDocument/2006/relationships/hyperlink" Target="https://login.consultant.ru/link/?req=doc&amp;base=LAW&amp;n=463410&amp;dst=100010" TargetMode="External"/><Relationship Id="rId45" Type="http://schemas.openxmlformats.org/officeDocument/2006/relationships/hyperlink" Target="https://login.consultant.ru/link/?req=doc&amp;base=LAW&amp;n=339953&amp;dst=10003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9953&amp;dst=100005" TargetMode="External"/><Relationship Id="rId15" Type="http://schemas.openxmlformats.org/officeDocument/2006/relationships/hyperlink" Target="https://login.consultant.ru/link/?req=doc&amp;base=LAW&amp;n=339953&amp;dst=100014" TargetMode="External"/><Relationship Id="rId23" Type="http://schemas.openxmlformats.org/officeDocument/2006/relationships/hyperlink" Target="https://login.consultant.ru/link/?req=doc&amp;base=LAW&amp;n=465569&amp;dst=5197" TargetMode="External"/><Relationship Id="rId28" Type="http://schemas.openxmlformats.org/officeDocument/2006/relationships/hyperlink" Target="https://login.consultant.ru/link/?req=doc&amp;base=LAW&amp;n=465569&amp;dst=5197" TargetMode="External"/><Relationship Id="rId36" Type="http://schemas.openxmlformats.org/officeDocument/2006/relationships/hyperlink" Target="https://login.consultant.ru/link/?req=doc&amp;base=LAW&amp;n=356407&amp;dst=100024" TargetMode="External"/><Relationship Id="rId49" Type="http://schemas.openxmlformats.org/officeDocument/2006/relationships/hyperlink" Target="https://login.consultant.ru/link/?req=doc&amp;base=LAW&amp;n=339953&amp;dst=100032" TargetMode="External"/><Relationship Id="rId10" Type="http://schemas.openxmlformats.org/officeDocument/2006/relationships/hyperlink" Target="https://login.consultant.ru/link/?req=doc&amp;base=LAW&amp;n=416574&amp;dst=100005" TargetMode="External"/><Relationship Id="rId19" Type="http://schemas.openxmlformats.org/officeDocument/2006/relationships/hyperlink" Target="https://login.consultant.ru/link/?req=doc&amp;base=LAW&amp;n=455817&amp;dst=100007" TargetMode="External"/><Relationship Id="rId31" Type="http://schemas.openxmlformats.org/officeDocument/2006/relationships/hyperlink" Target="https://login.consultant.ru/link/?req=doc&amp;base=LAW&amp;n=339953&amp;dst=100018" TargetMode="External"/><Relationship Id="rId44" Type="http://schemas.openxmlformats.org/officeDocument/2006/relationships/hyperlink" Target="https://login.consultant.ru/link/?req=doc&amp;base=LAW&amp;n=339953&amp;dst=10002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3410&amp;dst=100005" TargetMode="External"/><Relationship Id="rId14" Type="http://schemas.openxmlformats.org/officeDocument/2006/relationships/hyperlink" Target="https://login.consultant.ru/link/?req=doc&amp;base=LAW&amp;n=384210&amp;dst=100006" TargetMode="External"/><Relationship Id="rId22" Type="http://schemas.openxmlformats.org/officeDocument/2006/relationships/hyperlink" Target="https://login.consultant.ru/link/?req=doc&amp;base=LAW&amp;n=465569&amp;dst=5603" TargetMode="External"/><Relationship Id="rId27" Type="http://schemas.openxmlformats.org/officeDocument/2006/relationships/hyperlink" Target="https://login.consultant.ru/link/?req=doc&amp;base=LAW&amp;n=465569&amp;dst=5192" TargetMode="External"/><Relationship Id="rId30" Type="http://schemas.openxmlformats.org/officeDocument/2006/relationships/hyperlink" Target="https://login.consultant.ru/link/?req=doc&amp;base=LAW&amp;n=356407&amp;dst=100021" TargetMode="External"/><Relationship Id="rId35" Type="http://schemas.openxmlformats.org/officeDocument/2006/relationships/hyperlink" Target="https://login.consultant.ru/link/?req=doc&amp;base=LAW&amp;n=356407&amp;dst=100023" TargetMode="External"/><Relationship Id="rId43" Type="http://schemas.openxmlformats.org/officeDocument/2006/relationships/hyperlink" Target="https://login.consultant.ru/link/?req=doc&amp;base=LAW&amp;n=356407&amp;dst=100025" TargetMode="External"/><Relationship Id="rId48" Type="http://schemas.openxmlformats.org/officeDocument/2006/relationships/hyperlink" Target="https://login.consultant.ru/link/?req=doc&amp;base=LAW&amp;n=465569&amp;dst=5602" TargetMode="External"/><Relationship Id="rId8" Type="http://schemas.openxmlformats.org/officeDocument/2006/relationships/hyperlink" Target="https://login.consultant.ru/link/?req=doc&amp;base=LAW&amp;n=384210&amp;dst=100006" TargetMode="External"/><Relationship Id="rId51" Type="http://schemas.openxmlformats.org/officeDocument/2006/relationships/hyperlink" Target="https://login.consultant.ru/link/?req=doc&amp;base=LAW&amp;n=463410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1</cp:revision>
  <dcterms:created xsi:type="dcterms:W3CDTF">2024-01-11T08:54:00Z</dcterms:created>
  <dcterms:modified xsi:type="dcterms:W3CDTF">2024-01-11T08:56:00Z</dcterms:modified>
</cp:coreProperties>
</file>