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319" w:rsidRDefault="00723023" w:rsidP="005624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34397D" w:rsidRPr="0034397D">
        <w:rPr>
          <w:rFonts w:ascii="Times New Roman" w:hAnsi="Times New Roman"/>
          <w:sz w:val="28"/>
          <w:szCs w:val="28"/>
        </w:rPr>
        <w:t xml:space="preserve">О предоставлении кредитными организациями документов, подтверждающих предоставление права списания </w:t>
      </w:r>
      <w:r w:rsidR="003E4319">
        <w:rPr>
          <w:rFonts w:ascii="Times New Roman" w:hAnsi="Times New Roman"/>
          <w:sz w:val="28"/>
          <w:szCs w:val="28"/>
        </w:rPr>
        <w:t xml:space="preserve">Банком России </w:t>
      </w:r>
    </w:p>
    <w:p w:rsidR="007B0E49" w:rsidRPr="0034397D" w:rsidRDefault="0034397D" w:rsidP="005624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397D">
        <w:rPr>
          <w:rFonts w:ascii="Times New Roman" w:hAnsi="Times New Roman"/>
          <w:sz w:val="28"/>
          <w:szCs w:val="28"/>
        </w:rPr>
        <w:t>средств со счетов при размещении средств на банковских депозитах</w:t>
      </w:r>
    </w:p>
    <w:p w:rsidR="00984B37" w:rsidRDefault="00984B37" w:rsidP="00E579D2">
      <w:pPr>
        <w:spacing w:after="0" w:line="400" w:lineRule="atLeast"/>
        <w:rPr>
          <w:rFonts w:ascii="Times New Roman" w:hAnsi="Times New Roman"/>
          <w:b/>
          <w:sz w:val="28"/>
          <w:szCs w:val="28"/>
        </w:rPr>
      </w:pPr>
    </w:p>
    <w:p w:rsidR="00691117" w:rsidRDefault="0034397D" w:rsidP="00277ABC">
      <w:pPr>
        <w:pStyle w:val="ConsPlusNormal"/>
        <w:ind w:right="283" w:firstLine="540"/>
        <w:jc w:val="both"/>
      </w:pPr>
      <w:r>
        <w:t>В соответствии с требованиями пункта 28 Порядка работы по размещению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</w:t>
      </w:r>
      <w:r w:rsidR="007B456D">
        <w:t>ссиональных заболеваний на банковских депозитах, утвержденного приказом Федерального казначейства от 17 февраля 2023 года № 4н</w:t>
      </w:r>
      <w:r w:rsidR="003E4319">
        <w:t xml:space="preserve"> (далее – Порядок)</w:t>
      </w:r>
      <w:r w:rsidR="007B456D">
        <w:t>, кредитная организация, заключившая Генерального соглашение между кредитной организацией и Федеральным казначейством о размещении средств на банковских депозитах:</w:t>
      </w:r>
    </w:p>
    <w:p w:rsidR="007B456D" w:rsidRDefault="007B456D" w:rsidP="00277ABC">
      <w:pPr>
        <w:pStyle w:val="ConsPlusNormal"/>
        <w:ind w:right="283" w:firstLine="540"/>
        <w:jc w:val="both"/>
      </w:pPr>
      <w:r>
        <w:t>- предоставляет Федеральному казначейству право на списание</w:t>
      </w:r>
      <w:r w:rsidR="00723023">
        <w:t xml:space="preserve"> Центральным банком Российской Федерации в пользу Федерального казначейства денежных средств с корреспондентского счета (</w:t>
      </w:r>
      <w:proofErr w:type="spellStart"/>
      <w:r w:rsidR="00723023">
        <w:t>субсчета</w:t>
      </w:r>
      <w:proofErr w:type="spellEnd"/>
      <w:r w:rsidR="00723023">
        <w:t>) кредитной организации в Центральном банке Российской Федерации</w:t>
      </w:r>
      <w:r>
        <w:t xml:space="preserve"> на основании поручения Федерального казначейства без распоряжения владельца счета в случае нарушения кредитной организацией обязательств по возврату суммы депозита, уплате процентов на сумму депозита и штрафных процентов (пени);</w:t>
      </w:r>
    </w:p>
    <w:p w:rsidR="007B456D" w:rsidRDefault="007B456D" w:rsidP="00277ABC">
      <w:pPr>
        <w:pStyle w:val="ConsPlusNormal"/>
        <w:ind w:right="283" w:firstLine="540"/>
        <w:jc w:val="both"/>
      </w:pPr>
      <w:r>
        <w:t xml:space="preserve">- предоставляет в Федеральное казначейство копии документов, подтверждающих предоставление </w:t>
      </w:r>
      <w:r w:rsidR="00723023">
        <w:t>Центральному банку Российской Федерации</w:t>
      </w:r>
      <w:r>
        <w:t xml:space="preserve"> указанного права Федеральному казначейству</w:t>
      </w:r>
      <w:r w:rsidR="00430EFD">
        <w:t>.</w:t>
      </w:r>
    </w:p>
    <w:p w:rsidR="00562449" w:rsidRDefault="00562449" w:rsidP="00277ABC">
      <w:pPr>
        <w:pStyle w:val="ConsPlusNormal"/>
        <w:ind w:right="283" w:firstLine="540"/>
        <w:jc w:val="both"/>
      </w:pPr>
      <w:r>
        <w:t xml:space="preserve">В качестве документов, подтверждающих </w:t>
      </w:r>
      <w:r w:rsidR="003E4319">
        <w:t xml:space="preserve">право </w:t>
      </w:r>
      <w:r>
        <w:t xml:space="preserve">на списание </w:t>
      </w:r>
      <w:r w:rsidRPr="003F3DEC">
        <w:t>денежных средств</w:t>
      </w:r>
      <w:r w:rsidR="003F3DEC">
        <w:t xml:space="preserve"> с корреспондентского счета (</w:t>
      </w:r>
      <w:proofErr w:type="spellStart"/>
      <w:r w:rsidR="003F3DEC">
        <w:t>субсчета</w:t>
      </w:r>
      <w:proofErr w:type="spellEnd"/>
      <w:r w:rsidR="003F3DEC">
        <w:t>) кредитной организации в Центральном банке Российской Федерации</w:t>
      </w:r>
      <w:r>
        <w:t xml:space="preserve">, Федеральное казначейство принимает </w:t>
      </w:r>
      <w:r w:rsidR="003F3DEC">
        <w:t xml:space="preserve">копию дополнительного соглашения к </w:t>
      </w:r>
      <w:r w:rsidR="003E4319">
        <w:t>Договору корреспондентского счета/</w:t>
      </w:r>
      <w:r w:rsidR="003F3DEC">
        <w:t xml:space="preserve">Комплексному договору банковского обслуживания </w:t>
      </w:r>
      <w:r w:rsidRPr="003F3DEC">
        <w:t>с четким определением предоставления указанного права</w:t>
      </w:r>
      <w:r w:rsidR="003F3DEC">
        <w:t>.</w:t>
      </w:r>
    </w:p>
    <w:p w:rsidR="003E4319" w:rsidRDefault="00E579D2" w:rsidP="00E579D2">
      <w:pPr>
        <w:spacing w:after="0" w:line="240" w:lineRule="auto"/>
        <w:ind w:right="125"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Документы </w:t>
      </w:r>
      <w:r w:rsidRPr="00E579D2">
        <w:rPr>
          <w:rFonts w:ascii="Times New Roman" w:hAnsi="Times New Roman"/>
          <w:sz w:val="28"/>
          <w:szCs w:val="28"/>
        </w:rPr>
        <w:t>с сопроводительным письмом необходимо предоставлять нарочно в Межрегиональное управление Федерального казначейства в сфере управл</w:t>
      </w:r>
      <w:r w:rsidR="009B0088">
        <w:rPr>
          <w:rFonts w:ascii="Times New Roman" w:hAnsi="Times New Roman"/>
          <w:sz w:val="28"/>
          <w:szCs w:val="28"/>
        </w:rPr>
        <w:t xml:space="preserve">ения ликвидностью по адресу: </w:t>
      </w:r>
    </w:p>
    <w:p w:rsidR="00E579D2" w:rsidRDefault="009B0088" w:rsidP="00E579D2">
      <w:pPr>
        <w:spacing w:after="0" w:line="240" w:lineRule="auto"/>
        <w:ind w:right="125" w:firstLine="56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г.</w:t>
      </w:r>
      <w:r w:rsidR="003E4319">
        <w:rPr>
          <w:rFonts w:ascii="Times New Roman" w:hAnsi="Times New Roman"/>
          <w:sz w:val="28"/>
          <w:szCs w:val="28"/>
        </w:rPr>
        <w:t xml:space="preserve"> </w:t>
      </w:r>
      <w:r w:rsidR="00E579D2" w:rsidRPr="00E579D2">
        <w:rPr>
          <w:rFonts w:ascii="Times New Roman" w:hAnsi="Times New Roman"/>
          <w:sz w:val="28"/>
          <w:szCs w:val="28"/>
        </w:rPr>
        <w:t xml:space="preserve">Москва, 2-й </w:t>
      </w:r>
      <w:proofErr w:type="spellStart"/>
      <w:r w:rsidR="00E579D2" w:rsidRPr="00E579D2">
        <w:rPr>
          <w:rFonts w:ascii="Times New Roman" w:hAnsi="Times New Roman"/>
          <w:sz w:val="28"/>
          <w:szCs w:val="28"/>
        </w:rPr>
        <w:t>Южнопортовый</w:t>
      </w:r>
      <w:proofErr w:type="spellEnd"/>
      <w:r w:rsidR="00E579D2" w:rsidRPr="00E579D2">
        <w:rPr>
          <w:rFonts w:ascii="Times New Roman" w:hAnsi="Times New Roman"/>
          <w:sz w:val="28"/>
          <w:szCs w:val="28"/>
        </w:rPr>
        <w:t xml:space="preserve"> проезд, дом 18, стр. 2.</w:t>
      </w:r>
    </w:p>
    <w:p w:rsidR="00E579D2" w:rsidRPr="00E579D2" w:rsidRDefault="00E579D2" w:rsidP="00E579D2">
      <w:pPr>
        <w:spacing w:after="0" w:line="240" w:lineRule="auto"/>
        <w:ind w:right="125" w:firstLine="5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79D2">
        <w:rPr>
          <w:rFonts w:ascii="Times New Roman" w:hAnsi="Times New Roman"/>
          <w:sz w:val="28"/>
          <w:szCs w:val="28"/>
        </w:rPr>
        <w:t>Контакты:</w:t>
      </w:r>
    </w:p>
    <w:p w:rsidR="00E579D2" w:rsidRPr="00E579D2" w:rsidRDefault="00E579D2" w:rsidP="00E579D2">
      <w:pPr>
        <w:spacing w:after="0" w:line="240" w:lineRule="auto"/>
        <w:ind w:right="125" w:firstLine="560"/>
        <w:jc w:val="both"/>
        <w:rPr>
          <w:rFonts w:ascii="Times New Roman" w:hAnsi="Times New Roman"/>
          <w:sz w:val="28"/>
          <w:szCs w:val="28"/>
        </w:rPr>
      </w:pPr>
      <w:r w:rsidRPr="00E579D2">
        <w:rPr>
          <w:rFonts w:ascii="Times New Roman" w:hAnsi="Times New Roman"/>
          <w:sz w:val="28"/>
          <w:szCs w:val="28"/>
        </w:rPr>
        <w:t>Морева Татьяна Константиновна – 8 (495) 214-90-01;</w:t>
      </w:r>
    </w:p>
    <w:p w:rsidR="00E579D2" w:rsidRPr="00E579D2" w:rsidRDefault="00E579D2" w:rsidP="00E579D2">
      <w:pPr>
        <w:spacing w:after="0" w:line="240" w:lineRule="auto"/>
        <w:ind w:right="125" w:firstLine="560"/>
        <w:jc w:val="both"/>
        <w:rPr>
          <w:rFonts w:ascii="Times New Roman" w:hAnsi="Times New Roman"/>
          <w:sz w:val="28"/>
          <w:szCs w:val="28"/>
        </w:rPr>
      </w:pPr>
      <w:r w:rsidRPr="00E579D2">
        <w:rPr>
          <w:rFonts w:ascii="Times New Roman" w:hAnsi="Times New Roman"/>
          <w:sz w:val="28"/>
          <w:szCs w:val="28"/>
        </w:rPr>
        <w:t>Павшинцева Наталья Михайловна – 8 (495) 214-90-15;</w:t>
      </w:r>
    </w:p>
    <w:p w:rsidR="00E579D2" w:rsidRPr="00E579D2" w:rsidRDefault="00E579D2" w:rsidP="00E579D2">
      <w:pPr>
        <w:spacing w:after="0" w:line="240" w:lineRule="auto"/>
        <w:ind w:right="125" w:firstLine="560"/>
        <w:jc w:val="both"/>
        <w:rPr>
          <w:rFonts w:ascii="Times New Roman" w:hAnsi="Times New Roman"/>
          <w:sz w:val="28"/>
          <w:szCs w:val="28"/>
        </w:rPr>
      </w:pPr>
      <w:r w:rsidRPr="00E579D2">
        <w:rPr>
          <w:rFonts w:ascii="Times New Roman" w:hAnsi="Times New Roman"/>
          <w:sz w:val="28"/>
          <w:szCs w:val="28"/>
        </w:rPr>
        <w:t>Пашихина Екатерина Владимировна – 8 (495) 214-90-00 (доб. 6543);</w:t>
      </w:r>
    </w:p>
    <w:p w:rsidR="00E579D2" w:rsidRPr="00E579D2" w:rsidRDefault="00E579D2" w:rsidP="00E579D2">
      <w:pPr>
        <w:spacing w:after="0" w:line="240" w:lineRule="auto"/>
        <w:ind w:right="125" w:firstLine="560"/>
        <w:jc w:val="both"/>
        <w:rPr>
          <w:sz w:val="28"/>
          <w:szCs w:val="28"/>
        </w:rPr>
      </w:pPr>
      <w:r w:rsidRPr="00E579D2">
        <w:rPr>
          <w:rFonts w:ascii="Times New Roman" w:hAnsi="Times New Roman"/>
          <w:sz w:val="28"/>
          <w:szCs w:val="28"/>
        </w:rPr>
        <w:t>Ржевская Екатерина Андреевна – 8 (495) 214-90-00 (доб. 6535).</w:t>
      </w:r>
    </w:p>
    <w:p w:rsidR="00691117" w:rsidRDefault="00562449" w:rsidP="00E579D2">
      <w:pPr>
        <w:pStyle w:val="ConsPlusNormal"/>
        <w:ind w:right="283" w:firstLine="540"/>
        <w:jc w:val="both"/>
      </w:pPr>
      <w:r>
        <w:t xml:space="preserve">В соответствии с требованиями пункта 29 Порядка, Федеральное казначейство в случае непредставления кредитной организацией Федеральному казначейству копии (копий) вышеуказанных документов, не допускает кредитную организацию к участию в отборе заявок </w:t>
      </w:r>
      <w:r w:rsidR="008F5C34">
        <w:t>кредитных организаций на заключение договоров банковского депозита.</w:t>
      </w:r>
    </w:p>
    <w:p w:rsidR="007B0E49" w:rsidRDefault="007B0E49" w:rsidP="00D77344">
      <w:pPr>
        <w:pStyle w:val="ConsPlusNormal"/>
        <w:ind w:right="284"/>
        <w:jc w:val="both"/>
      </w:pPr>
    </w:p>
    <w:sectPr w:rsidR="007B0E49" w:rsidSect="003F5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E7A7E"/>
    <w:multiLevelType w:val="hybridMultilevel"/>
    <w:tmpl w:val="5524AD8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E077D"/>
    <w:multiLevelType w:val="hybridMultilevel"/>
    <w:tmpl w:val="E806CF5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0A332E1"/>
    <w:multiLevelType w:val="hybridMultilevel"/>
    <w:tmpl w:val="C4CAE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66BE5"/>
    <w:multiLevelType w:val="hybridMultilevel"/>
    <w:tmpl w:val="063A56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EF413BE"/>
    <w:multiLevelType w:val="hybridMultilevel"/>
    <w:tmpl w:val="4A74C5E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37"/>
    <w:rsid w:val="00016FBC"/>
    <w:rsid w:val="00152E53"/>
    <w:rsid w:val="00155440"/>
    <w:rsid w:val="001A6F5A"/>
    <w:rsid w:val="001E1818"/>
    <w:rsid w:val="001F0469"/>
    <w:rsid w:val="00277ABC"/>
    <w:rsid w:val="002C0EE1"/>
    <w:rsid w:val="002E0B0F"/>
    <w:rsid w:val="0034397D"/>
    <w:rsid w:val="003960D5"/>
    <w:rsid w:val="003E4319"/>
    <w:rsid w:val="003F3DEC"/>
    <w:rsid w:val="003F556A"/>
    <w:rsid w:val="003F58D5"/>
    <w:rsid w:val="004120A9"/>
    <w:rsid w:val="00430EFD"/>
    <w:rsid w:val="00450089"/>
    <w:rsid w:val="0046741D"/>
    <w:rsid w:val="00512E03"/>
    <w:rsid w:val="00562449"/>
    <w:rsid w:val="005B18B1"/>
    <w:rsid w:val="00691117"/>
    <w:rsid w:val="00692A84"/>
    <w:rsid w:val="00723023"/>
    <w:rsid w:val="007616A4"/>
    <w:rsid w:val="0079736F"/>
    <w:rsid w:val="007B0E49"/>
    <w:rsid w:val="007B456D"/>
    <w:rsid w:val="00852B76"/>
    <w:rsid w:val="008F5856"/>
    <w:rsid w:val="008F5C34"/>
    <w:rsid w:val="009811AD"/>
    <w:rsid w:val="00984B37"/>
    <w:rsid w:val="009934CB"/>
    <w:rsid w:val="009B0088"/>
    <w:rsid w:val="009C054E"/>
    <w:rsid w:val="009F684E"/>
    <w:rsid w:val="00A93832"/>
    <w:rsid w:val="00B17C01"/>
    <w:rsid w:val="00B842A2"/>
    <w:rsid w:val="00BA5E06"/>
    <w:rsid w:val="00BD272C"/>
    <w:rsid w:val="00C0132F"/>
    <w:rsid w:val="00C45A50"/>
    <w:rsid w:val="00C7160D"/>
    <w:rsid w:val="00D77344"/>
    <w:rsid w:val="00DF1B17"/>
    <w:rsid w:val="00E22A4B"/>
    <w:rsid w:val="00E305D1"/>
    <w:rsid w:val="00E579D2"/>
    <w:rsid w:val="00EC7186"/>
    <w:rsid w:val="00EC7737"/>
    <w:rsid w:val="00F21D89"/>
    <w:rsid w:val="00FD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69ED5A-A4EE-4F60-82D1-D8FC83B67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5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B37"/>
    <w:pPr>
      <w:ind w:left="720"/>
      <w:contextualSpacing/>
    </w:pPr>
  </w:style>
  <w:style w:type="paragraph" w:customStyle="1" w:styleId="ConsPlusNormal">
    <w:name w:val="ConsPlusNormal"/>
    <w:rsid w:val="007B0E49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7B0E4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1 Знак Знак Знак Знак Знак Знак Знак Знак"/>
    <w:basedOn w:val="a"/>
    <w:rsid w:val="00F21D8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9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280A2-76D9-44A6-A635-A7B63779F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Морева Татьяна Константиновна</dc:creator>
  <cp:keywords/>
  <cp:lastModifiedBy>Павшинцева Наталья Михайловна</cp:lastModifiedBy>
  <cp:revision>14</cp:revision>
  <cp:lastPrinted>2016-06-22T15:05:00Z</cp:lastPrinted>
  <dcterms:created xsi:type="dcterms:W3CDTF">2023-01-31T06:56:00Z</dcterms:created>
  <dcterms:modified xsi:type="dcterms:W3CDTF">2023-03-28T13:58:00Z</dcterms:modified>
</cp:coreProperties>
</file>