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A95" w:rsidRDefault="00823A95" w:rsidP="00823A95">
      <w:pPr>
        <w:pStyle w:val="-"/>
        <w:rPr>
          <w:rFonts w:ascii="Times New Roman" w:hAnsi="Times New Roman"/>
        </w:rPr>
      </w:pPr>
      <w:r w:rsidRPr="00E353B5">
        <w:rPr>
          <w:rFonts w:ascii="Times New Roman" w:hAnsi="Times New Roman"/>
        </w:rPr>
        <w:t>Государственная интегрированная информационная система управления общественными финансами «Электронный бюджет»</w:t>
      </w:r>
    </w:p>
    <w:p w:rsidR="004B16B4" w:rsidRDefault="004B16B4" w:rsidP="00823A95">
      <w:pPr>
        <w:pStyle w:val="-"/>
        <w:rPr>
          <w:rFonts w:ascii="Times New Roman" w:hAnsi="Times New Roman"/>
        </w:rPr>
      </w:pPr>
    </w:p>
    <w:p w:rsidR="004B16B4" w:rsidRDefault="004B16B4" w:rsidP="00823A95">
      <w:pPr>
        <w:pStyle w:val="-"/>
        <w:rPr>
          <w:rFonts w:ascii="Times New Roman" w:hAnsi="Times New Roman"/>
        </w:rPr>
      </w:pPr>
    </w:p>
    <w:p w:rsidR="004B16B4" w:rsidRDefault="004B16B4" w:rsidP="00823A95">
      <w:pPr>
        <w:pStyle w:val="-"/>
        <w:rPr>
          <w:rFonts w:ascii="Times New Roman" w:hAnsi="Times New Roman"/>
        </w:rPr>
      </w:pPr>
    </w:p>
    <w:p w:rsidR="004B16B4" w:rsidRDefault="004B16B4" w:rsidP="00823A95">
      <w:pPr>
        <w:pStyle w:val="-"/>
        <w:rPr>
          <w:rFonts w:ascii="Times New Roman" w:hAnsi="Times New Roman"/>
        </w:rPr>
      </w:pPr>
    </w:p>
    <w:p w:rsidR="004B16B4" w:rsidRPr="004B16B4" w:rsidRDefault="004B16B4" w:rsidP="004B16B4">
      <w:pPr>
        <w:pStyle w:val="-"/>
        <w:rPr>
          <w:rFonts w:ascii="Times New Roman" w:hAnsi="Times New Roman"/>
        </w:rPr>
      </w:pPr>
      <w:r w:rsidRPr="004B16B4">
        <w:rPr>
          <w:rFonts w:ascii="Times New Roman" w:hAnsi="Times New Roman"/>
        </w:rPr>
        <w:t>Подсистема учета и отчетности</w:t>
      </w:r>
    </w:p>
    <w:p w:rsidR="004B16B4" w:rsidRPr="004B16B4" w:rsidRDefault="004B16B4" w:rsidP="004B16B4">
      <w:pPr>
        <w:pStyle w:val="-"/>
        <w:rPr>
          <w:rFonts w:ascii="Times New Roman" w:hAnsi="Times New Roman"/>
        </w:rPr>
      </w:pPr>
      <w:r w:rsidRPr="004B16B4">
        <w:rPr>
          <w:rFonts w:ascii="Times New Roman" w:hAnsi="Times New Roman"/>
        </w:rPr>
        <w:t>Модуль ведения бюджетного (бухгалтерского) учета учреждений</w:t>
      </w:r>
    </w:p>
    <w:p w:rsidR="004B16B4" w:rsidRDefault="004B16B4" w:rsidP="004B16B4">
      <w:pPr>
        <w:pStyle w:val="-"/>
        <w:rPr>
          <w:snapToGrid w:val="0"/>
          <w:color w:val="000000"/>
          <w:szCs w:val="20"/>
        </w:rPr>
      </w:pPr>
    </w:p>
    <w:p w:rsidR="004B16B4" w:rsidRDefault="004B16B4" w:rsidP="004B16B4">
      <w:pPr>
        <w:pStyle w:val="-"/>
        <w:rPr>
          <w:snapToGrid w:val="0"/>
          <w:color w:val="000000"/>
          <w:szCs w:val="20"/>
        </w:rPr>
      </w:pPr>
    </w:p>
    <w:p w:rsidR="004B16B4" w:rsidRDefault="004B16B4" w:rsidP="004B16B4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Особенности отражения операций </w:t>
      </w:r>
      <w:r w:rsidRPr="004B16B4">
        <w:rPr>
          <w:rFonts w:ascii="Times New Roman" w:hAnsi="Times New Roman" w:cs="Times New Roman"/>
          <w:b/>
          <w:sz w:val="28"/>
          <w:szCs w:val="28"/>
        </w:rPr>
        <w:t>в модуле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</w:r>
      <w:r w:rsidR="002B4258" w:rsidRPr="002B4258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r w:rsidR="002B4258">
        <w:rPr>
          <w:rFonts w:ascii="Times New Roman" w:hAnsi="Times New Roman" w:cs="Times New Roman"/>
          <w:b/>
          <w:sz w:val="28"/>
          <w:szCs w:val="28"/>
        </w:rPr>
        <w:t xml:space="preserve">по распоряжениям </w:t>
      </w:r>
      <w:r w:rsidR="002B4258" w:rsidRPr="002B4258">
        <w:rPr>
          <w:rFonts w:ascii="Times New Roman" w:hAnsi="Times New Roman" w:cs="Times New Roman"/>
          <w:b/>
          <w:sz w:val="28"/>
          <w:szCs w:val="28"/>
        </w:rPr>
        <w:t>о совершении казначейских платежей</w:t>
      </w:r>
      <w:bookmarkEnd w:id="0"/>
      <w:r w:rsidR="003050EF">
        <w:rPr>
          <w:rFonts w:ascii="Times New Roman" w:hAnsi="Times New Roman" w:cs="Times New Roman"/>
          <w:b/>
          <w:sz w:val="28"/>
          <w:szCs w:val="28"/>
        </w:rPr>
        <w:t xml:space="preserve"> из государственной информационной системы Единая информационная система в сфере закупок</w:t>
      </w:r>
    </w:p>
    <w:p w:rsidR="004B16B4" w:rsidRDefault="004B16B4" w:rsidP="004B16B4">
      <w:pPr>
        <w:pStyle w:val="-"/>
        <w:rPr>
          <w:snapToGrid w:val="0"/>
          <w:color w:val="000000"/>
          <w:szCs w:val="20"/>
        </w:rPr>
      </w:pPr>
    </w:p>
    <w:p w:rsidR="004B16B4" w:rsidRDefault="004B16B4" w:rsidP="004B16B4">
      <w:pPr>
        <w:pStyle w:val="-"/>
        <w:rPr>
          <w:snapToGrid w:val="0"/>
          <w:color w:val="000000"/>
          <w:szCs w:val="20"/>
        </w:rPr>
      </w:pPr>
    </w:p>
    <w:p w:rsidR="004B16B4" w:rsidRDefault="004B16B4" w:rsidP="004B16B4">
      <w:pPr>
        <w:pStyle w:val="-"/>
        <w:rPr>
          <w:snapToGrid w:val="0"/>
          <w:color w:val="000000"/>
          <w:szCs w:val="20"/>
        </w:rPr>
      </w:pPr>
    </w:p>
    <w:p w:rsidR="004B16B4" w:rsidRDefault="004B16B4" w:rsidP="004B16B4">
      <w:pPr>
        <w:pStyle w:val="-"/>
        <w:jc w:val="left"/>
        <w:rPr>
          <w:snapToGrid w:val="0"/>
          <w:color w:val="000000"/>
          <w:szCs w:val="20"/>
        </w:rPr>
      </w:pPr>
    </w:p>
    <w:p w:rsidR="004B16B4" w:rsidRDefault="004B16B4" w:rsidP="004B16B4">
      <w:pPr>
        <w:pStyle w:val="-"/>
        <w:rPr>
          <w:snapToGrid w:val="0"/>
          <w:color w:val="000000"/>
          <w:szCs w:val="20"/>
        </w:rPr>
      </w:pPr>
    </w:p>
    <w:p w:rsidR="004B16B4" w:rsidRDefault="004B16B4" w:rsidP="004B16B4">
      <w:pPr>
        <w:pStyle w:val="-"/>
        <w:rPr>
          <w:snapToGrid w:val="0"/>
          <w:color w:val="000000"/>
          <w:szCs w:val="20"/>
        </w:rPr>
      </w:pPr>
    </w:p>
    <w:p w:rsidR="004B16B4" w:rsidRDefault="004B16B4" w:rsidP="004B16B4">
      <w:pPr>
        <w:pStyle w:val="-"/>
        <w:rPr>
          <w:snapToGrid w:val="0"/>
          <w:color w:val="000000"/>
          <w:szCs w:val="20"/>
        </w:rPr>
      </w:pPr>
    </w:p>
    <w:p w:rsidR="004B16B4" w:rsidRDefault="004B16B4" w:rsidP="004B16B4">
      <w:pPr>
        <w:pStyle w:val="-"/>
        <w:rPr>
          <w:snapToGrid w:val="0"/>
          <w:color w:val="000000"/>
          <w:szCs w:val="20"/>
        </w:rPr>
      </w:pPr>
    </w:p>
    <w:p w:rsidR="004B16B4" w:rsidRPr="00E353B5" w:rsidRDefault="004B16B4" w:rsidP="004B16B4">
      <w:pPr>
        <w:pStyle w:val="-"/>
        <w:rPr>
          <w:rFonts w:ascii="Times New Roman" w:hAnsi="Times New Roman"/>
        </w:rPr>
      </w:pPr>
    </w:p>
    <w:p w:rsidR="00823A95" w:rsidRDefault="00823A95" w:rsidP="0001625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16B4" w:rsidRDefault="004B16B4" w:rsidP="0001625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6B4">
        <w:rPr>
          <w:rFonts w:ascii="Times New Roman" w:hAnsi="Times New Roman" w:cs="Times New Roman"/>
          <w:sz w:val="28"/>
          <w:szCs w:val="28"/>
        </w:rPr>
        <w:t xml:space="preserve">В целях реализации норм Федерального закона от 16.04.2022 года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4B16B4">
        <w:rPr>
          <w:rFonts w:ascii="Times New Roman" w:hAnsi="Times New Roman" w:cs="Times New Roman"/>
          <w:sz w:val="28"/>
          <w:szCs w:val="28"/>
        </w:rPr>
        <w:t xml:space="preserve">№ 104-ФЗ </w:t>
      </w:r>
      <w:r w:rsidR="003050EF">
        <w:rPr>
          <w:rFonts w:ascii="Times New Roman" w:hAnsi="Times New Roman" w:cs="Times New Roman"/>
          <w:sz w:val="28"/>
          <w:szCs w:val="28"/>
        </w:rPr>
        <w:t xml:space="preserve">«О внесении изменений в отдельные законодательные акты Российской Федерации» </w:t>
      </w:r>
      <w:r w:rsidRPr="004B16B4">
        <w:rPr>
          <w:rFonts w:ascii="Times New Roman" w:hAnsi="Times New Roman" w:cs="Times New Roman"/>
          <w:sz w:val="28"/>
          <w:szCs w:val="28"/>
        </w:rPr>
        <w:t xml:space="preserve">по сокращению сроков оплаты </w:t>
      </w:r>
      <w:r>
        <w:rPr>
          <w:rFonts w:ascii="Times New Roman" w:hAnsi="Times New Roman" w:cs="Times New Roman"/>
          <w:sz w:val="28"/>
          <w:szCs w:val="28"/>
        </w:rPr>
        <w:t xml:space="preserve">реализован </w:t>
      </w:r>
      <w:r w:rsidRPr="004B16B4">
        <w:rPr>
          <w:rFonts w:ascii="Times New Roman" w:hAnsi="Times New Roman" w:cs="Times New Roman"/>
          <w:sz w:val="28"/>
          <w:szCs w:val="28"/>
        </w:rPr>
        <w:t xml:space="preserve">функционал по формированию распоряжений о совершении казначейских платежей в </w:t>
      </w:r>
      <w:r w:rsidR="003050EF" w:rsidRPr="003050EF">
        <w:rPr>
          <w:rFonts w:ascii="Times New Roman" w:hAnsi="Times New Roman" w:cs="Times New Roman"/>
          <w:sz w:val="28"/>
          <w:szCs w:val="28"/>
        </w:rPr>
        <w:t>государственной информационной системы Единая информационная система в сфере закупок</w:t>
      </w:r>
      <w:r w:rsidR="003050EF">
        <w:rPr>
          <w:rFonts w:ascii="Times New Roman" w:hAnsi="Times New Roman" w:cs="Times New Roman"/>
          <w:sz w:val="28"/>
          <w:szCs w:val="28"/>
        </w:rPr>
        <w:t xml:space="preserve"> (далее - </w:t>
      </w:r>
      <w:r>
        <w:rPr>
          <w:rFonts w:ascii="Times New Roman" w:hAnsi="Times New Roman" w:cs="Times New Roman"/>
          <w:sz w:val="28"/>
          <w:szCs w:val="28"/>
        </w:rPr>
        <w:t>ГИС ЕИС</w:t>
      </w:r>
      <w:r w:rsidR="003050E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B16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76C8" w:rsidRPr="007C377D" w:rsidRDefault="004B16B4" w:rsidP="0001625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учетом реализации </w:t>
      </w:r>
      <w:r w:rsidRPr="004B16B4">
        <w:rPr>
          <w:rFonts w:ascii="Times New Roman" w:hAnsi="Times New Roman" w:cs="Times New Roman"/>
          <w:sz w:val="28"/>
          <w:szCs w:val="28"/>
        </w:rPr>
        <w:t>функционал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B16B4">
        <w:rPr>
          <w:rFonts w:ascii="Times New Roman" w:hAnsi="Times New Roman" w:cs="Times New Roman"/>
          <w:sz w:val="28"/>
          <w:szCs w:val="28"/>
        </w:rPr>
        <w:t xml:space="preserve"> по формированию распоряжений о совершении казначейских платежей в </w:t>
      </w:r>
      <w:r>
        <w:rPr>
          <w:rFonts w:ascii="Times New Roman" w:hAnsi="Times New Roman" w:cs="Times New Roman"/>
          <w:sz w:val="28"/>
          <w:szCs w:val="28"/>
        </w:rPr>
        <w:t xml:space="preserve">ГИС ЕИС в МВУ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ГИИС </w:t>
      </w:r>
      <w:r w:rsidRPr="004B16B4">
        <w:rPr>
          <w:rFonts w:ascii="Times New Roman" w:hAnsi="Times New Roman" w:cs="Times New Roman"/>
          <w:sz w:val="28"/>
          <w:szCs w:val="28"/>
        </w:rPr>
        <w:t>«Электронный бюджет» выполнена</w:t>
      </w:r>
      <w:r>
        <w:rPr>
          <w:rFonts w:ascii="Times New Roman" w:hAnsi="Times New Roman" w:cs="Times New Roman"/>
          <w:sz w:val="28"/>
          <w:szCs w:val="28"/>
        </w:rPr>
        <w:t xml:space="preserve">  д</w:t>
      </w:r>
      <w:r w:rsidR="006628A3">
        <w:rPr>
          <w:rFonts w:ascii="Times New Roman" w:hAnsi="Times New Roman" w:cs="Times New Roman"/>
          <w:sz w:val="28"/>
          <w:szCs w:val="28"/>
        </w:rPr>
        <w:t>оработка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B16B4">
        <w:rPr>
          <w:rFonts w:ascii="Times New Roman" w:hAnsi="Times New Roman" w:cs="Times New Roman"/>
          <w:sz w:val="28"/>
          <w:szCs w:val="28"/>
        </w:rPr>
        <w:t>отражения операций</w:t>
      </w:r>
      <w:r w:rsidR="007C377D">
        <w:rPr>
          <w:rFonts w:ascii="Times New Roman" w:hAnsi="Times New Roman" w:cs="Times New Roman"/>
          <w:sz w:val="28"/>
          <w:szCs w:val="28"/>
        </w:rPr>
        <w:t xml:space="preserve"> предназначен</w:t>
      </w:r>
      <w:r>
        <w:rPr>
          <w:rFonts w:ascii="Times New Roman" w:hAnsi="Times New Roman" w:cs="Times New Roman"/>
          <w:sz w:val="28"/>
          <w:szCs w:val="28"/>
        </w:rPr>
        <w:t>ная</w:t>
      </w:r>
      <w:r w:rsidR="007C377D">
        <w:rPr>
          <w:rFonts w:ascii="Times New Roman" w:hAnsi="Times New Roman" w:cs="Times New Roman"/>
          <w:sz w:val="28"/>
          <w:szCs w:val="28"/>
        </w:rPr>
        <w:t xml:space="preserve"> для автоматического </w:t>
      </w:r>
      <w:r w:rsidR="00AD76C8" w:rsidRPr="007C377D">
        <w:rPr>
          <w:rFonts w:ascii="Times New Roman" w:hAnsi="Times New Roman" w:cs="Times New Roman"/>
          <w:sz w:val="28"/>
          <w:szCs w:val="28"/>
        </w:rPr>
        <w:t xml:space="preserve">заполнения </w:t>
      </w:r>
      <w:r w:rsidR="007C377D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AD76C8" w:rsidRPr="007C377D">
        <w:rPr>
          <w:rFonts w:ascii="Times New Roman" w:hAnsi="Times New Roman" w:cs="Times New Roman"/>
          <w:sz w:val="28"/>
          <w:szCs w:val="28"/>
        </w:rPr>
        <w:t xml:space="preserve">реквизитов </w:t>
      </w:r>
      <w:r w:rsidR="007C377D" w:rsidRPr="007C377D">
        <w:rPr>
          <w:rFonts w:ascii="Times New Roman" w:hAnsi="Times New Roman" w:cs="Times New Roman"/>
          <w:sz w:val="28"/>
          <w:szCs w:val="28"/>
        </w:rPr>
        <w:t>в формуляре</w:t>
      </w:r>
      <w:r w:rsidR="00AD76C8" w:rsidRPr="007C377D">
        <w:rPr>
          <w:rFonts w:ascii="Times New Roman" w:hAnsi="Times New Roman" w:cs="Times New Roman"/>
          <w:sz w:val="28"/>
          <w:szCs w:val="28"/>
        </w:rPr>
        <w:t xml:space="preserve"> «Кассовое выбытие» </w:t>
      </w:r>
      <w:r w:rsidR="007C377D" w:rsidRPr="007C377D">
        <w:rPr>
          <w:rFonts w:ascii="Times New Roman" w:hAnsi="Times New Roman" w:cs="Times New Roman"/>
          <w:sz w:val="28"/>
          <w:szCs w:val="28"/>
        </w:rPr>
        <w:t>при загрузке данных</w:t>
      </w:r>
      <w:r w:rsidR="00EC32D2" w:rsidRPr="007C377D">
        <w:rPr>
          <w:rFonts w:ascii="Times New Roman" w:hAnsi="Times New Roman" w:cs="Times New Roman"/>
          <w:sz w:val="28"/>
          <w:szCs w:val="28"/>
        </w:rPr>
        <w:t xml:space="preserve"> </w:t>
      </w:r>
      <w:r w:rsidR="00C10EEA" w:rsidRPr="007C377D">
        <w:rPr>
          <w:rFonts w:ascii="Times New Roman" w:hAnsi="Times New Roman" w:cs="Times New Roman"/>
          <w:sz w:val="28"/>
          <w:szCs w:val="28"/>
        </w:rPr>
        <w:t>«</w:t>
      </w:r>
      <w:r w:rsidR="00EC32D2" w:rsidRPr="007C377D">
        <w:rPr>
          <w:rFonts w:ascii="Times New Roman" w:hAnsi="Times New Roman" w:cs="Times New Roman"/>
          <w:sz w:val="28"/>
          <w:szCs w:val="28"/>
        </w:rPr>
        <w:t>Выписки из лицевого счета получателя бюджетных средств</w:t>
      </w:r>
      <w:r w:rsidR="00C10EEA" w:rsidRPr="007C377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0EEA" w:rsidRPr="007C377D">
        <w:rPr>
          <w:rFonts w:ascii="Times New Roman" w:hAnsi="Times New Roman" w:cs="Times New Roman"/>
          <w:sz w:val="28"/>
          <w:szCs w:val="28"/>
        </w:rPr>
        <w:t>/ «Информации из документов, подтверждающих операции клиентов Федерального казначейства при расчетах с контрагентами»</w:t>
      </w:r>
      <w:r w:rsidR="00181D91" w:rsidRPr="007C377D">
        <w:rPr>
          <w:rFonts w:ascii="Times New Roman" w:hAnsi="Times New Roman" w:cs="Times New Roman"/>
          <w:sz w:val="28"/>
          <w:szCs w:val="28"/>
        </w:rPr>
        <w:t>, полученных</w:t>
      </w:r>
      <w:r w:rsidR="002A5513" w:rsidRPr="007C377D">
        <w:rPr>
          <w:rFonts w:ascii="Times New Roman" w:hAnsi="Times New Roman" w:cs="Times New Roman"/>
          <w:sz w:val="28"/>
          <w:szCs w:val="28"/>
        </w:rPr>
        <w:t xml:space="preserve"> из </w:t>
      </w:r>
      <w:r w:rsidR="00EC32D2" w:rsidRPr="007C377D">
        <w:rPr>
          <w:rFonts w:ascii="Times New Roman" w:hAnsi="Times New Roman" w:cs="Times New Roman"/>
          <w:sz w:val="28"/>
          <w:szCs w:val="28"/>
        </w:rPr>
        <w:t>АСФК</w:t>
      </w:r>
      <w:r w:rsidR="00C10EEA" w:rsidRPr="007C377D">
        <w:rPr>
          <w:rFonts w:ascii="Times New Roman" w:hAnsi="Times New Roman" w:cs="Times New Roman"/>
          <w:sz w:val="28"/>
          <w:szCs w:val="28"/>
        </w:rPr>
        <w:t>, «Выписки из лицевого счета получателя бюджетных средств»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0EEA" w:rsidRPr="007C377D">
        <w:rPr>
          <w:rFonts w:ascii="Times New Roman" w:hAnsi="Times New Roman" w:cs="Times New Roman"/>
          <w:sz w:val="28"/>
          <w:szCs w:val="28"/>
        </w:rPr>
        <w:t xml:space="preserve">/ «Расчетного документа», полученных из </w:t>
      </w:r>
      <w:r w:rsidR="003050EF">
        <w:rPr>
          <w:rFonts w:ascii="Times New Roman" w:hAnsi="Times New Roman" w:cs="Times New Roman"/>
          <w:sz w:val="28"/>
          <w:szCs w:val="28"/>
        </w:rPr>
        <w:t>подсистемы управления расходами ГИИС «Электронный бюджет»</w:t>
      </w:r>
      <w:r w:rsidR="00650844" w:rsidRPr="007C377D">
        <w:rPr>
          <w:rFonts w:ascii="Times New Roman" w:hAnsi="Times New Roman" w:cs="Times New Roman"/>
          <w:sz w:val="28"/>
          <w:szCs w:val="28"/>
        </w:rPr>
        <w:t>:</w:t>
      </w:r>
    </w:p>
    <w:p w:rsidR="00650844" w:rsidRDefault="0001625E" w:rsidP="004B16B4">
      <w:pPr>
        <w:pStyle w:val="a5"/>
        <w:numPr>
          <w:ilvl w:val="0"/>
          <w:numId w:val="4"/>
        </w:numPr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7C377D">
        <w:rPr>
          <w:rFonts w:ascii="Times New Roman" w:hAnsi="Times New Roman" w:cs="Times New Roman"/>
          <w:sz w:val="28"/>
          <w:szCs w:val="28"/>
        </w:rPr>
        <w:t xml:space="preserve">аполнение реквизита «Договор» происходит на основании полученных данных </w:t>
      </w:r>
      <w:r w:rsidR="00CF659D">
        <w:rPr>
          <w:rFonts w:ascii="Times New Roman" w:hAnsi="Times New Roman" w:cs="Times New Roman"/>
          <w:sz w:val="28"/>
          <w:szCs w:val="28"/>
        </w:rPr>
        <w:t>«</w:t>
      </w:r>
      <w:r w:rsidR="007C377D">
        <w:rPr>
          <w:rFonts w:ascii="Times New Roman" w:hAnsi="Times New Roman" w:cs="Times New Roman"/>
          <w:sz w:val="28"/>
          <w:szCs w:val="28"/>
        </w:rPr>
        <w:t>Номера</w:t>
      </w:r>
      <w:r w:rsidR="00650844">
        <w:rPr>
          <w:rFonts w:ascii="Times New Roman" w:hAnsi="Times New Roman" w:cs="Times New Roman"/>
          <w:sz w:val="28"/>
          <w:szCs w:val="28"/>
        </w:rPr>
        <w:t xml:space="preserve"> бюджетного обязательства</w:t>
      </w:r>
      <w:r w:rsidR="00CF659D">
        <w:rPr>
          <w:rFonts w:ascii="Times New Roman" w:hAnsi="Times New Roman" w:cs="Times New Roman"/>
          <w:sz w:val="28"/>
          <w:szCs w:val="28"/>
        </w:rPr>
        <w:t>»</w:t>
      </w:r>
      <w:r w:rsidR="00F40D53" w:rsidRPr="00F40D53">
        <w:rPr>
          <w:rFonts w:ascii="Times New Roman" w:hAnsi="Times New Roman" w:cs="Times New Roman"/>
          <w:sz w:val="28"/>
          <w:szCs w:val="28"/>
        </w:rPr>
        <w:t xml:space="preserve"> </w:t>
      </w:r>
      <w:r w:rsidR="00F40D53">
        <w:rPr>
          <w:rFonts w:ascii="Times New Roman" w:hAnsi="Times New Roman" w:cs="Times New Roman"/>
          <w:sz w:val="28"/>
          <w:szCs w:val="28"/>
        </w:rPr>
        <w:t>путем подбора из справочника «Договоры» элемента с соответствующим значением «Учетный номер обязательства»</w:t>
      </w:r>
      <w:r w:rsidR="00650844">
        <w:rPr>
          <w:rFonts w:ascii="Times New Roman" w:hAnsi="Times New Roman" w:cs="Times New Roman"/>
          <w:sz w:val="28"/>
          <w:szCs w:val="28"/>
        </w:rPr>
        <w:t>;</w:t>
      </w:r>
    </w:p>
    <w:p w:rsidR="00650844" w:rsidRDefault="00650844" w:rsidP="004B16B4">
      <w:pPr>
        <w:pStyle w:val="a5"/>
        <w:numPr>
          <w:ilvl w:val="0"/>
          <w:numId w:val="4"/>
        </w:numPr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625E">
        <w:rPr>
          <w:rFonts w:ascii="Times New Roman" w:hAnsi="Times New Roman" w:cs="Times New Roman"/>
          <w:sz w:val="28"/>
          <w:szCs w:val="28"/>
        </w:rPr>
        <w:t>заполнение реквизита «</w:t>
      </w:r>
      <w:proofErr w:type="spellStart"/>
      <w:r w:rsidR="0001625E">
        <w:rPr>
          <w:rFonts w:ascii="Times New Roman" w:hAnsi="Times New Roman" w:cs="Times New Roman"/>
          <w:sz w:val="28"/>
          <w:szCs w:val="28"/>
        </w:rPr>
        <w:t>Кор.счет</w:t>
      </w:r>
      <w:proofErr w:type="spellEnd"/>
      <w:r w:rsidR="0001625E">
        <w:rPr>
          <w:rFonts w:ascii="Times New Roman" w:hAnsi="Times New Roman" w:cs="Times New Roman"/>
          <w:sz w:val="28"/>
          <w:szCs w:val="28"/>
        </w:rPr>
        <w:t xml:space="preserve">»» происходит на основании полученных данных </w:t>
      </w:r>
      <w:r w:rsidR="00CF659D">
        <w:rPr>
          <w:rFonts w:ascii="Times New Roman" w:hAnsi="Times New Roman" w:cs="Times New Roman"/>
          <w:sz w:val="28"/>
          <w:szCs w:val="28"/>
        </w:rPr>
        <w:t>«</w:t>
      </w:r>
      <w:r w:rsidR="0001625E">
        <w:rPr>
          <w:rFonts w:ascii="Times New Roman" w:hAnsi="Times New Roman" w:cs="Times New Roman"/>
          <w:sz w:val="28"/>
          <w:szCs w:val="28"/>
        </w:rPr>
        <w:t>Признака авансового платежа</w:t>
      </w:r>
      <w:r w:rsidR="00CF659D">
        <w:rPr>
          <w:rFonts w:ascii="Times New Roman" w:hAnsi="Times New Roman" w:cs="Times New Roman"/>
          <w:sz w:val="28"/>
          <w:szCs w:val="28"/>
        </w:rPr>
        <w:t>»</w:t>
      </w:r>
      <w:r w:rsidR="00F40D53">
        <w:rPr>
          <w:rFonts w:ascii="Times New Roman" w:hAnsi="Times New Roman" w:cs="Times New Roman"/>
          <w:sz w:val="28"/>
          <w:szCs w:val="28"/>
        </w:rPr>
        <w:t xml:space="preserve">, в случае, если </w:t>
      </w:r>
      <w:r w:rsidR="00CF659D">
        <w:rPr>
          <w:rFonts w:ascii="Times New Roman" w:hAnsi="Times New Roman" w:cs="Times New Roman"/>
          <w:sz w:val="28"/>
          <w:szCs w:val="28"/>
        </w:rPr>
        <w:t>«</w:t>
      </w:r>
      <w:r w:rsidR="00F40D53">
        <w:rPr>
          <w:rFonts w:ascii="Times New Roman" w:hAnsi="Times New Roman" w:cs="Times New Roman"/>
          <w:sz w:val="28"/>
          <w:szCs w:val="28"/>
        </w:rPr>
        <w:t>Признак авансового платежа</w:t>
      </w:r>
      <w:r w:rsidR="00CF659D">
        <w:rPr>
          <w:rFonts w:ascii="Times New Roman" w:hAnsi="Times New Roman" w:cs="Times New Roman"/>
          <w:sz w:val="28"/>
          <w:szCs w:val="28"/>
        </w:rPr>
        <w:t>»</w:t>
      </w:r>
      <w:r w:rsidR="00F40D53">
        <w:rPr>
          <w:rFonts w:ascii="Times New Roman" w:hAnsi="Times New Roman" w:cs="Times New Roman"/>
          <w:sz w:val="28"/>
          <w:szCs w:val="28"/>
        </w:rPr>
        <w:t xml:space="preserve"> заполнен</w:t>
      </w:r>
      <w:r w:rsidR="00CF659D">
        <w:rPr>
          <w:rFonts w:ascii="Times New Roman" w:hAnsi="Times New Roman" w:cs="Times New Roman"/>
          <w:sz w:val="28"/>
          <w:szCs w:val="28"/>
        </w:rPr>
        <w:t>,</w:t>
      </w:r>
      <w:r w:rsidR="00F40D53">
        <w:rPr>
          <w:rFonts w:ascii="Times New Roman" w:hAnsi="Times New Roman" w:cs="Times New Roman"/>
          <w:sz w:val="28"/>
          <w:szCs w:val="28"/>
        </w:rPr>
        <w:t xml:space="preserve"> устанавливается значение </w:t>
      </w:r>
      <w:r w:rsidR="00667C9A">
        <w:rPr>
          <w:rFonts w:ascii="Times New Roman" w:hAnsi="Times New Roman" w:cs="Times New Roman"/>
          <w:sz w:val="28"/>
          <w:szCs w:val="28"/>
        </w:rPr>
        <w:t>«</w:t>
      </w:r>
      <w:r w:rsidR="00667C9A" w:rsidRPr="00667C9A">
        <w:rPr>
          <w:rFonts w:ascii="Times New Roman" w:hAnsi="Times New Roman" w:cs="Times New Roman"/>
          <w:sz w:val="28"/>
          <w:szCs w:val="28"/>
        </w:rPr>
        <w:t>206.00 Расчеты по выданным авансам</w:t>
      </w:r>
      <w:r w:rsidR="00667C9A">
        <w:rPr>
          <w:rFonts w:ascii="Times New Roman" w:hAnsi="Times New Roman" w:cs="Times New Roman"/>
          <w:sz w:val="28"/>
          <w:szCs w:val="28"/>
        </w:rPr>
        <w:t>», если не заполнен – «</w:t>
      </w:r>
      <w:r w:rsidR="00667C9A" w:rsidRPr="00667C9A">
        <w:rPr>
          <w:rFonts w:ascii="Times New Roman" w:hAnsi="Times New Roman" w:cs="Times New Roman"/>
          <w:sz w:val="28"/>
          <w:szCs w:val="28"/>
        </w:rPr>
        <w:t>302.00 Расчеты по принятым обязательствам</w:t>
      </w:r>
      <w:r w:rsidR="00667C9A">
        <w:rPr>
          <w:rFonts w:ascii="Times New Roman" w:hAnsi="Times New Roman" w:cs="Times New Roman"/>
          <w:sz w:val="28"/>
          <w:szCs w:val="28"/>
        </w:rPr>
        <w:t>»</w:t>
      </w:r>
      <w:r w:rsidR="0001625E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0844" w:rsidRPr="00650844" w:rsidRDefault="0001625E" w:rsidP="004B16B4">
      <w:pPr>
        <w:pStyle w:val="a5"/>
        <w:numPr>
          <w:ilvl w:val="0"/>
          <w:numId w:val="4"/>
        </w:numPr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установленная </w:t>
      </w:r>
      <w:r w:rsidR="00650844">
        <w:rPr>
          <w:rFonts w:ascii="Times New Roman" w:hAnsi="Times New Roman" w:cs="Times New Roman"/>
          <w:sz w:val="28"/>
          <w:szCs w:val="28"/>
        </w:rPr>
        <w:t>т</w:t>
      </w:r>
      <w:r w:rsidR="00650844" w:rsidRPr="00650844">
        <w:rPr>
          <w:rFonts w:ascii="Times New Roman" w:hAnsi="Times New Roman" w:cs="Times New Roman"/>
          <w:sz w:val="28"/>
          <w:szCs w:val="28"/>
        </w:rPr>
        <w:t xml:space="preserve">иповая операция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650844" w:rsidRPr="00650844">
        <w:rPr>
          <w:rFonts w:ascii="Times New Roman" w:hAnsi="Times New Roman" w:cs="Times New Roman"/>
          <w:sz w:val="28"/>
          <w:szCs w:val="28"/>
        </w:rPr>
        <w:t xml:space="preserve"> «Оплата поставщикам и другие платежи (206.00, 302.00) авто</w:t>
      </w:r>
      <w:r w:rsidR="00650844">
        <w:rPr>
          <w:rFonts w:ascii="Times New Roman" w:hAnsi="Times New Roman" w:cs="Times New Roman"/>
          <w:sz w:val="28"/>
          <w:szCs w:val="28"/>
        </w:rPr>
        <w:t xml:space="preserve"> ДО»;</w:t>
      </w:r>
    </w:p>
    <w:p w:rsidR="00650844" w:rsidRDefault="00650844" w:rsidP="004B16B4">
      <w:pPr>
        <w:pStyle w:val="a5"/>
        <w:numPr>
          <w:ilvl w:val="0"/>
          <w:numId w:val="4"/>
        </w:numPr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650844">
        <w:rPr>
          <w:rFonts w:ascii="Times New Roman" w:hAnsi="Times New Roman" w:cs="Times New Roman"/>
          <w:sz w:val="28"/>
          <w:szCs w:val="28"/>
        </w:rPr>
        <w:t>чет кредита - «304.05»</w:t>
      </w:r>
      <w:r w:rsidR="0001625E">
        <w:rPr>
          <w:rFonts w:ascii="Times New Roman" w:hAnsi="Times New Roman" w:cs="Times New Roman"/>
          <w:sz w:val="28"/>
          <w:szCs w:val="28"/>
        </w:rPr>
        <w:t>.</w:t>
      </w:r>
    </w:p>
    <w:p w:rsidR="004540BB" w:rsidRPr="004540BB" w:rsidRDefault="004540BB" w:rsidP="004540B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0BB">
        <w:rPr>
          <w:rFonts w:ascii="Times New Roman" w:hAnsi="Times New Roman" w:cs="Times New Roman"/>
          <w:sz w:val="28"/>
          <w:szCs w:val="28"/>
        </w:rPr>
        <w:t>Заполнение реквизита КОСГУ</w:t>
      </w:r>
      <w:r w:rsidR="004D7243">
        <w:rPr>
          <w:rFonts w:ascii="Times New Roman" w:hAnsi="Times New Roman" w:cs="Times New Roman"/>
          <w:sz w:val="28"/>
          <w:szCs w:val="28"/>
        </w:rPr>
        <w:t xml:space="preserve"> остается без изменений (</w:t>
      </w:r>
      <w:r w:rsidR="004D7243" w:rsidRPr="004D7243">
        <w:rPr>
          <w:rFonts w:ascii="Times New Roman" w:hAnsi="Times New Roman" w:cs="Times New Roman"/>
          <w:sz w:val="28"/>
          <w:szCs w:val="28"/>
        </w:rPr>
        <w:t>в соответствии с заполненным регистром «Соответствие КОСГУ и КВР»</w:t>
      </w:r>
      <w:r w:rsidR="004D7243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650844" w:rsidRDefault="0001625E" w:rsidP="0001625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650844" w:rsidRPr="00650844">
        <w:rPr>
          <w:rFonts w:ascii="Times New Roman" w:hAnsi="Times New Roman" w:cs="Times New Roman"/>
          <w:sz w:val="28"/>
          <w:szCs w:val="28"/>
        </w:rPr>
        <w:t xml:space="preserve">сли </w:t>
      </w:r>
      <w:r>
        <w:rPr>
          <w:rFonts w:ascii="Times New Roman" w:hAnsi="Times New Roman" w:cs="Times New Roman"/>
          <w:sz w:val="28"/>
          <w:szCs w:val="28"/>
        </w:rPr>
        <w:t xml:space="preserve">в полученных данных </w:t>
      </w:r>
      <w:r w:rsidR="00650844" w:rsidRPr="00650844">
        <w:rPr>
          <w:rFonts w:ascii="Times New Roman" w:hAnsi="Times New Roman" w:cs="Times New Roman"/>
          <w:sz w:val="28"/>
          <w:szCs w:val="28"/>
        </w:rPr>
        <w:t xml:space="preserve">заполнен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50844" w:rsidRPr="00650844">
        <w:rPr>
          <w:rFonts w:ascii="Times New Roman" w:hAnsi="Times New Roman" w:cs="Times New Roman"/>
          <w:sz w:val="28"/>
          <w:szCs w:val="28"/>
        </w:rPr>
        <w:t>Код бюджетной классификации (поле 104)*</w:t>
      </w:r>
      <w:r w:rsidR="00650844">
        <w:rPr>
          <w:rFonts w:ascii="Times New Roman" w:hAnsi="Times New Roman" w:cs="Times New Roman"/>
          <w:sz w:val="28"/>
          <w:szCs w:val="28"/>
        </w:rPr>
        <w:t xml:space="preserve"> (у</w:t>
      </w:r>
      <w:r w:rsidR="00650844" w:rsidRPr="00650844">
        <w:rPr>
          <w:rFonts w:ascii="Times New Roman" w:hAnsi="Times New Roman" w:cs="Times New Roman"/>
          <w:sz w:val="28"/>
          <w:szCs w:val="28"/>
        </w:rPr>
        <w:t>казывается КБК, по ко</w:t>
      </w:r>
      <w:r w:rsidR="00650844">
        <w:rPr>
          <w:rFonts w:ascii="Times New Roman" w:hAnsi="Times New Roman" w:cs="Times New Roman"/>
          <w:sz w:val="28"/>
          <w:szCs w:val="28"/>
        </w:rPr>
        <w:t>торому учитывается налог (сбор))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50844">
        <w:rPr>
          <w:rFonts w:ascii="Times New Roman" w:hAnsi="Times New Roman" w:cs="Times New Roman"/>
          <w:sz w:val="28"/>
          <w:szCs w:val="28"/>
        </w:rPr>
        <w:t xml:space="preserve">, то </w:t>
      </w:r>
      <w:r>
        <w:rPr>
          <w:rFonts w:ascii="Times New Roman" w:hAnsi="Times New Roman" w:cs="Times New Roman"/>
          <w:sz w:val="28"/>
          <w:szCs w:val="28"/>
        </w:rPr>
        <w:t>предполагается автоматическое заполнение следующих реквизитов</w:t>
      </w:r>
      <w:r w:rsidR="0065084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50844" w:rsidRPr="00650844" w:rsidRDefault="0001625E" w:rsidP="004B16B4">
      <w:pPr>
        <w:pStyle w:val="a5"/>
        <w:numPr>
          <w:ilvl w:val="0"/>
          <w:numId w:val="4"/>
        </w:numPr>
        <w:ind w:left="709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установленный реквизит «</w:t>
      </w:r>
      <w:r w:rsidR="00650844" w:rsidRPr="00650844">
        <w:rPr>
          <w:rFonts w:ascii="Times New Roman" w:hAnsi="Times New Roman" w:cs="Times New Roman"/>
          <w:sz w:val="28"/>
          <w:szCs w:val="28"/>
        </w:rPr>
        <w:t>Кор. счет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50844" w:rsidRPr="00650844">
        <w:rPr>
          <w:rFonts w:ascii="Times New Roman" w:hAnsi="Times New Roman" w:cs="Times New Roman"/>
          <w:sz w:val="28"/>
          <w:szCs w:val="28"/>
        </w:rPr>
        <w:t xml:space="preserve"> - «303.00 Расчеты по платежам в бюджеты»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50844" w:rsidRPr="00650844" w:rsidRDefault="00CF659D" w:rsidP="004B16B4">
      <w:pPr>
        <w:pStyle w:val="a5"/>
        <w:numPr>
          <w:ilvl w:val="0"/>
          <w:numId w:val="4"/>
        </w:numPr>
        <w:ind w:left="709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заполнение реквизита «Договор» происходит на основании полученных данных «Номера бюджетного обязательства»</w:t>
      </w:r>
      <w:r w:rsidRPr="00F40D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путем подбора из справочника «Договоры» элемента с соответствующим значением «Учетный номер обязательства»</w:t>
      </w:r>
      <w:r w:rsidR="0001625E">
        <w:rPr>
          <w:rFonts w:ascii="Times New Roman" w:hAnsi="Times New Roman" w:cs="Times New Roman"/>
          <w:sz w:val="28"/>
          <w:szCs w:val="28"/>
        </w:rPr>
        <w:t>;</w:t>
      </w:r>
    </w:p>
    <w:p w:rsidR="0001625E" w:rsidRDefault="0001625E" w:rsidP="004B16B4">
      <w:pPr>
        <w:pStyle w:val="a5"/>
        <w:numPr>
          <w:ilvl w:val="0"/>
          <w:numId w:val="4"/>
        </w:numPr>
        <w:ind w:left="709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1625E">
        <w:rPr>
          <w:rFonts w:ascii="Times New Roman" w:hAnsi="Times New Roman" w:cs="Times New Roman"/>
          <w:sz w:val="28"/>
          <w:szCs w:val="28"/>
        </w:rPr>
        <w:t xml:space="preserve">установленная типовая операция </w:t>
      </w:r>
      <w:r w:rsidR="00650844" w:rsidRPr="0001625E">
        <w:rPr>
          <w:rFonts w:ascii="Times New Roman" w:hAnsi="Times New Roman" w:cs="Times New Roman"/>
          <w:sz w:val="28"/>
          <w:szCs w:val="28"/>
        </w:rPr>
        <w:t>- «Уплата налогов, сборов и иных платежей в бюджет (303.00)»)</w:t>
      </w:r>
      <w:r w:rsidRPr="0001625E">
        <w:rPr>
          <w:rFonts w:ascii="Times New Roman" w:hAnsi="Times New Roman" w:cs="Times New Roman"/>
          <w:sz w:val="28"/>
          <w:szCs w:val="28"/>
        </w:rPr>
        <w:t>;</w:t>
      </w:r>
    </w:p>
    <w:p w:rsidR="00650844" w:rsidRDefault="0001625E" w:rsidP="004B16B4">
      <w:pPr>
        <w:pStyle w:val="a5"/>
        <w:numPr>
          <w:ilvl w:val="0"/>
          <w:numId w:val="4"/>
        </w:numPr>
        <w:ind w:left="709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50844" w:rsidRPr="0001625E">
        <w:rPr>
          <w:rFonts w:ascii="Times New Roman" w:hAnsi="Times New Roman" w:cs="Times New Roman"/>
          <w:sz w:val="28"/>
          <w:szCs w:val="28"/>
        </w:rPr>
        <w:t>чет кредита - «304.05»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4588" w:rsidRPr="00CE1652" w:rsidRDefault="005232D4" w:rsidP="001576FA">
      <w:pPr>
        <w:ind w:firstLine="709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Реквизит «Налог, сбор» </w:t>
      </w:r>
      <w:r w:rsidR="00683F33">
        <w:rPr>
          <w:rFonts w:ascii="Times New Roman" w:hAnsi="Times New Roman" w:cs="Times New Roman"/>
          <w:sz w:val="28"/>
          <w:szCs w:val="28"/>
        </w:rPr>
        <w:t>заполняется вручную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1A7A">
        <w:rPr>
          <w:rFonts w:ascii="Times New Roman" w:hAnsi="Times New Roman" w:cs="Times New Roman"/>
          <w:sz w:val="28"/>
          <w:szCs w:val="28"/>
        </w:rPr>
        <w:t xml:space="preserve">значением </w:t>
      </w:r>
      <w:r>
        <w:rPr>
          <w:rFonts w:ascii="Times New Roman" w:hAnsi="Times New Roman" w:cs="Times New Roman"/>
          <w:sz w:val="28"/>
          <w:szCs w:val="28"/>
        </w:rPr>
        <w:t>из справочника «Налоги и платежи организаций».</w:t>
      </w:r>
    </w:p>
    <w:p w:rsidR="00FA4588" w:rsidRPr="00CE1652" w:rsidRDefault="00FA4588" w:rsidP="0001625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A4588" w:rsidRPr="00CE1652" w:rsidSect="004B16B4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Полужирный">
    <w:panose1 w:val="020208030705050203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C4DD2"/>
    <w:multiLevelType w:val="hybridMultilevel"/>
    <w:tmpl w:val="63DA11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71377B"/>
    <w:multiLevelType w:val="hybridMultilevel"/>
    <w:tmpl w:val="5420E8B2"/>
    <w:lvl w:ilvl="0" w:tplc="FB1E5E5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3E6CC8"/>
    <w:multiLevelType w:val="hybridMultilevel"/>
    <w:tmpl w:val="0A4E99D4"/>
    <w:lvl w:ilvl="0" w:tplc="CE8E99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DE002EC"/>
    <w:multiLevelType w:val="hybridMultilevel"/>
    <w:tmpl w:val="CF78AE68"/>
    <w:lvl w:ilvl="0" w:tplc="6672ACBC">
      <w:start w:val="1"/>
      <w:numFmt w:val="decimal"/>
      <w:lvlText w:val="%1"/>
      <w:lvlJc w:val="center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CA5095C"/>
    <w:multiLevelType w:val="multilevel"/>
    <w:tmpl w:val="17A2F4D4"/>
    <w:styleLink w:val="1ai1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"/>
      <w:lvlText w:val="%1.%2.%3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8"/>
        <w:szCs w:val="28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304"/>
        </w:tabs>
        <w:ind w:left="1304" w:hanging="13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418" w:hanging="1418"/>
      </w:pPr>
      <w:rPr>
        <w:rFonts w:ascii="Times New Roman Полужирный" w:hAnsi="Times New Roman Полужирный" w:hint="default"/>
        <w:b/>
        <w:i w:val="0"/>
        <w:sz w:val="28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5">
    <w:nsid w:val="659B4A01"/>
    <w:multiLevelType w:val="hybridMultilevel"/>
    <w:tmpl w:val="82F0DA14"/>
    <w:lvl w:ilvl="0" w:tplc="F4CE49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814"/>
    <w:rsid w:val="0001625E"/>
    <w:rsid w:val="00073194"/>
    <w:rsid w:val="000755F4"/>
    <w:rsid w:val="000F2982"/>
    <w:rsid w:val="00151419"/>
    <w:rsid w:val="001576FA"/>
    <w:rsid w:val="00181D91"/>
    <w:rsid w:val="001D0DA6"/>
    <w:rsid w:val="001F6249"/>
    <w:rsid w:val="00211A7A"/>
    <w:rsid w:val="00273173"/>
    <w:rsid w:val="002A5513"/>
    <w:rsid w:val="002B4258"/>
    <w:rsid w:val="003050EF"/>
    <w:rsid w:val="003258DD"/>
    <w:rsid w:val="00453BC6"/>
    <w:rsid w:val="004540BB"/>
    <w:rsid w:val="004B16B4"/>
    <w:rsid w:val="004B678C"/>
    <w:rsid w:val="004D7243"/>
    <w:rsid w:val="00503016"/>
    <w:rsid w:val="00510ED9"/>
    <w:rsid w:val="005232D4"/>
    <w:rsid w:val="0054131E"/>
    <w:rsid w:val="005470D1"/>
    <w:rsid w:val="0059539D"/>
    <w:rsid w:val="005E2598"/>
    <w:rsid w:val="00650844"/>
    <w:rsid w:val="006628A3"/>
    <w:rsid w:val="00667C9A"/>
    <w:rsid w:val="00683F33"/>
    <w:rsid w:val="0078540F"/>
    <w:rsid w:val="00785A42"/>
    <w:rsid w:val="007A4814"/>
    <w:rsid w:val="007C377D"/>
    <w:rsid w:val="00814B97"/>
    <w:rsid w:val="00823A95"/>
    <w:rsid w:val="00877BD9"/>
    <w:rsid w:val="008B14B0"/>
    <w:rsid w:val="009911CE"/>
    <w:rsid w:val="009D30D5"/>
    <w:rsid w:val="00AC5807"/>
    <w:rsid w:val="00AD76C8"/>
    <w:rsid w:val="00AE47FA"/>
    <w:rsid w:val="00B02F81"/>
    <w:rsid w:val="00B1383A"/>
    <w:rsid w:val="00B151F4"/>
    <w:rsid w:val="00BB31AC"/>
    <w:rsid w:val="00BF2AB2"/>
    <w:rsid w:val="00C10EEA"/>
    <w:rsid w:val="00CE1652"/>
    <w:rsid w:val="00CF659D"/>
    <w:rsid w:val="00E256F6"/>
    <w:rsid w:val="00E9796A"/>
    <w:rsid w:val="00EC32D2"/>
    <w:rsid w:val="00F40D53"/>
    <w:rsid w:val="00F635B0"/>
    <w:rsid w:val="00F64FFF"/>
    <w:rsid w:val="00FA4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ASFK_1,GOST_1,_GOST_1,_EB_1,h:1,h:1app,TF-Overskrift 1,H1,H11,R1,Titre 0,.,Название спецификации,Название организации,1,Section,Загол 1,Глава,Заголовок 11"/>
    <w:next w:val="a"/>
    <w:link w:val="10"/>
    <w:autoRedefine/>
    <w:uiPriority w:val="9"/>
    <w:qFormat/>
    <w:rsid w:val="004B16B4"/>
    <w:pPr>
      <w:keepNext/>
      <w:pageBreakBefore/>
      <w:numPr>
        <w:numId w:val="6"/>
      </w:numPr>
      <w:suppressAutoHyphens/>
      <w:spacing w:before="240" w:after="480" w:line="240" w:lineRule="auto"/>
      <w:contextualSpacing/>
      <w:jc w:val="center"/>
      <w:outlineLvl w:val="0"/>
    </w:pPr>
    <w:rPr>
      <w:rFonts w:ascii="Arial" w:eastAsia="Times New Roman" w:hAnsi="Arial" w:cs="Times New Roman"/>
      <w:b/>
      <w:caps/>
      <w:sz w:val="36"/>
      <w:szCs w:val="36"/>
      <w:lang w:eastAsia="ru-RU"/>
    </w:rPr>
  </w:style>
  <w:style w:type="paragraph" w:styleId="2">
    <w:name w:val="heading 2"/>
    <w:aliases w:val="ASFK_2,GOST_2,_GOST_2,_EB_2,Подраздел,2,21,22,211,h:2,h:2app,T2,TF-Overskrit 2,H2,Title2,ITT t2,PA Major Section,TE Heading 2,Livello 2,R2,H21,heading 2+ Indent: Left 0.25 in,título 2,TITRE 2,h2,1st level heading,l2,level 2 no toc,A,2nd leve"/>
    <w:basedOn w:val="1"/>
    <w:next w:val="a"/>
    <w:link w:val="20"/>
    <w:qFormat/>
    <w:rsid w:val="004B16B4"/>
    <w:pPr>
      <w:pageBreakBefore w:val="0"/>
      <w:numPr>
        <w:ilvl w:val="1"/>
      </w:numPr>
      <w:spacing w:after="240"/>
      <w:jc w:val="left"/>
      <w:outlineLvl w:val="1"/>
    </w:pPr>
    <w:rPr>
      <w:bCs/>
      <w:iCs/>
      <w:caps w:val="0"/>
      <w:szCs w:val="32"/>
      <w:lang w:val="x-none" w:eastAsia="x-none"/>
    </w:rPr>
  </w:style>
  <w:style w:type="paragraph" w:styleId="3">
    <w:name w:val="heading 3"/>
    <w:aliases w:val="GOST_3,_GOST_3,_EB_3,h:3,h,3,31,ITT t3,PA Minor Section,TE Heading,H3,Title3,list,l3,Level 3 Head,heading 3,h3,H31,H32,H33,H34,H35,título 3,subhead,1.,TF-Overskrift 3,Titre3,alltoc,Table3,3heading,Heading 3 - old,orderpara2,l31,32,l32,33,l33"/>
    <w:basedOn w:val="2"/>
    <w:next w:val="a"/>
    <w:link w:val="30"/>
    <w:uiPriority w:val="9"/>
    <w:qFormat/>
    <w:rsid w:val="004B16B4"/>
    <w:pPr>
      <w:keepLines/>
      <w:numPr>
        <w:ilvl w:val="2"/>
      </w:numPr>
      <w:outlineLvl w:val="2"/>
    </w:pPr>
    <w:rPr>
      <w:bCs w:val="0"/>
      <w:sz w:val="28"/>
      <w:szCs w:val="26"/>
    </w:rPr>
  </w:style>
  <w:style w:type="paragraph" w:styleId="4">
    <w:name w:val="heading 4"/>
    <w:aliases w:val="ASFK_4,GOST_4,_GOST_4,_EB_4,h:4,h4,ITT t4,PA Micro Section,TE Heading 4,4,H4,heading 4 + Indent: Left 0.5 in,a.,I4,l4,heading&#10;4,Map Title,heading,Заголовок 4 (Приложение),Sub-Minor,????????? 4 (??????????),heading4,ASFK,Параграф"/>
    <w:basedOn w:val="3"/>
    <w:next w:val="a"/>
    <w:link w:val="40"/>
    <w:qFormat/>
    <w:rsid w:val="004B16B4"/>
    <w:pPr>
      <w:numPr>
        <w:ilvl w:val="3"/>
      </w:numPr>
      <w:outlineLvl w:val="3"/>
    </w:pPr>
    <w:rPr>
      <w:iCs w:val="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body text table,Body Text Table,body text,contents,bt,Body 3,Corps de texte,heading_txt,bodytxy2,Body Text - Level 2,??2,Platte tekst,body tesx,t,text,BODY TEXT,sp,Resume Text,Block text,heading3,body text1,body text2,bt1,body text3,bt2,b"/>
    <w:basedOn w:val="a"/>
    <w:link w:val="a4"/>
    <w:qFormat/>
    <w:rsid w:val="007A4814"/>
    <w:p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Основной текст Знак"/>
    <w:aliases w:val="body text table Знак,Body Text Table Знак,body text Знак,contents Знак,bt Знак,Body 3 Знак,Corps de texte Знак,heading_txt Знак,bodytxy2 Знак,Body Text - Level 2 Знак,??2 Знак,Platte tekst Знак,body tesx Знак,t Знак,text Знак,sp Знак"/>
    <w:basedOn w:val="a0"/>
    <w:link w:val="a3"/>
    <w:rsid w:val="007A481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AE47FA"/>
    <w:pPr>
      <w:ind w:left="720"/>
      <w:contextualSpacing/>
    </w:pPr>
  </w:style>
  <w:style w:type="paragraph" w:styleId="a6">
    <w:name w:val="caption"/>
    <w:aliases w:val="Назв. Таблицы"/>
    <w:basedOn w:val="a"/>
    <w:next w:val="a"/>
    <w:qFormat/>
    <w:rsid w:val="00AE47FA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-">
    <w:name w:val="Титльный лист - заголовок документа"/>
    <w:basedOn w:val="a"/>
    <w:qFormat/>
    <w:rsid w:val="00823A95"/>
    <w:pPr>
      <w:widowControl w:val="0"/>
      <w:spacing w:before="120" w:after="120" w:line="276" w:lineRule="auto"/>
      <w:jc w:val="center"/>
    </w:pPr>
    <w:rPr>
      <w:rFonts w:ascii="Arial" w:eastAsia="Times New Roman" w:hAnsi="Arial" w:cs="Times New Roman"/>
      <w:b/>
      <w:sz w:val="36"/>
    </w:rPr>
  </w:style>
  <w:style w:type="character" w:styleId="a7">
    <w:name w:val="Strong"/>
    <w:basedOn w:val="a0"/>
    <w:uiPriority w:val="22"/>
    <w:qFormat/>
    <w:rsid w:val="004B16B4"/>
    <w:rPr>
      <w:b/>
      <w:bCs/>
    </w:rPr>
  </w:style>
  <w:style w:type="character" w:customStyle="1" w:styleId="10">
    <w:name w:val="Заголовок 1 Знак"/>
    <w:aliases w:val="ASFK_1 Знак,GOST_1 Знак,_GOST_1 Знак,_EB_1 Знак,h:1 Знак,h:1app Знак,TF-Overskrift 1 Знак,H1 Знак,H11 Знак,R1 Знак,Titre 0 Знак,. Знак,Название спецификации Знак,Название организации Знак,1 Знак,Section Знак,Загол 1 Знак,Глава Знак"/>
    <w:basedOn w:val="a0"/>
    <w:link w:val="1"/>
    <w:uiPriority w:val="9"/>
    <w:rsid w:val="004B16B4"/>
    <w:rPr>
      <w:rFonts w:ascii="Arial" w:eastAsia="Times New Roman" w:hAnsi="Arial" w:cs="Times New Roman"/>
      <w:b/>
      <w:caps/>
      <w:sz w:val="36"/>
      <w:szCs w:val="36"/>
      <w:lang w:eastAsia="ru-RU"/>
    </w:rPr>
  </w:style>
  <w:style w:type="character" w:customStyle="1" w:styleId="20">
    <w:name w:val="Заголовок 2 Знак"/>
    <w:aliases w:val="ASFK_2 Знак,GOST_2 Знак,_GOST_2 Знак,_EB_2 Знак,Подраздел Знак,2 Знак,21 Знак,22 Знак,211 Знак,h:2 Знак,h:2app Знак,T2 Знак,TF-Overskrit 2 Знак,H2 Знак,Title2 Знак,ITT t2 Знак,PA Major Section Знак,TE Heading 2 Знак,Livello 2 Знак"/>
    <w:basedOn w:val="a0"/>
    <w:link w:val="2"/>
    <w:rsid w:val="004B16B4"/>
    <w:rPr>
      <w:rFonts w:ascii="Arial" w:eastAsia="Times New Roman" w:hAnsi="Arial" w:cs="Times New Roman"/>
      <w:b/>
      <w:bCs/>
      <w:iCs/>
      <w:sz w:val="36"/>
      <w:szCs w:val="32"/>
      <w:lang w:val="x-none" w:eastAsia="x-none"/>
    </w:rPr>
  </w:style>
  <w:style w:type="character" w:customStyle="1" w:styleId="30">
    <w:name w:val="Заголовок 3 Знак"/>
    <w:aliases w:val="GOST_3 Знак,_GOST_3 Знак,_EB_3 Знак,h:3 Знак,h Знак,3 Знак,31 Знак,ITT t3 Знак,PA Minor Section Знак,TE Heading Знак,H3 Знак,Title3 Знак,list Знак,l3 Знак,Level 3 Head Знак,heading 3 Знак,h3 Знак,H31 Знак,H32 Знак,H33 Знак,H34 Знак"/>
    <w:basedOn w:val="a0"/>
    <w:link w:val="3"/>
    <w:uiPriority w:val="9"/>
    <w:rsid w:val="004B16B4"/>
    <w:rPr>
      <w:rFonts w:ascii="Arial" w:eastAsia="Times New Roman" w:hAnsi="Arial" w:cs="Times New Roman"/>
      <w:b/>
      <w:iCs/>
      <w:sz w:val="28"/>
      <w:szCs w:val="26"/>
      <w:lang w:val="x-none" w:eastAsia="x-none"/>
    </w:rPr>
  </w:style>
  <w:style w:type="character" w:customStyle="1" w:styleId="40">
    <w:name w:val="Заголовок 4 Знак"/>
    <w:aliases w:val="ASFK_4 Знак,GOST_4 Знак,_GOST_4 Знак,_EB_4 Знак,h:4 Знак,h4 Знак,ITT t4 Знак,PA Micro Section Знак,TE Heading 4 Знак,4 Знак,H4 Знак,heading 4 + Indent: Left 0.5 in Знак,a. Знак,I4 Знак,l4 Знак,heading&#10;4 Знак,Map Title Знак,heading Знак"/>
    <w:basedOn w:val="a0"/>
    <w:link w:val="4"/>
    <w:rsid w:val="004B16B4"/>
    <w:rPr>
      <w:rFonts w:ascii="Arial" w:eastAsia="Times New Roman" w:hAnsi="Arial" w:cs="Times New Roman"/>
      <w:b/>
      <w:sz w:val="28"/>
      <w:szCs w:val="28"/>
      <w:lang w:val="x-none" w:eastAsia="x-none"/>
    </w:rPr>
  </w:style>
  <w:style w:type="numbering" w:customStyle="1" w:styleId="1ai1">
    <w:name w:val="1 / a / i1"/>
    <w:basedOn w:val="a2"/>
    <w:next w:val="1ai"/>
    <w:semiHidden/>
    <w:locked/>
    <w:rsid w:val="004B16B4"/>
    <w:pPr>
      <w:numPr>
        <w:numId w:val="6"/>
      </w:numPr>
    </w:pPr>
  </w:style>
  <w:style w:type="numbering" w:styleId="1ai">
    <w:name w:val="Outline List 1"/>
    <w:basedOn w:val="a2"/>
    <w:uiPriority w:val="99"/>
    <w:semiHidden/>
    <w:unhideWhenUsed/>
    <w:rsid w:val="004B16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ASFK_1,GOST_1,_GOST_1,_EB_1,h:1,h:1app,TF-Overskrift 1,H1,H11,R1,Titre 0,.,Название спецификации,Название организации,1,Section,Загол 1,Глава,Заголовок 11"/>
    <w:next w:val="a"/>
    <w:link w:val="10"/>
    <w:autoRedefine/>
    <w:uiPriority w:val="9"/>
    <w:qFormat/>
    <w:rsid w:val="004B16B4"/>
    <w:pPr>
      <w:keepNext/>
      <w:pageBreakBefore/>
      <w:numPr>
        <w:numId w:val="6"/>
      </w:numPr>
      <w:suppressAutoHyphens/>
      <w:spacing w:before="240" w:after="480" w:line="240" w:lineRule="auto"/>
      <w:contextualSpacing/>
      <w:jc w:val="center"/>
      <w:outlineLvl w:val="0"/>
    </w:pPr>
    <w:rPr>
      <w:rFonts w:ascii="Arial" w:eastAsia="Times New Roman" w:hAnsi="Arial" w:cs="Times New Roman"/>
      <w:b/>
      <w:caps/>
      <w:sz w:val="36"/>
      <w:szCs w:val="36"/>
      <w:lang w:eastAsia="ru-RU"/>
    </w:rPr>
  </w:style>
  <w:style w:type="paragraph" w:styleId="2">
    <w:name w:val="heading 2"/>
    <w:aliases w:val="ASFK_2,GOST_2,_GOST_2,_EB_2,Подраздел,2,21,22,211,h:2,h:2app,T2,TF-Overskrit 2,H2,Title2,ITT t2,PA Major Section,TE Heading 2,Livello 2,R2,H21,heading 2+ Indent: Left 0.25 in,título 2,TITRE 2,h2,1st level heading,l2,level 2 no toc,A,2nd leve"/>
    <w:basedOn w:val="1"/>
    <w:next w:val="a"/>
    <w:link w:val="20"/>
    <w:qFormat/>
    <w:rsid w:val="004B16B4"/>
    <w:pPr>
      <w:pageBreakBefore w:val="0"/>
      <w:numPr>
        <w:ilvl w:val="1"/>
      </w:numPr>
      <w:spacing w:after="240"/>
      <w:jc w:val="left"/>
      <w:outlineLvl w:val="1"/>
    </w:pPr>
    <w:rPr>
      <w:bCs/>
      <w:iCs/>
      <w:caps w:val="0"/>
      <w:szCs w:val="32"/>
      <w:lang w:val="x-none" w:eastAsia="x-none"/>
    </w:rPr>
  </w:style>
  <w:style w:type="paragraph" w:styleId="3">
    <w:name w:val="heading 3"/>
    <w:aliases w:val="GOST_3,_GOST_3,_EB_3,h:3,h,3,31,ITT t3,PA Minor Section,TE Heading,H3,Title3,list,l3,Level 3 Head,heading 3,h3,H31,H32,H33,H34,H35,título 3,subhead,1.,TF-Overskrift 3,Titre3,alltoc,Table3,3heading,Heading 3 - old,orderpara2,l31,32,l32,33,l33"/>
    <w:basedOn w:val="2"/>
    <w:next w:val="a"/>
    <w:link w:val="30"/>
    <w:uiPriority w:val="9"/>
    <w:qFormat/>
    <w:rsid w:val="004B16B4"/>
    <w:pPr>
      <w:keepLines/>
      <w:numPr>
        <w:ilvl w:val="2"/>
      </w:numPr>
      <w:outlineLvl w:val="2"/>
    </w:pPr>
    <w:rPr>
      <w:bCs w:val="0"/>
      <w:sz w:val="28"/>
      <w:szCs w:val="26"/>
    </w:rPr>
  </w:style>
  <w:style w:type="paragraph" w:styleId="4">
    <w:name w:val="heading 4"/>
    <w:aliases w:val="ASFK_4,GOST_4,_GOST_4,_EB_4,h:4,h4,ITT t4,PA Micro Section,TE Heading 4,4,H4,heading 4 + Indent: Left 0.5 in,a.,I4,l4,heading&#10;4,Map Title,heading,Заголовок 4 (Приложение),Sub-Minor,????????? 4 (??????????),heading4,ASFK,Параграф"/>
    <w:basedOn w:val="3"/>
    <w:next w:val="a"/>
    <w:link w:val="40"/>
    <w:qFormat/>
    <w:rsid w:val="004B16B4"/>
    <w:pPr>
      <w:numPr>
        <w:ilvl w:val="3"/>
      </w:numPr>
      <w:outlineLvl w:val="3"/>
    </w:pPr>
    <w:rPr>
      <w:iCs w:val="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body text table,Body Text Table,body text,contents,bt,Body 3,Corps de texte,heading_txt,bodytxy2,Body Text - Level 2,??2,Platte tekst,body tesx,t,text,BODY TEXT,sp,Resume Text,Block text,heading3,body text1,body text2,bt1,body text3,bt2,b"/>
    <w:basedOn w:val="a"/>
    <w:link w:val="a4"/>
    <w:qFormat/>
    <w:rsid w:val="007A4814"/>
    <w:p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Основной текст Знак"/>
    <w:aliases w:val="body text table Знак,Body Text Table Знак,body text Знак,contents Знак,bt Знак,Body 3 Знак,Corps de texte Знак,heading_txt Знак,bodytxy2 Знак,Body Text - Level 2 Знак,??2 Знак,Platte tekst Знак,body tesx Знак,t Знак,text Знак,sp Знак"/>
    <w:basedOn w:val="a0"/>
    <w:link w:val="a3"/>
    <w:rsid w:val="007A481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AE47FA"/>
    <w:pPr>
      <w:ind w:left="720"/>
      <w:contextualSpacing/>
    </w:pPr>
  </w:style>
  <w:style w:type="paragraph" w:styleId="a6">
    <w:name w:val="caption"/>
    <w:aliases w:val="Назв. Таблицы"/>
    <w:basedOn w:val="a"/>
    <w:next w:val="a"/>
    <w:qFormat/>
    <w:rsid w:val="00AE47FA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-">
    <w:name w:val="Титльный лист - заголовок документа"/>
    <w:basedOn w:val="a"/>
    <w:qFormat/>
    <w:rsid w:val="00823A95"/>
    <w:pPr>
      <w:widowControl w:val="0"/>
      <w:spacing w:before="120" w:after="120" w:line="276" w:lineRule="auto"/>
      <w:jc w:val="center"/>
    </w:pPr>
    <w:rPr>
      <w:rFonts w:ascii="Arial" w:eastAsia="Times New Roman" w:hAnsi="Arial" w:cs="Times New Roman"/>
      <w:b/>
      <w:sz w:val="36"/>
    </w:rPr>
  </w:style>
  <w:style w:type="character" w:styleId="a7">
    <w:name w:val="Strong"/>
    <w:basedOn w:val="a0"/>
    <w:uiPriority w:val="22"/>
    <w:qFormat/>
    <w:rsid w:val="004B16B4"/>
    <w:rPr>
      <w:b/>
      <w:bCs/>
    </w:rPr>
  </w:style>
  <w:style w:type="character" w:customStyle="1" w:styleId="10">
    <w:name w:val="Заголовок 1 Знак"/>
    <w:aliases w:val="ASFK_1 Знак,GOST_1 Знак,_GOST_1 Знак,_EB_1 Знак,h:1 Знак,h:1app Знак,TF-Overskrift 1 Знак,H1 Знак,H11 Знак,R1 Знак,Titre 0 Знак,. Знак,Название спецификации Знак,Название организации Знак,1 Знак,Section Знак,Загол 1 Знак,Глава Знак"/>
    <w:basedOn w:val="a0"/>
    <w:link w:val="1"/>
    <w:uiPriority w:val="9"/>
    <w:rsid w:val="004B16B4"/>
    <w:rPr>
      <w:rFonts w:ascii="Arial" w:eastAsia="Times New Roman" w:hAnsi="Arial" w:cs="Times New Roman"/>
      <w:b/>
      <w:caps/>
      <w:sz w:val="36"/>
      <w:szCs w:val="36"/>
      <w:lang w:eastAsia="ru-RU"/>
    </w:rPr>
  </w:style>
  <w:style w:type="character" w:customStyle="1" w:styleId="20">
    <w:name w:val="Заголовок 2 Знак"/>
    <w:aliases w:val="ASFK_2 Знак,GOST_2 Знак,_GOST_2 Знак,_EB_2 Знак,Подраздел Знак,2 Знак,21 Знак,22 Знак,211 Знак,h:2 Знак,h:2app Знак,T2 Знак,TF-Overskrit 2 Знак,H2 Знак,Title2 Знак,ITT t2 Знак,PA Major Section Знак,TE Heading 2 Знак,Livello 2 Знак"/>
    <w:basedOn w:val="a0"/>
    <w:link w:val="2"/>
    <w:rsid w:val="004B16B4"/>
    <w:rPr>
      <w:rFonts w:ascii="Arial" w:eastAsia="Times New Roman" w:hAnsi="Arial" w:cs="Times New Roman"/>
      <w:b/>
      <w:bCs/>
      <w:iCs/>
      <w:sz w:val="36"/>
      <w:szCs w:val="32"/>
      <w:lang w:val="x-none" w:eastAsia="x-none"/>
    </w:rPr>
  </w:style>
  <w:style w:type="character" w:customStyle="1" w:styleId="30">
    <w:name w:val="Заголовок 3 Знак"/>
    <w:aliases w:val="GOST_3 Знак,_GOST_3 Знак,_EB_3 Знак,h:3 Знак,h Знак,3 Знак,31 Знак,ITT t3 Знак,PA Minor Section Знак,TE Heading Знак,H3 Знак,Title3 Знак,list Знак,l3 Знак,Level 3 Head Знак,heading 3 Знак,h3 Знак,H31 Знак,H32 Знак,H33 Знак,H34 Знак"/>
    <w:basedOn w:val="a0"/>
    <w:link w:val="3"/>
    <w:uiPriority w:val="9"/>
    <w:rsid w:val="004B16B4"/>
    <w:rPr>
      <w:rFonts w:ascii="Arial" w:eastAsia="Times New Roman" w:hAnsi="Arial" w:cs="Times New Roman"/>
      <w:b/>
      <w:iCs/>
      <w:sz w:val="28"/>
      <w:szCs w:val="26"/>
      <w:lang w:val="x-none" w:eastAsia="x-none"/>
    </w:rPr>
  </w:style>
  <w:style w:type="character" w:customStyle="1" w:styleId="40">
    <w:name w:val="Заголовок 4 Знак"/>
    <w:aliases w:val="ASFK_4 Знак,GOST_4 Знак,_GOST_4 Знак,_EB_4 Знак,h:4 Знак,h4 Знак,ITT t4 Знак,PA Micro Section Знак,TE Heading 4 Знак,4 Знак,H4 Знак,heading 4 + Indent: Left 0.5 in Знак,a. Знак,I4 Знак,l4 Знак,heading&#10;4 Знак,Map Title Знак,heading Знак"/>
    <w:basedOn w:val="a0"/>
    <w:link w:val="4"/>
    <w:rsid w:val="004B16B4"/>
    <w:rPr>
      <w:rFonts w:ascii="Arial" w:eastAsia="Times New Roman" w:hAnsi="Arial" w:cs="Times New Roman"/>
      <w:b/>
      <w:sz w:val="28"/>
      <w:szCs w:val="28"/>
      <w:lang w:val="x-none" w:eastAsia="x-none"/>
    </w:rPr>
  </w:style>
  <w:style w:type="numbering" w:customStyle="1" w:styleId="1ai1">
    <w:name w:val="1 / a / i1"/>
    <w:basedOn w:val="a2"/>
    <w:next w:val="1ai"/>
    <w:semiHidden/>
    <w:locked/>
    <w:rsid w:val="004B16B4"/>
    <w:pPr>
      <w:numPr>
        <w:numId w:val="6"/>
      </w:numPr>
    </w:pPr>
  </w:style>
  <w:style w:type="numbering" w:styleId="1ai">
    <w:name w:val="Outline List 1"/>
    <w:basedOn w:val="a2"/>
    <w:uiPriority w:val="99"/>
    <w:semiHidden/>
    <w:unhideWhenUsed/>
    <w:rsid w:val="004B16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6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FSvetlana</dc:creator>
  <cp:keywords/>
  <dc:description/>
  <cp:lastModifiedBy>Тугушева Наиля Энверовна</cp:lastModifiedBy>
  <cp:revision>5</cp:revision>
  <dcterms:created xsi:type="dcterms:W3CDTF">2022-06-03T14:52:00Z</dcterms:created>
  <dcterms:modified xsi:type="dcterms:W3CDTF">2022-06-07T07:45:00Z</dcterms:modified>
</cp:coreProperties>
</file>