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CA2" w:rsidRPr="00A4450C" w:rsidRDefault="006A6CA2">
      <w:pPr>
        <w:pStyle w:val="20"/>
        <w:spacing w:before="120"/>
        <w:jc w:val="center"/>
        <w:rPr>
          <w:rFonts w:ascii="Times New Roman" w:hAnsi="Times New Roman"/>
          <w:color w:val="auto"/>
        </w:rPr>
      </w:pPr>
      <w:bookmarkStart w:id="0" w:name="_Toc68869733"/>
    </w:p>
    <w:p w:rsidR="006A6CA2" w:rsidRPr="00350335" w:rsidRDefault="006A6CA2" w:rsidP="006A6CA2">
      <w:pPr>
        <w:pStyle w:val="-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50335">
        <w:rPr>
          <w:rFonts w:ascii="Times New Roman" w:hAnsi="Times New Roman"/>
          <w:snapToGrid w:val="0"/>
          <w:color w:val="000000"/>
          <w:sz w:val="28"/>
          <w:szCs w:val="28"/>
        </w:rPr>
        <w:t xml:space="preserve">Государственная интегрированная информационная система управления общественными финансами </w:t>
      </w:r>
    </w:p>
    <w:p w:rsidR="006A6CA2" w:rsidRPr="00350335" w:rsidRDefault="006A6CA2" w:rsidP="006A6CA2">
      <w:pPr>
        <w:pStyle w:val="-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50335">
        <w:rPr>
          <w:rFonts w:ascii="Times New Roman" w:hAnsi="Times New Roman"/>
          <w:snapToGrid w:val="0"/>
          <w:color w:val="000000"/>
          <w:sz w:val="28"/>
          <w:szCs w:val="28"/>
        </w:rPr>
        <w:t>«Электронный бюджет»</w:t>
      </w:r>
    </w:p>
    <w:p w:rsidR="006A6CA2" w:rsidRPr="00350335" w:rsidRDefault="006A6CA2" w:rsidP="006A6CA2">
      <w:pPr>
        <w:pStyle w:val="aff5"/>
        <w:rPr>
          <w:b/>
          <w:snapToGrid w:val="0"/>
          <w:color w:val="000000"/>
          <w:szCs w:val="28"/>
        </w:rPr>
      </w:pPr>
    </w:p>
    <w:p w:rsidR="006A6CA2" w:rsidRPr="00350335" w:rsidRDefault="006A6CA2" w:rsidP="006A6CA2">
      <w:pPr>
        <w:pStyle w:val="aff5"/>
        <w:rPr>
          <w:b/>
          <w:snapToGrid w:val="0"/>
          <w:color w:val="000000"/>
          <w:szCs w:val="28"/>
        </w:rPr>
      </w:pPr>
    </w:p>
    <w:p w:rsidR="006A6CA2" w:rsidRPr="00350335" w:rsidRDefault="006A6CA2" w:rsidP="006A6CA2">
      <w:pPr>
        <w:pStyle w:val="aff5"/>
        <w:rPr>
          <w:b/>
          <w:snapToGrid w:val="0"/>
          <w:color w:val="000000"/>
          <w:szCs w:val="28"/>
        </w:rPr>
      </w:pPr>
    </w:p>
    <w:p w:rsidR="006A6CA2" w:rsidRPr="00350335" w:rsidRDefault="006A6CA2" w:rsidP="006A6CA2">
      <w:pPr>
        <w:pStyle w:val="-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50335">
        <w:rPr>
          <w:rFonts w:ascii="Times New Roman" w:hAnsi="Times New Roman"/>
          <w:snapToGrid w:val="0"/>
          <w:color w:val="000000"/>
          <w:sz w:val="28"/>
          <w:szCs w:val="28"/>
        </w:rPr>
        <w:t>Подсистема учета и отчетности</w:t>
      </w:r>
    </w:p>
    <w:p w:rsidR="006A6CA2" w:rsidRPr="00350335" w:rsidRDefault="006A6CA2" w:rsidP="006A6CA2">
      <w:pPr>
        <w:pStyle w:val="-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350335">
        <w:rPr>
          <w:rFonts w:ascii="Times New Roman" w:hAnsi="Times New Roman"/>
          <w:snapToGrid w:val="0"/>
          <w:color w:val="000000"/>
          <w:sz w:val="28"/>
          <w:szCs w:val="28"/>
        </w:rPr>
        <w:t>Модуль ведения бюджетного (бухгалтерского) учета учреждений</w:t>
      </w:r>
    </w:p>
    <w:p w:rsidR="006A6CA2" w:rsidRPr="00350335" w:rsidRDefault="006A6CA2" w:rsidP="006A6CA2">
      <w:pPr>
        <w:pStyle w:val="-"/>
        <w:rPr>
          <w:rFonts w:ascii="Times New Roman" w:hAnsi="Times New Roman"/>
          <w:snapToGrid w:val="0"/>
          <w:color w:val="000000"/>
          <w:sz w:val="28"/>
          <w:szCs w:val="28"/>
        </w:rPr>
      </w:pPr>
    </w:p>
    <w:p w:rsidR="006A6CA2" w:rsidRPr="00350335" w:rsidRDefault="006A6CA2" w:rsidP="006A6CA2">
      <w:pPr>
        <w:pStyle w:val="-"/>
        <w:rPr>
          <w:rFonts w:ascii="Times New Roman" w:hAnsi="Times New Roman"/>
          <w:snapToGrid w:val="0"/>
          <w:color w:val="000000"/>
          <w:sz w:val="28"/>
          <w:szCs w:val="28"/>
        </w:rPr>
      </w:pPr>
    </w:p>
    <w:p w:rsidR="006A6CA2" w:rsidRPr="00350335" w:rsidRDefault="006A6CA2" w:rsidP="006A6CA2">
      <w:pPr>
        <w:jc w:val="center"/>
        <w:rPr>
          <w:b/>
          <w:snapToGrid w:val="0"/>
          <w:sz w:val="28"/>
          <w:szCs w:val="28"/>
          <w:lang w:eastAsia="en-US"/>
        </w:rPr>
      </w:pPr>
      <w:r w:rsidRPr="00350335">
        <w:rPr>
          <w:b/>
          <w:snapToGrid w:val="0"/>
          <w:sz w:val="28"/>
          <w:szCs w:val="28"/>
          <w:lang w:eastAsia="en-US"/>
        </w:rPr>
        <w:t>Инструкция по работе с документами при интеграционном обмене с подсистемой управления расходами</w:t>
      </w:r>
    </w:p>
    <w:p w:rsidR="006A6CA2" w:rsidRPr="00350335" w:rsidRDefault="006A6CA2">
      <w:pPr>
        <w:pStyle w:val="20"/>
        <w:spacing w:before="120"/>
        <w:jc w:val="center"/>
        <w:rPr>
          <w:rFonts w:ascii="Times New Roman" w:hAnsi="Times New Roman"/>
          <w:color w:val="auto"/>
        </w:rPr>
      </w:pPr>
    </w:p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p w:rsidR="006A6CA2" w:rsidRPr="00350335" w:rsidRDefault="006A6CA2" w:rsidP="006A6CA2"/>
    <w:bookmarkEnd w:id="0"/>
    <w:p w:rsidR="0011139F" w:rsidRPr="00350335" w:rsidRDefault="0011139F">
      <w:pPr>
        <w:keepLines/>
        <w:spacing w:before="120" w:after="120" w:line="276" w:lineRule="auto"/>
        <w:rPr>
          <w:sz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Next/>
        <w:spacing w:before="240" w:after="60"/>
        <w:jc w:val="right"/>
        <w:rPr>
          <w:b/>
          <w:i/>
        </w:rPr>
      </w:pPr>
      <w:bookmarkStart w:id="1" w:name="_Toc91616378"/>
      <w:r w:rsidRPr="00350335">
        <w:rPr>
          <w:b/>
          <w:i/>
        </w:rPr>
        <w:lastRenderedPageBreak/>
        <w:t>Таблица «Термины и сокращения</w:t>
      </w:r>
      <w:bookmarkEnd w:id="1"/>
      <w:r w:rsidRPr="00350335">
        <w:rPr>
          <w:b/>
          <w:i/>
        </w:rPr>
        <w:t>»</w:t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1997"/>
        <w:gridCol w:w="8351"/>
      </w:tblGrid>
      <w:tr w:rsidR="006A6CA2" w:rsidRPr="00350335" w:rsidTr="00350335">
        <w:trPr>
          <w:trHeight w:val="440"/>
          <w:jc w:val="center"/>
        </w:trPr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A6CA2" w:rsidRPr="00350335" w:rsidRDefault="006A6CA2" w:rsidP="006A6CA2">
            <w:pPr>
              <w:widowControl w:val="0"/>
              <w:tabs>
                <w:tab w:val="left" w:pos="0"/>
              </w:tabs>
              <w:spacing w:before="120" w:after="120"/>
              <w:ind w:firstLine="0"/>
              <w:jc w:val="center"/>
            </w:pPr>
            <w:r w:rsidRPr="00350335">
              <w:rPr>
                <w:b/>
              </w:rPr>
              <w:t>Термин (сокращение)</w:t>
            </w:r>
          </w:p>
        </w:tc>
        <w:tc>
          <w:tcPr>
            <w:tcW w:w="4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  <w:vAlign w:val="center"/>
          </w:tcPr>
          <w:p w:rsidR="006A6CA2" w:rsidRPr="00350335" w:rsidRDefault="006A6CA2" w:rsidP="006A6CA2">
            <w:pPr>
              <w:widowControl w:val="0"/>
              <w:tabs>
                <w:tab w:val="left" w:pos="0"/>
              </w:tabs>
              <w:spacing w:before="120" w:after="120"/>
              <w:ind w:firstLine="0"/>
              <w:jc w:val="center"/>
            </w:pPr>
            <w:r w:rsidRPr="00350335">
              <w:rPr>
                <w:b/>
              </w:rPr>
              <w:t>Определение</w:t>
            </w:r>
          </w:p>
        </w:tc>
      </w:tr>
      <w:tr w:rsidR="007D5544" w:rsidRPr="00350335" w:rsidTr="00350335">
        <w:trPr>
          <w:trHeight w:val="460"/>
          <w:jc w:val="center"/>
        </w:trPr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D5544" w:rsidRPr="00350335" w:rsidRDefault="007D5544" w:rsidP="006A6CA2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left="57" w:right="57" w:firstLine="0"/>
            </w:pPr>
            <w:r w:rsidRPr="00350335">
              <w:rPr>
                <w:sz w:val="28"/>
                <w:szCs w:val="28"/>
              </w:rPr>
              <w:t>АСФК</w:t>
            </w:r>
          </w:p>
        </w:tc>
        <w:tc>
          <w:tcPr>
            <w:tcW w:w="4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D5544" w:rsidRPr="00350335" w:rsidRDefault="007D5544" w:rsidP="006A6CA2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left="57" w:right="57" w:firstLine="0"/>
            </w:pPr>
            <w:r w:rsidRPr="00350335">
              <w:t>Автоматизированная система Федерального казначейства</w:t>
            </w:r>
          </w:p>
        </w:tc>
      </w:tr>
      <w:tr w:rsidR="007D5544" w:rsidRPr="00350335" w:rsidTr="00350335">
        <w:trPr>
          <w:trHeight w:val="460"/>
          <w:jc w:val="center"/>
        </w:trPr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D5544" w:rsidRPr="00350335" w:rsidRDefault="007D5544" w:rsidP="00350335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left="57" w:right="57" w:firstLine="0"/>
            </w:pPr>
            <w:r w:rsidRPr="00350335">
              <w:t>ГИИС «Электронный бюджет»</w:t>
            </w:r>
          </w:p>
        </w:tc>
        <w:tc>
          <w:tcPr>
            <w:tcW w:w="4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7D5544" w:rsidRPr="00350335" w:rsidRDefault="007D5544" w:rsidP="00350335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left="57" w:right="57" w:firstLine="0"/>
            </w:pPr>
            <w:r w:rsidRPr="00350335"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7D5544" w:rsidRPr="00350335" w:rsidTr="00350335">
        <w:trPr>
          <w:trHeight w:val="460"/>
          <w:jc w:val="center"/>
        </w:trPr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6A6CA2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right="57" w:firstLine="0"/>
            </w:pPr>
            <w:r w:rsidRPr="00350335">
              <w:rPr>
                <w:shd w:val="clear" w:color="auto" w:fill="FFFFFF"/>
              </w:rPr>
              <w:t>ЕСМВ</w:t>
            </w:r>
          </w:p>
        </w:tc>
        <w:tc>
          <w:tcPr>
            <w:tcW w:w="4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6A6CA2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left="57" w:right="57" w:firstLine="0"/>
            </w:pPr>
            <w:r w:rsidRPr="00350335">
              <w:t>Единый сервис межсистемного взаимодействия Подсистемы обеспечения интеграции подсистем (компонентов, модулей) ГИИС «Электронный бюджет», оператором которых является Федеральное казначейство</w:t>
            </w:r>
          </w:p>
        </w:tc>
      </w:tr>
      <w:tr w:rsidR="007D5544" w:rsidRPr="00350335" w:rsidTr="00350335">
        <w:trPr>
          <w:trHeight w:val="460"/>
          <w:jc w:val="center"/>
        </w:trPr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350335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right="57" w:firstLine="0"/>
            </w:pPr>
            <w:r w:rsidRPr="00350335">
              <w:t xml:space="preserve">МВУ </w:t>
            </w:r>
            <w:proofErr w:type="spellStart"/>
            <w:r w:rsidRPr="00350335">
              <w:t>ПУиО</w:t>
            </w:r>
            <w:proofErr w:type="spellEnd"/>
          </w:p>
        </w:tc>
        <w:tc>
          <w:tcPr>
            <w:tcW w:w="4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350335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left="57" w:right="57" w:firstLine="0"/>
            </w:pPr>
            <w:r w:rsidRPr="00350335">
              <w:t>Модуль ведения бюджетного (бухгалтерского) учета учреждений подсистемы учета и отчетности ГИИС «Электронный бюджет»</w:t>
            </w:r>
          </w:p>
        </w:tc>
      </w:tr>
      <w:tr w:rsidR="007D5544" w:rsidRPr="00350335" w:rsidTr="00350335">
        <w:trPr>
          <w:trHeight w:val="460"/>
          <w:jc w:val="center"/>
        </w:trPr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6A6CA2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right="57" w:firstLine="0"/>
            </w:pPr>
            <w:r w:rsidRPr="00350335">
              <w:t>ПУР</w:t>
            </w:r>
          </w:p>
        </w:tc>
        <w:tc>
          <w:tcPr>
            <w:tcW w:w="4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6A6CA2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right="57" w:firstLine="0"/>
            </w:pPr>
            <w:r w:rsidRPr="00350335">
              <w:t>Подсистема управления расходами ГИИС «Электронный бюджет»</w:t>
            </w:r>
          </w:p>
        </w:tc>
      </w:tr>
      <w:tr w:rsidR="007D5544" w:rsidRPr="00350335" w:rsidTr="00350335">
        <w:trPr>
          <w:trHeight w:val="460"/>
          <w:jc w:val="center"/>
        </w:trPr>
        <w:tc>
          <w:tcPr>
            <w:tcW w:w="9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49146C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right="57" w:firstLine="0"/>
            </w:pPr>
            <w:r w:rsidRPr="00350335">
              <w:t>ПУПЭ ФК</w:t>
            </w:r>
          </w:p>
        </w:tc>
        <w:tc>
          <w:tcPr>
            <w:tcW w:w="4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" w:type="dxa"/>
              <w:right w:w="6" w:type="dxa"/>
            </w:tcMar>
          </w:tcPr>
          <w:p w:rsidR="007D5544" w:rsidRPr="00350335" w:rsidRDefault="007D5544" w:rsidP="0049146C">
            <w:pPr>
              <w:tabs>
                <w:tab w:val="left" w:pos="720"/>
                <w:tab w:val="left" w:pos="1008"/>
                <w:tab w:val="left" w:pos="1296"/>
                <w:tab w:val="left" w:pos="4608"/>
              </w:tabs>
              <w:spacing w:before="60" w:after="120"/>
              <w:ind w:left="57" w:right="57" w:firstLine="0"/>
            </w:pPr>
            <w:r w:rsidRPr="00350335">
              <w:t>Система управления эксплуатацией Федерального казначейства в составе подсистемы управления процессами эксплуатации и подсистемы управления и мониторинга инфраструктуры</w:t>
            </w:r>
          </w:p>
        </w:tc>
      </w:tr>
    </w:tbl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350335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6A6CA2" w:rsidRPr="00D50F03" w:rsidRDefault="006A6CA2" w:rsidP="006A6CA2">
      <w:pPr>
        <w:keepLines/>
        <w:spacing w:before="120" w:after="120" w:line="276" w:lineRule="auto"/>
        <w:rPr>
          <w:sz w:val="28"/>
          <w:szCs w:val="28"/>
        </w:rPr>
      </w:pPr>
    </w:p>
    <w:p w:rsidR="00D50F03" w:rsidRPr="00D50F03" w:rsidRDefault="00D50F03" w:rsidP="006A6CA2">
      <w:pPr>
        <w:keepLines/>
        <w:spacing w:before="120" w:after="120" w:line="276" w:lineRule="auto"/>
        <w:rPr>
          <w:sz w:val="28"/>
          <w:szCs w:val="28"/>
        </w:rPr>
      </w:pPr>
      <w:bookmarkStart w:id="2" w:name="_GoBack"/>
      <w:bookmarkEnd w:id="2"/>
    </w:p>
    <w:p w:rsidR="00A064CA" w:rsidRDefault="00A064CA" w:rsidP="00A064CA">
      <w:pPr>
        <w:keepLines/>
        <w:spacing w:before="120" w:after="120" w:line="276" w:lineRule="auto"/>
        <w:ind w:firstLine="0"/>
        <w:rPr>
          <w:sz w:val="28"/>
          <w:szCs w:val="28"/>
        </w:rPr>
      </w:pPr>
    </w:p>
    <w:p w:rsidR="00A064CA" w:rsidRPr="00A064CA" w:rsidRDefault="00A064CA" w:rsidP="00A064CA">
      <w:pPr>
        <w:pStyle w:val="3"/>
        <w:numPr>
          <w:ilvl w:val="0"/>
          <w:numId w:val="15"/>
        </w:numPr>
        <w:jc w:val="center"/>
        <w:rPr>
          <w:rFonts w:ascii="Times New Roman" w:hAnsi="Times New Roman"/>
          <w:szCs w:val="28"/>
        </w:rPr>
      </w:pPr>
      <w:r w:rsidRPr="00A064CA">
        <w:rPr>
          <w:rFonts w:ascii="Times New Roman" w:hAnsi="Times New Roman"/>
          <w:szCs w:val="28"/>
        </w:rPr>
        <w:lastRenderedPageBreak/>
        <w:t>Подготовительные мероприятия перед настройкой интеграционного обмена</w:t>
      </w:r>
    </w:p>
    <w:p w:rsidR="00A064CA" w:rsidRDefault="00A064CA" w:rsidP="00A064CA">
      <w:pPr>
        <w:keepLines/>
        <w:spacing w:before="120" w:after="120" w:line="276" w:lineRule="auto"/>
        <w:ind w:firstLine="0"/>
        <w:rPr>
          <w:sz w:val="28"/>
          <w:szCs w:val="28"/>
        </w:rPr>
      </w:pPr>
    </w:p>
    <w:p w:rsidR="006A6CA2" w:rsidRPr="00350335" w:rsidRDefault="007D5544" w:rsidP="00A064CA">
      <w:pPr>
        <w:keepLines/>
        <w:spacing w:before="120" w:after="120" w:line="276" w:lineRule="auto"/>
        <w:ind w:firstLine="0"/>
        <w:rPr>
          <w:sz w:val="28"/>
          <w:szCs w:val="28"/>
        </w:rPr>
      </w:pPr>
      <w:r w:rsidRPr="00350335">
        <w:rPr>
          <w:sz w:val="28"/>
          <w:szCs w:val="28"/>
        </w:rPr>
        <w:t>А</w:t>
      </w:r>
      <w:r w:rsidR="006A6CA2" w:rsidRPr="00350335">
        <w:rPr>
          <w:sz w:val="28"/>
          <w:szCs w:val="28"/>
        </w:rPr>
        <w:t>втоматизация</w:t>
      </w:r>
      <w:r w:rsidRPr="00350335">
        <w:rPr>
          <w:sz w:val="28"/>
          <w:szCs w:val="28"/>
        </w:rPr>
        <w:t xml:space="preserve"> процесса</w:t>
      </w:r>
      <w:r w:rsidR="006A6CA2" w:rsidRPr="00350335">
        <w:rPr>
          <w:sz w:val="28"/>
          <w:szCs w:val="28"/>
        </w:rPr>
        <w:t xml:space="preserve"> подразумевает интеграционной</w:t>
      </w:r>
      <w:r w:rsidR="00350335" w:rsidRPr="00350335">
        <w:rPr>
          <w:sz w:val="28"/>
          <w:szCs w:val="28"/>
        </w:rPr>
        <w:t xml:space="preserve"> обмен</w:t>
      </w:r>
      <w:r w:rsidR="006A6CA2" w:rsidRPr="00350335">
        <w:rPr>
          <w:sz w:val="28"/>
          <w:szCs w:val="28"/>
        </w:rPr>
        <w:t xml:space="preserve"> МВУ </w:t>
      </w:r>
      <w:proofErr w:type="spellStart"/>
      <w:r w:rsidR="006A6CA2" w:rsidRPr="00350335">
        <w:rPr>
          <w:sz w:val="28"/>
          <w:szCs w:val="28"/>
        </w:rPr>
        <w:t>ПУиО</w:t>
      </w:r>
      <w:proofErr w:type="spellEnd"/>
      <w:r w:rsidR="006A6CA2" w:rsidRPr="00350335">
        <w:rPr>
          <w:sz w:val="28"/>
          <w:szCs w:val="28"/>
        </w:rPr>
        <w:t xml:space="preserve"> с ПУР</w:t>
      </w:r>
      <w:r w:rsidR="00350335" w:rsidRPr="00350335">
        <w:rPr>
          <w:sz w:val="28"/>
          <w:szCs w:val="28"/>
        </w:rPr>
        <w:t xml:space="preserve"> расчетно-платежными документами</w:t>
      </w:r>
      <w:r w:rsidR="006A6CA2" w:rsidRPr="00350335">
        <w:rPr>
          <w:sz w:val="28"/>
          <w:szCs w:val="28"/>
        </w:rPr>
        <w:t xml:space="preserve"> и отчетами</w:t>
      </w:r>
      <w:r w:rsidR="00350335" w:rsidRPr="00350335">
        <w:rPr>
          <w:sz w:val="28"/>
          <w:szCs w:val="28"/>
        </w:rPr>
        <w:t xml:space="preserve"> по ряду лицевых счетов</w:t>
      </w:r>
      <w:r w:rsidR="006A6CA2" w:rsidRPr="00350335">
        <w:rPr>
          <w:sz w:val="28"/>
          <w:szCs w:val="28"/>
        </w:rPr>
        <w:t xml:space="preserve"> с типом (03, 05, 08, 14</w:t>
      </w:r>
      <w:r w:rsidR="00350335" w:rsidRPr="00350335">
        <w:rPr>
          <w:sz w:val="28"/>
          <w:szCs w:val="28"/>
        </w:rPr>
        <w:t xml:space="preserve">) </w:t>
      </w:r>
      <w:r w:rsidR="006A6CA2" w:rsidRPr="00350335">
        <w:rPr>
          <w:sz w:val="28"/>
          <w:szCs w:val="28"/>
        </w:rPr>
        <w:t>с использованием сервисного взаимодействия ЕСМВ</w:t>
      </w:r>
      <w:r w:rsidRPr="00350335">
        <w:rPr>
          <w:sz w:val="28"/>
          <w:szCs w:val="28"/>
        </w:rPr>
        <w:t xml:space="preserve"> </w:t>
      </w:r>
      <w:r w:rsidR="006A6CA2" w:rsidRPr="00350335">
        <w:rPr>
          <w:snapToGrid w:val="0"/>
          <w:sz w:val="28"/>
        </w:rPr>
        <w:t>в разрезе следующих процессов:</w:t>
      </w:r>
    </w:p>
    <w:p w:rsidR="006A6CA2" w:rsidRPr="00350335" w:rsidRDefault="006A6CA2" w:rsidP="006A6CA2">
      <w:pPr>
        <w:pStyle w:val="af6"/>
        <w:numPr>
          <w:ilvl w:val="0"/>
          <w:numId w:val="10"/>
        </w:numPr>
        <w:spacing w:before="120" w:after="120"/>
        <w:rPr>
          <w:rFonts w:eastAsia="Calibri"/>
        </w:rPr>
      </w:pPr>
      <w:r w:rsidRPr="00350335">
        <w:rPr>
          <w:rFonts w:eastAsia="Calibri"/>
        </w:rPr>
        <w:t>Процесс «Отправка данных в ПУР»</w:t>
      </w:r>
    </w:p>
    <w:p w:rsidR="006A6CA2" w:rsidRPr="00350335" w:rsidRDefault="006A6CA2" w:rsidP="00A41DEC">
      <w:pPr>
        <w:pStyle w:val="af6"/>
        <w:numPr>
          <w:ilvl w:val="0"/>
          <w:numId w:val="10"/>
        </w:numPr>
        <w:spacing w:before="120" w:after="120"/>
        <w:rPr>
          <w:rFonts w:eastAsia="Calibri"/>
        </w:rPr>
      </w:pPr>
      <w:r w:rsidRPr="00350335">
        <w:rPr>
          <w:rFonts w:eastAsia="Calibri"/>
        </w:rPr>
        <w:t>Процесс «Загрузка данных из ПУР»</w:t>
      </w:r>
    </w:p>
    <w:p w:rsidR="008167A5" w:rsidRDefault="008167A5" w:rsidP="007D5544">
      <w:pPr>
        <w:keepLines/>
        <w:spacing w:before="120" w:after="120" w:line="276" w:lineRule="auto"/>
        <w:rPr>
          <w:sz w:val="28"/>
          <w:szCs w:val="28"/>
        </w:rPr>
      </w:pPr>
    </w:p>
    <w:p w:rsidR="007D5544" w:rsidRPr="00350335" w:rsidRDefault="007D5544" w:rsidP="007D5544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Для настройки интеграционного обмена МВУ </w:t>
      </w:r>
      <w:proofErr w:type="spellStart"/>
      <w:r w:rsidRPr="00350335">
        <w:rPr>
          <w:sz w:val="28"/>
          <w:szCs w:val="28"/>
        </w:rPr>
        <w:t>ПУиО</w:t>
      </w:r>
      <w:proofErr w:type="spellEnd"/>
      <w:r w:rsidRPr="00350335">
        <w:rPr>
          <w:sz w:val="28"/>
          <w:szCs w:val="28"/>
        </w:rPr>
        <w:t xml:space="preserve"> с ПУР необходимо:</w:t>
      </w:r>
    </w:p>
    <w:p w:rsidR="00C95E62" w:rsidRPr="00350335" w:rsidRDefault="007D5544" w:rsidP="00C95E62">
      <w:pPr>
        <w:pStyle w:val="af6"/>
        <w:numPr>
          <w:ilvl w:val="0"/>
          <w:numId w:val="13"/>
        </w:numPr>
        <w:spacing w:before="120" w:after="120"/>
        <w:ind w:left="0" w:firstLine="709"/>
        <w:rPr>
          <w:szCs w:val="28"/>
        </w:rPr>
      </w:pPr>
      <w:r w:rsidRPr="00350335">
        <w:rPr>
          <w:b/>
          <w:szCs w:val="28"/>
        </w:rPr>
        <w:t>Актуализировать в ПУР справочник «Взаимодействие с внешними системами»</w:t>
      </w:r>
      <w:r w:rsidR="00C95E62" w:rsidRPr="00350335">
        <w:rPr>
          <w:b/>
          <w:szCs w:val="28"/>
        </w:rPr>
        <w:t xml:space="preserve"> </w:t>
      </w:r>
      <w:r w:rsidRPr="00350335">
        <w:rPr>
          <w:szCs w:val="28"/>
        </w:rPr>
        <w:t>зарегистрирова</w:t>
      </w:r>
      <w:r w:rsidR="00C95E62" w:rsidRPr="00350335">
        <w:rPr>
          <w:szCs w:val="28"/>
        </w:rPr>
        <w:t>в</w:t>
      </w:r>
      <w:r w:rsidRPr="00350335">
        <w:rPr>
          <w:szCs w:val="28"/>
        </w:rPr>
        <w:t xml:space="preserve"> </w:t>
      </w:r>
      <w:r w:rsidR="008167A5">
        <w:rPr>
          <w:szCs w:val="28"/>
        </w:rPr>
        <w:t>обращение</w:t>
      </w:r>
      <w:r w:rsidRPr="00350335">
        <w:rPr>
          <w:szCs w:val="28"/>
        </w:rPr>
        <w:t xml:space="preserve"> в ПУПЭ ФК</w:t>
      </w:r>
      <w:r w:rsidR="00C95E62" w:rsidRPr="00350335">
        <w:rPr>
          <w:szCs w:val="28"/>
        </w:rPr>
        <w:t xml:space="preserve"> на «Группу сопровождения ПУР ГИИС ЭБ»</w:t>
      </w:r>
      <w:r w:rsidRPr="00350335">
        <w:rPr>
          <w:szCs w:val="28"/>
        </w:rPr>
        <w:t xml:space="preserve"> </w:t>
      </w:r>
      <w:r w:rsidR="00C95E62" w:rsidRPr="00350335">
        <w:rPr>
          <w:szCs w:val="28"/>
        </w:rPr>
        <w:t>так</w:t>
      </w:r>
      <w:r w:rsidR="008167A5">
        <w:rPr>
          <w:szCs w:val="28"/>
        </w:rPr>
        <w:t>,</w:t>
      </w:r>
      <w:r w:rsidR="00C95E62" w:rsidRPr="00350335">
        <w:rPr>
          <w:szCs w:val="28"/>
        </w:rPr>
        <w:t xml:space="preserve"> как данный справочник актуализируется службой сопровождения </w:t>
      </w:r>
      <w:proofErr w:type="spellStart"/>
      <w:r w:rsidR="00C95E62" w:rsidRPr="00350335">
        <w:rPr>
          <w:szCs w:val="28"/>
        </w:rPr>
        <w:t>ПУРа</w:t>
      </w:r>
      <w:proofErr w:type="spellEnd"/>
      <w:r w:rsidR="00C95E62" w:rsidRPr="00350335">
        <w:rPr>
          <w:szCs w:val="28"/>
        </w:rPr>
        <w:t xml:space="preserve">. </w:t>
      </w:r>
    </w:p>
    <w:p w:rsidR="00C95E62" w:rsidRPr="00350335" w:rsidRDefault="00C95E62" w:rsidP="00C95E62">
      <w:pPr>
        <w:pStyle w:val="af6"/>
        <w:spacing w:before="120" w:after="120"/>
        <w:ind w:firstLine="708"/>
        <w:rPr>
          <w:szCs w:val="28"/>
        </w:rPr>
      </w:pPr>
      <w:r w:rsidRPr="00350335">
        <w:rPr>
          <w:szCs w:val="28"/>
        </w:rPr>
        <w:t>В инциденте указать:</w:t>
      </w:r>
    </w:p>
    <w:p w:rsidR="00C95E62" w:rsidRPr="00350335" w:rsidRDefault="00C95E62" w:rsidP="00C95E62">
      <w:pPr>
        <w:pStyle w:val="af6"/>
        <w:numPr>
          <w:ilvl w:val="0"/>
          <w:numId w:val="14"/>
        </w:numPr>
        <w:spacing w:before="120" w:after="120"/>
        <w:rPr>
          <w:szCs w:val="28"/>
        </w:rPr>
      </w:pPr>
      <w:r w:rsidRPr="00350335">
        <w:rPr>
          <w:szCs w:val="28"/>
        </w:rPr>
        <w:t>полный</w:t>
      </w:r>
      <w:r w:rsidR="007D5544" w:rsidRPr="00350335">
        <w:rPr>
          <w:szCs w:val="28"/>
        </w:rPr>
        <w:t xml:space="preserve"> перечень лицевых счетов, подлежащих переводу на интеграционное взаимодействие с МВУ </w:t>
      </w:r>
      <w:proofErr w:type="spellStart"/>
      <w:r w:rsidR="007D5544" w:rsidRPr="00350335">
        <w:rPr>
          <w:szCs w:val="28"/>
        </w:rPr>
        <w:t>ПУиО</w:t>
      </w:r>
      <w:proofErr w:type="spellEnd"/>
      <w:r w:rsidR="007D5544" w:rsidRPr="00350335">
        <w:rPr>
          <w:szCs w:val="28"/>
        </w:rPr>
        <w:t xml:space="preserve">, </w:t>
      </w:r>
    </w:p>
    <w:p w:rsidR="00C95E62" w:rsidRPr="00350335" w:rsidRDefault="007D5544" w:rsidP="00C95E62">
      <w:pPr>
        <w:pStyle w:val="af6"/>
        <w:numPr>
          <w:ilvl w:val="0"/>
          <w:numId w:val="14"/>
        </w:numPr>
        <w:spacing w:before="120" w:after="120"/>
        <w:rPr>
          <w:szCs w:val="28"/>
        </w:rPr>
      </w:pPr>
      <w:r w:rsidRPr="00350335">
        <w:rPr>
          <w:szCs w:val="28"/>
        </w:rPr>
        <w:t xml:space="preserve">подсистема взаимодействия – ПФХД, </w:t>
      </w:r>
    </w:p>
    <w:p w:rsidR="007D5544" w:rsidRPr="00350335" w:rsidRDefault="007D5544" w:rsidP="00C95E62">
      <w:pPr>
        <w:pStyle w:val="af6"/>
        <w:numPr>
          <w:ilvl w:val="0"/>
          <w:numId w:val="14"/>
        </w:numPr>
        <w:spacing w:before="120" w:after="120"/>
        <w:rPr>
          <w:szCs w:val="28"/>
        </w:rPr>
      </w:pPr>
      <w:r w:rsidRPr="00350335">
        <w:rPr>
          <w:szCs w:val="28"/>
        </w:rPr>
        <w:t>мастер система – ПУР</w:t>
      </w:r>
      <w:r w:rsidR="00C95E62" w:rsidRPr="00350335">
        <w:rPr>
          <w:szCs w:val="28"/>
        </w:rPr>
        <w:t>.</w:t>
      </w:r>
    </w:p>
    <w:p w:rsidR="00C95E62" w:rsidRPr="00350335" w:rsidRDefault="00C95E62" w:rsidP="00C95E62">
      <w:pPr>
        <w:pStyle w:val="af6"/>
        <w:numPr>
          <w:ilvl w:val="0"/>
          <w:numId w:val="13"/>
        </w:numPr>
        <w:spacing w:before="120" w:after="120"/>
        <w:rPr>
          <w:b/>
          <w:szCs w:val="28"/>
        </w:rPr>
      </w:pPr>
      <w:r w:rsidRPr="00350335">
        <w:rPr>
          <w:b/>
          <w:szCs w:val="28"/>
        </w:rPr>
        <w:t xml:space="preserve">В МВУ </w:t>
      </w:r>
      <w:proofErr w:type="spellStart"/>
      <w:r w:rsidRPr="00350335">
        <w:rPr>
          <w:b/>
          <w:szCs w:val="28"/>
        </w:rPr>
        <w:t>ПУиО</w:t>
      </w:r>
      <w:proofErr w:type="spellEnd"/>
      <w:r w:rsidRPr="00350335">
        <w:rPr>
          <w:b/>
          <w:szCs w:val="28"/>
        </w:rPr>
        <w:t xml:space="preserve"> настроить справочник «Лицевые счета».</w:t>
      </w:r>
    </w:p>
    <w:p w:rsidR="008167A5" w:rsidRPr="00350335" w:rsidRDefault="008167A5" w:rsidP="008167A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 Модуле предусмотрена возможность перехода на обмен с ПУР в разрезе лицевых счетов. </w:t>
      </w:r>
    </w:p>
    <w:p w:rsidR="00C95E62" w:rsidRPr="00350335" w:rsidRDefault="00C95E62" w:rsidP="00C95E62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Для этого пользователю с синтетическим профилем «Бухгалтер» в разделе «</w:t>
      </w:r>
      <w:r w:rsidRPr="00350335">
        <w:rPr>
          <w:b/>
          <w:sz w:val="28"/>
          <w:szCs w:val="28"/>
        </w:rPr>
        <w:t>Денежные средства»</w:t>
      </w:r>
      <w:r w:rsidRPr="00350335">
        <w:rPr>
          <w:sz w:val="28"/>
          <w:szCs w:val="28"/>
        </w:rPr>
        <w:t xml:space="preserve"> перейти на вкладку «</w:t>
      </w:r>
      <w:r w:rsidRPr="00350335">
        <w:rPr>
          <w:b/>
          <w:sz w:val="28"/>
          <w:szCs w:val="28"/>
        </w:rPr>
        <w:t>Справочники»</w:t>
      </w:r>
      <w:r w:rsidRPr="00350335">
        <w:rPr>
          <w:sz w:val="28"/>
          <w:szCs w:val="28"/>
        </w:rPr>
        <w:t xml:space="preserve"> и открыть справочник «</w:t>
      </w:r>
      <w:r w:rsidRPr="00350335">
        <w:rPr>
          <w:b/>
          <w:sz w:val="28"/>
          <w:szCs w:val="28"/>
        </w:rPr>
        <w:t>Лицевые счета»</w:t>
      </w:r>
      <w:r w:rsidRPr="00350335">
        <w:rPr>
          <w:sz w:val="28"/>
          <w:szCs w:val="28"/>
        </w:rPr>
        <w:t>.</w:t>
      </w:r>
    </w:p>
    <w:p w:rsidR="00C95E62" w:rsidRPr="00350335" w:rsidRDefault="00C95E62" w:rsidP="00C95E62">
      <w:pPr>
        <w:keepNext/>
        <w:keepLines/>
        <w:spacing w:before="120" w:after="120" w:line="276" w:lineRule="auto"/>
        <w:rPr>
          <w:sz w:val="28"/>
          <w:szCs w:val="28"/>
        </w:rPr>
      </w:pPr>
      <w:r w:rsidRPr="00350335">
        <w:rPr>
          <w:noProof/>
          <w:sz w:val="28"/>
          <w:szCs w:val="28"/>
        </w:rPr>
        <w:lastRenderedPageBreak/>
        <w:drawing>
          <wp:inline distT="0" distB="0" distL="0" distR="0" wp14:anchorId="0DB3F8F2" wp14:editId="4C621F6D">
            <wp:extent cx="6029960" cy="1951355"/>
            <wp:effectExtent l="0" t="0" r="8890" b="0"/>
            <wp:docPr id="1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6029960" cy="195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E62" w:rsidRPr="00350335" w:rsidRDefault="00C95E62" w:rsidP="00C95E62">
      <w:pPr>
        <w:pStyle w:val="af8"/>
        <w:jc w:val="center"/>
        <w:rPr>
          <w:szCs w:val="28"/>
        </w:rPr>
      </w:pPr>
      <w:bookmarkStart w:id="3" w:name="_Toc71801401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- Справочник «Лицевые счета»</w:t>
      </w:r>
      <w:bookmarkEnd w:id="3"/>
    </w:p>
    <w:p w:rsidR="00C95E62" w:rsidRPr="00350335" w:rsidRDefault="00C95E62" w:rsidP="00C95E62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Открыть элемент справочника двойным нажатием на правую кнопку мыши.</w:t>
      </w:r>
    </w:p>
    <w:p w:rsidR="00C95E62" w:rsidRPr="00350335" w:rsidRDefault="00C95E62" w:rsidP="00C95E62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В карточке лицевого счета поставить переключатель на обмен с ПУР и нажать на кнопку «</w:t>
      </w:r>
      <w:r w:rsidRPr="00350335">
        <w:rPr>
          <w:b/>
          <w:sz w:val="28"/>
          <w:szCs w:val="28"/>
        </w:rPr>
        <w:t>Записать и закрыть»</w:t>
      </w:r>
      <w:r w:rsidRPr="00350335">
        <w:rPr>
          <w:sz w:val="28"/>
          <w:szCs w:val="28"/>
        </w:rPr>
        <w:t>.</w:t>
      </w:r>
    </w:p>
    <w:p w:rsidR="00C95E62" w:rsidRPr="00350335" w:rsidRDefault="00C95E62" w:rsidP="00C95E62">
      <w:pPr>
        <w:keepNext/>
        <w:rPr>
          <w:sz w:val="28"/>
          <w:szCs w:val="28"/>
        </w:rPr>
      </w:pPr>
      <w:r w:rsidRPr="00350335">
        <w:rPr>
          <w:noProof/>
          <w:sz w:val="28"/>
          <w:szCs w:val="28"/>
        </w:rPr>
        <w:drawing>
          <wp:inline distT="0" distB="0" distL="0" distR="0" wp14:anchorId="6B5C6552" wp14:editId="52A7FAFE">
            <wp:extent cx="6029960" cy="2112645"/>
            <wp:effectExtent l="0" t="0" r="8890" b="1905"/>
            <wp:docPr id="2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6029960" cy="2112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5E62" w:rsidRPr="00350335" w:rsidRDefault="00C95E62" w:rsidP="00C95E62">
      <w:pPr>
        <w:pStyle w:val="af8"/>
        <w:jc w:val="center"/>
        <w:rPr>
          <w:szCs w:val="28"/>
        </w:rPr>
      </w:pPr>
      <w:bookmarkStart w:id="4" w:name="_Toc71801402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- Вид обмена – ПУР</w:t>
      </w:r>
      <w:bookmarkEnd w:id="4"/>
    </w:p>
    <w:p w:rsidR="00C95E62" w:rsidRPr="00350335" w:rsidRDefault="00C95E62" w:rsidP="00C95E62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После того, как лицевой счет будет записан, весь обмен (как на </w:t>
      </w:r>
      <w:proofErr w:type="gramStart"/>
      <w:r w:rsidRPr="00350335">
        <w:rPr>
          <w:sz w:val="28"/>
          <w:szCs w:val="28"/>
        </w:rPr>
        <w:t>загрузку</w:t>
      </w:r>
      <w:proofErr w:type="gramEnd"/>
      <w:r w:rsidRPr="00350335">
        <w:rPr>
          <w:sz w:val="28"/>
          <w:szCs w:val="28"/>
        </w:rPr>
        <w:t xml:space="preserve"> так и на выгрузку документов) необходимо производить через обработку «</w:t>
      </w:r>
      <w:r w:rsidRPr="00350335">
        <w:rPr>
          <w:b/>
          <w:sz w:val="28"/>
          <w:szCs w:val="28"/>
        </w:rPr>
        <w:t>Обмен с ПУР»</w:t>
      </w:r>
      <w:r w:rsidRPr="00350335">
        <w:rPr>
          <w:sz w:val="28"/>
          <w:szCs w:val="28"/>
        </w:rPr>
        <w:t xml:space="preserve">. </w:t>
      </w:r>
    </w:p>
    <w:p w:rsidR="00C95E62" w:rsidRPr="00350335" w:rsidRDefault="00C95E62" w:rsidP="00C95E62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Загружать и отправлять документы в АСФК по данному лицевому счету будет невозможно.</w:t>
      </w:r>
    </w:p>
    <w:p w:rsidR="008167A5" w:rsidRDefault="00C95E62" w:rsidP="00C95E62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Если пользователю необходимо отправить документы в АСФК, необходимо также открыть карточку лицевого счета и переключить вид обмена на значение </w:t>
      </w:r>
      <w:r w:rsidRPr="00350335">
        <w:rPr>
          <w:b/>
          <w:sz w:val="28"/>
          <w:szCs w:val="28"/>
        </w:rPr>
        <w:t>АСФК</w:t>
      </w:r>
      <w:r w:rsidRPr="00350335">
        <w:rPr>
          <w:sz w:val="28"/>
          <w:szCs w:val="28"/>
        </w:rPr>
        <w:t>.</w:t>
      </w:r>
      <w:r w:rsidR="008167A5" w:rsidRPr="008167A5">
        <w:rPr>
          <w:sz w:val="28"/>
          <w:szCs w:val="28"/>
        </w:rPr>
        <w:t xml:space="preserve"> </w:t>
      </w:r>
    </w:p>
    <w:p w:rsidR="00C95E62" w:rsidRPr="00350335" w:rsidRDefault="008167A5" w:rsidP="00C95E62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Порядок работы в МВУ </w:t>
      </w:r>
      <w:proofErr w:type="spellStart"/>
      <w:r w:rsidRPr="00350335">
        <w:rPr>
          <w:sz w:val="28"/>
          <w:szCs w:val="28"/>
        </w:rPr>
        <w:t>ПУиО</w:t>
      </w:r>
      <w:proofErr w:type="spellEnd"/>
      <w:r w:rsidRPr="00350335">
        <w:rPr>
          <w:sz w:val="28"/>
          <w:szCs w:val="28"/>
        </w:rPr>
        <w:t xml:space="preserve"> подробно описан в пункте 4.24 «Автоматизация обмена документов с ПУР ЭБ» руководства работников (представителей) участников </w:t>
      </w:r>
      <w:r>
        <w:rPr>
          <w:sz w:val="28"/>
          <w:szCs w:val="28"/>
        </w:rPr>
        <w:t>ГИИС</w:t>
      </w:r>
      <w:r w:rsidRPr="00350335">
        <w:rPr>
          <w:sz w:val="28"/>
          <w:szCs w:val="28"/>
        </w:rPr>
        <w:t xml:space="preserve"> «Электронный бюджет» по работе с МВУ </w:t>
      </w:r>
      <w:proofErr w:type="spellStart"/>
      <w:r w:rsidRPr="00350335">
        <w:rPr>
          <w:sz w:val="28"/>
          <w:szCs w:val="28"/>
        </w:rPr>
        <w:t>ПУиО</w:t>
      </w:r>
      <w:proofErr w:type="spellEnd"/>
      <w:r w:rsidRPr="00350335">
        <w:rPr>
          <w:sz w:val="28"/>
          <w:szCs w:val="28"/>
        </w:rPr>
        <w:t>.</w:t>
      </w:r>
    </w:p>
    <w:p w:rsidR="00A064CA" w:rsidRDefault="00A064CA" w:rsidP="00A064CA">
      <w:pPr>
        <w:pStyle w:val="3"/>
        <w:numPr>
          <w:ilvl w:val="0"/>
          <w:numId w:val="15"/>
        </w:numPr>
        <w:jc w:val="center"/>
        <w:rPr>
          <w:rFonts w:ascii="Times New Roman" w:hAnsi="Times New Roman"/>
          <w:szCs w:val="28"/>
        </w:rPr>
      </w:pPr>
      <w:bookmarkStart w:id="5" w:name="_Toc68869734"/>
      <w:r>
        <w:rPr>
          <w:rFonts w:ascii="Times New Roman" w:hAnsi="Times New Roman"/>
          <w:szCs w:val="28"/>
        </w:rPr>
        <w:lastRenderedPageBreak/>
        <w:t>Особенности заведения обращений при интеграционном обмене</w:t>
      </w:r>
    </w:p>
    <w:p w:rsidR="003740A8" w:rsidRDefault="00A064CA" w:rsidP="00A064CA">
      <w:pPr>
        <w:keepLines/>
        <w:spacing w:before="120" w:after="120" w:line="276" w:lineRule="auto"/>
        <w:rPr>
          <w:sz w:val="28"/>
          <w:szCs w:val="28"/>
        </w:rPr>
      </w:pPr>
      <w:r w:rsidRPr="00A064CA">
        <w:rPr>
          <w:sz w:val="28"/>
          <w:szCs w:val="28"/>
        </w:rPr>
        <w:t>Замечания, выявленные</w:t>
      </w:r>
      <w:r w:rsidR="003740A8">
        <w:rPr>
          <w:sz w:val="28"/>
          <w:szCs w:val="28"/>
        </w:rPr>
        <w:t xml:space="preserve"> </w:t>
      </w:r>
      <w:r w:rsidR="003740A8" w:rsidRPr="00A064CA">
        <w:rPr>
          <w:sz w:val="28"/>
          <w:szCs w:val="28"/>
        </w:rPr>
        <w:t xml:space="preserve">в </w:t>
      </w:r>
      <w:r w:rsidR="003740A8">
        <w:rPr>
          <w:sz w:val="28"/>
          <w:szCs w:val="28"/>
        </w:rPr>
        <w:t>ходе эксплуатации</w:t>
      </w:r>
      <w:r w:rsidR="00C93C85">
        <w:rPr>
          <w:sz w:val="28"/>
          <w:szCs w:val="28"/>
        </w:rPr>
        <w:t xml:space="preserve"> функциональности в МВУ </w:t>
      </w:r>
      <w:proofErr w:type="spellStart"/>
      <w:r w:rsidR="00C93C85">
        <w:rPr>
          <w:sz w:val="28"/>
          <w:szCs w:val="28"/>
        </w:rPr>
        <w:t>ПУиО</w:t>
      </w:r>
      <w:proofErr w:type="spellEnd"/>
      <w:r w:rsidR="003740A8">
        <w:rPr>
          <w:sz w:val="28"/>
          <w:szCs w:val="28"/>
        </w:rPr>
        <w:t xml:space="preserve"> </w:t>
      </w:r>
      <w:r w:rsidR="003740A8" w:rsidRPr="00A064CA">
        <w:rPr>
          <w:sz w:val="28"/>
          <w:szCs w:val="28"/>
        </w:rPr>
        <w:t xml:space="preserve">необходимо регистрировать в установленном порядке посредством </w:t>
      </w:r>
      <w:r w:rsidR="003740A8">
        <w:rPr>
          <w:sz w:val="28"/>
          <w:szCs w:val="28"/>
        </w:rPr>
        <w:t>ПУПЭ:</w:t>
      </w:r>
      <w:r w:rsidR="003740A8" w:rsidRPr="00A064CA">
        <w:rPr>
          <w:sz w:val="28"/>
          <w:szCs w:val="28"/>
        </w:rPr>
        <w:t xml:space="preserve"> </w:t>
      </w:r>
    </w:p>
    <w:p w:rsidR="00A064CA" w:rsidRDefault="003740A8" w:rsidP="00A064CA">
      <w:pPr>
        <w:keepLines/>
        <w:spacing w:before="120" w:after="120" w:line="276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Pr="00A064CA">
        <w:rPr>
          <w:sz w:val="28"/>
          <w:szCs w:val="28"/>
        </w:rPr>
        <w:t xml:space="preserve"> заголовк</w:t>
      </w:r>
      <w:r>
        <w:rPr>
          <w:sz w:val="28"/>
          <w:szCs w:val="28"/>
        </w:rPr>
        <w:t>е</w:t>
      </w:r>
      <w:r w:rsidRPr="00A064CA">
        <w:rPr>
          <w:sz w:val="28"/>
          <w:szCs w:val="28"/>
        </w:rPr>
        <w:t xml:space="preserve"> обращени</w:t>
      </w:r>
      <w:r>
        <w:rPr>
          <w:sz w:val="28"/>
          <w:szCs w:val="28"/>
        </w:rPr>
        <w:t>я и</w:t>
      </w:r>
      <w:r w:rsidRPr="003740A8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A064CA">
        <w:rPr>
          <w:sz w:val="28"/>
          <w:szCs w:val="28"/>
        </w:rPr>
        <w:t xml:space="preserve"> тексте самого обращения обязательно </w:t>
      </w:r>
      <w:r>
        <w:rPr>
          <w:sz w:val="28"/>
          <w:szCs w:val="28"/>
        </w:rPr>
        <w:t xml:space="preserve">необходимо </w:t>
      </w:r>
      <w:r w:rsidRPr="00A064CA">
        <w:rPr>
          <w:sz w:val="28"/>
          <w:szCs w:val="28"/>
        </w:rPr>
        <w:t>указывать</w:t>
      </w:r>
      <w:r>
        <w:rPr>
          <w:sz w:val="28"/>
          <w:szCs w:val="28"/>
        </w:rPr>
        <w:t xml:space="preserve">: </w:t>
      </w:r>
      <w:r w:rsidRPr="003740A8">
        <w:rPr>
          <w:b/>
          <w:sz w:val="28"/>
          <w:szCs w:val="28"/>
        </w:rPr>
        <w:t>«Обмен с ПУР»</w:t>
      </w:r>
      <w:r>
        <w:rPr>
          <w:sz w:val="28"/>
          <w:szCs w:val="28"/>
        </w:rPr>
        <w:t xml:space="preserve"> </w:t>
      </w:r>
      <w:r w:rsidRPr="00A064CA">
        <w:rPr>
          <w:sz w:val="28"/>
          <w:szCs w:val="28"/>
        </w:rPr>
        <w:t>и далее суть обращения.</w:t>
      </w:r>
    </w:p>
    <w:p w:rsidR="003740A8" w:rsidRPr="003740A8" w:rsidRDefault="003740A8" w:rsidP="003740A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По данному направлению</w:t>
      </w:r>
      <w:r w:rsidRPr="003740A8">
        <w:rPr>
          <w:sz w:val="28"/>
          <w:szCs w:val="28"/>
        </w:rPr>
        <w:t xml:space="preserve"> обращений была введена новая компонента в </w:t>
      </w:r>
      <w:r>
        <w:rPr>
          <w:sz w:val="28"/>
          <w:szCs w:val="28"/>
        </w:rPr>
        <w:t>ПУПЭ</w:t>
      </w:r>
      <w:r w:rsidRPr="003740A8">
        <w:rPr>
          <w:sz w:val="28"/>
          <w:szCs w:val="28"/>
        </w:rPr>
        <w:t xml:space="preserve"> ФК «Обмен РПД через ПУР»:</w:t>
      </w:r>
    </w:p>
    <w:p w:rsidR="003740A8" w:rsidRPr="003740A8" w:rsidRDefault="003740A8" w:rsidP="003740A8">
      <w:pPr>
        <w:spacing w:line="360" w:lineRule="auto"/>
        <w:rPr>
          <w:sz w:val="28"/>
          <w:szCs w:val="28"/>
        </w:rPr>
      </w:pPr>
      <w:r w:rsidRPr="003740A8">
        <w:rPr>
          <w:sz w:val="28"/>
          <w:szCs w:val="28"/>
        </w:rPr>
        <w:t>Услуга - 1С-Подсистема управления НФА, УНФА, ПУНФА</w:t>
      </w:r>
    </w:p>
    <w:p w:rsidR="003740A8" w:rsidRPr="003740A8" w:rsidRDefault="003740A8" w:rsidP="003740A8">
      <w:pPr>
        <w:spacing w:line="360" w:lineRule="auto"/>
        <w:rPr>
          <w:sz w:val="28"/>
          <w:szCs w:val="28"/>
        </w:rPr>
      </w:pPr>
      <w:r w:rsidRPr="003740A8">
        <w:rPr>
          <w:sz w:val="28"/>
          <w:szCs w:val="28"/>
        </w:rPr>
        <w:t>Головной компонент - Бухгалтерский учет (БУ)</w:t>
      </w:r>
    </w:p>
    <w:p w:rsidR="003740A8" w:rsidRPr="003740A8" w:rsidRDefault="003740A8" w:rsidP="003740A8">
      <w:pPr>
        <w:spacing w:line="360" w:lineRule="auto"/>
        <w:rPr>
          <w:sz w:val="28"/>
          <w:szCs w:val="28"/>
        </w:rPr>
      </w:pPr>
      <w:r w:rsidRPr="003740A8">
        <w:rPr>
          <w:sz w:val="28"/>
          <w:szCs w:val="28"/>
        </w:rPr>
        <w:t>Компонент – Обмен РПД через ПУР</w:t>
      </w:r>
    </w:p>
    <w:p w:rsidR="008167A5" w:rsidRPr="00350335" w:rsidRDefault="008167A5" w:rsidP="008167A5">
      <w:pPr>
        <w:keepLines/>
        <w:spacing w:before="120" w:after="120" w:line="276" w:lineRule="auto"/>
        <w:rPr>
          <w:b/>
          <w:sz w:val="28"/>
          <w:szCs w:val="28"/>
          <w:u w:val="single"/>
        </w:rPr>
      </w:pPr>
      <w:r w:rsidRPr="00350335">
        <w:rPr>
          <w:b/>
          <w:sz w:val="28"/>
          <w:szCs w:val="28"/>
          <w:u w:val="single"/>
        </w:rPr>
        <w:t>ВАЖНО:</w:t>
      </w:r>
    </w:p>
    <w:p w:rsidR="008167A5" w:rsidRDefault="008167A5" w:rsidP="008167A5">
      <w:pPr>
        <w:keepLines/>
        <w:spacing w:before="120" w:after="120" w:line="276" w:lineRule="auto"/>
        <w:rPr>
          <w:sz w:val="28"/>
          <w:szCs w:val="28"/>
        </w:rPr>
      </w:pPr>
      <w:r>
        <w:rPr>
          <w:sz w:val="28"/>
          <w:szCs w:val="28"/>
        </w:rPr>
        <w:t>При возникновении проблем интеграционного характера (потеря документа) сначала необходимо заводить обращение на группу сопровождения той информационной системы, из которой был отправлен документ.</w:t>
      </w:r>
    </w:p>
    <w:p w:rsidR="00C93C85" w:rsidRDefault="00C93C85" w:rsidP="008167A5">
      <w:pPr>
        <w:keepLines/>
        <w:spacing w:before="120" w:after="120" w:line="276" w:lineRule="auto"/>
        <w:rPr>
          <w:sz w:val="28"/>
          <w:szCs w:val="28"/>
        </w:rPr>
      </w:pPr>
    </w:p>
    <w:p w:rsidR="0011139F" w:rsidRDefault="00350335" w:rsidP="00A064CA">
      <w:pPr>
        <w:pStyle w:val="3"/>
        <w:numPr>
          <w:ilvl w:val="0"/>
          <w:numId w:val="15"/>
        </w:numPr>
        <w:jc w:val="center"/>
        <w:rPr>
          <w:rFonts w:ascii="Times New Roman" w:hAnsi="Times New Roman"/>
          <w:szCs w:val="28"/>
        </w:rPr>
      </w:pPr>
      <w:r w:rsidRPr="00350335">
        <w:rPr>
          <w:rFonts w:ascii="Times New Roman" w:hAnsi="Times New Roman"/>
          <w:szCs w:val="28"/>
        </w:rPr>
        <w:t>Отправка данных в ПУР</w:t>
      </w:r>
      <w:bookmarkEnd w:id="5"/>
    </w:p>
    <w:p w:rsidR="008167A5" w:rsidRPr="00350335" w:rsidRDefault="008167A5" w:rsidP="008167A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Обработка документов в МВУ </w:t>
      </w:r>
      <w:proofErr w:type="spellStart"/>
      <w:r w:rsidRPr="00350335">
        <w:rPr>
          <w:sz w:val="28"/>
          <w:szCs w:val="28"/>
        </w:rPr>
        <w:t>ПУиО</w:t>
      </w:r>
      <w:proofErr w:type="spellEnd"/>
      <w:r w:rsidRPr="00350335">
        <w:rPr>
          <w:sz w:val="28"/>
          <w:szCs w:val="28"/>
        </w:rPr>
        <w:t xml:space="preserve"> с ПУР осуществляется с помощью обработки «</w:t>
      </w:r>
      <w:r w:rsidRPr="00350335">
        <w:rPr>
          <w:b/>
          <w:sz w:val="28"/>
          <w:szCs w:val="28"/>
        </w:rPr>
        <w:t>Обмен с ПУР»</w:t>
      </w:r>
      <w:r w:rsidRPr="00350335">
        <w:rPr>
          <w:sz w:val="28"/>
          <w:szCs w:val="28"/>
        </w:rPr>
        <w:t>. Для отправки используются расчетно-платежные документы в статусе «</w:t>
      </w:r>
      <w:r w:rsidRPr="00350335">
        <w:rPr>
          <w:b/>
          <w:sz w:val="28"/>
          <w:szCs w:val="28"/>
        </w:rPr>
        <w:t>На отправку»</w:t>
      </w:r>
      <w:r w:rsidRPr="00350335">
        <w:rPr>
          <w:sz w:val="28"/>
          <w:szCs w:val="28"/>
        </w:rPr>
        <w:t xml:space="preserve"> и «</w:t>
      </w:r>
      <w:r w:rsidRPr="00350335">
        <w:rPr>
          <w:b/>
          <w:sz w:val="28"/>
          <w:szCs w:val="28"/>
        </w:rPr>
        <w:t>Подготовлен»</w:t>
      </w:r>
      <w:r w:rsidRPr="00350335">
        <w:rPr>
          <w:sz w:val="28"/>
          <w:szCs w:val="28"/>
        </w:rPr>
        <w:t>.</w:t>
      </w:r>
    </w:p>
    <w:p w:rsidR="008167A5" w:rsidRPr="00350335" w:rsidRDefault="008167A5" w:rsidP="008167A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Обмен (отправка/получение) выполняется по следующим документам: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«Заявка на кассовый расход (ф.0531801)»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«Заявка на кассовый расход (сокращенная) (ф.0531851)»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«Сводная заявка на кассовый расход (ф.0531860)»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«Заявка на возврат (ф.0531803)»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«Запрос на аннулирование заявки (консолидированной заявки) (ф.0531807)»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«Заявка на перечисление денежных средств на карту (ф. 0531243)»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«Расшифровка сумм неиспользованных (внесенных через банкомат или пункт выдачи наличных) денежных средств (ф.0531251)»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szCs w:val="28"/>
        </w:rPr>
        <w:t>«Уведомление об уточнении вида и принадлежности платежа (ф.0531809)»</w:t>
      </w:r>
    </w:p>
    <w:p w:rsidR="008167A5" w:rsidRPr="00350335" w:rsidRDefault="008167A5" w:rsidP="008167A5">
      <w:pPr>
        <w:pStyle w:val="EBNormal"/>
        <w:keepLines/>
        <w:numPr>
          <w:ilvl w:val="0"/>
          <w:numId w:val="2"/>
        </w:numPr>
        <w:spacing w:after="120" w:line="276" w:lineRule="auto"/>
        <w:ind w:left="0" w:firstLine="709"/>
        <w:rPr>
          <w:szCs w:val="28"/>
        </w:rPr>
      </w:pPr>
      <w:r w:rsidRPr="00350335">
        <w:rPr>
          <w:color w:val="000000"/>
          <w:szCs w:val="28"/>
        </w:rPr>
        <w:t>«Заявка на получение наличных денежных средств (ф. 0531802)»</w:t>
      </w:r>
    </w:p>
    <w:p w:rsidR="008167A5" w:rsidRPr="00350335" w:rsidRDefault="008167A5" w:rsidP="008167A5">
      <w:pPr>
        <w:pStyle w:val="EBNormal"/>
        <w:keepLines/>
        <w:numPr>
          <w:ilvl w:val="0"/>
          <w:numId w:val="2"/>
        </w:numPr>
        <w:spacing w:after="120" w:line="276" w:lineRule="auto"/>
        <w:ind w:left="0" w:firstLine="709"/>
        <w:rPr>
          <w:szCs w:val="28"/>
        </w:rPr>
      </w:pPr>
      <w:r w:rsidRPr="00350335">
        <w:rPr>
          <w:szCs w:val="28"/>
        </w:rPr>
        <w:lastRenderedPageBreak/>
        <w:t>«Заявление на выдачу (перевод, изменение, отзыв) Казначейского обеспечения обязательств (ф.0506108)»</w:t>
      </w:r>
    </w:p>
    <w:p w:rsidR="008167A5" w:rsidRPr="00350335" w:rsidRDefault="008167A5" w:rsidP="008167A5">
      <w:pPr>
        <w:pStyle w:val="EBNormal"/>
        <w:keepLines/>
        <w:numPr>
          <w:ilvl w:val="0"/>
          <w:numId w:val="2"/>
        </w:numPr>
        <w:spacing w:after="120" w:line="276" w:lineRule="auto"/>
        <w:ind w:left="0" w:firstLine="709"/>
        <w:rPr>
          <w:color w:val="000000"/>
          <w:szCs w:val="28"/>
        </w:rPr>
      </w:pPr>
      <w:r w:rsidRPr="00350335">
        <w:rPr>
          <w:color w:val="000000"/>
          <w:szCs w:val="28"/>
        </w:rPr>
        <w:t>Сведения о бюджетном обязательстве (Форма по ОКУД 0506101)</w:t>
      </w:r>
    </w:p>
    <w:p w:rsidR="008167A5" w:rsidRPr="00350335" w:rsidRDefault="008167A5" w:rsidP="008167A5">
      <w:pPr>
        <w:pStyle w:val="EBNormal"/>
        <w:keepLines/>
        <w:numPr>
          <w:ilvl w:val="0"/>
          <w:numId w:val="2"/>
        </w:numPr>
        <w:spacing w:after="120" w:line="276" w:lineRule="auto"/>
        <w:ind w:left="0" w:firstLine="709"/>
        <w:rPr>
          <w:color w:val="000000"/>
          <w:szCs w:val="28"/>
        </w:rPr>
      </w:pPr>
      <w:r w:rsidRPr="00350335">
        <w:rPr>
          <w:color w:val="000000"/>
          <w:szCs w:val="28"/>
        </w:rPr>
        <w:t>Сведения о денежном обязательстве (Форма по ОКУД 0506102)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0" w:firstLine="709"/>
        <w:textAlignment w:val="baseline"/>
        <w:rPr>
          <w:snapToGrid w:val="0"/>
        </w:rPr>
      </w:pPr>
      <w:r w:rsidRPr="00350335">
        <w:rPr>
          <w:snapToGrid w:val="0"/>
        </w:rPr>
        <w:t xml:space="preserve"> «Выписка из лицевого счета для учета операций со средствами, поступающими во временное распоряжение получателя бюджетных средств (ф.0531762)»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0" w:firstLine="709"/>
        <w:textAlignment w:val="baseline"/>
        <w:rPr>
          <w:snapToGrid w:val="0"/>
        </w:rPr>
      </w:pPr>
      <w:r w:rsidRPr="00350335">
        <w:rPr>
          <w:snapToGrid w:val="0"/>
        </w:rPr>
        <w:t>«Выписка из лицевого счета получателя бюджетных средств (ф.0531759)»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0" w:firstLine="709"/>
        <w:textAlignment w:val="baseline"/>
        <w:rPr>
          <w:snapToGrid w:val="0"/>
        </w:rPr>
      </w:pPr>
      <w:r w:rsidRPr="00350335">
        <w:rPr>
          <w:snapToGrid w:val="0"/>
        </w:rPr>
        <w:t>«Приложение к выписке из лицевого счета получателя бюджетных средств (ф.0531778)»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0" w:firstLine="709"/>
        <w:textAlignment w:val="baseline"/>
        <w:rPr>
          <w:snapToGrid w:val="0"/>
        </w:rPr>
      </w:pPr>
      <w:r w:rsidRPr="00350335">
        <w:rPr>
          <w:snapToGrid w:val="0"/>
        </w:rPr>
        <w:t>«Заявление на выдачу (перевод, изменение, отзыв) Казначейского обеспечения обязательств (ф.0506108)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napToGrid w:val="0"/>
        </w:rPr>
      </w:pPr>
      <w:r w:rsidRPr="00350335">
        <w:rPr>
          <w:snapToGrid w:val="0"/>
        </w:rPr>
        <w:t>«Выписка из лицевого счета администратора источников финансирования дефицита бюджета (ф. 0531764).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0" w:firstLine="709"/>
        <w:textAlignment w:val="baseline"/>
        <w:rPr>
          <w:snapToGrid w:val="0"/>
        </w:rPr>
      </w:pPr>
      <w:r w:rsidRPr="00350335">
        <w:rPr>
          <w:snapToGrid w:val="0"/>
        </w:rPr>
        <w:t>«Приложение к выписке из лицевого счета администратора источников финансирования дефицита бюджета» (ф.0531782)».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overflowPunct w:val="0"/>
        <w:autoSpaceDE w:val="0"/>
        <w:autoSpaceDN w:val="0"/>
        <w:adjustRightInd w:val="0"/>
        <w:spacing w:before="120" w:after="120"/>
        <w:ind w:left="0" w:firstLine="709"/>
        <w:textAlignment w:val="baseline"/>
        <w:rPr>
          <w:snapToGrid w:val="0"/>
        </w:rPr>
      </w:pPr>
      <w:r w:rsidRPr="00350335">
        <w:rPr>
          <w:snapToGrid w:val="0"/>
        </w:rPr>
        <w:t>«Расходное расписание (ф.0531722)».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</w:pPr>
      <w:r w:rsidRPr="00350335">
        <w:rPr>
          <w:snapToGrid w:val="0"/>
        </w:rPr>
        <w:t>«Бухгалтерская справка ф.0504833 (Казначейское уведомление)».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napToGrid w:val="0"/>
        </w:rPr>
      </w:pPr>
      <w:r w:rsidRPr="00350335">
        <w:rPr>
          <w:snapToGrid w:val="0"/>
        </w:rPr>
        <w:t>«Извещение о постановке на учет (изменении) денежного обязательства в органе Федерального казначейства».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napToGrid w:val="0"/>
        </w:rPr>
      </w:pPr>
      <w:r w:rsidRPr="00350335">
        <w:rPr>
          <w:snapToGrid w:val="0"/>
        </w:rPr>
        <w:t>«Извещение о постановке на учет (изменении) бюджетного обязательства в органе Федерального казначейства».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napToGrid w:val="0"/>
        </w:rPr>
      </w:pPr>
      <w:r w:rsidRPr="00350335">
        <w:rPr>
          <w:snapToGrid w:val="0"/>
        </w:rPr>
        <w:t>«Справка об исполнении принятых на учет обязательств (ф. 0506602)»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napToGrid w:val="0"/>
        </w:rPr>
      </w:pPr>
      <w:r w:rsidRPr="00350335">
        <w:rPr>
          <w:snapToGrid w:val="0"/>
        </w:rPr>
        <w:t>«Отчет о состоянии лицевого счета для учета операций со средствами, поступающими во временное распоряжение получателя бюджетных средств (ф. 0531788)»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napToGrid w:val="0"/>
        </w:rPr>
      </w:pPr>
      <w:r w:rsidRPr="00350335">
        <w:rPr>
          <w:snapToGrid w:val="0"/>
        </w:rPr>
        <w:t>«Отчет о состоянии лицевого счета получателя бюджетных средств (ф. 0531786)»</w:t>
      </w:r>
    </w:p>
    <w:p w:rsidR="008167A5" w:rsidRPr="00350335" w:rsidRDefault="008167A5" w:rsidP="008167A5">
      <w:pPr>
        <w:pStyle w:val="af6"/>
        <w:numPr>
          <w:ilvl w:val="0"/>
          <w:numId w:val="2"/>
        </w:numPr>
        <w:spacing w:before="120" w:after="120"/>
        <w:ind w:left="0" w:firstLine="709"/>
        <w:rPr>
          <w:snapToGrid w:val="0"/>
        </w:rPr>
      </w:pPr>
      <w:r w:rsidRPr="00350335">
        <w:rPr>
          <w:snapToGrid w:val="0"/>
        </w:rPr>
        <w:t>«Отчет о состоянии лицевого счета администратора источников финансирования дефицита бюджета (ф. 0531791)»</w:t>
      </w:r>
    </w:p>
    <w:p w:rsidR="008167A5" w:rsidRPr="00350335" w:rsidRDefault="008167A5" w:rsidP="008167A5">
      <w:pPr>
        <w:pStyle w:val="EBNormal"/>
        <w:keepLines/>
        <w:numPr>
          <w:ilvl w:val="0"/>
          <w:numId w:val="2"/>
        </w:numPr>
        <w:spacing w:after="120" w:line="276" w:lineRule="auto"/>
        <w:ind w:left="0" w:firstLine="709"/>
        <w:rPr>
          <w:color w:val="000000"/>
          <w:szCs w:val="28"/>
        </w:rPr>
      </w:pPr>
      <w:r w:rsidRPr="00350335">
        <w:rPr>
          <w:snapToGrid w:val="0"/>
          <w:color w:val="000000"/>
        </w:rPr>
        <w:t>«Протокол».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Для отправки </w:t>
      </w:r>
      <w:r>
        <w:rPr>
          <w:sz w:val="28"/>
          <w:szCs w:val="28"/>
        </w:rPr>
        <w:t>платежных документов</w:t>
      </w:r>
      <w:r w:rsidRPr="00350335">
        <w:rPr>
          <w:sz w:val="28"/>
          <w:szCs w:val="28"/>
        </w:rPr>
        <w:t xml:space="preserve"> в ПУР необходимо предварительно сформировать документ и перевести его в статус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 отправку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Подготовлен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 Порядок работы одинаковый для всех выгружаемых документов, например: «Заявка на кассовый расход (ф.0531801)».</w:t>
      </w:r>
    </w:p>
    <w:p w:rsidR="0011139F" w:rsidRPr="00350335" w:rsidRDefault="0011139F">
      <w:pPr>
        <w:pStyle w:val="EBNormal"/>
        <w:ind w:firstLine="709"/>
        <w:rPr>
          <w:szCs w:val="28"/>
        </w:rPr>
      </w:pP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1154B406" wp14:editId="798B042C">
            <wp:extent cx="6029960" cy="3253740"/>
            <wp:effectExtent l="0" t="0" r="8890" b="3810"/>
            <wp:docPr id="3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/>
                  </pic:blipFill>
                  <pic:spPr bwMode="auto">
                    <a:xfrm>
                      <a:off x="0" y="0"/>
                      <a:ext cx="6029960" cy="3253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6" w:name="_Toc71801403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3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Статусы документа для выгрузки</w:t>
      </w:r>
      <w:bookmarkEnd w:id="6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Пользователь с синтетическим профилем «Бухгалтер» переходит на </w:t>
      </w:r>
      <w:r w:rsidRPr="00350335">
        <w:rPr>
          <w:b/>
          <w:sz w:val="28"/>
          <w:szCs w:val="28"/>
        </w:rPr>
        <w:t>Начальную страницу</w:t>
      </w:r>
      <w:r w:rsidRPr="00350335">
        <w:rPr>
          <w:sz w:val="28"/>
          <w:szCs w:val="28"/>
        </w:rPr>
        <w:t xml:space="preserve">. Далее в настроенном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Быстром доступе к формулярам и справочникам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разделе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Денежные средства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–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Банк (казначейство)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пользователь выбирает пункт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Обмен с ПУР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652BFC73" wp14:editId="6380BA57">
            <wp:extent cx="5132813" cy="2390736"/>
            <wp:effectExtent l="0" t="0" r="0" b="0"/>
            <wp:docPr id="4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5139938" cy="239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7" w:name="_Toc71801404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4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Обработка «Обмен с ПУР»</w:t>
      </w:r>
      <w:bookmarkEnd w:id="7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Далее, двойным кликом мыши пользователь открывает форму и заполняет реквизиты на закладке Экспорт:</w:t>
      </w:r>
    </w:p>
    <w:p w:rsidR="0011139F" w:rsidRPr="00350335" w:rsidRDefault="0035033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b/>
          <w:szCs w:val="28"/>
        </w:rPr>
        <w:t>Период с -</w:t>
      </w:r>
      <w:r w:rsidRPr="00350335">
        <w:rPr>
          <w:szCs w:val="28"/>
        </w:rPr>
        <w:t xml:space="preserve"> с какого периода производить подбор документов.</w:t>
      </w:r>
    </w:p>
    <w:p w:rsidR="0011139F" w:rsidRPr="00350335" w:rsidRDefault="0035033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b/>
          <w:szCs w:val="28"/>
        </w:rPr>
        <w:t>Период по</w:t>
      </w:r>
      <w:r w:rsidRPr="00350335">
        <w:rPr>
          <w:szCs w:val="28"/>
        </w:rPr>
        <w:t xml:space="preserve"> – по какой период производить подбор документов.</w:t>
      </w:r>
    </w:p>
    <w:p w:rsidR="0011139F" w:rsidRPr="00350335" w:rsidRDefault="0035033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b/>
          <w:szCs w:val="28"/>
        </w:rPr>
        <w:t xml:space="preserve">Организация </w:t>
      </w:r>
      <w:r w:rsidRPr="00350335">
        <w:rPr>
          <w:szCs w:val="28"/>
        </w:rPr>
        <w:t>- выбрать из справочника «Организации».</w:t>
      </w:r>
    </w:p>
    <w:p w:rsidR="0011139F" w:rsidRPr="00350335" w:rsidRDefault="0035033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b/>
          <w:szCs w:val="28"/>
        </w:rPr>
        <w:t>Кассовый орган</w:t>
      </w:r>
      <w:r w:rsidRPr="00350335">
        <w:rPr>
          <w:szCs w:val="28"/>
        </w:rPr>
        <w:t xml:space="preserve"> - выбрать из справочника «Казначейства».</w:t>
      </w:r>
    </w:p>
    <w:p w:rsidR="0011139F" w:rsidRPr="00350335" w:rsidRDefault="0035033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b/>
          <w:szCs w:val="28"/>
        </w:rPr>
        <w:lastRenderedPageBreak/>
        <w:t>Ответственный</w:t>
      </w:r>
      <w:r w:rsidRPr="00350335">
        <w:rPr>
          <w:szCs w:val="28"/>
        </w:rPr>
        <w:t xml:space="preserve"> – заполнять не требуется.</w:t>
      </w:r>
    </w:p>
    <w:p w:rsidR="0011139F" w:rsidRPr="00350335" w:rsidRDefault="00350335">
      <w:pPr>
        <w:pStyle w:val="af6"/>
        <w:numPr>
          <w:ilvl w:val="0"/>
          <w:numId w:val="2"/>
        </w:numPr>
        <w:spacing w:before="120" w:after="120"/>
        <w:ind w:left="0" w:firstLine="709"/>
        <w:rPr>
          <w:szCs w:val="28"/>
        </w:rPr>
      </w:pPr>
      <w:r w:rsidRPr="00350335">
        <w:rPr>
          <w:b/>
          <w:szCs w:val="28"/>
        </w:rPr>
        <w:t>Настройка обмена</w:t>
      </w:r>
      <w:r w:rsidRPr="00350335">
        <w:rPr>
          <w:szCs w:val="28"/>
        </w:rPr>
        <w:t xml:space="preserve"> - выбрать «Выгрузка РПД в ПУР».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При необходимости можно заполнить реквизит </w:t>
      </w:r>
      <w:r w:rsidRPr="00350335">
        <w:rPr>
          <w:b/>
          <w:sz w:val="28"/>
          <w:szCs w:val="28"/>
        </w:rPr>
        <w:t>Ответственный</w:t>
      </w:r>
      <w:r w:rsidRPr="00350335">
        <w:rPr>
          <w:sz w:val="28"/>
          <w:szCs w:val="28"/>
        </w:rPr>
        <w:t xml:space="preserve"> - для отбора документов по ответственному лицу.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Реквизит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Кол-во объектов в задании на экспорт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ограничивает количество документов для одновременной отправки и используется для ускорения обработки документов.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Чек-бокс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Выполнять операции в фоновом режиме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позволяет пользователю продолжать работу при длительной операции обработки.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После заполнения всех необходимых параметров отбора, необходимо нажать кнопку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Заполнить объекты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на закладке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Объекты экспорта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5C799164" wp14:editId="3ECB97D9">
            <wp:extent cx="6029960" cy="1840230"/>
            <wp:effectExtent l="0" t="0" r="8890" b="7620"/>
            <wp:docPr id="5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6029960" cy="1840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8" w:name="_Toc71801405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5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«Заполнить объекты»</w:t>
      </w:r>
      <w:bookmarkEnd w:id="8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Табличная часть будет заполнена всеми документами экспорта, удовлетворяющими условиям отбора по статусу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Подготовлен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 отправку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238D369A" wp14:editId="7B747275">
            <wp:extent cx="6029960" cy="1611630"/>
            <wp:effectExtent l="0" t="0" r="8890" b="7620"/>
            <wp:docPr id="6" name="Рисунок 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/>
                  </pic:blipFill>
                  <pic:spPr bwMode="auto">
                    <a:xfrm>
                      <a:off x="0" y="0"/>
                      <a:ext cx="6029960" cy="161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9" w:name="_Toc71801406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6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Заполнение табличной части</w:t>
      </w:r>
      <w:bookmarkEnd w:id="9"/>
    </w:p>
    <w:p w:rsidR="0011139F" w:rsidRPr="00350335" w:rsidRDefault="00350335">
      <w:pPr>
        <w:keepLines/>
        <w:spacing w:before="120" w:after="120" w:line="276" w:lineRule="auto"/>
        <w:rPr>
          <w:b/>
          <w:sz w:val="28"/>
          <w:szCs w:val="28"/>
        </w:rPr>
      </w:pPr>
      <w:r w:rsidRPr="00350335">
        <w:rPr>
          <w:sz w:val="28"/>
          <w:szCs w:val="28"/>
        </w:rPr>
        <w:t xml:space="preserve">Пользователю необходимо установить флаг в чек </w:t>
      </w:r>
      <w:proofErr w:type="gramStart"/>
      <w:r w:rsidRPr="00350335">
        <w:rPr>
          <w:sz w:val="28"/>
          <w:szCs w:val="28"/>
        </w:rPr>
        <w:t>боксе</w:t>
      </w:r>
      <w:proofErr w:type="gramEnd"/>
      <w:r w:rsidRPr="00350335">
        <w:rPr>
          <w:sz w:val="28"/>
          <w:szCs w:val="28"/>
        </w:rPr>
        <w:t xml:space="preserve"> на необходимых документах, либо на всех документах кнопкой </w:t>
      </w:r>
      <w:r w:rsidRPr="00350335">
        <w:rPr>
          <w:noProof/>
          <w:sz w:val="28"/>
          <w:szCs w:val="28"/>
        </w:rPr>
        <w:drawing>
          <wp:inline distT="0" distB="0" distL="0" distR="0" wp14:anchorId="3D57DB67" wp14:editId="6E88E3A5">
            <wp:extent cx="231321" cy="185057"/>
            <wp:effectExtent l="0" t="0" r="0" b="5715"/>
            <wp:docPr id="7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/>
                  </pic:blipFill>
                  <pic:spPr bwMode="auto">
                    <a:xfrm>
                      <a:off x="0" y="0"/>
                      <a:ext cx="233937" cy="18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35">
        <w:rPr>
          <w:sz w:val="28"/>
          <w:szCs w:val="28"/>
        </w:rPr>
        <w:t xml:space="preserve"> и нажать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Сформировать пакеты</w:t>
      </w:r>
      <w:r>
        <w:rPr>
          <w:b/>
          <w:sz w:val="28"/>
          <w:szCs w:val="28"/>
        </w:rPr>
        <w:t>»</w:t>
      </w:r>
      <w:r w:rsidRPr="00350335">
        <w:rPr>
          <w:b/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149219FE" wp14:editId="43FBF23A">
            <wp:extent cx="6029960" cy="1895475"/>
            <wp:effectExtent l="0" t="0" r="8890" b="9525"/>
            <wp:docPr id="8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6029960" cy="1895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10" w:name="_Toc71801407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7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«Сформировать пакеты»</w:t>
      </w:r>
      <w:bookmarkEnd w:id="10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Если в процессе формирования возникнет ошибка, она будет выведена в графу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Информация</w:t>
      </w:r>
      <w:r w:rsidRPr="00350335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350335">
        <w:rPr>
          <w:sz w:val="28"/>
          <w:szCs w:val="28"/>
        </w:rPr>
        <w:t xml:space="preserve"> </w:t>
      </w:r>
      <w:r w:rsidRPr="00350335">
        <w:rPr>
          <w:b/>
          <w:sz w:val="28"/>
          <w:szCs w:val="28"/>
        </w:rPr>
        <w:t>Подробнее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Для просмотра нужно кликнуть по гиперссылке и открыть форму </w:t>
      </w:r>
      <w:r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Ошибки, возникшие в ходе выгрузки данных</w:t>
      </w:r>
      <w:r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rPr>
          <w:sz w:val="28"/>
          <w:szCs w:val="28"/>
        </w:rPr>
      </w:pPr>
      <w:r w:rsidRPr="00350335">
        <w:rPr>
          <w:sz w:val="28"/>
          <w:szCs w:val="28"/>
        </w:rPr>
        <w:br w:type="page"/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33886374" wp14:editId="125C1E74">
            <wp:extent cx="6029960" cy="2529840"/>
            <wp:effectExtent l="0" t="0" r="8890" b="3810"/>
            <wp:docPr id="9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/>
                  </pic:blipFill>
                  <pic:spPr bwMode="auto">
                    <a:xfrm>
                      <a:off x="0" y="0"/>
                      <a:ext cx="6029960" cy="2529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Default="00350335">
      <w:pPr>
        <w:pStyle w:val="EBNormal"/>
        <w:ind w:firstLine="709"/>
        <w:jc w:val="center"/>
        <w:rPr>
          <w:szCs w:val="28"/>
        </w:rPr>
      </w:pPr>
      <w:bookmarkStart w:id="11" w:name="_Toc71801408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8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Информация об ошибке</w:t>
      </w:r>
      <w:bookmarkEnd w:id="11"/>
    </w:p>
    <w:p w:rsidR="008167A5" w:rsidRPr="00350335" w:rsidRDefault="008167A5">
      <w:pPr>
        <w:pStyle w:val="EBNormal"/>
        <w:ind w:firstLine="709"/>
        <w:jc w:val="center"/>
        <w:rPr>
          <w:szCs w:val="28"/>
        </w:rPr>
      </w:pP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 таком случае необходимо исправить ошибку, заполнить объекты, установить флаг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Выгрузить</w:t>
      </w:r>
      <w:r w:rsidR="006905BE">
        <w:rPr>
          <w:b/>
          <w:sz w:val="28"/>
          <w:szCs w:val="28"/>
        </w:rPr>
        <w:t>»</w:t>
      </w:r>
      <w:r w:rsidRPr="00350335">
        <w:rPr>
          <w:b/>
          <w:sz w:val="28"/>
          <w:szCs w:val="28"/>
        </w:rPr>
        <w:t xml:space="preserve"> </w:t>
      </w:r>
      <w:r w:rsidRPr="00350335">
        <w:rPr>
          <w:sz w:val="28"/>
          <w:szCs w:val="28"/>
        </w:rPr>
        <w:t xml:space="preserve">и заново сформировать пакеты. При отсутствии ошибок, в графе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Информация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будет установлен статус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Сформировано успешно!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, а в графе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Имя файла выгрузки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- наименование файла экспорта.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7308FC4A" wp14:editId="3AC38CE8">
            <wp:extent cx="6029960" cy="1798320"/>
            <wp:effectExtent l="0" t="0" r="8890" b="0"/>
            <wp:docPr id="10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/>
                  </pic:blipFill>
                  <pic:spPr bwMode="auto">
                    <a:xfrm>
                      <a:off x="0" y="0"/>
                      <a:ext cx="602996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Default="00350335">
      <w:pPr>
        <w:pStyle w:val="EBNormal"/>
        <w:ind w:firstLine="709"/>
        <w:jc w:val="center"/>
        <w:rPr>
          <w:szCs w:val="28"/>
        </w:rPr>
      </w:pPr>
      <w:bookmarkStart w:id="12" w:name="_Toc71801409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9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Формирование пакета без ошибок</w:t>
      </w:r>
      <w:bookmarkEnd w:id="12"/>
    </w:p>
    <w:p w:rsidR="008167A5" w:rsidRPr="00350335" w:rsidRDefault="008167A5">
      <w:pPr>
        <w:pStyle w:val="EBNormal"/>
        <w:ind w:firstLine="709"/>
        <w:jc w:val="center"/>
        <w:rPr>
          <w:szCs w:val="28"/>
        </w:rPr>
      </w:pP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Пакет данных в статусе ПУР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Сформирован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необходимо отправить в ПУР кнопкой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Отправить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7B017B04" wp14:editId="02D94763">
            <wp:extent cx="6029960" cy="1409700"/>
            <wp:effectExtent l="0" t="0" r="8890" b="0"/>
            <wp:docPr id="11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602996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Default="00350335">
      <w:pPr>
        <w:pStyle w:val="EBNormal"/>
        <w:ind w:firstLine="709"/>
        <w:jc w:val="center"/>
        <w:rPr>
          <w:szCs w:val="28"/>
        </w:rPr>
      </w:pPr>
      <w:bookmarkStart w:id="13" w:name="_Toc71801410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10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«Отправить»</w:t>
      </w:r>
      <w:bookmarkEnd w:id="13"/>
    </w:p>
    <w:p w:rsidR="008167A5" w:rsidRDefault="008167A5">
      <w:pPr>
        <w:pStyle w:val="EBNormal"/>
        <w:ind w:firstLine="709"/>
        <w:jc w:val="center"/>
        <w:rPr>
          <w:szCs w:val="28"/>
        </w:rPr>
      </w:pPr>
    </w:p>
    <w:p w:rsidR="008167A5" w:rsidRPr="00350335" w:rsidRDefault="008167A5">
      <w:pPr>
        <w:pStyle w:val="EBNormal"/>
        <w:ind w:firstLine="709"/>
        <w:jc w:val="center"/>
        <w:rPr>
          <w:szCs w:val="28"/>
        </w:rPr>
      </w:pP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lastRenderedPageBreak/>
        <w:t xml:space="preserve">При успешной отправке в графе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Информация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отобразится статус «Отправлено успешно!».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6494490D" wp14:editId="27C35862">
            <wp:extent cx="6029960" cy="2789555"/>
            <wp:effectExtent l="0" t="0" r="8890" b="0"/>
            <wp:docPr id="12" name="Рисунок 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/>
                  </pic:blipFill>
                  <pic:spPr bwMode="auto">
                    <a:xfrm>
                      <a:off x="0" y="0"/>
                      <a:ext cx="6029960" cy="278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Default="00350335">
      <w:pPr>
        <w:pStyle w:val="EBNormal"/>
        <w:ind w:firstLine="709"/>
        <w:jc w:val="center"/>
        <w:rPr>
          <w:szCs w:val="28"/>
        </w:rPr>
      </w:pPr>
      <w:bookmarkStart w:id="14" w:name="_Toc71801411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11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Статус «Отправлено успешно»</w:t>
      </w:r>
      <w:bookmarkEnd w:id="14"/>
    </w:p>
    <w:p w:rsidR="008167A5" w:rsidRPr="00350335" w:rsidRDefault="008167A5">
      <w:pPr>
        <w:pStyle w:val="EBNormal"/>
        <w:ind w:firstLine="709"/>
        <w:jc w:val="center"/>
        <w:rPr>
          <w:szCs w:val="28"/>
        </w:rPr>
      </w:pP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При успешной отправке документы будут отражены на закладке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Статусы объектов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Для обновления списка необходимо нажать кнопку </w:t>
      </w:r>
      <w:r w:rsidRPr="00350335">
        <w:rPr>
          <w:b/>
          <w:sz w:val="28"/>
          <w:szCs w:val="28"/>
        </w:rPr>
        <w:t>Обновить</w:t>
      </w:r>
      <w:r w:rsidRPr="00350335">
        <w:rPr>
          <w:sz w:val="28"/>
          <w:szCs w:val="28"/>
        </w:rPr>
        <w:t xml:space="preserve">. Панель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Статусы объектов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используется для установки отбора по статусу пакета.</w:t>
      </w:r>
    </w:p>
    <w:p w:rsidR="0011139F" w:rsidRPr="00350335" w:rsidRDefault="00350335">
      <w:pPr>
        <w:keepLines/>
        <w:spacing w:before="120" w:after="120" w:line="276" w:lineRule="auto"/>
        <w:rPr>
          <w:b/>
          <w:sz w:val="28"/>
          <w:szCs w:val="28"/>
        </w:rPr>
      </w:pPr>
      <w:r w:rsidRPr="00350335">
        <w:rPr>
          <w:sz w:val="28"/>
          <w:szCs w:val="28"/>
        </w:rPr>
        <w:t xml:space="preserve">Например, если нужно отобразить пакеты данных только в статусе </w:t>
      </w:r>
      <w:r w:rsidRPr="00350335">
        <w:rPr>
          <w:b/>
          <w:sz w:val="28"/>
          <w:szCs w:val="28"/>
        </w:rPr>
        <w:t>Получен</w:t>
      </w:r>
      <w:r w:rsidRPr="00350335">
        <w:rPr>
          <w:sz w:val="28"/>
          <w:szCs w:val="28"/>
        </w:rPr>
        <w:t xml:space="preserve">, нужно снять все флажки и установить флаг только на статусе </w:t>
      </w:r>
      <w:r w:rsidRPr="00350335">
        <w:rPr>
          <w:b/>
          <w:sz w:val="28"/>
          <w:szCs w:val="28"/>
        </w:rPr>
        <w:t>Получен</w:t>
      </w:r>
      <w:r w:rsidRPr="00350335">
        <w:rPr>
          <w:sz w:val="28"/>
          <w:szCs w:val="28"/>
        </w:rPr>
        <w:t xml:space="preserve">, после этого нажать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Обновить</w:t>
      </w:r>
      <w:r w:rsidR="006905BE">
        <w:rPr>
          <w:b/>
          <w:sz w:val="28"/>
          <w:szCs w:val="28"/>
        </w:rPr>
        <w:t>»</w:t>
      </w:r>
      <w:r w:rsidRPr="00350335">
        <w:rPr>
          <w:b/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0C227E39" wp14:editId="22510349">
            <wp:extent cx="5552289" cy="2535834"/>
            <wp:effectExtent l="0" t="0" r="0" b="0"/>
            <wp:docPr id="13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/>
                  </pic:blipFill>
                  <pic:spPr bwMode="auto">
                    <a:xfrm>
                      <a:off x="0" y="0"/>
                      <a:ext cx="5558105" cy="253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15" w:name="_Toc71801412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12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«Обновить»</w:t>
      </w:r>
      <w:bookmarkEnd w:id="15"/>
    </w:p>
    <w:p w:rsidR="0011139F" w:rsidRDefault="00350335" w:rsidP="00A064CA">
      <w:pPr>
        <w:pStyle w:val="3"/>
        <w:numPr>
          <w:ilvl w:val="1"/>
          <w:numId w:val="15"/>
        </w:numPr>
        <w:jc w:val="center"/>
        <w:rPr>
          <w:rFonts w:ascii="Times New Roman" w:hAnsi="Times New Roman"/>
          <w:szCs w:val="28"/>
        </w:rPr>
      </w:pPr>
      <w:bookmarkStart w:id="16" w:name="_Toc68869735"/>
      <w:r w:rsidRPr="00350335">
        <w:rPr>
          <w:rFonts w:ascii="Times New Roman" w:hAnsi="Times New Roman"/>
          <w:szCs w:val="28"/>
        </w:rPr>
        <w:lastRenderedPageBreak/>
        <w:t>Статусы объектов экспорта</w:t>
      </w:r>
      <w:bookmarkEnd w:id="16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При успешной отправке в ЕСМВ статус ПУР устанавливается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Отправлен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При успешной доставке в ЕСМВ статус ПУР устанавливается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Получен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При ошибке доставки в ЕСМВ статус ПУР будет установлен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Ошибка обработки</w:t>
      </w:r>
      <w:r w:rsidR="006905BE">
        <w:rPr>
          <w:b/>
          <w:sz w:val="28"/>
          <w:szCs w:val="28"/>
        </w:rPr>
        <w:t>»</w:t>
      </w:r>
      <w:r w:rsidRPr="00350335">
        <w:rPr>
          <w:b/>
          <w:sz w:val="28"/>
          <w:szCs w:val="28"/>
        </w:rPr>
        <w:t xml:space="preserve">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Если пакет данных был обработан в ПУР, в ответ приходит квиток с результатом обработки документа с кодом статуса ПУР от 1 до 29.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Эти статусы перечислены на панели </w:t>
      </w:r>
      <w:r w:rsidRPr="00350335">
        <w:rPr>
          <w:b/>
          <w:sz w:val="28"/>
          <w:szCs w:val="28"/>
        </w:rPr>
        <w:t>Статусы объектов</w:t>
      </w:r>
      <w:r w:rsidRPr="00350335">
        <w:rPr>
          <w:sz w:val="28"/>
          <w:szCs w:val="28"/>
        </w:rPr>
        <w:t>.</w:t>
      </w:r>
    </w:p>
    <w:tbl>
      <w:tblPr>
        <w:tblStyle w:val="aff2"/>
        <w:tblW w:w="0" w:type="auto"/>
        <w:tblInd w:w="562" w:type="dxa"/>
        <w:tblLook w:val="04A0" w:firstRow="1" w:lastRow="0" w:firstColumn="1" w:lastColumn="0" w:noHBand="0" w:noVBand="1"/>
      </w:tblPr>
      <w:tblGrid>
        <w:gridCol w:w="701"/>
        <w:gridCol w:w="3367"/>
        <w:gridCol w:w="5581"/>
      </w:tblGrid>
      <w:tr w:rsidR="0011139F" w:rsidRPr="00350335">
        <w:trPr>
          <w:trHeight w:val="442"/>
        </w:trPr>
        <w:tc>
          <w:tcPr>
            <w:tcW w:w="4053" w:type="dxa"/>
            <w:gridSpan w:val="2"/>
            <w:vAlign w:val="center"/>
          </w:tcPr>
          <w:p w:rsidR="0011139F" w:rsidRPr="00350335" w:rsidRDefault="00350335">
            <w:pPr>
              <w:pStyle w:val="EBNormal"/>
              <w:ind w:firstLine="0"/>
              <w:jc w:val="center"/>
              <w:rPr>
                <w:b/>
                <w:szCs w:val="28"/>
              </w:rPr>
            </w:pPr>
            <w:r w:rsidRPr="00350335">
              <w:rPr>
                <w:b/>
                <w:szCs w:val="28"/>
              </w:rPr>
              <w:t>Статус обмена</w:t>
            </w:r>
          </w:p>
        </w:tc>
        <w:tc>
          <w:tcPr>
            <w:tcW w:w="5581" w:type="dxa"/>
            <w:vMerge w:val="restart"/>
            <w:vAlign w:val="center"/>
          </w:tcPr>
          <w:p w:rsidR="0011139F" w:rsidRPr="00350335" w:rsidRDefault="00350335">
            <w:pPr>
              <w:pStyle w:val="EBNormal"/>
              <w:ind w:firstLine="0"/>
              <w:jc w:val="center"/>
              <w:rPr>
                <w:b/>
                <w:szCs w:val="28"/>
              </w:rPr>
            </w:pPr>
            <w:r w:rsidRPr="00350335">
              <w:rPr>
                <w:b/>
                <w:szCs w:val="28"/>
              </w:rPr>
              <w:t>Описание статуса</w:t>
            </w:r>
          </w:p>
        </w:tc>
      </w:tr>
      <w:tr w:rsidR="0011139F" w:rsidRPr="00350335">
        <w:trPr>
          <w:trHeight w:val="442"/>
        </w:trPr>
        <w:tc>
          <w:tcPr>
            <w:tcW w:w="686" w:type="dxa"/>
            <w:vAlign w:val="center"/>
          </w:tcPr>
          <w:p w:rsidR="0011139F" w:rsidRPr="00350335" w:rsidRDefault="00350335">
            <w:pPr>
              <w:pStyle w:val="EBNormal"/>
              <w:ind w:firstLine="0"/>
              <w:jc w:val="center"/>
              <w:rPr>
                <w:b/>
                <w:szCs w:val="28"/>
              </w:rPr>
            </w:pPr>
            <w:r w:rsidRPr="00350335">
              <w:rPr>
                <w:b/>
                <w:szCs w:val="28"/>
              </w:rPr>
              <w:t>Код</w:t>
            </w:r>
          </w:p>
        </w:tc>
        <w:tc>
          <w:tcPr>
            <w:tcW w:w="3367" w:type="dxa"/>
            <w:vAlign w:val="center"/>
          </w:tcPr>
          <w:p w:rsidR="0011139F" w:rsidRPr="00350335" w:rsidRDefault="00350335">
            <w:pPr>
              <w:pStyle w:val="EBNormal"/>
              <w:ind w:firstLine="0"/>
              <w:jc w:val="center"/>
              <w:rPr>
                <w:b/>
                <w:szCs w:val="28"/>
              </w:rPr>
            </w:pPr>
            <w:r w:rsidRPr="00350335">
              <w:rPr>
                <w:b/>
                <w:szCs w:val="28"/>
              </w:rPr>
              <w:t>Наименование</w:t>
            </w:r>
          </w:p>
        </w:tc>
        <w:tc>
          <w:tcPr>
            <w:tcW w:w="5581" w:type="dxa"/>
            <w:vMerge/>
            <w:vAlign w:val="center"/>
          </w:tcPr>
          <w:p w:rsidR="0011139F" w:rsidRPr="00350335" w:rsidRDefault="0011139F">
            <w:pPr>
              <w:pStyle w:val="EBNormal"/>
              <w:ind w:firstLine="0"/>
              <w:jc w:val="center"/>
              <w:rPr>
                <w:b/>
                <w:szCs w:val="28"/>
              </w:rPr>
            </w:pP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Загружен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загружен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Не загружен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не загружен из-за ошибки формата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3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Исполнен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обработан и исполнен. Конечный статус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4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Отказан</w:t>
            </w:r>
          </w:p>
        </w:tc>
        <w:tc>
          <w:tcPr>
            <w:tcW w:w="5581" w:type="dxa"/>
          </w:tcPr>
          <w:p w:rsidR="0011139F" w:rsidRPr="00350335" w:rsidRDefault="00350335">
            <w:pPr>
              <w:spacing w:before="60" w:after="60"/>
            </w:pPr>
            <w:r w:rsidRPr="00350335">
              <w:t xml:space="preserve">ЭД отказан. </w:t>
            </w:r>
          </w:p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Конечный статус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5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Прошел проверку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прошел проверку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6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Не прошел проверку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не прошел проверку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7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Принят частично</w:t>
            </w:r>
          </w:p>
        </w:tc>
        <w:tc>
          <w:tcPr>
            <w:tcW w:w="5581" w:type="dxa"/>
          </w:tcPr>
          <w:p w:rsidR="0011139F" w:rsidRPr="00350335" w:rsidRDefault="00350335">
            <w:pPr>
              <w:spacing w:before="60" w:after="60"/>
            </w:pPr>
            <w:r w:rsidRPr="00350335">
              <w:t xml:space="preserve">Используется для многострочных ЭД. </w:t>
            </w:r>
          </w:p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автоматически проверен. По части строк обнаружены ошибки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8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Отправлен в банк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отправлен в банк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9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Расторгнут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расторгнут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10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Зарегистрирован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зарегистрирован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11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Изменен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изменен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12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Отозван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отозван или аннулирован отправителем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13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Аннулирован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аннулирован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14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Отказан банком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получен отказ банка по исполнению документа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15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Исполнен частично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частично исполнен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16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Отправлен во внешнюю систему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отправлен во внешнюю систему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17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Не отправлен во внешнюю систему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не отправлен во внешнюю систему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lastRenderedPageBreak/>
              <w:t>18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На подтверждении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на подтверждении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 xml:space="preserve">19 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Подтвержден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подтвержден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20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Не подтвержден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не подтвержден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21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Доставлен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доставлен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22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Подтвержден условно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подтвержден условно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23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Передан в другой УФК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передан в другой УФК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24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Подтверждение отмены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подтверждает отмену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25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Архив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в архиве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26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Ожидает изменения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ожидает изменения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27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Ожидает отзыва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ожидает отзыва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28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Отказан заказчиком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отказан заказчиком</w:t>
            </w:r>
          </w:p>
        </w:tc>
      </w:tr>
      <w:tr w:rsidR="0011139F" w:rsidRPr="00350335">
        <w:tc>
          <w:tcPr>
            <w:tcW w:w="686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29</w:t>
            </w:r>
          </w:p>
        </w:tc>
        <w:tc>
          <w:tcPr>
            <w:tcW w:w="3367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Отменен</w:t>
            </w:r>
          </w:p>
        </w:tc>
        <w:tc>
          <w:tcPr>
            <w:tcW w:w="5581" w:type="dxa"/>
          </w:tcPr>
          <w:p w:rsidR="0011139F" w:rsidRPr="00350335" w:rsidRDefault="00350335">
            <w:pPr>
              <w:pStyle w:val="EBNormal"/>
              <w:ind w:firstLine="0"/>
              <w:rPr>
                <w:szCs w:val="28"/>
              </w:rPr>
            </w:pPr>
            <w:r w:rsidRPr="00350335">
              <w:t>ЭД отменен</w:t>
            </w:r>
            <w:r w:rsidRPr="00350335">
              <w:tab/>
            </w:r>
          </w:p>
        </w:tc>
      </w:tr>
    </w:tbl>
    <w:p w:rsidR="0011139F" w:rsidRPr="00350335" w:rsidRDefault="0011139F">
      <w:pPr>
        <w:pStyle w:val="EBNormal"/>
        <w:ind w:firstLine="709"/>
        <w:rPr>
          <w:szCs w:val="28"/>
        </w:rPr>
      </w:pP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17" w:name="_Toc71801413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13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Статусы ПУР</w:t>
      </w:r>
      <w:bookmarkEnd w:id="17"/>
    </w:p>
    <w:p w:rsidR="0011139F" w:rsidRPr="00350335" w:rsidRDefault="0011139F">
      <w:pPr>
        <w:pStyle w:val="EBNormal"/>
        <w:ind w:firstLine="709"/>
        <w:jc w:val="center"/>
        <w:rPr>
          <w:szCs w:val="28"/>
        </w:rPr>
      </w:pP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18F7D24D" wp14:editId="764B9216">
            <wp:extent cx="6029960" cy="859155"/>
            <wp:effectExtent l="0" t="0" r="8890" b="0"/>
            <wp:docPr id="1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6029960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18" w:name="_Toc71801414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14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Статус «Отправлен»</w:t>
      </w:r>
      <w:bookmarkEnd w:id="18"/>
    </w:p>
    <w:p w:rsidR="0011139F" w:rsidRPr="00350335" w:rsidRDefault="0011139F">
      <w:pPr>
        <w:pStyle w:val="EBNormal"/>
        <w:ind w:firstLine="709"/>
        <w:rPr>
          <w:szCs w:val="28"/>
        </w:rPr>
      </w:pP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4C304616" wp14:editId="72FD89A3">
            <wp:extent cx="5866257" cy="599440"/>
            <wp:effectExtent l="0" t="0" r="1270" b="0"/>
            <wp:docPr id="1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3"/>
                    <a:srcRect r="13226"/>
                    <a:stretch/>
                  </pic:blipFill>
                  <pic:spPr bwMode="auto">
                    <a:xfrm>
                      <a:off x="0" y="0"/>
                      <a:ext cx="5885886" cy="60144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19" w:name="_Toc71801415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15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Статус «Получен»</w:t>
      </w:r>
      <w:bookmarkEnd w:id="19"/>
    </w:p>
    <w:p w:rsidR="0011139F" w:rsidRPr="00350335" w:rsidRDefault="0011139F">
      <w:pPr>
        <w:pStyle w:val="EBNormal"/>
        <w:ind w:firstLine="709"/>
        <w:rPr>
          <w:szCs w:val="28"/>
        </w:rPr>
      </w:pP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039635A5" wp14:editId="34949F22">
            <wp:extent cx="6029960" cy="911860"/>
            <wp:effectExtent l="0" t="0" r="8890" b="2540"/>
            <wp:docPr id="1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/>
                  </pic:blipFill>
                  <pic:spPr bwMode="auto">
                    <a:xfrm>
                      <a:off x="0" y="0"/>
                      <a:ext cx="6029960" cy="91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0" w:name="_Toc71801416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16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Статус «Ошибка обработки»</w:t>
      </w:r>
      <w:bookmarkEnd w:id="20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От статуса ПУР зависят действия пользователя, но решение он принимает самостоятельно. В данном руководстве приведены общие рекомендации, конкретные действия пользователя зависят от специфики случая. </w:t>
      </w:r>
    </w:p>
    <w:p w:rsidR="0011139F" w:rsidRPr="00350335" w:rsidRDefault="00350335">
      <w:pPr>
        <w:keepLines/>
        <w:spacing w:before="120" w:after="120" w:line="276" w:lineRule="auto"/>
        <w:rPr>
          <w:b/>
          <w:sz w:val="28"/>
          <w:szCs w:val="28"/>
        </w:rPr>
      </w:pPr>
      <w:r w:rsidRPr="00350335">
        <w:rPr>
          <w:sz w:val="28"/>
          <w:szCs w:val="28"/>
        </w:rPr>
        <w:t xml:space="preserve">Подробности статуса отправки можно посмотреть по ссылке </w:t>
      </w:r>
      <w:r w:rsidRPr="00350335">
        <w:rPr>
          <w:b/>
          <w:sz w:val="28"/>
          <w:szCs w:val="28"/>
        </w:rPr>
        <w:t>Описание ошибки.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44A9AAED" wp14:editId="3C0F1C31">
            <wp:extent cx="6029960" cy="2781300"/>
            <wp:effectExtent l="0" t="0" r="8890" b="0"/>
            <wp:docPr id="17" name="Рисунок 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/>
                  </pic:blipFill>
                  <pic:spPr bwMode="auto">
                    <a:xfrm>
                      <a:off x="0" y="0"/>
                      <a:ext cx="602996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0335">
        <w:rPr>
          <w:szCs w:val="28"/>
        </w:rPr>
        <w:t xml:space="preserve"> </w:t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1" w:name="_Toc71801417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17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Расшифровка ошибок</w:t>
      </w:r>
      <w:bookmarkEnd w:id="21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Статусы ПУР, полученные в квитке, необходимо обрабатывать, руководствуясь значением полученного статуса и ссылкой </w:t>
      </w:r>
      <w:r w:rsidRPr="00350335">
        <w:rPr>
          <w:b/>
          <w:sz w:val="28"/>
          <w:szCs w:val="28"/>
        </w:rPr>
        <w:t>Описание ошибки</w:t>
      </w:r>
      <w:r w:rsidRPr="00350335">
        <w:rPr>
          <w:sz w:val="28"/>
          <w:szCs w:val="28"/>
        </w:rPr>
        <w:t>.</w:t>
      </w:r>
    </w:p>
    <w:p w:rsidR="0011139F" w:rsidRPr="00350335" w:rsidRDefault="00350335" w:rsidP="00A064CA">
      <w:pPr>
        <w:pStyle w:val="3"/>
        <w:numPr>
          <w:ilvl w:val="1"/>
          <w:numId w:val="15"/>
        </w:numPr>
        <w:jc w:val="center"/>
        <w:rPr>
          <w:rFonts w:ascii="Times New Roman" w:hAnsi="Times New Roman"/>
          <w:szCs w:val="28"/>
        </w:rPr>
      </w:pPr>
      <w:bookmarkStart w:id="22" w:name="_Toc68869736"/>
      <w:r w:rsidRPr="00350335">
        <w:rPr>
          <w:rFonts w:ascii="Times New Roman" w:hAnsi="Times New Roman"/>
          <w:szCs w:val="28"/>
        </w:rPr>
        <w:t>Гарантированная доставка</w:t>
      </w:r>
      <w:bookmarkEnd w:id="22"/>
    </w:p>
    <w:p w:rsidR="0011139F" w:rsidRPr="00350335" w:rsidRDefault="00350335">
      <w:pPr>
        <w:keepLines/>
        <w:spacing w:before="120" w:after="120" w:line="276" w:lineRule="auto"/>
        <w:rPr>
          <w:b/>
          <w:sz w:val="28"/>
          <w:szCs w:val="28"/>
        </w:rPr>
      </w:pPr>
      <w:r w:rsidRPr="00350335">
        <w:rPr>
          <w:sz w:val="28"/>
          <w:szCs w:val="28"/>
        </w:rPr>
        <w:t xml:space="preserve">Использование сервиса ЕСМВ обеспечивает гарантированную доставку пакетов данных. Это означает, что сервис отправляет пакет данных 1 раз каждые 20 минут в течение 3 часов. Если по истечении всех попыток не удается отправить пакет, то возвращается ошибка и устанавливается статус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Ошибка обработки</w:t>
      </w:r>
      <w:r w:rsidR="006905BE">
        <w:rPr>
          <w:b/>
          <w:sz w:val="28"/>
          <w:szCs w:val="28"/>
        </w:rPr>
        <w:t>»</w:t>
      </w:r>
      <w:r w:rsidRPr="00350335">
        <w:rPr>
          <w:b/>
          <w:sz w:val="28"/>
          <w:szCs w:val="28"/>
        </w:rPr>
        <w:t>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 случае, если на закладке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Статусы объектов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статус пакета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Ошибка обработки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, а в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Описании ошибки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– ошибка сервиса ЕСМВ (ПОИ), значит пакет не дошел до ПУР и его необходимо заново отправить, когда сервис будет доступен.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Для повторной отправки нужно в списке выбрать документ с таким статусом ПУР и нажать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Вернуть на отправку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Отмеченные документы без изменения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Идентификатора объекта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будут восстановлены в статусе ПУР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 отправку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, статусе РПД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Подготовлен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 статусе СМ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 отправку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Необходимо перейти на вкладку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Объекты экспорта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 повторить отправку, как было описано выше.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2AB95254" wp14:editId="229821C8">
            <wp:extent cx="6029960" cy="2908935"/>
            <wp:effectExtent l="0" t="0" r="8890" b="5715"/>
            <wp:docPr id="18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/>
                  </pic:blipFill>
                  <pic:spPr bwMode="auto">
                    <a:xfrm>
                      <a:off x="0" y="0"/>
                      <a:ext cx="602996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3" w:name="_Toc71801418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18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«Вернуть на обработку»</w:t>
      </w:r>
      <w:bookmarkEnd w:id="23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Чтобы исключить документы в статусе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 отправку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из зоны видимости, необходимо на закладке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Статусы объектов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снять чек бокс со статуса в форме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Статусы ПУР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Default="00350335" w:rsidP="00A064CA">
      <w:pPr>
        <w:pStyle w:val="3"/>
        <w:numPr>
          <w:ilvl w:val="0"/>
          <w:numId w:val="15"/>
        </w:numPr>
        <w:jc w:val="center"/>
        <w:rPr>
          <w:rFonts w:ascii="Times New Roman" w:hAnsi="Times New Roman"/>
          <w:szCs w:val="28"/>
        </w:rPr>
      </w:pPr>
      <w:bookmarkStart w:id="24" w:name="_Toc68869737"/>
      <w:r w:rsidRPr="00350335">
        <w:rPr>
          <w:rFonts w:ascii="Times New Roman" w:hAnsi="Times New Roman"/>
          <w:szCs w:val="28"/>
        </w:rPr>
        <w:t>Загрузка данных из ПУР</w:t>
      </w:r>
      <w:bookmarkEnd w:id="24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Пользователь с синтетическим профилем «Бухгалтер» необходимо перейти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Начальную страницу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Далее, в настроенном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Быстром доступе к формулярам и справочникам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разделе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Денежные средства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–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Банк (казначейство)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пользователь выбирает пункт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Обмен с ПУР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635F277D" wp14:editId="547AC412">
            <wp:extent cx="6029960" cy="2808605"/>
            <wp:effectExtent l="0" t="0" r="8890" b="0"/>
            <wp:docPr id="19" name="Рисунок 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/>
                  </pic:blipFill>
                  <pic:spPr bwMode="auto">
                    <a:xfrm>
                      <a:off x="0" y="0"/>
                      <a:ext cx="602996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5" w:name="_Toc71801419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19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Обработка «Обмен с ПУР»</w:t>
      </w:r>
      <w:bookmarkEnd w:id="25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Далее, двойным кликом мыши пользователь открывает форму и заполняет реквизиты на закладке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Импорт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:</w:t>
      </w:r>
    </w:p>
    <w:p w:rsidR="0011139F" w:rsidRPr="00350335" w:rsidRDefault="00350335">
      <w:pPr>
        <w:pStyle w:val="af6"/>
        <w:numPr>
          <w:ilvl w:val="0"/>
          <w:numId w:val="3"/>
        </w:numPr>
        <w:spacing w:before="120" w:after="120"/>
        <w:ind w:left="1418" w:hanging="709"/>
        <w:rPr>
          <w:szCs w:val="28"/>
        </w:rPr>
      </w:pPr>
      <w:r w:rsidRPr="00350335">
        <w:rPr>
          <w:b/>
          <w:szCs w:val="28"/>
        </w:rPr>
        <w:lastRenderedPageBreak/>
        <w:t>Период с -</w:t>
      </w:r>
      <w:r w:rsidRPr="00350335">
        <w:rPr>
          <w:szCs w:val="28"/>
        </w:rPr>
        <w:t xml:space="preserve"> с какого периода производить подбор документов.</w:t>
      </w:r>
    </w:p>
    <w:p w:rsidR="0011139F" w:rsidRPr="00350335" w:rsidRDefault="00350335">
      <w:pPr>
        <w:pStyle w:val="af6"/>
        <w:numPr>
          <w:ilvl w:val="0"/>
          <w:numId w:val="3"/>
        </w:numPr>
        <w:spacing w:before="120" w:after="120"/>
        <w:ind w:left="1418" w:hanging="709"/>
        <w:rPr>
          <w:szCs w:val="28"/>
        </w:rPr>
      </w:pPr>
      <w:r w:rsidRPr="00350335">
        <w:rPr>
          <w:b/>
          <w:szCs w:val="28"/>
        </w:rPr>
        <w:t>Период по</w:t>
      </w:r>
      <w:r w:rsidRPr="00350335">
        <w:rPr>
          <w:szCs w:val="28"/>
        </w:rPr>
        <w:t xml:space="preserve"> – по какой период производить подбор документов.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выбрать из справочника «Организации».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Настройка обмена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выбрать значение «Загрузка РПД из ПУР».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Вид данных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если не заполнено, то по всем видам данных ПУР.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Лицевой счет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если не заполнено, то по всем лицевым счетам.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При необходимости можно включить флаг</w:t>
      </w:r>
      <w:proofErr w:type="gramStart"/>
      <w:r w:rsidRPr="00350335">
        <w:rPr>
          <w:sz w:val="28"/>
          <w:szCs w:val="28"/>
        </w:rPr>
        <w:t xml:space="preserve"> </w:t>
      </w:r>
      <w:r w:rsidRPr="00350335">
        <w:rPr>
          <w:b/>
          <w:sz w:val="28"/>
          <w:szCs w:val="28"/>
        </w:rPr>
        <w:t>В</w:t>
      </w:r>
      <w:proofErr w:type="gramEnd"/>
      <w:r w:rsidRPr="00350335">
        <w:rPr>
          <w:b/>
          <w:sz w:val="28"/>
          <w:szCs w:val="28"/>
        </w:rPr>
        <w:t>ыполнять операции в фоновом режиме</w:t>
      </w:r>
      <w:r w:rsidRPr="00350335">
        <w:rPr>
          <w:sz w:val="28"/>
          <w:szCs w:val="28"/>
        </w:rPr>
        <w:t xml:space="preserve"> для загрузки данных в фоне. 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04C0C255" wp14:editId="71EBD78C">
            <wp:extent cx="6029960" cy="1840865"/>
            <wp:effectExtent l="0" t="0" r="8890" b="6985"/>
            <wp:docPr id="20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/>
                  </pic:blipFill>
                  <pic:spPr bwMode="auto">
                    <a:xfrm>
                      <a:off x="0" y="0"/>
                      <a:ext cx="6029960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6" w:name="_Toc71801420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20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Параметры отбора заданий на импорт объектов</w:t>
      </w:r>
      <w:bookmarkEnd w:id="26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Пользователь нажимает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Найти задания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- табличная часть заполняется данными импорта.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Чтобы увидеть только новые документы для загрузки, надо включить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Только не загруженные задания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7FB8F730" wp14:editId="75EFEAD7">
            <wp:extent cx="6029960" cy="1871345"/>
            <wp:effectExtent l="0" t="0" r="8890" b="0"/>
            <wp:docPr id="21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/>
                  </pic:blipFill>
                  <pic:spPr bwMode="auto">
                    <a:xfrm>
                      <a:off x="0" y="0"/>
                      <a:ext cx="602996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7" w:name="_Toc71801421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21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«Найти задания»</w:t>
      </w:r>
      <w:bookmarkEnd w:id="27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 графе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Информация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отображен статус пакета данных. В табличной части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Объекты импорта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отображены данные отмеченного документа импорта.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1011246F" wp14:editId="7CAF6035">
            <wp:extent cx="6029960" cy="2470785"/>
            <wp:effectExtent l="0" t="0" r="8890" b="5715"/>
            <wp:docPr id="22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/>
                  </pic:blipFill>
                  <pic:spPr bwMode="auto">
                    <a:xfrm>
                      <a:off x="0" y="0"/>
                      <a:ext cx="6029960" cy="247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8" w:name="_Toc71801422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22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Объекты импорта</w:t>
      </w:r>
      <w:bookmarkEnd w:id="28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Для загрузки данных нужно нажать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Загрузить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Если в ходе загрузки возникла ошибка, то ее можно посмотреть по ссылке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Подробно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 Объект обмена не будет заполнен.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6F0ABFB2" wp14:editId="0A6905FB">
            <wp:extent cx="6029960" cy="3130550"/>
            <wp:effectExtent l="0" t="0" r="8890" b="0"/>
            <wp:docPr id="23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0"/>
                    <a:stretch/>
                  </pic:blipFill>
                  <pic:spPr bwMode="auto">
                    <a:xfrm>
                      <a:off x="0" y="0"/>
                      <a:ext cx="6029960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29" w:name="_Toc71801423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23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Протокол ошибок при загрузке</w:t>
      </w:r>
      <w:bookmarkEnd w:id="29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Необходимо исправить ошибку и повторить загрузку. При удачной загрузке в графе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Информация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отобразится статус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Загружено!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, а в графе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Объект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- загруженный документ.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7A171A77" wp14:editId="635F2E7B">
            <wp:extent cx="6029960" cy="2482850"/>
            <wp:effectExtent l="0" t="0" r="8890" b="0"/>
            <wp:docPr id="24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1"/>
                    <a:stretch/>
                  </pic:blipFill>
                  <pic:spPr bwMode="auto">
                    <a:xfrm>
                      <a:off x="0" y="0"/>
                      <a:ext cx="6029960" cy="248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30" w:name="_Toc71801424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24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«Загрузить»</w:t>
      </w:r>
      <w:bookmarkEnd w:id="30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Открыть печатную форму загруженного документа можно с помощью кнопки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Первичный образ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55870A36" wp14:editId="389F982D">
            <wp:extent cx="6029960" cy="2449195"/>
            <wp:effectExtent l="0" t="0" r="8890" b="8255"/>
            <wp:docPr id="25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2"/>
                    <a:stretch/>
                  </pic:blipFill>
                  <pic:spPr bwMode="auto">
                    <a:xfrm>
                      <a:off x="0" y="0"/>
                      <a:ext cx="6029960" cy="244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31" w:name="_Toc71801425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25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«Первичный образ»</w:t>
      </w:r>
      <w:bookmarkEnd w:id="31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Для редактирования загруженного объекта необходимо дважды кликнуть в поле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Объект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Либо перейти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Начальную страницу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Задачи пользователя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 w:rsidP="00A064CA">
      <w:pPr>
        <w:pStyle w:val="3"/>
        <w:numPr>
          <w:ilvl w:val="1"/>
          <w:numId w:val="15"/>
        </w:numPr>
        <w:jc w:val="center"/>
        <w:rPr>
          <w:rFonts w:ascii="Times New Roman" w:hAnsi="Times New Roman"/>
          <w:szCs w:val="28"/>
        </w:rPr>
      </w:pPr>
      <w:r w:rsidRPr="00350335">
        <w:rPr>
          <w:rFonts w:ascii="Times New Roman" w:hAnsi="Times New Roman"/>
          <w:szCs w:val="28"/>
        </w:rPr>
        <w:t>Загрузка протокола из ПУР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Пользователь с синтетическим профилем «Бухгалтер» переходит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Начальную страницу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Далее в настроенном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Быстром доступе к формулярам и справочникам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разделе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Денежные средства</w:t>
      </w:r>
      <w:r w:rsidRPr="00350335">
        <w:rPr>
          <w:sz w:val="28"/>
          <w:szCs w:val="28"/>
        </w:rPr>
        <w:t xml:space="preserve"> – </w:t>
      </w:r>
      <w:r w:rsidRPr="00350335">
        <w:rPr>
          <w:b/>
          <w:sz w:val="28"/>
          <w:szCs w:val="28"/>
        </w:rPr>
        <w:t>Банк (казначейство)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 пользователь выбирает пункт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Обмен с ПУР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В обработке нужно открыть закладку </w:t>
      </w:r>
      <w:r w:rsidRPr="00350335">
        <w:rPr>
          <w:b/>
          <w:sz w:val="28"/>
          <w:szCs w:val="28"/>
        </w:rPr>
        <w:t>Импорт</w:t>
      </w:r>
      <w:r w:rsidRPr="00350335">
        <w:rPr>
          <w:sz w:val="28"/>
          <w:szCs w:val="28"/>
        </w:rPr>
        <w:t xml:space="preserve"> и выбрать параметры загрузки: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 xml:space="preserve">Период заданий с: по: </w:t>
      </w:r>
      <w:r w:rsidRPr="00350335">
        <w:rPr>
          <w:rFonts w:ascii="Times New Roman" w:hAnsi="Times New Roman" w:cs="Times New Roman"/>
          <w:sz w:val="28"/>
          <w:szCs w:val="28"/>
        </w:rPr>
        <w:t>- с начала года по текущую дату.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выбрать из справочника «Организации».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lastRenderedPageBreak/>
        <w:t>Настройка обмена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выбрать значение «Загрузка протокола из ПУР».</w:t>
      </w:r>
    </w:p>
    <w:p w:rsidR="0011139F" w:rsidRPr="00350335" w:rsidRDefault="00350335">
      <w:pPr>
        <w:pStyle w:val="afa"/>
        <w:keepLines/>
        <w:numPr>
          <w:ilvl w:val="0"/>
          <w:numId w:val="3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Вид данных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выбрать «Заявка на кассовый расход» или не заполнять для всех видов отказанных документов.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Выключить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Только не загруженные задания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Протоколы загружаются автоматически.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Нажать на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Найти задания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В форме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Задания на импорт объектов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отобразится список документов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Импорт данных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со статусом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Загружено!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поле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Информация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171679A7" wp14:editId="5445C83E">
            <wp:extent cx="6029960" cy="2526665"/>
            <wp:effectExtent l="0" t="0" r="8890" b="6985"/>
            <wp:docPr id="26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6029960" cy="2526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32" w:name="_Toc71801426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26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Загрузка</w:t>
      </w:r>
      <w:bookmarkEnd w:id="32"/>
    </w:p>
    <w:p w:rsidR="0011139F" w:rsidRPr="00350335" w:rsidRDefault="00350335">
      <w:pPr>
        <w:keepLines/>
        <w:spacing w:before="120" w:after="120" w:line="276" w:lineRule="auto"/>
        <w:rPr>
          <w:b/>
          <w:sz w:val="28"/>
          <w:szCs w:val="28"/>
        </w:rPr>
      </w:pPr>
      <w:r w:rsidRPr="00350335">
        <w:rPr>
          <w:sz w:val="28"/>
          <w:szCs w:val="28"/>
        </w:rPr>
        <w:t xml:space="preserve">Чтобы открыть печатную форму протокола, необходимо в табличной части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Объекты импорта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выделить строку и нажать на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Протокол</w:t>
      </w:r>
      <w:r w:rsidR="006905BE">
        <w:rPr>
          <w:b/>
          <w:sz w:val="28"/>
          <w:szCs w:val="28"/>
        </w:rPr>
        <w:t>»</w:t>
      </w:r>
      <w:r w:rsidRPr="00350335">
        <w:rPr>
          <w:b/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141FE4CB" wp14:editId="2698F34C">
            <wp:extent cx="6029960" cy="2494280"/>
            <wp:effectExtent l="0" t="0" r="8890" b="1270"/>
            <wp:docPr id="27" name="Рисунок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/>
                  </pic:blipFill>
                  <pic:spPr bwMode="auto">
                    <a:xfrm>
                      <a:off x="0" y="0"/>
                      <a:ext cx="6029960" cy="249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33" w:name="_Toc71801427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27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«Протокол»</w:t>
      </w:r>
      <w:bookmarkEnd w:id="33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>Также протокол отказа можно открыть в форме документа по гиперссылке.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54BA8340" wp14:editId="124A0386">
            <wp:extent cx="6029960" cy="3146425"/>
            <wp:effectExtent l="0" t="0" r="8890" b="0"/>
            <wp:docPr id="28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5"/>
                    <a:stretch/>
                  </pic:blipFill>
                  <pic:spPr bwMode="auto">
                    <a:xfrm>
                      <a:off x="0" y="0"/>
                      <a:ext cx="602996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34" w:name="_Toc71801428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28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Гиперссылка на протокол</w:t>
      </w:r>
      <w:bookmarkEnd w:id="34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При получении протокола отказа, расчетно-платежный документ автоматически меняет статус РПД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Аннулирован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, статус СМ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Отказан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Начальной странице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форме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Задачи пользователя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появляется новая задача по аннулированию документа.</w:t>
      </w:r>
    </w:p>
    <w:p w:rsidR="0011139F" w:rsidRPr="00350335" w:rsidRDefault="00350335">
      <w:pPr>
        <w:keepLines/>
        <w:spacing w:before="120" w:after="120" w:line="276" w:lineRule="auto"/>
        <w:rPr>
          <w:b/>
          <w:sz w:val="28"/>
          <w:szCs w:val="28"/>
        </w:rPr>
      </w:pPr>
      <w:r w:rsidRPr="00350335">
        <w:rPr>
          <w:sz w:val="28"/>
          <w:szCs w:val="28"/>
        </w:rPr>
        <w:t xml:space="preserve">Статусы аннулированных документов отображены на закладке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Экспорт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Статусы объектов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На закладке необходимо нажать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Обновить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Для вывода печатной формы протокола выделить строку и нажать на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Открыть протокол</w:t>
      </w:r>
      <w:r w:rsidR="006905BE">
        <w:rPr>
          <w:b/>
          <w:sz w:val="28"/>
          <w:szCs w:val="28"/>
        </w:rPr>
        <w:t>»</w:t>
      </w:r>
      <w:r w:rsidRPr="00350335">
        <w:rPr>
          <w:b/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3C75D3EB" wp14:editId="0F4FA69B">
            <wp:extent cx="6029960" cy="2644775"/>
            <wp:effectExtent l="0" t="0" r="8890" b="3175"/>
            <wp:docPr id="29" name="Рисунок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6"/>
                    <a:stretch/>
                  </pic:blipFill>
                  <pic:spPr bwMode="auto">
                    <a:xfrm>
                      <a:off x="0" y="0"/>
                      <a:ext cx="6029960" cy="264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35" w:name="_Toc71801429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29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«Открыть протокол»</w:t>
      </w:r>
      <w:bookmarkEnd w:id="35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Для вывода содержания ошибки нужно нажать на гиперссылку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Описание ошибки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7DB73FAD" wp14:editId="7A12D8F7">
            <wp:extent cx="6029960" cy="2741295"/>
            <wp:effectExtent l="0" t="0" r="8890" b="1905"/>
            <wp:docPr id="30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7"/>
                    <a:stretch/>
                  </pic:blipFill>
                  <pic:spPr bwMode="auto">
                    <a:xfrm>
                      <a:off x="0" y="0"/>
                      <a:ext cx="6029960" cy="274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Default="00350335">
      <w:pPr>
        <w:pStyle w:val="EBNormal"/>
        <w:ind w:firstLine="709"/>
        <w:jc w:val="center"/>
        <w:rPr>
          <w:szCs w:val="28"/>
        </w:rPr>
      </w:pPr>
      <w:bookmarkStart w:id="36" w:name="_Toc71801430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30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Гиперссылка «Описание ошибки»</w:t>
      </w:r>
      <w:bookmarkEnd w:id="36"/>
    </w:p>
    <w:p w:rsidR="00A064CA" w:rsidRPr="00350335" w:rsidRDefault="00A064CA">
      <w:pPr>
        <w:pStyle w:val="EBNormal"/>
        <w:ind w:firstLine="709"/>
        <w:jc w:val="center"/>
        <w:rPr>
          <w:szCs w:val="28"/>
        </w:rPr>
      </w:pPr>
    </w:p>
    <w:p w:rsidR="0011139F" w:rsidRDefault="00350335" w:rsidP="00A064CA">
      <w:pPr>
        <w:pStyle w:val="3"/>
        <w:numPr>
          <w:ilvl w:val="1"/>
          <w:numId w:val="15"/>
        </w:numPr>
        <w:jc w:val="center"/>
        <w:rPr>
          <w:rFonts w:ascii="Times New Roman" w:hAnsi="Times New Roman"/>
          <w:szCs w:val="28"/>
        </w:rPr>
      </w:pPr>
      <w:r w:rsidRPr="00350335">
        <w:rPr>
          <w:rFonts w:ascii="Times New Roman" w:hAnsi="Times New Roman"/>
          <w:szCs w:val="28"/>
        </w:rPr>
        <w:t>Загрузка бюджетных дан</w:t>
      </w:r>
      <w:r w:rsidR="00A064CA">
        <w:rPr>
          <w:rFonts w:ascii="Times New Roman" w:hAnsi="Times New Roman"/>
          <w:szCs w:val="28"/>
        </w:rPr>
        <w:t>н</w:t>
      </w:r>
      <w:r w:rsidRPr="00350335">
        <w:rPr>
          <w:rFonts w:ascii="Times New Roman" w:hAnsi="Times New Roman"/>
          <w:szCs w:val="28"/>
        </w:rPr>
        <w:t>ых из ПУР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Пользователь с синтетическим профилем «Бухгалтер» переходит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Начальную страницу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Далее в настроенном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Быстром доступе к формулярам и справочникам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разделе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Денежные средства</w:t>
      </w:r>
      <w:r w:rsidRPr="00350335">
        <w:rPr>
          <w:sz w:val="28"/>
          <w:szCs w:val="28"/>
        </w:rPr>
        <w:t xml:space="preserve"> – </w:t>
      </w:r>
      <w:r w:rsidRPr="00350335">
        <w:rPr>
          <w:b/>
          <w:sz w:val="28"/>
          <w:szCs w:val="28"/>
        </w:rPr>
        <w:t>Банк (казначейство)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пользователь выбирает пункт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Обмен с ПУР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 обработке необходимо открыть закладку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Импорт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 выбрать параметры загрузки:</w:t>
      </w:r>
    </w:p>
    <w:p w:rsidR="0011139F" w:rsidRPr="00350335" w:rsidRDefault="00350335">
      <w:pPr>
        <w:pStyle w:val="afa"/>
        <w:keepLines/>
        <w:numPr>
          <w:ilvl w:val="0"/>
          <w:numId w:val="4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Период заданий</w:t>
      </w:r>
      <w:r w:rsidRPr="00350335">
        <w:rPr>
          <w:rFonts w:ascii="Times New Roman" w:hAnsi="Times New Roman" w:cs="Times New Roman"/>
          <w:sz w:val="28"/>
          <w:szCs w:val="28"/>
        </w:rPr>
        <w:t xml:space="preserve"> с: по: - с начала года по текущую дату.</w:t>
      </w:r>
    </w:p>
    <w:p w:rsidR="0011139F" w:rsidRPr="00350335" w:rsidRDefault="00350335">
      <w:pPr>
        <w:pStyle w:val="afa"/>
        <w:keepLines/>
        <w:numPr>
          <w:ilvl w:val="0"/>
          <w:numId w:val="4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выбрать из справочника «Организации».</w:t>
      </w:r>
    </w:p>
    <w:p w:rsidR="0011139F" w:rsidRPr="00350335" w:rsidRDefault="00350335">
      <w:pPr>
        <w:pStyle w:val="afa"/>
        <w:keepLines/>
        <w:numPr>
          <w:ilvl w:val="0"/>
          <w:numId w:val="4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Настройка обмена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выбрать «Загрузка РР из ПУР» или «Загрузка КУ из ПУР».</w:t>
      </w:r>
    </w:p>
    <w:p w:rsidR="0011139F" w:rsidRPr="00350335" w:rsidRDefault="00350335">
      <w:pPr>
        <w:pStyle w:val="afa"/>
        <w:keepLines/>
        <w:numPr>
          <w:ilvl w:val="0"/>
          <w:numId w:val="4"/>
        </w:numPr>
        <w:spacing w:before="120" w:after="12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sz w:val="28"/>
          <w:szCs w:val="28"/>
        </w:rPr>
        <w:t>Вид данных - не заполнять.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Включить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Только не загруженные задания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Нажать на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Найти задания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lastRenderedPageBreak/>
        <w:drawing>
          <wp:inline distT="0" distB="0" distL="0" distR="0" wp14:anchorId="52AED006" wp14:editId="176F489B">
            <wp:extent cx="6029960" cy="2926715"/>
            <wp:effectExtent l="0" t="0" r="8890" b="6985"/>
            <wp:docPr id="31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/>
                  </pic:blipFill>
                  <pic:spPr bwMode="auto">
                    <a:xfrm>
                      <a:off x="0" y="0"/>
                      <a:ext cx="6029960" cy="292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Default="00350335">
      <w:pPr>
        <w:pStyle w:val="EBNormal"/>
        <w:ind w:firstLine="709"/>
        <w:jc w:val="center"/>
        <w:rPr>
          <w:szCs w:val="28"/>
        </w:rPr>
      </w:pPr>
      <w:bookmarkStart w:id="37" w:name="_Toc71801431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31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«Найти задания»</w:t>
      </w:r>
      <w:bookmarkEnd w:id="37"/>
    </w:p>
    <w:p w:rsidR="00A064CA" w:rsidRPr="00350335" w:rsidRDefault="00A064CA">
      <w:pPr>
        <w:pStyle w:val="EBNormal"/>
        <w:ind w:firstLine="709"/>
        <w:jc w:val="center"/>
        <w:rPr>
          <w:szCs w:val="28"/>
        </w:rPr>
      </w:pPr>
    </w:p>
    <w:p w:rsidR="0011139F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В списке документов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Импорт данных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установить флаг в чек боксе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Загрузить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 нажать кнопку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Загрузить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A064CA" w:rsidRPr="00350335" w:rsidRDefault="00A064CA">
      <w:pPr>
        <w:keepLines/>
        <w:spacing w:before="120" w:after="120" w:line="276" w:lineRule="auto"/>
        <w:rPr>
          <w:sz w:val="28"/>
          <w:szCs w:val="28"/>
        </w:rPr>
      </w:pPr>
    </w:p>
    <w:p w:rsidR="0011139F" w:rsidRPr="00350335" w:rsidRDefault="00350335">
      <w:pPr>
        <w:pStyle w:val="EBNormal"/>
        <w:ind w:firstLine="709"/>
        <w:rPr>
          <w:szCs w:val="28"/>
        </w:rPr>
      </w:pPr>
      <w:r w:rsidRPr="00350335">
        <w:rPr>
          <w:noProof/>
          <w:szCs w:val="28"/>
        </w:rPr>
        <w:drawing>
          <wp:inline distT="0" distB="0" distL="0" distR="0" wp14:anchorId="23410E4B" wp14:editId="11CE1EA1">
            <wp:extent cx="6029960" cy="2782570"/>
            <wp:effectExtent l="0" t="0" r="8890" b="0"/>
            <wp:docPr id="32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/>
                  </pic:blipFill>
                  <pic:spPr bwMode="auto">
                    <a:xfrm>
                      <a:off x="0" y="0"/>
                      <a:ext cx="6029960" cy="278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EBNormal"/>
        <w:ind w:firstLine="709"/>
        <w:jc w:val="center"/>
        <w:rPr>
          <w:szCs w:val="28"/>
        </w:rPr>
      </w:pPr>
      <w:bookmarkStart w:id="38" w:name="_Toc71801432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32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– Кнопка «Загрузить»</w:t>
      </w:r>
      <w:bookmarkEnd w:id="38"/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Признаком загрузки служит статус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Загружено!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поле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Информация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>.</w:t>
      </w:r>
    </w:p>
    <w:p w:rsidR="0011139F" w:rsidRPr="00350335" w:rsidRDefault="00350335">
      <w:pPr>
        <w:keepLines/>
        <w:spacing w:before="120" w:after="120" w:line="276" w:lineRule="auto"/>
        <w:rPr>
          <w:sz w:val="28"/>
          <w:szCs w:val="28"/>
        </w:rPr>
      </w:pPr>
      <w:r w:rsidRPr="00350335">
        <w:rPr>
          <w:sz w:val="28"/>
          <w:szCs w:val="28"/>
        </w:rPr>
        <w:t xml:space="preserve">После загрузки данных на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Начальной странице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в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Задачах пользователя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появятся задачи по обработке формуляров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Расходное расписание ф.0531722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или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Бухгалтерская справка ф.0504833 (Бюджетные данные, полученные для распределения)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. </w:t>
      </w:r>
    </w:p>
    <w:p w:rsidR="0011139F" w:rsidRPr="00350335" w:rsidRDefault="00350335">
      <w:pPr>
        <w:contextualSpacing/>
        <w:rPr>
          <w:sz w:val="28"/>
          <w:szCs w:val="28"/>
        </w:rPr>
      </w:pPr>
      <w:r w:rsidRPr="00350335">
        <w:rPr>
          <w:sz w:val="28"/>
          <w:szCs w:val="28"/>
        </w:rPr>
        <w:t>Порядок работы с задачами пользователя описан в Руководстве работника.</w:t>
      </w:r>
    </w:p>
    <w:p w:rsidR="0011139F" w:rsidRPr="00350335" w:rsidRDefault="00350335" w:rsidP="00A064CA">
      <w:pPr>
        <w:pStyle w:val="3"/>
        <w:numPr>
          <w:ilvl w:val="0"/>
          <w:numId w:val="15"/>
        </w:numPr>
        <w:jc w:val="center"/>
        <w:rPr>
          <w:rFonts w:ascii="Times New Roman" w:hAnsi="Times New Roman"/>
          <w:szCs w:val="28"/>
        </w:rPr>
      </w:pPr>
      <w:r w:rsidRPr="00350335">
        <w:rPr>
          <w:rFonts w:ascii="Times New Roman" w:hAnsi="Times New Roman"/>
          <w:szCs w:val="28"/>
        </w:rPr>
        <w:lastRenderedPageBreak/>
        <w:t>Журнал обмена</w:t>
      </w:r>
    </w:p>
    <w:p w:rsidR="0011139F" w:rsidRPr="00350335" w:rsidRDefault="00350335">
      <w:pPr>
        <w:rPr>
          <w:sz w:val="28"/>
          <w:szCs w:val="28"/>
        </w:rPr>
      </w:pPr>
      <w:r w:rsidRPr="00350335">
        <w:rPr>
          <w:sz w:val="28"/>
          <w:szCs w:val="28"/>
        </w:rPr>
        <w:t xml:space="preserve">В обработке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Обмен с ПУР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 реализован отчет </w:t>
      </w:r>
      <w:r w:rsidR="006905BE">
        <w:rPr>
          <w:sz w:val="28"/>
          <w:szCs w:val="28"/>
        </w:rPr>
        <w:t>«</w:t>
      </w:r>
      <w:r w:rsidRPr="00350335">
        <w:rPr>
          <w:b/>
          <w:sz w:val="28"/>
          <w:szCs w:val="28"/>
        </w:rPr>
        <w:t>Журнал обмена</w:t>
      </w:r>
      <w:r w:rsidR="006905BE">
        <w:rPr>
          <w:b/>
          <w:sz w:val="28"/>
          <w:szCs w:val="28"/>
        </w:rPr>
        <w:t>»</w:t>
      </w:r>
      <w:r w:rsidRPr="00350335">
        <w:rPr>
          <w:sz w:val="28"/>
          <w:szCs w:val="28"/>
        </w:rPr>
        <w:t xml:space="preserve">, который позволяет отслеживать все событий входящих и исходящих пакетов обмена. </w:t>
      </w:r>
    </w:p>
    <w:p w:rsidR="0011139F" w:rsidRPr="00350335" w:rsidRDefault="00350335">
      <w:pPr>
        <w:keepNext/>
        <w:rPr>
          <w:sz w:val="28"/>
          <w:szCs w:val="28"/>
        </w:rPr>
      </w:pPr>
      <w:r w:rsidRPr="00350335">
        <w:rPr>
          <w:noProof/>
          <w:sz w:val="28"/>
          <w:szCs w:val="28"/>
        </w:rPr>
        <w:drawing>
          <wp:inline distT="0" distB="0" distL="0" distR="0" wp14:anchorId="7B7D97CB" wp14:editId="1C354C92">
            <wp:extent cx="6029960" cy="1671955"/>
            <wp:effectExtent l="0" t="0" r="8890" b="4445"/>
            <wp:docPr id="33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/>
                  </pic:blipFill>
                  <pic:spPr bwMode="auto">
                    <a:xfrm>
                      <a:off x="0" y="0"/>
                      <a:ext cx="6029960" cy="167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af8"/>
        <w:jc w:val="center"/>
        <w:rPr>
          <w:szCs w:val="28"/>
        </w:rPr>
      </w:pPr>
      <w:bookmarkStart w:id="39" w:name="_Toc71801433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33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- Журнал обмена</w:t>
      </w:r>
      <w:bookmarkEnd w:id="39"/>
    </w:p>
    <w:p w:rsidR="0011139F" w:rsidRPr="00350335" w:rsidRDefault="00350335">
      <w:pPr>
        <w:rPr>
          <w:sz w:val="28"/>
          <w:szCs w:val="28"/>
        </w:rPr>
      </w:pPr>
      <w:r w:rsidRPr="00350335">
        <w:rPr>
          <w:sz w:val="28"/>
          <w:szCs w:val="28"/>
        </w:rPr>
        <w:t>На форме отчета реализованы множественные отборы: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Статус с</w:t>
      </w:r>
      <w:r w:rsidRPr="00350335">
        <w:rPr>
          <w:rFonts w:ascii="Times New Roman" w:hAnsi="Times New Roman" w:cs="Times New Roman"/>
          <w:sz w:val="28"/>
          <w:szCs w:val="28"/>
        </w:rPr>
        <w:t xml:space="preserve"> и </w:t>
      </w:r>
      <w:r w:rsidRPr="00350335">
        <w:rPr>
          <w:rFonts w:ascii="Times New Roman" w:hAnsi="Times New Roman" w:cs="Times New Roman"/>
          <w:b/>
          <w:sz w:val="28"/>
          <w:szCs w:val="28"/>
        </w:rPr>
        <w:t>Статус по</w:t>
      </w:r>
      <w:r w:rsidRPr="00350335">
        <w:rPr>
          <w:rFonts w:ascii="Times New Roman" w:hAnsi="Times New Roman" w:cs="Times New Roman"/>
          <w:sz w:val="28"/>
          <w:szCs w:val="28"/>
        </w:rPr>
        <w:t xml:space="preserve"> предназначены для отбора по периоду получения статуса пакетов обмена.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350335">
        <w:rPr>
          <w:rFonts w:ascii="Times New Roman" w:hAnsi="Times New Roman" w:cs="Times New Roman"/>
          <w:sz w:val="28"/>
          <w:szCs w:val="28"/>
        </w:rPr>
        <w:t xml:space="preserve"> – отбор по элементу справочника «Организации».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Направление обмена</w:t>
      </w:r>
      <w:r w:rsidRPr="00350335">
        <w:rPr>
          <w:rFonts w:ascii="Times New Roman" w:hAnsi="Times New Roman" w:cs="Times New Roman"/>
          <w:sz w:val="28"/>
          <w:szCs w:val="28"/>
        </w:rPr>
        <w:t xml:space="preserve"> – выгрузка \ загрузка.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Настройка обмена</w:t>
      </w:r>
      <w:r w:rsidRPr="00350335">
        <w:rPr>
          <w:rFonts w:ascii="Times New Roman" w:hAnsi="Times New Roman" w:cs="Times New Roman"/>
          <w:sz w:val="28"/>
          <w:szCs w:val="28"/>
        </w:rPr>
        <w:t xml:space="preserve"> – отбор по элементу справочника «Настройка обмена с внешними системами». В данном поле следует выбирать только те элементы справочника, который относятся к обмену с ПУР.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Вид обмена</w:t>
      </w:r>
      <w:r w:rsidRPr="00350335">
        <w:rPr>
          <w:rFonts w:ascii="Times New Roman" w:hAnsi="Times New Roman" w:cs="Times New Roman"/>
          <w:sz w:val="28"/>
          <w:szCs w:val="28"/>
        </w:rPr>
        <w:t xml:space="preserve"> – в данном случае заполнять не требуется. Используется администраторами для деления информации о пакетах между обменами ПУР и ПИАО.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Вид данных</w:t>
      </w:r>
      <w:r w:rsidRPr="00350335">
        <w:rPr>
          <w:rFonts w:ascii="Times New Roman" w:hAnsi="Times New Roman" w:cs="Times New Roman"/>
          <w:sz w:val="28"/>
          <w:szCs w:val="28"/>
        </w:rPr>
        <w:t xml:space="preserve"> – в данном поле отбираются данные по виду пакета полученных или отправленных данных. Например, данное поле можно использовать для отбора по выпискам с делением на виды выписок: Выписка из л/с администратора источников финансирования дефицита бюджета (ф. 0531764), Выписка из л/с по средствам во врем. распоряжении (ф. 0531762), Выписка из л/с получателя бюджетных средств (ф. 0531759).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 xml:space="preserve">Объект данных </w:t>
      </w:r>
      <w:r w:rsidRPr="00350335">
        <w:rPr>
          <w:rFonts w:ascii="Times New Roman" w:hAnsi="Times New Roman" w:cs="Times New Roman"/>
          <w:sz w:val="28"/>
          <w:szCs w:val="28"/>
        </w:rPr>
        <w:t xml:space="preserve">– в данном поле выбирается одно из значений типов данных Модуля. 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 xml:space="preserve">Дата отправки </w:t>
      </w:r>
      <w:r w:rsidRPr="00350335">
        <w:rPr>
          <w:rFonts w:ascii="Times New Roman" w:hAnsi="Times New Roman" w:cs="Times New Roman"/>
          <w:sz w:val="28"/>
          <w:szCs w:val="28"/>
        </w:rPr>
        <w:t>– предназначено для отбора пакетов обмена по дате отправки данных в ПУР.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>Лицевой счет</w:t>
      </w:r>
      <w:r w:rsidRPr="00350335">
        <w:rPr>
          <w:rFonts w:ascii="Times New Roman" w:hAnsi="Times New Roman" w:cs="Times New Roman"/>
          <w:sz w:val="28"/>
          <w:szCs w:val="28"/>
        </w:rPr>
        <w:t xml:space="preserve"> - отбор по элементу справочника «Лицевые счета».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 xml:space="preserve">Идентификатор объекта </w:t>
      </w:r>
      <w:r w:rsidRPr="00350335">
        <w:rPr>
          <w:rFonts w:ascii="Times New Roman" w:hAnsi="Times New Roman" w:cs="Times New Roman"/>
          <w:sz w:val="28"/>
          <w:szCs w:val="28"/>
        </w:rPr>
        <w:t>– ГУИД объекта обмена.</w:t>
      </w:r>
    </w:p>
    <w:p w:rsidR="0011139F" w:rsidRPr="00350335" w:rsidRDefault="00350335">
      <w:pPr>
        <w:pStyle w:val="afa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335">
        <w:rPr>
          <w:rFonts w:ascii="Times New Roman" w:hAnsi="Times New Roman" w:cs="Times New Roman"/>
          <w:b/>
          <w:sz w:val="28"/>
          <w:szCs w:val="28"/>
        </w:rPr>
        <w:t xml:space="preserve">Статус ПУР </w:t>
      </w:r>
      <w:r w:rsidRPr="00350335">
        <w:rPr>
          <w:rFonts w:ascii="Times New Roman" w:hAnsi="Times New Roman" w:cs="Times New Roman"/>
          <w:sz w:val="28"/>
          <w:szCs w:val="28"/>
        </w:rPr>
        <w:t>- отбор по элементу справочника «Статусы ПУР».</w:t>
      </w:r>
    </w:p>
    <w:p w:rsidR="0011139F" w:rsidRPr="00350335" w:rsidRDefault="00350335">
      <w:pPr>
        <w:rPr>
          <w:sz w:val="28"/>
          <w:szCs w:val="28"/>
        </w:rPr>
      </w:pPr>
      <w:r w:rsidRPr="00350335">
        <w:rPr>
          <w:sz w:val="28"/>
          <w:szCs w:val="28"/>
        </w:rPr>
        <w:t>При нажатии на кнопку</w:t>
      </w:r>
      <w:proofErr w:type="gramStart"/>
      <w:r w:rsidRPr="00350335">
        <w:rPr>
          <w:sz w:val="28"/>
          <w:szCs w:val="28"/>
        </w:rPr>
        <w:t xml:space="preserve"> </w:t>
      </w:r>
      <w:r w:rsidRPr="00350335">
        <w:rPr>
          <w:b/>
          <w:sz w:val="28"/>
          <w:szCs w:val="28"/>
        </w:rPr>
        <w:t>С</w:t>
      </w:r>
      <w:proofErr w:type="gramEnd"/>
      <w:r w:rsidRPr="00350335">
        <w:rPr>
          <w:b/>
          <w:sz w:val="28"/>
          <w:szCs w:val="28"/>
        </w:rPr>
        <w:t>формировать</w:t>
      </w:r>
      <w:r w:rsidRPr="00350335">
        <w:rPr>
          <w:sz w:val="28"/>
          <w:szCs w:val="28"/>
        </w:rPr>
        <w:t xml:space="preserve"> данные, согласно отборам, выводятся в виде отчета.</w:t>
      </w:r>
    </w:p>
    <w:p w:rsidR="0011139F" w:rsidRPr="00350335" w:rsidRDefault="00350335">
      <w:pPr>
        <w:keepNext/>
        <w:rPr>
          <w:sz w:val="28"/>
          <w:szCs w:val="28"/>
        </w:rPr>
      </w:pPr>
      <w:r w:rsidRPr="00350335">
        <w:rPr>
          <w:noProof/>
          <w:sz w:val="28"/>
          <w:szCs w:val="28"/>
        </w:rPr>
        <w:lastRenderedPageBreak/>
        <w:drawing>
          <wp:inline distT="0" distB="0" distL="0" distR="0" wp14:anchorId="43C74066" wp14:editId="4DFE6E35">
            <wp:extent cx="6029960" cy="2751455"/>
            <wp:effectExtent l="0" t="0" r="8890" b="0"/>
            <wp:docPr id="34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/>
                  </pic:blipFill>
                  <pic:spPr bwMode="auto">
                    <a:xfrm>
                      <a:off x="0" y="0"/>
                      <a:ext cx="602996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139F" w:rsidRPr="00350335" w:rsidRDefault="00350335">
      <w:pPr>
        <w:pStyle w:val="af8"/>
        <w:jc w:val="center"/>
        <w:rPr>
          <w:szCs w:val="28"/>
        </w:rPr>
      </w:pPr>
      <w:bookmarkStart w:id="40" w:name="_Toc71801434"/>
      <w:r w:rsidRPr="00350335">
        <w:rPr>
          <w:szCs w:val="28"/>
        </w:rPr>
        <w:t xml:space="preserve">Рисунок </w:t>
      </w:r>
      <w:r w:rsidRPr="00350335">
        <w:rPr>
          <w:szCs w:val="28"/>
        </w:rPr>
        <w:fldChar w:fldCharType="begin"/>
      </w:r>
      <w:r w:rsidRPr="00350335">
        <w:rPr>
          <w:szCs w:val="28"/>
        </w:rPr>
        <w:instrText xml:space="preserve"> SEQ Рисунок \* ARABIC </w:instrText>
      </w:r>
      <w:r w:rsidRPr="00350335">
        <w:rPr>
          <w:szCs w:val="28"/>
        </w:rPr>
        <w:fldChar w:fldCharType="separate"/>
      </w:r>
      <w:r w:rsidRPr="00350335">
        <w:rPr>
          <w:szCs w:val="28"/>
        </w:rPr>
        <w:t>34</w:t>
      </w:r>
      <w:r w:rsidRPr="00350335">
        <w:rPr>
          <w:szCs w:val="28"/>
        </w:rPr>
        <w:fldChar w:fldCharType="end"/>
      </w:r>
      <w:r w:rsidRPr="00350335">
        <w:rPr>
          <w:szCs w:val="28"/>
        </w:rPr>
        <w:t xml:space="preserve"> - Кнопка «Сформировать»</w:t>
      </w:r>
      <w:bookmarkEnd w:id="40"/>
    </w:p>
    <w:p w:rsidR="0011139F" w:rsidRPr="00350335" w:rsidRDefault="0011139F">
      <w:pPr>
        <w:rPr>
          <w:sz w:val="28"/>
          <w:szCs w:val="28"/>
        </w:rPr>
      </w:pPr>
    </w:p>
    <w:p w:rsidR="00A41DEC" w:rsidRPr="00350335" w:rsidRDefault="00A41DEC">
      <w:pPr>
        <w:rPr>
          <w:sz w:val="28"/>
          <w:szCs w:val="28"/>
        </w:rPr>
      </w:pPr>
    </w:p>
    <w:p w:rsidR="006D1A15" w:rsidRPr="006D1A15" w:rsidRDefault="006D1A15" w:rsidP="00A064CA">
      <w:pPr>
        <w:pStyle w:val="af6"/>
        <w:numPr>
          <w:ilvl w:val="0"/>
          <w:numId w:val="15"/>
        </w:numPr>
        <w:spacing w:before="120" w:after="120"/>
        <w:jc w:val="center"/>
        <w:rPr>
          <w:b/>
          <w:snapToGrid w:val="0"/>
        </w:rPr>
      </w:pPr>
      <w:r w:rsidRPr="006D1A15">
        <w:rPr>
          <w:b/>
          <w:snapToGrid w:val="0"/>
        </w:rPr>
        <w:t>Печать документов</w:t>
      </w:r>
    </w:p>
    <w:p w:rsidR="00A41DEC" w:rsidRPr="00350335" w:rsidRDefault="00A41DEC" w:rsidP="006D1A15">
      <w:pPr>
        <w:pStyle w:val="af6"/>
        <w:spacing w:before="120" w:after="120"/>
        <w:ind w:left="720" w:firstLine="0"/>
        <w:rPr>
          <w:snapToGrid w:val="0"/>
        </w:rPr>
      </w:pPr>
      <w:r w:rsidRPr="00350335">
        <w:rPr>
          <w:snapToGrid w:val="0"/>
        </w:rPr>
        <w:t>Доступны печатные формы для следующих формуляров: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Запрос на выяснение принадлежности платежа (ф.0531808);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Приложение к выписке из лицевого счета получателя бюджетных средств (ф.0531778);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Выписка из лицевого счета администратора источников финансирования дефицита бюджета (ф. 0531764);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Приложение к выписке из лицевого счета администратора источников финансирования дефицита бюджета (ф.0531782);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Протокол (ф.0531805);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Справка об исполнении принятых на учет обязательств (ф. 0506602);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Отчет о состоянии лицевого счета для учета операций со средствами, поступающими во временное распоряжение получателя бюджетных средств (ф. 0531788);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>Отчет о состоянии лицевого счета получателя бюджетных средств (ф. 0531786);</w:t>
      </w:r>
    </w:p>
    <w:p w:rsidR="00A41DEC" w:rsidRPr="00350335" w:rsidRDefault="00A41DEC" w:rsidP="00A41DEC">
      <w:pPr>
        <w:pStyle w:val="af6"/>
        <w:numPr>
          <w:ilvl w:val="0"/>
          <w:numId w:val="11"/>
        </w:numPr>
        <w:spacing w:before="120" w:after="120"/>
        <w:rPr>
          <w:snapToGrid w:val="0"/>
        </w:rPr>
      </w:pPr>
      <w:r w:rsidRPr="00350335">
        <w:rPr>
          <w:snapToGrid w:val="0"/>
        </w:rPr>
        <w:t xml:space="preserve">Отчет о состоянии лицевого счета администратора источников финансирования дефицита бюджета (ф. 0531791). </w:t>
      </w:r>
    </w:p>
    <w:p w:rsidR="00A41DEC" w:rsidRPr="006A6CA2" w:rsidRDefault="00A41DEC">
      <w:pPr>
        <w:rPr>
          <w:sz w:val="28"/>
          <w:szCs w:val="28"/>
        </w:rPr>
      </w:pPr>
    </w:p>
    <w:sectPr w:rsidR="00A41DEC" w:rsidRPr="006A6CA2" w:rsidSect="00B95A14">
      <w:headerReference w:type="even" r:id="rId42"/>
      <w:headerReference w:type="default" r:id="rId43"/>
      <w:footerReference w:type="even" r:id="rId44"/>
      <w:footerReference w:type="default" r:id="rId45"/>
      <w:headerReference w:type="first" r:id="rId46"/>
      <w:footerReference w:type="first" r:id="rId47"/>
      <w:pgSz w:w="11906" w:h="16838"/>
      <w:pgMar w:top="1134" w:right="849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919" w:rsidRDefault="00E63919">
      <w:r>
        <w:separator/>
      </w:r>
    </w:p>
  </w:endnote>
  <w:endnote w:type="continuationSeparator" w:id="0">
    <w:p w:rsidR="00E63919" w:rsidRDefault="00E6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14" w:rsidRDefault="00B95A14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14" w:rsidRDefault="00B95A14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14" w:rsidRDefault="00B95A14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919" w:rsidRDefault="00E63919">
      <w:r>
        <w:separator/>
      </w:r>
    </w:p>
  </w:footnote>
  <w:footnote w:type="continuationSeparator" w:id="0">
    <w:p w:rsidR="00E63919" w:rsidRDefault="00E639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14" w:rsidRDefault="00B95A1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7305088"/>
      <w:docPartObj>
        <w:docPartGallery w:val="Page Numbers (Top of Page)"/>
        <w:docPartUnique/>
      </w:docPartObj>
    </w:sdtPr>
    <w:sdtEndPr/>
    <w:sdtContent>
      <w:p w:rsidR="00B95A14" w:rsidRDefault="00B95A1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0F03">
          <w:rPr>
            <w:noProof/>
          </w:rPr>
          <w:t>3</w:t>
        </w:r>
        <w:r>
          <w:fldChar w:fldCharType="end"/>
        </w:r>
      </w:p>
    </w:sdtContent>
  </w:sdt>
  <w:p w:rsidR="00B95A14" w:rsidRDefault="00B95A14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5A14" w:rsidRDefault="00B95A1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D251F"/>
    <w:multiLevelType w:val="hybridMultilevel"/>
    <w:tmpl w:val="916202E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07D6449F"/>
    <w:multiLevelType w:val="hybridMultilevel"/>
    <w:tmpl w:val="B838B4E8"/>
    <w:lvl w:ilvl="0" w:tplc="34F6536C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>
    <w:nsid w:val="20725C57"/>
    <w:multiLevelType w:val="hybridMultilevel"/>
    <w:tmpl w:val="1980A150"/>
    <w:lvl w:ilvl="0" w:tplc="D06A158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D7351CE"/>
    <w:multiLevelType w:val="hybridMultilevel"/>
    <w:tmpl w:val="13D42B5A"/>
    <w:lvl w:ilvl="0" w:tplc="88ACC6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D0808B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C129AF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21E7A6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68141D3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04485E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D9863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CC8FE4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07278F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35702F"/>
    <w:multiLevelType w:val="hybridMultilevel"/>
    <w:tmpl w:val="63D200F4"/>
    <w:lvl w:ilvl="0" w:tplc="D094784E">
      <w:numFmt w:val="none"/>
      <w:pStyle w:val="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D6449930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785437"/>
    <w:multiLevelType w:val="multilevel"/>
    <w:tmpl w:val="8A36B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345A1CD0"/>
    <w:multiLevelType w:val="hybridMultilevel"/>
    <w:tmpl w:val="E6E8E074"/>
    <w:lvl w:ilvl="0" w:tplc="4C2233C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D20392D"/>
    <w:multiLevelType w:val="hybridMultilevel"/>
    <w:tmpl w:val="459CD574"/>
    <w:lvl w:ilvl="0" w:tplc="44DC134A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E84B50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7F78B6A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7A0E70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2C0A2A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6841BD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8DE601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93A0CA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E3CF87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D703B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sz w:val="32"/>
        <w:szCs w:val="3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424D4B96"/>
    <w:multiLevelType w:val="hybridMultilevel"/>
    <w:tmpl w:val="80B2C7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B4110D"/>
    <w:multiLevelType w:val="hybridMultilevel"/>
    <w:tmpl w:val="BCD6ECC0"/>
    <w:lvl w:ilvl="0" w:tplc="2D440474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F86AA5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E7C97D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49A3FB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E16A46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678E24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33C2A3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128E4E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7347D5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4CB02B2"/>
    <w:multiLevelType w:val="hybridMultilevel"/>
    <w:tmpl w:val="3E747BC0"/>
    <w:lvl w:ilvl="0" w:tplc="D06A1586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  <w:sz w:val="28"/>
      </w:rPr>
    </w:lvl>
    <w:lvl w:ilvl="1" w:tplc="2B3E693C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8E5E1880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3DA0A0D6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9F0E60A6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1BEA3A68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456443E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735AB85C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59187490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7BEA0B75"/>
    <w:multiLevelType w:val="hybridMultilevel"/>
    <w:tmpl w:val="53DECDC4"/>
    <w:lvl w:ilvl="0" w:tplc="1382E92E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10"/>
  </w:num>
  <w:num w:numId="5">
    <w:abstractNumId w:val="3"/>
  </w:num>
  <w:num w:numId="6">
    <w:abstractNumId w:val="8"/>
  </w:num>
  <w:num w:numId="7">
    <w:abstractNumId w:val="8"/>
  </w:num>
  <w:num w:numId="8">
    <w:abstractNumId w:val="8"/>
  </w:num>
  <w:num w:numId="9">
    <w:abstractNumId w:val="8"/>
    <w:lvlOverride w:ilvl="2">
      <w:lvl w:ilvl="2">
        <w:start w:val="1"/>
        <w:numFmt w:val="decimal"/>
        <w:suff w:val="space"/>
        <w:lvlText w:val="%1.%2.%3"/>
        <w:lvlJc w:val="left"/>
        <w:rPr>
          <w:rFonts w:ascii="Arial" w:hAnsi="Arial" w:cs="Arial" w:hint="default"/>
          <w:b/>
          <w:bCs w:val="0"/>
          <w:i w:val="0"/>
          <w:iCs w:val="0"/>
          <w:caps w:val="0"/>
          <w:smallCaps w:val="0"/>
          <w:strike w:val="0"/>
          <w:vanish w:val="0"/>
          <w:color w:val="000000"/>
          <w:spacing w:val="0"/>
          <w:position w:val="0"/>
          <w:u w:val="none"/>
          <w:vertAlign w:val="baseline"/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0"/>
  </w:num>
  <w:num w:numId="11">
    <w:abstractNumId w:val="12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  <w:num w:numId="16">
    <w:abstractNumId w:val="9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39F"/>
    <w:rsid w:val="0011139F"/>
    <w:rsid w:val="0025136B"/>
    <w:rsid w:val="00276EB5"/>
    <w:rsid w:val="00350335"/>
    <w:rsid w:val="003740A8"/>
    <w:rsid w:val="0049146C"/>
    <w:rsid w:val="0068647A"/>
    <w:rsid w:val="006905BE"/>
    <w:rsid w:val="006A6CA2"/>
    <w:rsid w:val="006D1A15"/>
    <w:rsid w:val="007D5544"/>
    <w:rsid w:val="008167A5"/>
    <w:rsid w:val="00A064CA"/>
    <w:rsid w:val="00A41DEC"/>
    <w:rsid w:val="00A4450C"/>
    <w:rsid w:val="00B95A14"/>
    <w:rsid w:val="00C93C85"/>
    <w:rsid w:val="00C95E62"/>
    <w:rsid w:val="00D50F03"/>
    <w:rsid w:val="00D72A47"/>
    <w:rsid w:val="00E6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eastAsia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20"/>
    <w:link w:val="10"/>
    <w:uiPriority w:val="9"/>
    <w:qFormat/>
    <w:pPr>
      <w:keepNext/>
      <w:pageBreakBefore/>
      <w:spacing w:before="120" w:after="120"/>
      <w:ind w:firstLine="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0">
    <w:name w:val="heading 2"/>
    <w:basedOn w:val="a"/>
    <w:next w:val="3"/>
    <w:link w:val="21"/>
    <w:uiPriority w:val="9"/>
    <w:qFormat/>
    <w:pPr>
      <w:keepNext/>
      <w:spacing w:before="360" w:after="120"/>
      <w:ind w:firstLine="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basedOn w:val="a"/>
    <w:next w:val="4"/>
    <w:link w:val="30"/>
    <w:uiPriority w:val="9"/>
    <w:qFormat/>
    <w:pPr>
      <w:keepNext/>
      <w:spacing w:before="360" w:after="120"/>
      <w:ind w:firstLine="0"/>
      <w:outlineLvl w:val="2"/>
    </w:pPr>
    <w:rPr>
      <w:rFonts w:ascii="Arial" w:eastAsia="Calibri" w:hAnsi="Arial"/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pPr>
      <w:spacing w:before="360" w:after="120"/>
      <w:ind w:firstLine="0"/>
      <w:outlineLvl w:val="3"/>
    </w:pPr>
    <w:rPr>
      <w:rFonts w:ascii="Arial" w:hAnsi="Arial"/>
      <w:sz w:val="28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 w:line="360" w:lineRule="auto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Calibri" w:hAnsi="Arial" w:cs="Arial"/>
      <w:b/>
      <w:bCs/>
      <w:sz w:val="36"/>
      <w:szCs w:val="20"/>
      <w:lang w:eastAsia="ru-RU"/>
    </w:rPr>
  </w:style>
  <w:style w:type="character" w:customStyle="1" w:styleId="21">
    <w:name w:val="Заголовок 2 Знак"/>
    <w:basedOn w:val="a0"/>
    <w:link w:val="20"/>
    <w:rPr>
      <w:rFonts w:ascii="Arial" w:eastAsia="Calibri" w:hAnsi="Arial"/>
      <w:b/>
      <w:bCs/>
      <w:color w:val="00000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Calibri" w:hAnsi="Arial"/>
      <w:b/>
      <w:bCs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Pr>
      <w:rFonts w:ascii="Arial" w:eastAsia="Times New Roman" w:hAnsi="Arial"/>
      <w:sz w:val="20"/>
      <w:szCs w:val="20"/>
    </w:rPr>
  </w:style>
  <w:style w:type="paragraph" w:styleId="af6">
    <w:name w:val="Body Text"/>
    <w:basedOn w:val="a"/>
    <w:link w:val="af7"/>
    <w:uiPriority w:val="99"/>
    <w:qFormat/>
    <w:rPr>
      <w:sz w:val="28"/>
    </w:rPr>
  </w:style>
  <w:style w:type="character" w:customStyle="1" w:styleId="af7">
    <w:name w:val="Основной текст Знак"/>
    <w:basedOn w:val="a0"/>
    <w:link w:val="af6"/>
    <w:uiPriority w:val="99"/>
    <w:rPr>
      <w:rFonts w:eastAsia="Times New Roman"/>
      <w:color w:val="000000"/>
      <w:sz w:val="28"/>
      <w:szCs w:val="20"/>
      <w:lang w:eastAsia="ru-RU"/>
    </w:rPr>
  </w:style>
  <w:style w:type="paragraph" w:styleId="af8">
    <w:name w:val="caption"/>
    <w:basedOn w:val="a"/>
    <w:next w:val="a"/>
    <w:link w:val="af9"/>
    <w:uiPriority w:val="35"/>
    <w:qFormat/>
    <w:pPr>
      <w:spacing w:before="240"/>
    </w:pPr>
    <w:rPr>
      <w:bCs/>
      <w:sz w:val="28"/>
    </w:rPr>
  </w:style>
  <w:style w:type="paragraph" w:customStyle="1" w:styleId="25">
    <w:name w:val="Стиль2"/>
    <w:basedOn w:val="8"/>
    <w:uiPriority w:val="99"/>
    <w:qFormat/>
    <w:pPr>
      <w:keepNext w:val="0"/>
      <w:keepLines w:val="0"/>
      <w:spacing w:before="240" w:after="60"/>
      <w:ind w:firstLine="0"/>
    </w:pPr>
    <w:rPr>
      <w:rFonts w:ascii="Times New Roman" w:eastAsia="Times New Roman" w:hAnsi="Times New Roman" w:cs="Times New Roman"/>
      <w:b/>
      <w:i/>
      <w:iCs/>
      <w:color w:val="000000"/>
      <w:sz w:val="28"/>
      <w:szCs w:val="24"/>
    </w:rPr>
  </w:style>
  <w:style w:type="paragraph" w:styleId="afa">
    <w:name w:val="List Paragraph"/>
    <w:basedOn w:val="a"/>
    <w:uiPriority w:val="99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EBNormal">
    <w:name w:val="_EB_Normal"/>
    <w:link w:val="EBNormal0"/>
    <w:qFormat/>
    <w:pPr>
      <w:spacing w:before="120" w:after="60" w:line="240" w:lineRule="auto"/>
      <w:ind w:firstLine="567"/>
      <w:contextualSpacing/>
      <w:jc w:val="both"/>
    </w:pPr>
    <w:rPr>
      <w:rFonts w:eastAsia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Pr>
      <w:rFonts w:eastAsia="Times New Roman"/>
      <w:sz w:val="28"/>
      <w:szCs w:val="20"/>
      <w:lang w:eastAsia="ru-RU"/>
    </w:rPr>
  </w:style>
  <w:style w:type="character" w:customStyle="1" w:styleId="af9">
    <w:name w:val="Название объекта Знак"/>
    <w:link w:val="af8"/>
    <w:uiPriority w:val="35"/>
    <w:rPr>
      <w:rFonts w:eastAsia="Times New Roman"/>
      <w:bCs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eastAsia="Times New Roman"/>
      <w:color w:val="000000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eastAsia="Times New Roman"/>
      <w:b/>
      <w:bCs/>
      <w:color w:val="000000"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Пункт 2 уровня"/>
    <w:basedOn w:val="20"/>
    <w:link w:val="27"/>
    <w:pPr>
      <w:keepNext w:val="0"/>
      <w:spacing w:before="120"/>
    </w:pPr>
    <w:rPr>
      <w:rFonts w:ascii="Times New Roman" w:eastAsia="Times New Roman" w:hAnsi="Times New Roman"/>
      <w:b w:val="0"/>
      <w:sz w:val="28"/>
    </w:rPr>
  </w:style>
  <w:style w:type="character" w:customStyle="1" w:styleId="27">
    <w:name w:val="Пункт 2 уровня Знак"/>
    <w:link w:val="26"/>
    <w:rPr>
      <w:rFonts w:eastAsia="Times New Roman"/>
      <w:bCs/>
      <w:color w:val="000000"/>
      <w:sz w:val="28"/>
      <w:szCs w:val="20"/>
      <w:lang w:eastAsia="ru-RU"/>
    </w:rPr>
  </w:style>
  <w:style w:type="numbering" w:customStyle="1" w:styleId="28">
    <w:name w:val="Статья / Раздел2"/>
    <w:basedOn w:val="a2"/>
    <w:next w:val="aff3"/>
    <w:semiHidden/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numbering" w:styleId="aff3">
    <w:name w:val="Outline List 3"/>
    <w:basedOn w:val="a2"/>
    <w:uiPriority w:val="99"/>
    <w:semiHidden/>
    <w:unhideWhenUsed/>
  </w:style>
  <w:style w:type="character" w:styleId="aff4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ff5">
    <w:name w:val="Основной текст (без отступа)"/>
    <w:basedOn w:val="af6"/>
    <w:rsid w:val="006A6CA2"/>
    <w:pPr>
      <w:widowControl w:val="0"/>
      <w:spacing w:before="120" w:after="120" w:line="276" w:lineRule="auto"/>
      <w:ind w:firstLine="0"/>
    </w:pPr>
    <w:rPr>
      <w:color w:val="92D050"/>
      <w:szCs w:val="22"/>
      <w:lang w:eastAsia="en-US"/>
    </w:rPr>
  </w:style>
  <w:style w:type="paragraph" w:customStyle="1" w:styleId="-">
    <w:name w:val="Титльный лист - заголовок документа"/>
    <w:basedOn w:val="a"/>
    <w:qFormat/>
    <w:rsid w:val="006A6CA2"/>
    <w:pPr>
      <w:widowControl w:val="0"/>
      <w:spacing w:before="120" w:after="120" w:line="276" w:lineRule="auto"/>
      <w:ind w:firstLine="0"/>
      <w:jc w:val="center"/>
    </w:pPr>
    <w:rPr>
      <w:rFonts w:ascii="Arial" w:hAnsi="Arial"/>
      <w:b/>
      <w:color w:val="auto"/>
      <w:sz w:val="36"/>
      <w:szCs w:val="22"/>
      <w:lang w:eastAsia="en-US"/>
    </w:rPr>
  </w:style>
  <w:style w:type="paragraph" w:styleId="aff6">
    <w:name w:val="Date"/>
    <w:basedOn w:val="a"/>
    <w:next w:val="a"/>
    <w:link w:val="aff7"/>
    <w:rsid w:val="006A6CA2"/>
    <w:pPr>
      <w:ind w:firstLine="0"/>
      <w:jc w:val="left"/>
    </w:pPr>
    <w:rPr>
      <w:color w:val="auto"/>
      <w:szCs w:val="24"/>
      <w:lang w:val="x-none" w:eastAsia="x-none"/>
    </w:rPr>
  </w:style>
  <w:style w:type="character" w:customStyle="1" w:styleId="aff7">
    <w:name w:val="Дата Знак"/>
    <w:basedOn w:val="a0"/>
    <w:link w:val="aff6"/>
    <w:rsid w:val="006A6CA2"/>
    <w:rPr>
      <w:rFonts w:eastAsia="Times New Roman"/>
      <w:sz w:val="24"/>
      <w:szCs w:val="24"/>
      <w:lang w:val="x-none" w:eastAsia="x-none"/>
    </w:rPr>
  </w:style>
  <w:style w:type="paragraph" w:customStyle="1" w:styleId="2">
    <w:name w:val="Список маркированный уровень 2"/>
    <w:basedOn w:val="a"/>
    <w:rsid w:val="00A41DEC"/>
    <w:pPr>
      <w:numPr>
        <w:numId w:val="12"/>
      </w:numPr>
      <w:tabs>
        <w:tab w:val="clear" w:pos="567"/>
        <w:tab w:val="left" w:pos="-2127"/>
      </w:tabs>
      <w:spacing w:before="120" w:after="120"/>
      <w:ind w:left="1276" w:hanging="284"/>
      <w:jc w:val="left"/>
    </w:pPr>
    <w:rPr>
      <w:color w:val="auto"/>
      <w:sz w:val="28"/>
      <w:szCs w:val="24"/>
    </w:rPr>
  </w:style>
  <w:style w:type="paragraph" w:styleId="aff8">
    <w:name w:val="E-mail Signature"/>
    <w:basedOn w:val="a"/>
    <w:link w:val="aff9"/>
    <w:rsid w:val="00A41DEC"/>
    <w:pPr>
      <w:ind w:firstLine="0"/>
      <w:jc w:val="left"/>
    </w:pPr>
    <w:rPr>
      <w:color w:val="auto"/>
      <w:szCs w:val="24"/>
      <w:lang w:val="x-none" w:eastAsia="x-none"/>
    </w:rPr>
  </w:style>
  <w:style w:type="character" w:customStyle="1" w:styleId="aff9">
    <w:name w:val="Электронная подпись Знак"/>
    <w:basedOn w:val="a0"/>
    <w:link w:val="aff8"/>
    <w:rsid w:val="00A41DEC"/>
    <w:rPr>
      <w:rFonts w:eastAsia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  <w:ind w:firstLine="709"/>
      <w:jc w:val="both"/>
    </w:pPr>
    <w:rPr>
      <w:rFonts w:eastAsia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20"/>
    <w:link w:val="10"/>
    <w:uiPriority w:val="9"/>
    <w:qFormat/>
    <w:pPr>
      <w:keepNext/>
      <w:pageBreakBefore/>
      <w:spacing w:before="120" w:after="120"/>
      <w:ind w:firstLine="0"/>
      <w:jc w:val="center"/>
      <w:outlineLvl w:val="0"/>
    </w:pPr>
    <w:rPr>
      <w:rFonts w:ascii="Arial" w:eastAsia="Calibri" w:hAnsi="Arial" w:cs="Arial"/>
      <w:b/>
      <w:bCs/>
      <w:color w:val="auto"/>
      <w:sz w:val="36"/>
    </w:rPr>
  </w:style>
  <w:style w:type="paragraph" w:styleId="20">
    <w:name w:val="heading 2"/>
    <w:basedOn w:val="a"/>
    <w:next w:val="3"/>
    <w:link w:val="21"/>
    <w:uiPriority w:val="9"/>
    <w:qFormat/>
    <w:pPr>
      <w:keepNext/>
      <w:spacing w:before="360" w:after="120"/>
      <w:ind w:firstLine="0"/>
      <w:jc w:val="left"/>
      <w:outlineLvl w:val="1"/>
    </w:pPr>
    <w:rPr>
      <w:rFonts w:ascii="Arial" w:eastAsia="Calibri" w:hAnsi="Arial"/>
      <w:b/>
      <w:bCs/>
      <w:sz w:val="32"/>
    </w:rPr>
  </w:style>
  <w:style w:type="paragraph" w:styleId="3">
    <w:name w:val="heading 3"/>
    <w:basedOn w:val="a"/>
    <w:next w:val="4"/>
    <w:link w:val="30"/>
    <w:uiPriority w:val="9"/>
    <w:qFormat/>
    <w:pPr>
      <w:keepNext/>
      <w:spacing w:before="360" w:after="120"/>
      <w:ind w:firstLine="0"/>
      <w:outlineLvl w:val="2"/>
    </w:pPr>
    <w:rPr>
      <w:rFonts w:ascii="Arial" w:eastAsia="Calibri" w:hAnsi="Arial"/>
      <w:b/>
      <w:bCs/>
      <w:sz w:val="28"/>
    </w:rPr>
  </w:style>
  <w:style w:type="paragraph" w:styleId="4">
    <w:name w:val="heading 4"/>
    <w:basedOn w:val="a"/>
    <w:next w:val="a"/>
    <w:link w:val="40"/>
    <w:uiPriority w:val="9"/>
    <w:qFormat/>
    <w:pPr>
      <w:spacing w:before="360" w:after="120"/>
      <w:ind w:firstLine="0"/>
      <w:outlineLvl w:val="3"/>
    </w:pPr>
    <w:rPr>
      <w:rFonts w:ascii="Arial" w:hAnsi="Arial"/>
      <w:sz w:val="28"/>
    </w:rPr>
  </w:style>
  <w:style w:type="paragraph" w:styleId="5">
    <w:name w:val="heading 5"/>
    <w:basedOn w:val="a"/>
    <w:next w:val="a"/>
    <w:link w:val="50"/>
    <w:uiPriority w:val="99"/>
    <w:qFormat/>
    <w:pPr>
      <w:spacing w:before="240" w:after="60" w:line="360" w:lineRule="auto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Arial" w:eastAsia="Calibri" w:hAnsi="Arial" w:cs="Arial"/>
      <w:b/>
      <w:bCs/>
      <w:sz w:val="36"/>
      <w:szCs w:val="20"/>
      <w:lang w:eastAsia="ru-RU"/>
    </w:rPr>
  </w:style>
  <w:style w:type="character" w:customStyle="1" w:styleId="21">
    <w:name w:val="Заголовок 2 Знак"/>
    <w:basedOn w:val="a0"/>
    <w:link w:val="20"/>
    <w:rPr>
      <w:rFonts w:ascii="Arial" w:eastAsia="Calibri" w:hAnsi="Arial"/>
      <w:b/>
      <w:bCs/>
      <w:color w:val="000000"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Calibri" w:hAnsi="Arial"/>
      <w:b/>
      <w:bCs/>
      <w:color w:val="00000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Pr>
      <w:rFonts w:ascii="Arial" w:eastAsia="Times New Roman" w:hAnsi="Arial"/>
      <w:color w:val="0000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Pr>
      <w:rFonts w:ascii="Arial" w:eastAsia="Times New Roman" w:hAnsi="Arial"/>
      <w:sz w:val="20"/>
      <w:szCs w:val="20"/>
    </w:rPr>
  </w:style>
  <w:style w:type="paragraph" w:styleId="af6">
    <w:name w:val="Body Text"/>
    <w:basedOn w:val="a"/>
    <w:link w:val="af7"/>
    <w:uiPriority w:val="99"/>
    <w:qFormat/>
    <w:rPr>
      <w:sz w:val="28"/>
    </w:rPr>
  </w:style>
  <w:style w:type="character" w:customStyle="1" w:styleId="af7">
    <w:name w:val="Основной текст Знак"/>
    <w:basedOn w:val="a0"/>
    <w:link w:val="af6"/>
    <w:uiPriority w:val="99"/>
    <w:rPr>
      <w:rFonts w:eastAsia="Times New Roman"/>
      <w:color w:val="000000"/>
      <w:sz w:val="28"/>
      <w:szCs w:val="20"/>
      <w:lang w:eastAsia="ru-RU"/>
    </w:rPr>
  </w:style>
  <w:style w:type="paragraph" w:styleId="af8">
    <w:name w:val="caption"/>
    <w:basedOn w:val="a"/>
    <w:next w:val="a"/>
    <w:link w:val="af9"/>
    <w:uiPriority w:val="35"/>
    <w:qFormat/>
    <w:pPr>
      <w:spacing w:before="240"/>
    </w:pPr>
    <w:rPr>
      <w:bCs/>
      <w:sz w:val="28"/>
    </w:rPr>
  </w:style>
  <w:style w:type="paragraph" w:customStyle="1" w:styleId="25">
    <w:name w:val="Стиль2"/>
    <w:basedOn w:val="8"/>
    <w:uiPriority w:val="99"/>
    <w:qFormat/>
    <w:pPr>
      <w:keepNext w:val="0"/>
      <w:keepLines w:val="0"/>
      <w:spacing w:before="240" w:after="60"/>
      <w:ind w:firstLine="0"/>
    </w:pPr>
    <w:rPr>
      <w:rFonts w:ascii="Times New Roman" w:eastAsia="Times New Roman" w:hAnsi="Times New Roman" w:cs="Times New Roman"/>
      <w:b/>
      <w:i/>
      <w:iCs/>
      <w:color w:val="000000"/>
      <w:sz w:val="28"/>
      <w:szCs w:val="24"/>
    </w:rPr>
  </w:style>
  <w:style w:type="paragraph" w:styleId="afa">
    <w:name w:val="List Paragraph"/>
    <w:basedOn w:val="a"/>
    <w:uiPriority w:val="99"/>
    <w:qFormat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EBNormal">
    <w:name w:val="_EB_Normal"/>
    <w:link w:val="EBNormal0"/>
    <w:qFormat/>
    <w:pPr>
      <w:spacing w:before="120" w:after="60" w:line="240" w:lineRule="auto"/>
      <w:ind w:firstLine="567"/>
      <w:contextualSpacing/>
      <w:jc w:val="both"/>
    </w:pPr>
    <w:rPr>
      <w:rFonts w:eastAsia="Times New Roman"/>
      <w:sz w:val="28"/>
      <w:szCs w:val="20"/>
      <w:lang w:eastAsia="ru-RU"/>
    </w:rPr>
  </w:style>
  <w:style w:type="character" w:customStyle="1" w:styleId="EBNormal0">
    <w:name w:val="_EB_Normal Знак"/>
    <w:link w:val="EBNormal"/>
    <w:rPr>
      <w:rFonts w:eastAsia="Times New Roman"/>
      <w:sz w:val="28"/>
      <w:szCs w:val="20"/>
      <w:lang w:eastAsia="ru-RU"/>
    </w:rPr>
  </w:style>
  <w:style w:type="character" w:customStyle="1" w:styleId="af9">
    <w:name w:val="Название объекта Знак"/>
    <w:link w:val="af8"/>
    <w:uiPriority w:val="35"/>
    <w:rPr>
      <w:rFonts w:eastAsia="Times New Roman"/>
      <w:bCs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eastAsia="Times New Roman"/>
      <w:color w:val="000000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eastAsia="Times New Roman"/>
      <w:b/>
      <w:bCs/>
      <w:color w:val="000000"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table" w:styleId="aff2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Пункт 2 уровня"/>
    <w:basedOn w:val="20"/>
    <w:link w:val="27"/>
    <w:pPr>
      <w:keepNext w:val="0"/>
      <w:spacing w:before="120"/>
    </w:pPr>
    <w:rPr>
      <w:rFonts w:ascii="Times New Roman" w:eastAsia="Times New Roman" w:hAnsi="Times New Roman"/>
      <w:b w:val="0"/>
      <w:sz w:val="28"/>
    </w:rPr>
  </w:style>
  <w:style w:type="character" w:customStyle="1" w:styleId="27">
    <w:name w:val="Пункт 2 уровня Знак"/>
    <w:link w:val="26"/>
    <w:rPr>
      <w:rFonts w:eastAsia="Times New Roman"/>
      <w:bCs/>
      <w:color w:val="000000"/>
      <w:sz w:val="28"/>
      <w:szCs w:val="20"/>
      <w:lang w:eastAsia="ru-RU"/>
    </w:rPr>
  </w:style>
  <w:style w:type="numbering" w:customStyle="1" w:styleId="28">
    <w:name w:val="Статья / Раздел2"/>
    <w:basedOn w:val="a2"/>
    <w:next w:val="aff3"/>
    <w:semiHidden/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numbering" w:styleId="aff3">
    <w:name w:val="Outline List 3"/>
    <w:basedOn w:val="a2"/>
    <w:uiPriority w:val="99"/>
    <w:semiHidden/>
    <w:unhideWhenUsed/>
  </w:style>
  <w:style w:type="character" w:styleId="aff4">
    <w:name w:val="Hyperlink"/>
    <w:basedOn w:val="a0"/>
    <w:uiPriority w:val="99"/>
    <w:semiHidden/>
    <w:unhideWhenUsed/>
    <w:rPr>
      <w:color w:val="0000FF"/>
      <w:u w:val="single"/>
    </w:rPr>
  </w:style>
  <w:style w:type="paragraph" w:customStyle="1" w:styleId="aff5">
    <w:name w:val="Основной текст (без отступа)"/>
    <w:basedOn w:val="af6"/>
    <w:rsid w:val="006A6CA2"/>
    <w:pPr>
      <w:widowControl w:val="0"/>
      <w:spacing w:before="120" w:after="120" w:line="276" w:lineRule="auto"/>
      <w:ind w:firstLine="0"/>
    </w:pPr>
    <w:rPr>
      <w:color w:val="92D050"/>
      <w:szCs w:val="22"/>
      <w:lang w:eastAsia="en-US"/>
    </w:rPr>
  </w:style>
  <w:style w:type="paragraph" w:customStyle="1" w:styleId="-">
    <w:name w:val="Титльный лист - заголовок документа"/>
    <w:basedOn w:val="a"/>
    <w:qFormat/>
    <w:rsid w:val="006A6CA2"/>
    <w:pPr>
      <w:widowControl w:val="0"/>
      <w:spacing w:before="120" w:after="120" w:line="276" w:lineRule="auto"/>
      <w:ind w:firstLine="0"/>
      <w:jc w:val="center"/>
    </w:pPr>
    <w:rPr>
      <w:rFonts w:ascii="Arial" w:hAnsi="Arial"/>
      <w:b/>
      <w:color w:val="auto"/>
      <w:sz w:val="36"/>
      <w:szCs w:val="22"/>
      <w:lang w:eastAsia="en-US"/>
    </w:rPr>
  </w:style>
  <w:style w:type="paragraph" w:styleId="aff6">
    <w:name w:val="Date"/>
    <w:basedOn w:val="a"/>
    <w:next w:val="a"/>
    <w:link w:val="aff7"/>
    <w:rsid w:val="006A6CA2"/>
    <w:pPr>
      <w:ind w:firstLine="0"/>
      <w:jc w:val="left"/>
    </w:pPr>
    <w:rPr>
      <w:color w:val="auto"/>
      <w:szCs w:val="24"/>
      <w:lang w:val="x-none" w:eastAsia="x-none"/>
    </w:rPr>
  </w:style>
  <w:style w:type="character" w:customStyle="1" w:styleId="aff7">
    <w:name w:val="Дата Знак"/>
    <w:basedOn w:val="a0"/>
    <w:link w:val="aff6"/>
    <w:rsid w:val="006A6CA2"/>
    <w:rPr>
      <w:rFonts w:eastAsia="Times New Roman"/>
      <w:sz w:val="24"/>
      <w:szCs w:val="24"/>
      <w:lang w:val="x-none" w:eastAsia="x-none"/>
    </w:rPr>
  </w:style>
  <w:style w:type="paragraph" w:customStyle="1" w:styleId="2">
    <w:name w:val="Список маркированный уровень 2"/>
    <w:basedOn w:val="a"/>
    <w:rsid w:val="00A41DEC"/>
    <w:pPr>
      <w:numPr>
        <w:numId w:val="12"/>
      </w:numPr>
      <w:tabs>
        <w:tab w:val="clear" w:pos="567"/>
        <w:tab w:val="left" w:pos="-2127"/>
      </w:tabs>
      <w:spacing w:before="120" w:after="120"/>
      <w:ind w:left="1276" w:hanging="284"/>
      <w:jc w:val="left"/>
    </w:pPr>
    <w:rPr>
      <w:color w:val="auto"/>
      <w:sz w:val="28"/>
      <w:szCs w:val="24"/>
    </w:rPr>
  </w:style>
  <w:style w:type="paragraph" w:styleId="aff8">
    <w:name w:val="E-mail Signature"/>
    <w:basedOn w:val="a"/>
    <w:link w:val="aff9"/>
    <w:rsid w:val="00A41DEC"/>
    <w:pPr>
      <w:ind w:firstLine="0"/>
      <w:jc w:val="left"/>
    </w:pPr>
    <w:rPr>
      <w:color w:val="auto"/>
      <w:szCs w:val="24"/>
      <w:lang w:val="x-none" w:eastAsia="x-none"/>
    </w:rPr>
  </w:style>
  <w:style w:type="character" w:customStyle="1" w:styleId="aff9">
    <w:name w:val="Электронная подпись Знак"/>
    <w:basedOn w:val="a0"/>
    <w:link w:val="aff8"/>
    <w:rsid w:val="00A41DEC"/>
    <w:rPr>
      <w:rFonts w:eastAsia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24</Pages>
  <Words>3167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Гудков Сергей Сергеевич</dc:creator>
  <cp:lastModifiedBy>Тугушева Наиля Энверовна</cp:lastModifiedBy>
  <cp:revision>15</cp:revision>
  <dcterms:created xsi:type="dcterms:W3CDTF">2022-03-30T19:16:00Z</dcterms:created>
  <dcterms:modified xsi:type="dcterms:W3CDTF">2022-04-19T13:14:00Z</dcterms:modified>
</cp:coreProperties>
</file>