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46B" w:rsidRDefault="003A746B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A746B" w:rsidRDefault="003A746B">
      <w:pPr>
        <w:pStyle w:val="ConsPlusNormal"/>
        <w:ind w:firstLine="540"/>
        <w:jc w:val="both"/>
        <w:outlineLvl w:val="0"/>
      </w:pPr>
    </w:p>
    <w:p w:rsidR="003A746B" w:rsidRDefault="003A746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A746B" w:rsidRDefault="003A746B">
      <w:pPr>
        <w:pStyle w:val="ConsPlusTitle"/>
        <w:jc w:val="center"/>
      </w:pPr>
    </w:p>
    <w:p w:rsidR="003A746B" w:rsidRDefault="003A746B">
      <w:pPr>
        <w:pStyle w:val="ConsPlusTitle"/>
        <w:jc w:val="center"/>
      </w:pPr>
      <w:r>
        <w:t>ПОСТАНОВЛЕНИЕ</w:t>
      </w:r>
    </w:p>
    <w:p w:rsidR="003A746B" w:rsidRDefault="003A746B">
      <w:pPr>
        <w:pStyle w:val="ConsPlusTitle"/>
        <w:jc w:val="center"/>
      </w:pPr>
      <w:r>
        <w:t>от 17 сентября 2013 г. N 816</w:t>
      </w:r>
    </w:p>
    <w:p w:rsidR="003A746B" w:rsidRDefault="003A746B">
      <w:pPr>
        <w:pStyle w:val="ConsPlusTitle"/>
        <w:jc w:val="center"/>
      </w:pPr>
    </w:p>
    <w:p w:rsidR="003A746B" w:rsidRDefault="003A746B">
      <w:pPr>
        <w:pStyle w:val="ConsPlusTitle"/>
        <w:jc w:val="center"/>
      </w:pPr>
      <w:r>
        <w:t>ОБ ОСУЩЕСТВЛЕНИИ ОПЕРАЦИЙ</w:t>
      </w:r>
    </w:p>
    <w:p w:rsidR="003A746B" w:rsidRDefault="003A746B">
      <w:pPr>
        <w:pStyle w:val="ConsPlusTitle"/>
        <w:jc w:val="center"/>
      </w:pPr>
      <w:r>
        <w:t>ПО УПРАВЛЕНИЮ ОСТАТКАМИ СРЕДСТВ НА ЕДИНОМ СЧЕТЕ</w:t>
      </w:r>
    </w:p>
    <w:p w:rsidR="003A746B" w:rsidRDefault="003A746B">
      <w:pPr>
        <w:pStyle w:val="ConsPlusTitle"/>
        <w:jc w:val="center"/>
      </w:pPr>
      <w:r>
        <w:t>ФЕДЕРАЛЬНОГО БЮДЖЕТА В ЧАСТИ ПОКУПКИ (ПРОДАЖИ)</w:t>
      </w:r>
    </w:p>
    <w:p w:rsidR="003A746B" w:rsidRDefault="003A746B">
      <w:pPr>
        <w:pStyle w:val="ConsPlusTitle"/>
        <w:jc w:val="center"/>
      </w:pPr>
      <w:r>
        <w:t>ИНОСТРАННОЙ ВАЛЮТЫ И ЗОЛОТА В ОБЕЗЛИЧЕННОЙ ФОРМЕ</w:t>
      </w:r>
    </w:p>
    <w:p w:rsidR="003A746B" w:rsidRDefault="003A746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A746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A746B" w:rsidRDefault="003A746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746B" w:rsidRDefault="003A746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A746B" w:rsidRDefault="003A746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A746B" w:rsidRDefault="003A746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28.12.2017 </w:t>
            </w:r>
            <w:hyperlink r:id="rId5">
              <w:r>
                <w:rPr>
                  <w:color w:val="0000FF"/>
                </w:rPr>
                <w:t>N 1679</w:t>
              </w:r>
            </w:hyperlink>
            <w:r>
              <w:rPr>
                <w:color w:val="392C69"/>
              </w:rPr>
              <w:t>,</w:t>
            </w:r>
          </w:p>
          <w:p w:rsidR="003A746B" w:rsidRDefault="003A746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02.03.2021 </w:t>
            </w:r>
            <w:hyperlink r:id="rId6">
              <w:r>
                <w:rPr>
                  <w:color w:val="0000FF"/>
                </w:rPr>
                <w:t>N 302</w:t>
              </w:r>
            </w:hyperlink>
            <w:r>
              <w:rPr>
                <w:color w:val="392C69"/>
              </w:rPr>
              <w:t xml:space="preserve">, от 23.06.2021 </w:t>
            </w:r>
            <w:hyperlink r:id="rId7">
              <w:r>
                <w:rPr>
                  <w:color w:val="0000FF"/>
                </w:rPr>
                <w:t>N 971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746B" w:rsidRDefault="003A746B">
            <w:pPr>
              <w:pStyle w:val="ConsPlusNormal"/>
            </w:pPr>
          </w:p>
        </w:tc>
      </w:tr>
    </w:tbl>
    <w:p w:rsidR="003A746B" w:rsidRDefault="003A746B">
      <w:pPr>
        <w:pStyle w:val="ConsPlusNormal"/>
        <w:jc w:val="center"/>
      </w:pPr>
    </w:p>
    <w:p w:rsidR="003A746B" w:rsidRDefault="003A746B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3A746B" w:rsidRDefault="003A746B">
      <w:pPr>
        <w:pStyle w:val="ConsPlusNormal"/>
        <w:jc w:val="both"/>
      </w:pPr>
      <w:r>
        <w:t xml:space="preserve">(в ред. </w:t>
      </w:r>
      <w:hyperlink r:id="rId8">
        <w:r>
          <w:rPr>
            <w:color w:val="0000FF"/>
          </w:rPr>
          <w:t>Постановления</w:t>
        </w:r>
      </w:hyperlink>
      <w:r>
        <w:t xml:space="preserve"> Правительства РФ от 02.03.2021 N 302)</w:t>
      </w:r>
    </w:p>
    <w:p w:rsidR="003A746B" w:rsidRDefault="003A746B">
      <w:pPr>
        <w:pStyle w:val="ConsPlusNormal"/>
        <w:spacing w:before="200"/>
        <w:ind w:firstLine="540"/>
        <w:jc w:val="both"/>
      </w:pPr>
      <w:r>
        <w:t xml:space="preserve">1. Утвердить прилагаемые </w:t>
      </w:r>
      <w:hyperlink w:anchor="P37">
        <w:r>
          <w:rPr>
            <w:color w:val="0000FF"/>
          </w:rPr>
          <w:t>Правила</w:t>
        </w:r>
      </w:hyperlink>
      <w:r>
        <w:t xml:space="preserve"> осуществления операций по управлению остатками средств на едином счете федерального бюджета в части покупки (продажи) иностранной валюты и золота в обезличенной форме.</w:t>
      </w:r>
    </w:p>
    <w:p w:rsidR="003A746B" w:rsidRDefault="003A746B">
      <w:pPr>
        <w:pStyle w:val="ConsPlusNormal"/>
        <w:jc w:val="both"/>
      </w:pPr>
      <w:r>
        <w:t xml:space="preserve">(в ред. </w:t>
      </w:r>
      <w:hyperlink r:id="rId9">
        <w:r>
          <w:rPr>
            <w:color w:val="0000FF"/>
          </w:rPr>
          <w:t>Постановления</w:t>
        </w:r>
      </w:hyperlink>
      <w:r>
        <w:t xml:space="preserve"> Правительства РФ от 23.06.2021 N 971)</w:t>
      </w:r>
    </w:p>
    <w:p w:rsidR="003A746B" w:rsidRDefault="003A746B">
      <w:pPr>
        <w:pStyle w:val="ConsPlusNormal"/>
        <w:spacing w:before="200"/>
        <w:ind w:firstLine="540"/>
        <w:jc w:val="both"/>
      </w:pPr>
      <w:bookmarkStart w:id="0" w:name="P18"/>
      <w:bookmarkEnd w:id="0"/>
      <w:r>
        <w:t>2. Рекомендовать Центральному банку Российской Федерации подготовить и представить в течение 1 месяца со дня вступления в силу настоящего постановления в Федеральное казначейство проект договора банковского счета, содержащего условия покупки (продажи) иностранной валюты, включая ограничения на проведение конверсионных операций, и условия начисления и уплаты процентов на остатки денежных средств, размещенных на банковских счетах в иностранной валюте.</w:t>
      </w:r>
    </w:p>
    <w:p w:rsidR="003A746B" w:rsidRDefault="003A746B">
      <w:pPr>
        <w:pStyle w:val="ConsPlusNormal"/>
        <w:spacing w:before="200"/>
        <w:ind w:firstLine="540"/>
        <w:jc w:val="both"/>
      </w:pPr>
      <w:r>
        <w:t>3. Федеральному казначейству:</w:t>
      </w:r>
    </w:p>
    <w:p w:rsidR="003A746B" w:rsidRDefault="003A746B">
      <w:pPr>
        <w:pStyle w:val="ConsPlusNormal"/>
        <w:spacing w:before="200"/>
        <w:ind w:firstLine="540"/>
        <w:jc w:val="both"/>
      </w:pPr>
      <w:r>
        <w:t xml:space="preserve">а) заключить в течение 2 месяцев со дня вступления в силу настоящего постановления договор банковского счета в иностранной валюте, указанный в </w:t>
      </w:r>
      <w:hyperlink w:anchor="P18">
        <w:r>
          <w:rPr>
            <w:color w:val="0000FF"/>
          </w:rPr>
          <w:t>пункте 2</w:t>
        </w:r>
      </w:hyperlink>
      <w:r>
        <w:t xml:space="preserve"> настоящего постановления;</w:t>
      </w:r>
    </w:p>
    <w:p w:rsidR="003A746B" w:rsidRDefault="003A746B">
      <w:pPr>
        <w:pStyle w:val="ConsPlusNormal"/>
        <w:spacing w:before="200"/>
        <w:ind w:firstLine="540"/>
        <w:jc w:val="both"/>
      </w:pPr>
      <w:r>
        <w:t>б) представлять в Министерство финансов Российской Федерации информацию о результатах покупки (продажи) иностранной валюты и золота в обезличенной форме.</w:t>
      </w:r>
    </w:p>
    <w:p w:rsidR="003A746B" w:rsidRDefault="003A746B">
      <w:pPr>
        <w:pStyle w:val="ConsPlusNormal"/>
        <w:jc w:val="both"/>
      </w:pPr>
      <w:r>
        <w:t xml:space="preserve">(в ред. Постановлений Правительства РФ от 28.12.2017 </w:t>
      </w:r>
      <w:hyperlink r:id="rId10">
        <w:r>
          <w:rPr>
            <w:color w:val="0000FF"/>
          </w:rPr>
          <w:t>N 1679</w:t>
        </w:r>
      </w:hyperlink>
      <w:r>
        <w:t xml:space="preserve">, от 23.06.2021 </w:t>
      </w:r>
      <w:hyperlink r:id="rId11">
        <w:r>
          <w:rPr>
            <w:color w:val="0000FF"/>
          </w:rPr>
          <w:t>N 971</w:t>
        </w:r>
      </w:hyperlink>
      <w:r>
        <w:t>)</w:t>
      </w:r>
    </w:p>
    <w:p w:rsidR="003A746B" w:rsidRDefault="003A746B">
      <w:pPr>
        <w:pStyle w:val="ConsPlusNormal"/>
        <w:ind w:firstLine="540"/>
        <w:jc w:val="both"/>
      </w:pPr>
    </w:p>
    <w:p w:rsidR="003A746B" w:rsidRDefault="003A746B">
      <w:pPr>
        <w:pStyle w:val="ConsPlusNormal"/>
        <w:jc w:val="right"/>
      </w:pPr>
      <w:r>
        <w:t>Председатель Правительства</w:t>
      </w:r>
    </w:p>
    <w:p w:rsidR="003A746B" w:rsidRDefault="003A746B">
      <w:pPr>
        <w:pStyle w:val="ConsPlusNormal"/>
        <w:jc w:val="right"/>
      </w:pPr>
      <w:r>
        <w:t>Российской Федерации</w:t>
      </w:r>
    </w:p>
    <w:p w:rsidR="003A746B" w:rsidRDefault="003A746B">
      <w:pPr>
        <w:pStyle w:val="ConsPlusNormal"/>
        <w:jc w:val="right"/>
      </w:pPr>
      <w:r>
        <w:t>Д.МЕДВЕДЕВ</w:t>
      </w:r>
    </w:p>
    <w:p w:rsidR="003A746B" w:rsidRDefault="003A746B">
      <w:pPr>
        <w:pStyle w:val="ConsPlusNormal"/>
        <w:jc w:val="right"/>
      </w:pPr>
    </w:p>
    <w:p w:rsidR="003A746B" w:rsidRDefault="003A746B">
      <w:pPr>
        <w:pStyle w:val="ConsPlusNormal"/>
        <w:jc w:val="right"/>
      </w:pPr>
    </w:p>
    <w:p w:rsidR="003A746B" w:rsidRDefault="003A746B">
      <w:pPr>
        <w:pStyle w:val="ConsPlusNormal"/>
        <w:jc w:val="right"/>
      </w:pPr>
    </w:p>
    <w:p w:rsidR="003A746B" w:rsidRDefault="003A746B">
      <w:pPr>
        <w:pStyle w:val="ConsPlusNormal"/>
        <w:jc w:val="right"/>
      </w:pPr>
    </w:p>
    <w:p w:rsidR="003A746B" w:rsidRDefault="003A746B">
      <w:pPr>
        <w:pStyle w:val="ConsPlusNormal"/>
        <w:jc w:val="right"/>
      </w:pPr>
    </w:p>
    <w:p w:rsidR="003A746B" w:rsidRDefault="003A746B">
      <w:pPr>
        <w:pStyle w:val="ConsPlusNormal"/>
        <w:jc w:val="right"/>
      </w:pPr>
    </w:p>
    <w:p w:rsidR="003A746B" w:rsidRDefault="003A746B">
      <w:pPr>
        <w:pStyle w:val="ConsPlusNormal"/>
        <w:jc w:val="right"/>
      </w:pPr>
    </w:p>
    <w:p w:rsidR="003A746B" w:rsidRDefault="003A746B">
      <w:pPr>
        <w:pStyle w:val="ConsPlusNormal"/>
        <w:jc w:val="right"/>
      </w:pPr>
    </w:p>
    <w:p w:rsidR="003A746B" w:rsidRDefault="003A746B">
      <w:pPr>
        <w:pStyle w:val="ConsPlusNormal"/>
        <w:jc w:val="right"/>
      </w:pPr>
    </w:p>
    <w:p w:rsidR="003A746B" w:rsidRDefault="003A746B">
      <w:pPr>
        <w:pStyle w:val="ConsPlusNormal"/>
        <w:jc w:val="right"/>
      </w:pPr>
    </w:p>
    <w:p w:rsidR="003A746B" w:rsidRDefault="003A746B">
      <w:pPr>
        <w:pStyle w:val="ConsPlusNormal"/>
        <w:jc w:val="right"/>
      </w:pPr>
    </w:p>
    <w:p w:rsidR="003A746B" w:rsidRDefault="003A746B">
      <w:pPr>
        <w:pStyle w:val="ConsPlusNormal"/>
        <w:jc w:val="right"/>
      </w:pPr>
    </w:p>
    <w:p w:rsidR="003A746B" w:rsidRDefault="003A746B">
      <w:pPr>
        <w:pStyle w:val="ConsPlusNormal"/>
        <w:jc w:val="right"/>
      </w:pPr>
    </w:p>
    <w:p w:rsidR="003A746B" w:rsidRDefault="003A746B">
      <w:pPr>
        <w:pStyle w:val="ConsPlusNormal"/>
        <w:jc w:val="right"/>
      </w:pPr>
    </w:p>
    <w:p w:rsidR="003A746B" w:rsidRDefault="003A746B">
      <w:pPr>
        <w:pStyle w:val="ConsPlusNormal"/>
        <w:jc w:val="right"/>
      </w:pPr>
    </w:p>
    <w:p w:rsidR="003A746B" w:rsidRDefault="003A746B">
      <w:pPr>
        <w:pStyle w:val="ConsPlusNormal"/>
        <w:jc w:val="right"/>
      </w:pPr>
    </w:p>
    <w:p w:rsidR="003A746B" w:rsidRDefault="003A746B">
      <w:pPr>
        <w:pStyle w:val="ConsPlusNormal"/>
        <w:jc w:val="right"/>
      </w:pPr>
    </w:p>
    <w:p w:rsidR="003A746B" w:rsidRDefault="003A746B">
      <w:pPr>
        <w:pStyle w:val="ConsPlusNormal"/>
        <w:jc w:val="right"/>
      </w:pPr>
    </w:p>
    <w:p w:rsidR="003A746B" w:rsidRDefault="003A746B">
      <w:pPr>
        <w:pStyle w:val="ConsPlusNormal"/>
        <w:jc w:val="right"/>
      </w:pPr>
      <w:bookmarkStart w:id="1" w:name="_GoBack"/>
      <w:bookmarkEnd w:id="1"/>
    </w:p>
    <w:p w:rsidR="003A746B" w:rsidRDefault="003A746B">
      <w:pPr>
        <w:pStyle w:val="ConsPlusNormal"/>
        <w:jc w:val="right"/>
        <w:outlineLvl w:val="0"/>
      </w:pPr>
      <w:r>
        <w:lastRenderedPageBreak/>
        <w:t>Утверждены</w:t>
      </w:r>
    </w:p>
    <w:p w:rsidR="003A746B" w:rsidRDefault="003A746B">
      <w:pPr>
        <w:pStyle w:val="ConsPlusNormal"/>
        <w:jc w:val="right"/>
      </w:pPr>
      <w:r>
        <w:t>постановлением Правительства</w:t>
      </w:r>
    </w:p>
    <w:p w:rsidR="003A746B" w:rsidRDefault="003A746B">
      <w:pPr>
        <w:pStyle w:val="ConsPlusNormal"/>
        <w:jc w:val="right"/>
      </w:pPr>
      <w:r>
        <w:t>Российской Федерации</w:t>
      </w:r>
    </w:p>
    <w:p w:rsidR="003A746B" w:rsidRDefault="003A746B">
      <w:pPr>
        <w:pStyle w:val="ConsPlusNormal"/>
        <w:jc w:val="right"/>
      </w:pPr>
      <w:r>
        <w:t>от 17 сентября 2013 г. N 816</w:t>
      </w:r>
    </w:p>
    <w:p w:rsidR="003A746B" w:rsidRDefault="003A746B">
      <w:pPr>
        <w:pStyle w:val="ConsPlusNormal"/>
        <w:ind w:firstLine="540"/>
        <w:jc w:val="both"/>
      </w:pPr>
    </w:p>
    <w:p w:rsidR="003A746B" w:rsidRDefault="003A746B">
      <w:pPr>
        <w:pStyle w:val="ConsPlusTitle"/>
        <w:jc w:val="center"/>
      </w:pPr>
      <w:bookmarkStart w:id="2" w:name="P37"/>
      <w:bookmarkEnd w:id="2"/>
      <w:r>
        <w:t>ПРАВИЛА</w:t>
      </w:r>
    </w:p>
    <w:p w:rsidR="003A746B" w:rsidRDefault="003A746B">
      <w:pPr>
        <w:pStyle w:val="ConsPlusTitle"/>
        <w:jc w:val="center"/>
      </w:pPr>
      <w:r>
        <w:t>ОСУЩЕСТВЛЕНИЯ ОПЕРАЦИЙ ПО УПРАВЛЕНИЮ ОСТАТКАМИ СРЕДСТВ</w:t>
      </w:r>
    </w:p>
    <w:p w:rsidR="003A746B" w:rsidRDefault="003A746B">
      <w:pPr>
        <w:pStyle w:val="ConsPlusTitle"/>
        <w:jc w:val="center"/>
      </w:pPr>
      <w:r>
        <w:t>НА ЕДИНОМ СЧЕТЕ ФЕДЕРАЛЬНОГО БЮДЖЕТА В ЧАСТИ ПОКУПКИ</w:t>
      </w:r>
    </w:p>
    <w:p w:rsidR="003A746B" w:rsidRDefault="003A746B">
      <w:pPr>
        <w:pStyle w:val="ConsPlusTitle"/>
        <w:jc w:val="center"/>
      </w:pPr>
      <w:r>
        <w:t>(ПРОДАЖИ) ИНОСТРАННОЙ ВАЛЮТЫ И ЗОЛОТА</w:t>
      </w:r>
    </w:p>
    <w:p w:rsidR="003A746B" w:rsidRDefault="003A746B">
      <w:pPr>
        <w:pStyle w:val="ConsPlusTitle"/>
        <w:jc w:val="center"/>
      </w:pPr>
      <w:r>
        <w:t>В ОБЕЗЛИЧЕННОЙ ФОРМЕ</w:t>
      </w:r>
    </w:p>
    <w:p w:rsidR="003A746B" w:rsidRDefault="003A746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A746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A746B" w:rsidRDefault="003A746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746B" w:rsidRDefault="003A746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A746B" w:rsidRDefault="003A746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A746B" w:rsidRDefault="003A746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28.12.2017 </w:t>
            </w:r>
            <w:hyperlink r:id="rId12">
              <w:r>
                <w:rPr>
                  <w:color w:val="0000FF"/>
                </w:rPr>
                <w:t>N 1679</w:t>
              </w:r>
            </w:hyperlink>
            <w:r>
              <w:rPr>
                <w:color w:val="392C69"/>
              </w:rPr>
              <w:t>,</w:t>
            </w:r>
          </w:p>
          <w:p w:rsidR="003A746B" w:rsidRDefault="003A746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02.03.2021 </w:t>
            </w:r>
            <w:hyperlink r:id="rId13">
              <w:r>
                <w:rPr>
                  <w:color w:val="0000FF"/>
                </w:rPr>
                <w:t>N 302</w:t>
              </w:r>
            </w:hyperlink>
            <w:r>
              <w:rPr>
                <w:color w:val="392C69"/>
              </w:rPr>
              <w:t xml:space="preserve">, от 23.06.2021 </w:t>
            </w:r>
            <w:hyperlink r:id="rId14">
              <w:r>
                <w:rPr>
                  <w:color w:val="0000FF"/>
                </w:rPr>
                <w:t>N 971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746B" w:rsidRDefault="003A746B">
            <w:pPr>
              <w:pStyle w:val="ConsPlusNormal"/>
            </w:pPr>
          </w:p>
        </w:tc>
      </w:tr>
    </w:tbl>
    <w:p w:rsidR="003A746B" w:rsidRDefault="003A746B">
      <w:pPr>
        <w:pStyle w:val="ConsPlusNormal"/>
        <w:ind w:firstLine="540"/>
        <w:jc w:val="both"/>
      </w:pPr>
    </w:p>
    <w:p w:rsidR="003A746B" w:rsidRDefault="003A746B">
      <w:pPr>
        <w:pStyle w:val="ConsPlusNormal"/>
        <w:ind w:firstLine="540"/>
        <w:jc w:val="both"/>
      </w:pPr>
      <w:r>
        <w:t>1. Настоящие Правила устанавливают порядок и условия покупки (продажи) иностранной валюты и золота в обезличенной форме (далее - золото) при управлении остатками средств на едином счете федерального бюджета.</w:t>
      </w:r>
    </w:p>
    <w:p w:rsidR="003A746B" w:rsidRDefault="003A746B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РФ от 23.06.2021 N 971)</w:t>
      </w:r>
    </w:p>
    <w:p w:rsidR="003A746B" w:rsidRDefault="003A746B">
      <w:pPr>
        <w:pStyle w:val="ConsPlusNormal"/>
        <w:spacing w:before="200"/>
        <w:ind w:firstLine="540"/>
        <w:jc w:val="both"/>
      </w:pPr>
      <w:r>
        <w:t xml:space="preserve">Виды иностранной валюты соответствуют разрешенным иностранным валютам, в которые могут размещаться средства Фонда национального благосостояния в соответствии с </w:t>
      </w:r>
      <w:hyperlink r:id="rId1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19 января 2008 г. N 18 "О порядке управления средствами Фонда национального благосостояния", и иностранным валютам, входящим в нормативную структуру средств Фонда национального благосостояния в разрешенной иностранной валюте и золоте, утверждаемую Министерством финансов Российской Федерации.</w:t>
      </w:r>
    </w:p>
    <w:p w:rsidR="003A746B" w:rsidRDefault="003A746B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РФ от 23.06.2021 N 971)</w:t>
      </w:r>
    </w:p>
    <w:p w:rsidR="003A746B" w:rsidRDefault="003A746B">
      <w:pPr>
        <w:pStyle w:val="ConsPlusNormal"/>
        <w:jc w:val="both"/>
      </w:pPr>
      <w:r>
        <w:t xml:space="preserve">(п. 1 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02.03.2021 N 302)</w:t>
      </w:r>
    </w:p>
    <w:p w:rsidR="003A746B" w:rsidRDefault="003A746B">
      <w:pPr>
        <w:pStyle w:val="ConsPlusNormal"/>
        <w:spacing w:before="200"/>
        <w:ind w:firstLine="540"/>
        <w:jc w:val="both"/>
      </w:pPr>
      <w:r>
        <w:t>2. Покупка (продажа) иностранной валюты и золота осуществляется Федеральным казначейством по официальному курсу Центрального банка Российской Федерации для соответствующей иностранной валюты и по учетной цене Центрального банка Российской Федерации на золото на дату проведения расчетов.</w:t>
      </w:r>
    </w:p>
    <w:p w:rsidR="003A746B" w:rsidRDefault="003A746B">
      <w:pPr>
        <w:pStyle w:val="ConsPlusNormal"/>
        <w:jc w:val="both"/>
      </w:pPr>
      <w:r>
        <w:t xml:space="preserve">(п. 2 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23.06.2021 N 971)</w:t>
      </w:r>
    </w:p>
    <w:p w:rsidR="003A746B" w:rsidRDefault="003A746B">
      <w:pPr>
        <w:pStyle w:val="ConsPlusNormal"/>
        <w:spacing w:before="200"/>
        <w:ind w:firstLine="540"/>
        <w:jc w:val="both"/>
      </w:pPr>
      <w:r>
        <w:t>3. Купленная иностранная валюта размещается Федеральным казначейством на банковских счетах в иностранных валютах, открытых Федеральному казначейству (территориальному органу Федерального казначейства) в Центральном банке Российской Федерации, на основании договора банковского счета.</w:t>
      </w:r>
    </w:p>
    <w:p w:rsidR="003A746B" w:rsidRDefault="003A746B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23.06.2021 N 971)</w:t>
      </w:r>
    </w:p>
    <w:p w:rsidR="003A746B" w:rsidRDefault="003A746B">
      <w:pPr>
        <w:pStyle w:val="ConsPlusNormal"/>
        <w:spacing w:before="200"/>
        <w:ind w:firstLine="540"/>
        <w:jc w:val="both"/>
      </w:pPr>
      <w:r>
        <w:t>Купленное золото размещается Федеральным казначейством на банковских счетах в золоте, открытых Федеральному казначейству "(территориальному органу Федерального казначейства)" в Центральном банке Российской Федерации на основании договора банковского счета.</w:t>
      </w:r>
    </w:p>
    <w:p w:rsidR="003A746B" w:rsidRDefault="003A746B">
      <w:pPr>
        <w:pStyle w:val="ConsPlusNormal"/>
        <w:jc w:val="both"/>
      </w:pPr>
      <w:r>
        <w:t xml:space="preserve">(абзац введен </w:t>
      </w:r>
      <w:hyperlink r:id="rId21">
        <w:r>
          <w:rPr>
            <w:color w:val="0000FF"/>
          </w:rPr>
          <w:t>Постановлением</w:t>
        </w:r>
      </w:hyperlink>
      <w:r>
        <w:t xml:space="preserve"> Правительства РФ от 23.06.2021 N 971)</w:t>
      </w:r>
    </w:p>
    <w:p w:rsidR="003A746B" w:rsidRDefault="003A746B">
      <w:pPr>
        <w:pStyle w:val="ConsPlusNormal"/>
        <w:spacing w:before="200"/>
        <w:ind w:firstLine="540"/>
        <w:jc w:val="both"/>
      </w:pPr>
      <w:r>
        <w:t>4. На остатки денежных средств, размещенных на банковских счетах в иностранных валютах, уплачиваются проценты в соответствии с условиями договора банковского счета.</w:t>
      </w:r>
    </w:p>
    <w:p w:rsidR="003A746B" w:rsidRDefault="003A746B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РФ от 23.06.2021 N 971)</w:t>
      </w:r>
    </w:p>
    <w:p w:rsidR="003A746B" w:rsidRDefault="003A746B">
      <w:pPr>
        <w:pStyle w:val="ConsPlusNormal"/>
        <w:spacing w:before="200"/>
        <w:ind w:firstLine="540"/>
        <w:jc w:val="both"/>
      </w:pPr>
      <w:r>
        <w:t>На остаток средств на банковских счетах в золоте проценты не начисляются и не уплачиваются.</w:t>
      </w:r>
    </w:p>
    <w:p w:rsidR="003A746B" w:rsidRDefault="003A746B">
      <w:pPr>
        <w:pStyle w:val="ConsPlusNormal"/>
        <w:jc w:val="both"/>
      </w:pPr>
      <w:r>
        <w:t xml:space="preserve">(абзац введен </w:t>
      </w:r>
      <w:hyperlink r:id="rId23">
        <w:r>
          <w:rPr>
            <w:color w:val="0000FF"/>
          </w:rPr>
          <w:t>Постановлением</w:t>
        </w:r>
      </w:hyperlink>
      <w:r>
        <w:t xml:space="preserve"> Правительства РФ от 23.06.2021 N 971)</w:t>
      </w:r>
    </w:p>
    <w:p w:rsidR="003A746B" w:rsidRDefault="003A746B">
      <w:pPr>
        <w:pStyle w:val="ConsPlusNormal"/>
        <w:spacing w:before="200"/>
        <w:ind w:firstLine="540"/>
        <w:jc w:val="both"/>
      </w:pPr>
      <w:r>
        <w:t>5. Объем покупки (продажи) иностранной валюты и золота, а также даты покупки (продажи) иностранной валюты и золота определяются Федеральным казначейством по согласованию с Министерством финансов Российской Федерации, за исключением случаев покупки (продажи) иностранной валюты и золота в связи с формированием и использованием дополнительных нефтегазовых доходов федерального бюджета, объем и даты которых определяются Министерством финансов Российской Федерации.</w:t>
      </w:r>
    </w:p>
    <w:p w:rsidR="003A746B" w:rsidRDefault="003A746B">
      <w:pPr>
        <w:pStyle w:val="ConsPlusNormal"/>
        <w:spacing w:before="200"/>
        <w:ind w:firstLine="540"/>
        <w:jc w:val="both"/>
      </w:pPr>
      <w:r>
        <w:t xml:space="preserve">Покупка (продажа) иностранной валюты и золота осуществляется Федеральным казначейством таким образом, чтобы обеспечить равномерное проведение указанных операций в </w:t>
      </w:r>
      <w:r>
        <w:lastRenderedPageBreak/>
        <w:t>течение планового периода, определяемого на основании предельного объема операций с иностранной валютой и золотом в течение одного рабочего дня, установленного в договоре банковского счета.</w:t>
      </w:r>
    </w:p>
    <w:p w:rsidR="003A746B" w:rsidRDefault="003A746B">
      <w:pPr>
        <w:pStyle w:val="ConsPlusNormal"/>
        <w:jc w:val="both"/>
      </w:pPr>
      <w:r>
        <w:t xml:space="preserve">(п. 5 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23.06.2021 N 971)</w:t>
      </w:r>
    </w:p>
    <w:p w:rsidR="003A746B" w:rsidRDefault="003A746B">
      <w:pPr>
        <w:pStyle w:val="ConsPlusNormal"/>
        <w:spacing w:before="200"/>
        <w:ind w:firstLine="540"/>
        <w:jc w:val="both"/>
      </w:pPr>
      <w:r>
        <w:t>6. Федеральное казначейство перед покупкой (продажей) иностранной валюты и золота размещает на сайте Федерального казначейства в информационно-телекоммуникационной сети "Интернет" информацию о покупке (продаже) иностранной валюты и золота с указанием объема и даты покупки (продажи).</w:t>
      </w:r>
    </w:p>
    <w:p w:rsidR="003A746B" w:rsidRDefault="003A746B">
      <w:pPr>
        <w:pStyle w:val="ConsPlusNormal"/>
        <w:jc w:val="both"/>
      </w:pPr>
      <w:r>
        <w:t xml:space="preserve">(п. 6 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РФ от 23.06.2021 N 971)</w:t>
      </w:r>
    </w:p>
    <w:p w:rsidR="003A746B" w:rsidRDefault="003A746B">
      <w:pPr>
        <w:pStyle w:val="ConsPlusNormal"/>
        <w:ind w:firstLine="540"/>
        <w:jc w:val="both"/>
      </w:pPr>
    </w:p>
    <w:p w:rsidR="003A746B" w:rsidRDefault="003A746B">
      <w:pPr>
        <w:pStyle w:val="ConsPlusNormal"/>
        <w:ind w:firstLine="540"/>
        <w:jc w:val="both"/>
      </w:pPr>
    </w:p>
    <w:p w:rsidR="0083443B" w:rsidRDefault="0083443B"/>
    <w:sectPr w:rsidR="0083443B" w:rsidSect="00CD24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46B"/>
    <w:rsid w:val="003A746B"/>
    <w:rsid w:val="0083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A4524A-E00F-42F1-B5D3-E98548961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746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3A746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3A746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C4DFCBCE66B1D1181FA61377F336D5A13255E0EC829FC51AFF58375BDE0FC41AAB97A9C4AD6D8C59B16655FE8EC9EB8BEEBC00DB98EBD6o2jEM" TargetMode="External"/><Relationship Id="rId13" Type="http://schemas.openxmlformats.org/officeDocument/2006/relationships/hyperlink" Target="consultantplus://offline/ref=ABC4DFCBCE66B1D1181FA61377F336D5A13255E0EC829FC51AFF58375BDE0FC41AAB97A9C4AD6D8C58B16655FE8EC9EB8BEEBC00DB98EBD6o2jEM" TargetMode="External"/><Relationship Id="rId18" Type="http://schemas.openxmlformats.org/officeDocument/2006/relationships/hyperlink" Target="consultantplus://offline/ref=ABC4DFCBCE66B1D1181FA61377F336D5A13255E0EC829FC51AFF58375BDE0FC41AAB97A9C4AD6D8C58B16655FE8EC9EB8BEEBC00DB98EBD6o2jEM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ABC4DFCBCE66B1D1181FA61377F336D5A13D55E7E68D9FC51AFF58375BDE0FC41AAB97A9C4AD6D8E5EB16655FE8EC9EB8BEEBC00DB98EBD6o2jEM" TargetMode="External"/><Relationship Id="rId7" Type="http://schemas.openxmlformats.org/officeDocument/2006/relationships/hyperlink" Target="consultantplus://offline/ref=ABC4DFCBCE66B1D1181FA61377F336D5A13D55E7E68D9FC51AFF58375BDE0FC41AAB97A9C4AD6D8C5AB16655FE8EC9EB8BEEBC00DB98EBD6o2jEM" TargetMode="External"/><Relationship Id="rId12" Type="http://schemas.openxmlformats.org/officeDocument/2006/relationships/hyperlink" Target="consultantplus://offline/ref=ABC4DFCBCE66B1D1181FA61377F336D5A03D5AE5E78D9FC51AFF58375BDE0FC41AAB97A9C4AD6D8C58B16655FE8EC9EB8BEEBC00DB98EBD6o2jEM" TargetMode="External"/><Relationship Id="rId17" Type="http://schemas.openxmlformats.org/officeDocument/2006/relationships/hyperlink" Target="consultantplus://offline/ref=ABC4DFCBCE66B1D1181FA61377F336D5A13D55E7E68D9FC51AFF58375BDE0FC41AAB97A9C4AD6D8D59B16655FE8EC9EB8BEEBC00DB98EBD6o2jEM" TargetMode="External"/><Relationship Id="rId25" Type="http://schemas.openxmlformats.org/officeDocument/2006/relationships/hyperlink" Target="consultantplus://offline/ref=ABC4DFCBCE66B1D1181FA61377F336D5A13D55E7E68D9FC51AFF58375BDE0FC41AAB97A9C4AD6D8F5FB16655FE8EC9EB8BEEBC00DB98EBD6o2jE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BC4DFCBCE66B1D1181FA61377F336D5A6345BE7E6839FC51AFF58375BDE0FC41AAB97A9C4AD6D8556B16655FE8EC9EB8BEEBC00DB98EBD6o2jEM" TargetMode="External"/><Relationship Id="rId20" Type="http://schemas.openxmlformats.org/officeDocument/2006/relationships/hyperlink" Target="consultantplus://offline/ref=ABC4DFCBCE66B1D1181FA61377F336D5A13D55E7E68D9FC51AFF58375BDE0FC41AAB97A9C4AD6D8D56B16655FE8EC9EB8BEEBC00DB98EBD6o2jE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BC4DFCBCE66B1D1181FA61377F336D5A13255E0EC829FC51AFF58375BDE0FC41AAB97A9C4AD6D8C5AB16655FE8EC9EB8BEEBC00DB98EBD6o2jEM" TargetMode="External"/><Relationship Id="rId11" Type="http://schemas.openxmlformats.org/officeDocument/2006/relationships/hyperlink" Target="consultantplus://offline/ref=ABC4DFCBCE66B1D1181FA61377F336D5A13D55E7E68D9FC51AFF58375BDE0FC41AAB97A9C4AD6D8D5FB16655FE8EC9EB8BEEBC00DB98EBD6o2jEM" TargetMode="External"/><Relationship Id="rId24" Type="http://schemas.openxmlformats.org/officeDocument/2006/relationships/hyperlink" Target="consultantplus://offline/ref=ABC4DFCBCE66B1D1181FA61377F336D5A13D55E7E68D9FC51AFF58375BDE0FC41AAB97A9C4AD6D8E58B16655FE8EC9EB8BEEBC00DB98EBD6o2jEM" TargetMode="External"/><Relationship Id="rId5" Type="http://schemas.openxmlformats.org/officeDocument/2006/relationships/hyperlink" Target="consultantplus://offline/ref=ABC4DFCBCE66B1D1181FA61377F336D5A03D5AE5E78D9FC51AFF58375BDE0FC41AAB97A9C4AD6D8C5AB16655FE8EC9EB8BEEBC00DB98EBD6o2jEM" TargetMode="External"/><Relationship Id="rId15" Type="http://schemas.openxmlformats.org/officeDocument/2006/relationships/hyperlink" Target="consultantplus://offline/ref=ABC4DFCBCE66B1D1181FA61377F336D5A13D55E7E68D9FC51AFF58375BDE0FC41AAB97A9C4AD6D8D5AB16655FE8EC9EB8BEEBC00DB98EBD6o2jEM" TargetMode="External"/><Relationship Id="rId23" Type="http://schemas.openxmlformats.org/officeDocument/2006/relationships/hyperlink" Target="consultantplus://offline/ref=ABC4DFCBCE66B1D1181FA61377F336D5A13D55E7E68D9FC51AFF58375BDE0FC41AAB97A9C4AD6D8E5AB16655FE8EC9EB8BEEBC00DB98EBD6o2jEM" TargetMode="External"/><Relationship Id="rId10" Type="http://schemas.openxmlformats.org/officeDocument/2006/relationships/hyperlink" Target="consultantplus://offline/ref=ABC4DFCBCE66B1D1181FA61377F336D5A03D5AE5E78D9FC51AFF58375BDE0FC41AAB97A9C4AD6D8C59B16655FE8EC9EB8BEEBC00DB98EBD6o2jEM" TargetMode="External"/><Relationship Id="rId19" Type="http://schemas.openxmlformats.org/officeDocument/2006/relationships/hyperlink" Target="consultantplus://offline/ref=ABC4DFCBCE66B1D1181FA61377F336D5A13D55E7E68D9FC51AFF58375BDE0FC41AAB97A9C4AD6D8D58B16655FE8EC9EB8BEEBC00DB98EBD6o2jEM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ABC4DFCBCE66B1D1181FA61377F336D5A13D55E7E68D9FC51AFF58375BDE0FC41AAB97A9C4AD6D8D5FB16655FE8EC9EB8BEEBC00DB98EBD6o2jEM" TargetMode="External"/><Relationship Id="rId14" Type="http://schemas.openxmlformats.org/officeDocument/2006/relationships/hyperlink" Target="consultantplus://offline/ref=ABC4DFCBCE66B1D1181FA61377F336D5A13D55E7E68D9FC51AFF58375BDE0FC41AAB97A9C4AD6D8D5EB16655FE8EC9EB8BEEBC00DB98EBD6o2jEM" TargetMode="External"/><Relationship Id="rId22" Type="http://schemas.openxmlformats.org/officeDocument/2006/relationships/hyperlink" Target="consultantplus://offline/ref=ABC4DFCBCE66B1D1181FA61377F336D5A13D55E7E68D9FC51AFF58375BDE0FC41AAB97A9C4AD6D8E5CB16655FE8EC9EB8BEEBC00DB98EBD6o2jE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1388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Огрызов Дмитрий Викторович</dc:creator>
  <cp:keywords/>
  <dc:description/>
  <cp:lastModifiedBy>Огрызов Дмитрий Викторович</cp:lastModifiedBy>
  <cp:revision>1</cp:revision>
  <dcterms:created xsi:type="dcterms:W3CDTF">2022-07-22T12:35:00Z</dcterms:created>
  <dcterms:modified xsi:type="dcterms:W3CDTF">2022-07-22T12:41:00Z</dcterms:modified>
</cp:coreProperties>
</file>