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2F" w:rsidRDefault="005F66E9" w:rsidP="005F66E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Рекомендации для кредитных организаций при направлении письменного обращения о намерении заключить генеральное соглашение </w:t>
      </w:r>
      <w:r w:rsidR="002D3BC8" w:rsidRPr="0014358E">
        <w:rPr>
          <w:rFonts w:cs="Times New Roman"/>
          <w:sz w:val="28"/>
          <w:szCs w:val="28"/>
        </w:rPr>
        <w:t>между кредитными</w:t>
      </w:r>
      <w:r>
        <w:rPr>
          <w:rFonts w:cs="Times New Roman"/>
          <w:sz w:val="28"/>
          <w:szCs w:val="28"/>
        </w:rPr>
        <w:t xml:space="preserve"> </w:t>
      </w:r>
      <w:r w:rsidRPr="0014358E">
        <w:rPr>
          <w:rFonts w:cs="Times New Roman"/>
          <w:sz w:val="28"/>
          <w:szCs w:val="28"/>
        </w:rPr>
        <w:t xml:space="preserve">организациями   и   Федеральным   </w:t>
      </w:r>
      <w:r w:rsidR="002D3BC8" w:rsidRPr="0014358E">
        <w:rPr>
          <w:rFonts w:cs="Times New Roman"/>
          <w:sz w:val="28"/>
          <w:szCs w:val="28"/>
        </w:rPr>
        <w:t>казначейством о размещении средств на</w:t>
      </w:r>
      <w:r>
        <w:rPr>
          <w:rFonts w:cs="Times New Roman"/>
          <w:sz w:val="28"/>
          <w:szCs w:val="28"/>
        </w:rPr>
        <w:t xml:space="preserve"> </w:t>
      </w:r>
      <w:r w:rsidRPr="0014358E">
        <w:rPr>
          <w:rFonts w:cs="Times New Roman"/>
          <w:sz w:val="28"/>
          <w:szCs w:val="28"/>
        </w:rPr>
        <w:t>банковских депозитах</w:t>
      </w:r>
    </w:p>
    <w:p w:rsidR="00355A2F" w:rsidRDefault="00355A2F" w:rsidP="005F66E9">
      <w:pPr>
        <w:jc w:val="center"/>
      </w:pPr>
    </w:p>
    <w:p w:rsidR="00355A2F" w:rsidRDefault="00355A2F" w:rsidP="00355A2F">
      <w:pPr>
        <w:jc w:val="both"/>
      </w:pPr>
      <w:r>
        <w:rPr>
          <w:rFonts w:cs="Times New Roman"/>
          <w:sz w:val="28"/>
          <w:szCs w:val="28"/>
        </w:rPr>
        <w:t xml:space="preserve">Для целей настоящих рекомендаций применяются следующие сокращения: </w:t>
      </w:r>
    </w:p>
    <w:p w:rsidR="00355A2F" w:rsidRDefault="00355A2F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355A2F">
        <w:rPr>
          <w:rFonts w:cs="Times New Roman"/>
          <w:sz w:val="28"/>
          <w:szCs w:val="28"/>
        </w:rPr>
        <w:t>Постановление</w:t>
      </w:r>
      <w:r>
        <w:rPr>
          <w:rFonts w:cs="Times New Roman"/>
          <w:sz w:val="28"/>
          <w:szCs w:val="28"/>
        </w:rPr>
        <w:t xml:space="preserve"> № 1121</w:t>
      </w:r>
      <w:r w:rsidRPr="00355A2F">
        <w:rPr>
          <w:rFonts w:cs="Times New Roman"/>
          <w:sz w:val="28"/>
          <w:szCs w:val="28"/>
        </w:rPr>
        <w:t xml:space="preserve"> - постановление Правительства Российской Федер</w:t>
      </w:r>
      <w:r>
        <w:rPr>
          <w:rFonts w:cs="Times New Roman"/>
          <w:sz w:val="28"/>
          <w:szCs w:val="28"/>
        </w:rPr>
        <w:t xml:space="preserve">ации от </w:t>
      </w:r>
      <w:r w:rsidR="00C06863" w:rsidRPr="00C06863">
        <w:rPr>
          <w:rFonts w:cs="Times New Roman"/>
          <w:sz w:val="28"/>
          <w:szCs w:val="28"/>
        </w:rPr>
        <w:t xml:space="preserve">24.12.2011 </w:t>
      </w:r>
      <w:r>
        <w:rPr>
          <w:rFonts w:cs="Times New Roman"/>
          <w:sz w:val="28"/>
          <w:szCs w:val="28"/>
        </w:rPr>
        <w:t>№ 1121</w:t>
      </w:r>
      <w:r w:rsidRPr="00355A2F">
        <w:rPr>
          <w:rFonts w:cs="Times New Roman"/>
          <w:sz w:val="28"/>
          <w:szCs w:val="28"/>
        </w:rPr>
        <w:t xml:space="preserve"> «</w:t>
      </w:r>
      <w:r w:rsidR="00C06863" w:rsidRPr="00C06863">
        <w:rPr>
          <w:rFonts w:cs="Times New Roman"/>
          <w:sz w:val="28"/>
          <w:szCs w:val="28"/>
        </w:rPr>
        <w:t>О порядке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</w:t>
      </w:r>
      <w:r w:rsidR="00C06863">
        <w:rPr>
          <w:rFonts w:cs="Times New Roman"/>
          <w:sz w:val="28"/>
          <w:szCs w:val="28"/>
        </w:rPr>
        <w:t>леваний на банковских депозитах</w:t>
      </w:r>
      <w:r w:rsidRPr="00355A2F">
        <w:rPr>
          <w:rFonts w:cs="Times New Roman"/>
          <w:sz w:val="28"/>
          <w:szCs w:val="28"/>
        </w:rPr>
        <w:t>»;</w:t>
      </w:r>
    </w:p>
    <w:p w:rsidR="00C06863" w:rsidRDefault="00C06863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C06863">
        <w:rPr>
          <w:rFonts w:cs="Times New Roman"/>
          <w:sz w:val="28"/>
          <w:szCs w:val="28"/>
        </w:rPr>
        <w:t>Порядок –</w:t>
      </w:r>
      <w:r w:rsidR="00BA1BE5">
        <w:rPr>
          <w:rFonts w:cs="Times New Roman"/>
          <w:sz w:val="28"/>
          <w:szCs w:val="28"/>
        </w:rPr>
        <w:t xml:space="preserve"> п</w:t>
      </w:r>
      <w:r w:rsidR="00BA1BE5" w:rsidRPr="00BA1BE5">
        <w:rPr>
          <w:rFonts w:cs="Times New Roman"/>
          <w:sz w:val="28"/>
          <w:szCs w:val="28"/>
        </w:rPr>
        <w:t>орядок работы по размещению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</w:t>
      </w:r>
      <w:r w:rsidRPr="00C06863">
        <w:rPr>
          <w:rFonts w:cs="Times New Roman"/>
          <w:sz w:val="28"/>
          <w:szCs w:val="28"/>
        </w:rPr>
        <w:t xml:space="preserve"> и форм документов, применяемых при проведении указанных операций, утвержденный приказом Федерального казначейства </w:t>
      </w:r>
      <w:r w:rsidRPr="00AE7720">
        <w:rPr>
          <w:rFonts w:cs="Times New Roman"/>
          <w:sz w:val="28"/>
          <w:szCs w:val="28"/>
        </w:rPr>
        <w:t xml:space="preserve">от </w:t>
      </w:r>
      <w:r w:rsidR="00AE7720">
        <w:rPr>
          <w:rFonts w:cs="Times New Roman"/>
          <w:sz w:val="28"/>
          <w:szCs w:val="28"/>
        </w:rPr>
        <w:t>17 февраля</w:t>
      </w:r>
      <w:r w:rsidR="00BA1BE5" w:rsidRPr="00AE7720">
        <w:rPr>
          <w:rFonts w:cs="Times New Roman"/>
          <w:sz w:val="28"/>
          <w:szCs w:val="28"/>
        </w:rPr>
        <w:t xml:space="preserve"> </w:t>
      </w:r>
      <w:r w:rsidR="00AE7720">
        <w:rPr>
          <w:rFonts w:cs="Times New Roman"/>
          <w:sz w:val="28"/>
          <w:szCs w:val="28"/>
        </w:rPr>
        <w:t>2023</w:t>
      </w:r>
      <w:r w:rsidR="00C23286">
        <w:rPr>
          <w:rFonts w:cs="Times New Roman"/>
          <w:sz w:val="28"/>
          <w:szCs w:val="28"/>
        </w:rPr>
        <w:t xml:space="preserve"> г.</w:t>
      </w:r>
      <w:r w:rsidR="00BA1BE5" w:rsidRPr="00AE7720">
        <w:rPr>
          <w:rFonts w:cs="Times New Roman"/>
          <w:sz w:val="28"/>
          <w:szCs w:val="28"/>
        </w:rPr>
        <w:t xml:space="preserve"> </w:t>
      </w:r>
      <w:r w:rsidR="00AE7720">
        <w:rPr>
          <w:rFonts w:cs="Times New Roman"/>
          <w:sz w:val="28"/>
          <w:szCs w:val="28"/>
        </w:rPr>
        <w:br/>
        <w:t>N 4</w:t>
      </w:r>
      <w:r w:rsidR="00BA1BE5" w:rsidRPr="00AE7720">
        <w:rPr>
          <w:rFonts w:cs="Times New Roman"/>
          <w:sz w:val="28"/>
          <w:szCs w:val="28"/>
        </w:rPr>
        <w:t>н</w:t>
      </w:r>
      <w:r w:rsidRPr="00C06863">
        <w:rPr>
          <w:rFonts w:cs="Times New Roman"/>
          <w:sz w:val="28"/>
          <w:szCs w:val="28"/>
        </w:rPr>
        <w:t>;</w:t>
      </w:r>
    </w:p>
    <w:p w:rsidR="00BC1359" w:rsidRDefault="00587D78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Приложение </w:t>
      </w:r>
      <w:r w:rsidR="00BC1359" w:rsidRPr="00BC1359">
        <w:rPr>
          <w:rFonts w:cs="Times New Roman"/>
          <w:sz w:val="28"/>
          <w:szCs w:val="28"/>
        </w:rPr>
        <w:t xml:space="preserve">№ 2 к Порядку – приложение № 2 к </w:t>
      </w:r>
      <w:r w:rsidR="00BC1359">
        <w:rPr>
          <w:rFonts w:cs="Times New Roman"/>
          <w:sz w:val="28"/>
          <w:szCs w:val="28"/>
        </w:rPr>
        <w:t>Порядку</w:t>
      </w:r>
      <w:r w:rsidR="00BC1359" w:rsidRPr="00BC1359">
        <w:rPr>
          <w:rFonts w:cs="Times New Roman"/>
          <w:sz w:val="28"/>
          <w:szCs w:val="28"/>
        </w:rPr>
        <w:t xml:space="preserve"> работы по размещению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и форм документов, применяемых при проведении указанных операций, утвержденный приказом Федерального казначейства </w:t>
      </w:r>
      <w:r w:rsidR="00AE7720">
        <w:rPr>
          <w:rFonts w:cs="Times New Roman"/>
          <w:sz w:val="28"/>
          <w:szCs w:val="28"/>
        </w:rPr>
        <w:t xml:space="preserve">от 17 февраля 2023 </w:t>
      </w:r>
      <w:r w:rsidR="00C23286">
        <w:rPr>
          <w:rFonts w:cs="Times New Roman"/>
          <w:sz w:val="28"/>
          <w:szCs w:val="28"/>
        </w:rPr>
        <w:t>№</w:t>
      </w:r>
      <w:r w:rsidR="00AE7720">
        <w:rPr>
          <w:rFonts w:cs="Times New Roman"/>
          <w:sz w:val="28"/>
          <w:szCs w:val="28"/>
        </w:rPr>
        <w:t xml:space="preserve"> 4</w:t>
      </w:r>
      <w:r w:rsidR="00BC1359" w:rsidRPr="00AE7720">
        <w:rPr>
          <w:rFonts w:cs="Times New Roman"/>
          <w:sz w:val="28"/>
          <w:szCs w:val="28"/>
        </w:rPr>
        <w:t>н;</w:t>
      </w:r>
    </w:p>
    <w:p w:rsidR="00BC1359" w:rsidRPr="00BC1359" w:rsidRDefault="00587D78" w:rsidP="00BC1359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Обращение – </w:t>
      </w:r>
      <w:r w:rsidR="00BC1359" w:rsidRPr="00BC1359">
        <w:rPr>
          <w:rFonts w:cs="Times New Roman"/>
          <w:sz w:val="28"/>
          <w:szCs w:val="28"/>
        </w:rPr>
        <w:t>письменное</w:t>
      </w:r>
      <w:r w:rsidR="00BC1359">
        <w:rPr>
          <w:rFonts w:cs="Times New Roman"/>
          <w:sz w:val="28"/>
          <w:szCs w:val="28"/>
        </w:rPr>
        <w:t xml:space="preserve"> обращение</w:t>
      </w:r>
      <w:r w:rsidR="00BC1359" w:rsidRPr="00BC1359">
        <w:rPr>
          <w:rFonts w:cs="Times New Roman"/>
          <w:sz w:val="28"/>
          <w:szCs w:val="28"/>
        </w:rPr>
        <w:t xml:space="preserve"> о намерении заключить генеральное соглашение между кредитной организацией и Федеральным казначейством о размещении средств на банковских депозитах</w:t>
      </w:r>
      <w:r w:rsidR="00BC1359">
        <w:rPr>
          <w:rFonts w:cs="Times New Roman"/>
          <w:sz w:val="28"/>
          <w:szCs w:val="28"/>
        </w:rPr>
        <w:t>,</w:t>
      </w:r>
      <w:r w:rsidR="00BC1359" w:rsidRPr="00BC1359">
        <w:rPr>
          <w:rFonts w:cs="Times New Roman"/>
          <w:sz w:val="28"/>
          <w:szCs w:val="28"/>
        </w:rPr>
        <w:t xml:space="preserve"> по форме согласно Приложению № 2 к Порядку;</w:t>
      </w:r>
    </w:p>
    <w:p w:rsidR="007F3D7B" w:rsidRDefault="00BC1359" w:rsidP="000C5687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BC1359">
        <w:rPr>
          <w:rFonts w:cs="Times New Roman"/>
          <w:sz w:val="28"/>
          <w:szCs w:val="28"/>
        </w:rPr>
        <w:tab/>
      </w:r>
      <w:r w:rsidRPr="00AE3699">
        <w:rPr>
          <w:rFonts w:cs="Times New Roman"/>
          <w:sz w:val="28"/>
          <w:szCs w:val="28"/>
        </w:rPr>
        <w:t>Генеральное соглашение – генеральное соглашение между кредитной организацией и Федеральным казначейством о размещении средств на банковских депозитах;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</w:t>
      </w:r>
      <w:r w:rsidRPr="007F3D7B">
        <w:rPr>
          <w:rFonts w:cs="Times New Roman"/>
          <w:sz w:val="28"/>
          <w:szCs w:val="28"/>
        </w:rPr>
        <w:tab/>
        <w:t>При предоставлении О</w:t>
      </w:r>
      <w:r w:rsidR="00587D78">
        <w:rPr>
          <w:rFonts w:cs="Times New Roman"/>
          <w:sz w:val="28"/>
          <w:szCs w:val="28"/>
        </w:rPr>
        <w:t>бращения кредитная организация: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1.1.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 xml:space="preserve">подготавливает Обращение в печатном виде на фирменном бланке по форме в соответствии с Приложением № 2 к Порядку. Текст в Обращении </w:t>
      </w:r>
      <w:r w:rsidRPr="007F3D7B">
        <w:rPr>
          <w:rFonts w:cs="Times New Roman"/>
          <w:sz w:val="28"/>
          <w:szCs w:val="28"/>
        </w:rPr>
        <w:lastRenderedPageBreak/>
        <w:t>должен полностью соответствовать тексту Приложения №</w:t>
      </w:r>
      <w:r w:rsidR="00380369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 xml:space="preserve">2 к Порядку, соблюдая его форму. 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Пояснения, приведенные в подстрочнике в скобках формы Обращения при подготовке Обращения, могут не указываться.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1.2.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заполняет все графы Обра</w:t>
      </w:r>
      <w:r w:rsidR="00C23286">
        <w:rPr>
          <w:rFonts w:cs="Times New Roman"/>
          <w:sz w:val="28"/>
          <w:szCs w:val="28"/>
        </w:rPr>
        <w:t xml:space="preserve">щения. В Обращении абзац, </w:t>
      </w:r>
      <w:proofErr w:type="gramStart"/>
      <w:r w:rsidR="00C23286">
        <w:rPr>
          <w:rFonts w:cs="Times New Roman"/>
          <w:sz w:val="28"/>
          <w:szCs w:val="28"/>
        </w:rPr>
        <w:t xml:space="preserve">касающийся </w:t>
      </w:r>
      <w:r w:rsidRPr="007F3D7B">
        <w:rPr>
          <w:rFonts w:cs="Times New Roman"/>
          <w:sz w:val="28"/>
          <w:szCs w:val="28"/>
        </w:rPr>
        <w:t xml:space="preserve"> предоставления</w:t>
      </w:r>
      <w:proofErr w:type="gramEnd"/>
      <w:r w:rsidRPr="007F3D7B">
        <w:rPr>
          <w:rFonts w:cs="Times New Roman"/>
          <w:sz w:val="28"/>
          <w:szCs w:val="28"/>
        </w:rPr>
        <w:t xml:space="preserve"> доверенности на подписание Обращения иным лицом, может быть исключен при подписании Обращения </w:t>
      </w:r>
      <w:r w:rsidRPr="0010197F">
        <w:rPr>
          <w:rFonts w:cs="Times New Roman"/>
          <w:sz w:val="28"/>
          <w:szCs w:val="28"/>
        </w:rPr>
        <w:t>и Генерального соглашения</w:t>
      </w:r>
      <w:r w:rsidRPr="007F3D7B">
        <w:rPr>
          <w:rFonts w:cs="Times New Roman"/>
          <w:sz w:val="28"/>
          <w:szCs w:val="28"/>
        </w:rPr>
        <w:t xml:space="preserve"> руководителем кредитной организации.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Полное и сокращенное наименование кредитной организации, указанное в Обращении, должны полностью соответствовать полному и сокращенному наименованию, указанному в Уставе кредитной организации.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 xml:space="preserve">Наименование центрального депозитария, Расчетной и </w:t>
      </w:r>
      <w:r w:rsidR="002D3BC8" w:rsidRPr="007F3D7B">
        <w:rPr>
          <w:rFonts w:cs="Times New Roman"/>
          <w:sz w:val="28"/>
          <w:szCs w:val="28"/>
        </w:rPr>
        <w:t>клиринговой организаций</w:t>
      </w:r>
      <w:r w:rsidRPr="007F3D7B">
        <w:rPr>
          <w:rFonts w:cs="Times New Roman"/>
          <w:sz w:val="28"/>
          <w:szCs w:val="28"/>
        </w:rPr>
        <w:t>, указываемых в Обращении, должны полностью соответствовать наименованиям центрального депозитария, Расчетной и клиринговой организаций, размещенным на сайте Федерального казначейства в информационно-телекоммуникационной сети «Интернет».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1.3.</w:t>
      </w:r>
      <w:r w:rsidRPr="007F3D7B">
        <w:rPr>
          <w:rFonts w:cs="Times New Roman"/>
          <w:sz w:val="28"/>
          <w:szCs w:val="28"/>
        </w:rPr>
        <w:tab/>
        <w:t>подписывает Обращение и скрепляет печатью кредитной организации.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1.4. </w:t>
      </w:r>
      <w:r w:rsidR="007F3D7B" w:rsidRPr="007F3D7B">
        <w:rPr>
          <w:rFonts w:cs="Times New Roman"/>
          <w:sz w:val="28"/>
          <w:szCs w:val="28"/>
        </w:rPr>
        <w:t>проставляет исходящий номер и дату на Обращении.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="007F3D7B" w:rsidRPr="007F3D7B">
        <w:rPr>
          <w:rFonts w:cs="Times New Roman"/>
          <w:sz w:val="28"/>
          <w:szCs w:val="28"/>
        </w:rPr>
        <w:t>При формировании к Обращению пакета д</w:t>
      </w:r>
      <w:r w:rsidR="00337981">
        <w:rPr>
          <w:rFonts w:cs="Times New Roman"/>
          <w:sz w:val="28"/>
          <w:szCs w:val="28"/>
        </w:rPr>
        <w:t>окументов, указанных в пункте 14</w:t>
      </w:r>
      <w:r w:rsidR="007F3D7B" w:rsidRPr="007F3D7B">
        <w:rPr>
          <w:rFonts w:cs="Times New Roman"/>
          <w:sz w:val="28"/>
          <w:szCs w:val="28"/>
        </w:rPr>
        <w:t xml:space="preserve"> Порядка, кредитная организация: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2.1.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 копию лицензии Центрального банка Российской Федерации, нотариально удостоверенной или заверенной кредитной организацией.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2.2.</w:t>
      </w:r>
      <w:r w:rsidRPr="007F3D7B">
        <w:rPr>
          <w:rFonts w:cs="Times New Roman"/>
          <w:sz w:val="28"/>
          <w:szCs w:val="28"/>
        </w:rPr>
        <w:tab/>
        <w:t>прикладывает нотариально удостоверенную копию действующего Устава со всеми изменениями к нему.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2.3.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 копии документов, подтверждающих полномочия руководителя и главного бухгалтера, нотариально удостоверенные или заверенные кредитной организацией.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Документами, подтверждающими полномочия руководителя, являются: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1)</w:t>
      </w:r>
      <w:r w:rsidRPr="007F3D7B">
        <w:rPr>
          <w:rFonts w:cs="Times New Roman"/>
          <w:sz w:val="28"/>
          <w:szCs w:val="28"/>
        </w:rPr>
        <w:tab/>
        <w:t>копия приказа о назначении на должность;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2)</w:t>
      </w:r>
      <w:r w:rsidRPr="007F3D7B">
        <w:rPr>
          <w:rFonts w:cs="Times New Roman"/>
          <w:sz w:val="28"/>
          <w:szCs w:val="28"/>
        </w:rPr>
        <w:tab/>
        <w:t>копия протокола Общего собрания акционеров (Совета директоров, Наблюдательного совета или иного коллегиального исполнительного органа, уполномоченного в кредитной организации на избрание руководителя) об избрании руководителя;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lastRenderedPageBreak/>
        <w:t>3)</w:t>
      </w:r>
      <w:r w:rsidRPr="007F3D7B">
        <w:rPr>
          <w:rFonts w:cs="Times New Roman"/>
          <w:sz w:val="28"/>
          <w:szCs w:val="28"/>
        </w:rPr>
        <w:tab/>
        <w:t>копия уведомления о согласовании кандидатуры Банком России.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Документами, подтверждающими полномочия главного бухгалтера, являются: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1)</w:t>
      </w:r>
      <w:r w:rsidRPr="007F3D7B">
        <w:rPr>
          <w:rFonts w:cs="Times New Roman"/>
          <w:sz w:val="28"/>
          <w:szCs w:val="28"/>
        </w:rPr>
        <w:tab/>
        <w:t>копия приказа о назначении на должность;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2)</w:t>
      </w:r>
      <w:r w:rsidRPr="007F3D7B">
        <w:rPr>
          <w:rFonts w:cs="Times New Roman"/>
          <w:sz w:val="28"/>
          <w:szCs w:val="28"/>
        </w:rPr>
        <w:tab/>
        <w:t>копия уведомления о согласовании кандидатуры Банком России.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Для подтверждения полномочий руководителя и главного бухгалтера кредитной организации представляются все вышеуказанные документы.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2.4 прикладывает оригинал доверенности на подписание Обращения и Генерального соглашения. Доверенность представляется в случаях подписания Обращения и Генерального соглашения иным лицом, уполномоченным на подписание указанных документов (отличным от руководителя кредитной организации). Доверенность должна четко устанавливать право на подписание Обращения и Генерального соглашения, а также содержать образцы подписи лиц, уполномоченных на подписание указанных документов.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ab/>
        <w:t>При этом</w:t>
      </w:r>
      <w:r w:rsidR="00C23286">
        <w:rPr>
          <w:rFonts w:cs="Times New Roman"/>
          <w:sz w:val="28"/>
          <w:szCs w:val="28"/>
        </w:rPr>
        <w:t>,</w:t>
      </w:r>
      <w:r w:rsidRPr="007F3D7B">
        <w:rPr>
          <w:rFonts w:cs="Times New Roman"/>
          <w:sz w:val="28"/>
          <w:szCs w:val="28"/>
        </w:rPr>
        <w:t xml:space="preserve"> если кредитная организация предоставила доверенность и Обращение, подписанное по этой доверенности, Генеральное соглашение может быть подписано как лицом, уполномоченным по доверенности, так и руко</w:t>
      </w:r>
      <w:r w:rsidR="00C23286">
        <w:rPr>
          <w:rFonts w:cs="Times New Roman"/>
          <w:sz w:val="28"/>
          <w:szCs w:val="28"/>
        </w:rPr>
        <w:t>водителем кредитной организации.</w:t>
      </w:r>
      <w:r w:rsidRPr="007F3D7B">
        <w:rPr>
          <w:rFonts w:cs="Times New Roman"/>
          <w:sz w:val="28"/>
          <w:szCs w:val="28"/>
        </w:rPr>
        <w:t xml:space="preserve"> Данное правило распространяется также, когда Обращение подписано руководителем кредитной организации, но при этом представлена доверенность, то Генеральное соглашение может быть подписано как уполномоченным </w:t>
      </w:r>
      <w:r w:rsidR="00AB5657">
        <w:rPr>
          <w:rFonts w:cs="Times New Roman"/>
          <w:sz w:val="28"/>
          <w:szCs w:val="28"/>
        </w:rPr>
        <w:t xml:space="preserve">лицом </w:t>
      </w:r>
      <w:r w:rsidRPr="007F3D7B">
        <w:rPr>
          <w:rFonts w:cs="Times New Roman"/>
          <w:sz w:val="28"/>
          <w:szCs w:val="28"/>
        </w:rPr>
        <w:t>по доверенности, так и руководителем кредитной организации.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ab/>
        <w:t xml:space="preserve"> При подготовке проекта Генерального соглашения </w:t>
      </w:r>
      <w:r w:rsidR="0010197F">
        <w:rPr>
          <w:rFonts w:cs="Times New Roman"/>
          <w:sz w:val="28"/>
          <w:szCs w:val="28"/>
        </w:rPr>
        <w:t>Федеральное казначейство</w:t>
      </w:r>
      <w:r w:rsidR="00AB5657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уточняет у кредитной организации, кто будет подписывать Генеральное соглашение – руководитель или уполномоченное лицо по доверенности.</w:t>
      </w:r>
    </w:p>
    <w:p w:rsidR="000C5687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2.5.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</w:t>
      </w:r>
      <w:r w:rsidR="000C5687" w:rsidRPr="000C5687">
        <w:rPr>
          <w:rFonts w:cs="Times New Roman"/>
          <w:sz w:val="28"/>
          <w:szCs w:val="28"/>
        </w:rPr>
        <w:t xml:space="preserve"> </w:t>
      </w:r>
      <w:r w:rsidR="000C5687">
        <w:rPr>
          <w:rFonts w:cs="Times New Roman"/>
          <w:sz w:val="28"/>
          <w:szCs w:val="28"/>
        </w:rPr>
        <w:t>нотариально удостоверенную карточку</w:t>
      </w:r>
      <w:r w:rsidR="009775F8">
        <w:rPr>
          <w:rFonts w:cs="Times New Roman"/>
          <w:sz w:val="28"/>
          <w:szCs w:val="28"/>
        </w:rPr>
        <w:t xml:space="preserve"> с образцами подписей и оттиском</w:t>
      </w:r>
      <w:r w:rsidRPr="007F3D7B">
        <w:rPr>
          <w:rFonts w:cs="Times New Roman"/>
          <w:sz w:val="28"/>
          <w:szCs w:val="28"/>
        </w:rPr>
        <w:t xml:space="preserve"> печати</w:t>
      </w:r>
      <w:r w:rsidR="009775F8">
        <w:rPr>
          <w:rFonts w:cs="Times New Roman"/>
          <w:sz w:val="28"/>
          <w:szCs w:val="28"/>
        </w:rPr>
        <w:t xml:space="preserve"> (</w:t>
      </w:r>
      <w:r w:rsidR="009775F8" w:rsidRPr="007F3D7B">
        <w:rPr>
          <w:rFonts w:cs="Times New Roman"/>
          <w:sz w:val="28"/>
          <w:szCs w:val="28"/>
        </w:rPr>
        <w:t>оригинал карточки</w:t>
      </w:r>
      <w:r w:rsidR="009775F8">
        <w:rPr>
          <w:rFonts w:cs="Times New Roman"/>
          <w:sz w:val="28"/>
          <w:szCs w:val="28"/>
        </w:rPr>
        <w:t>)</w:t>
      </w:r>
      <w:r w:rsidRPr="007F3D7B">
        <w:rPr>
          <w:rFonts w:cs="Times New Roman"/>
          <w:sz w:val="28"/>
          <w:szCs w:val="28"/>
        </w:rPr>
        <w:t>.</w:t>
      </w:r>
      <w:bookmarkStart w:id="0" w:name="_GoBack"/>
      <w:bookmarkEnd w:id="0"/>
      <w:r w:rsidRPr="007F3D7B">
        <w:rPr>
          <w:rFonts w:cs="Times New Roman"/>
          <w:sz w:val="28"/>
          <w:szCs w:val="28"/>
        </w:rPr>
        <w:t xml:space="preserve"> 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2.6.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 заверенные кредитной организацией копи</w:t>
      </w:r>
      <w:r w:rsidR="009F7809">
        <w:rPr>
          <w:rFonts w:cs="Times New Roman"/>
          <w:sz w:val="28"/>
          <w:szCs w:val="28"/>
        </w:rPr>
        <w:t>и документов, подтверждающих открытие счета в небанковской кредитной организации.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="007F3D7B" w:rsidRPr="007F3D7B">
        <w:rPr>
          <w:rFonts w:cs="Times New Roman"/>
          <w:sz w:val="28"/>
          <w:szCs w:val="28"/>
        </w:rPr>
        <w:t xml:space="preserve">Кредитная организация вправе по своему усмотрению предоставить иные документы, необходимые для заключения Генерального соглашения. </w:t>
      </w:r>
      <w:r w:rsidR="009F7809">
        <w:rPr>
          <w:rFonts w:cs="Times New Roman"/>
          <w:sz w:val="28"/>
          <w:szCs w:val="28"/>
        </w:rPr>
        <w:t>Фед</w:t>
      </w:r>
      <w:r w:rsidR="00AB5657">
        <w:rPr>
          <w:rFonts w:cs="Times New Roman"/>
          <w:sz w:val="28"/>
          <w:szCs w:val="28"/>
        </w:rPr>
        <w:t>е</w:t>
      </w:r>
      <w:r w:rsidR="009F7809">
        <w:rPr>
          <w:rFonts w:cs="Times New Roman"/>
          <w:sz w:val="28"/>
          <w:szCs w:val="28"/>
        </w:rPr>
        <w:t>ральное казначейство</w:t>
      </w:r>
      <w:r w:rsidR="007F3D7B" w:rsidRPr="007F3D7B">
        <w:rPr>
          <w:rFonts w:cs="Times New Roman"/>
          <w:sz w:val="28"/>
          <w:szCs w:val="28"/>
        </w:rPr>
        <w:t xml:space="preserve"> не вправе запрашивать у кредитной организации иные документы и их отсутствие не является основанием для отказа в рассмотрении Обращения и в заключении Генерального соглашения.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4. </w:t>
      </w:r>
      <w:r w:rsidR="007F3D7B" w:rsidRPr="007F3D7B">
        <w:rPr>
          <w:rFonts w:cs="Times New Roman"/>
          <w:sz w:val="28"/>
          <w:szCs w:val="28"/>
        </w:rPr>
        <w:t>Полномочия руководителя кредитной организации на момент представления и рассмотрения Обращения, а также заключения Генерального соглашения, должны быть действительными, Доверенность на момент представления и рассмотрения Обращения, а также заключения Генерального соглашения, должна быть действительной.</w:t>
      </w:r>
    </w:p>
    <w:p w:rsid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 </w:t>
      </w:r>
      <w:r w:rsidR="007F3D7B" w:rsidRPr="007F3D7B">
        <w:rPr>
          <w:rFonts w:cs="Times New Roman"/>
          <w:sz w:val="28"/>
          <w:szCs w:val="28"/>
        </w:rPr>
        <w:t xml:space="preserve">Кредитная организация представляет Обращение в </w:t>
      </w:r>
      <w:r w:rsidR="009F7809">
        <w:rPr>
          <w:rFonts w:cs="Times New Roman"/>
          <w:sz w:val="28"/>
          <w:szCs w:val="28"/>
        </w:rPr>
        <w:t>Федеральное казначейство</w:t>
      </w:r>
      <w:r w:rsidR="00AB5657">
        <w:rPr>
          <w:rFonts w:cs="Times New Roman"/>
          <w:sz w:val="28"/>
          <w:szCs w:val="28"/>
        </w:rPr>
        <w:t xml:space="preserve"> </w:t>
      </w:r>
      <w:r w:rsidR="007F3D7B" w:rsidRPr="007F3D7B">
        <w:rPr>
          <w:rFonts w:cs="Times New Roman"/>
          <w:sz w:val="28"/>
          <w:szCs w:val="28"/>
        </w:rPr>
        <w:t>в соответствии с информацией о месте представления, размещенной на сайте Федерального казначейства в информационно-телекоммуникационной сети «Интернет».</w:t>
      </w:r>
    </w:p>
    <w:p w:rsidR="00BC1359" w:rsidRDefault="00BC1359" w:rsidP="00BC1359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</w:p>
    <w:p w:rsidR="00BC1359" w:rsidRPr="00355A2F" w:rsidRDefault="00BC1359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</w:p>
    <w:p w:rsidR="008A4C85" w:rsidRPr="00355A2F" w:rsidRDefault="008A4C85" w:rsidP="00355A2F"/>
    <w:sectPr w:rsidR="008A4C85" w:rsidRPr="00355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E9"/>
    <w:rsid w:val="000C5687"/>
    <w:rsid w:val="0010197F"/>
    <w:rsid w:val="00250C04"/>
    <w:rsid w:val="002D3BC8"/>
    <w:rsid w:val="00302958"/>
    <w:rsid w:val="00337981"/>
    <w:rsid w:val="00355A2F"/>
    <w:rsid w:val="00380369"/>
    <w:rsid w:val="003830AB"/>
    <w:rsid w:val="00587D78"/>
    <w:rsid w:val="005F66E9"/>
    <w:rsid w:val="007F3D7B"/>
    <w:rsid w:val="008A4C85"/>
    <w:rsid w:val="009775F8"/>
    <w:rsid w:val="009F7809"/>
    <w:rsid w:val="00AB5657"/>
    <w:rsid w:val="00AE3699"/>
    <w:rsid w:val="00AE7720"/>
    <w:rsid w:val="00B12589"/>
    <w:rsid w:val="00BA1BE5"/>
    <w:rsid w:val="00BC1359"/>
    <w:rsid w:val="00C06863"/>
    <w:rsid w:val="00C2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28A9"/>
  <w15:chartTrackingRefBased/>
  <w15:docId w15:val="{07D501D0-EF64-4F41-B8DA-C40F8AFBA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19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B41E-59D8-4B32-9BD0-2462D8CB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Павшинцева Наталья Михайловна</cp:lastModifiedBy>
  <cp:revision>3</cp:revision>
  <dcterms:created xsi:type="dcterms:W3CDTF">2023-03-21T12:12:00Z</dcterms:created>
  <dcterms:modified xsi:type="dcterms:W3CDTF">2023-03-21T13:00:00Z</dcterms:modified>
</cp:coreProperties>
</file>