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ECE" w:rsidRPr="00112AD4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P527"/>
      <w:bookmarkStart w:id="1" w:name="_GoBack"/>
      <w:bookmarkEnd w:id="0"/>
      <w:bookmarkEnd w:id="1"/>
      <w:r w:rsidRPr="00112AD4">
        <w:rPr>
          <w:rFonts w:ascii="Times New Roman" w:hAnsi="Times New Roman"/>
          <w:sz w:val="24"/>
          <w:szCs w:val="24"/>
        </w:rPr>
        <w:t>Перечень лиц, уполномоченных на обмен информацией</w:t>
      </w:r>
    </w:p>
    <w:p w:rsidR="00FA4ECE" w:rsidRPr="00112AD4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2AD4">
        <w:rPr>
          <w:rFonts w:ascii="Times New Roman" w:hAnsi="Times New Roman"/>
          <w:sz w:val="24"/>
          <w:szCs w:val="24"/>
        </w:rPr>
        <w:t>(документами) во исполнение генерального соглашения</w:t>
      </w:r>
    </w:p>
    <w:p w:rsidR="00FA4ECE" w:rsidRPr="00112AD4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2AD4">
        <w:rPr>
          <w:rFonts w:ascii="Times New Roman" w:hAnsi="Times New Roman"/>
          <w:sz w:val="24"/>
          <w:szCs w:val="24"/>
        </w:rPr>
        <w:t>о покупке (продаже) ценных бумаг по договорам репо</w:t>
      </w:r>
    </w:p>
    <w:p w:rsidR="00FA4ECE" w:rsidRPr="00112AD4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2AD4">
        <w:rPr>
          <w:rFonts w:ascii="Times New Roman" w:hAnsi="Times New Roman"/>
          <w:sz w:val="24"/>
          <w:szCs w:val="24"/>
        </w:rPr>
        <w:t>от «__» _________________ 20__ г. № _______</w:t>
      </w:r>
    </w:p>
    <w:p w:rsidR="00FA4ECE" w:rsidRPr="00112AD4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2AD4">
        <w:rPr>
          <w:rFonts w:ascii="Times New Roman" w:hAnsi="Times New Roman"/>
          <w:sz w:val="24"/>
          <w:szCs w:val="24"/>
        </w:rPr>
        <w:t xml:space="preserve">                      (дата)                                        (номер) </w:t>
      </w:r>
      <w:r w:rsidRPr="00112AD4">
        <w:rPr>
          <w:rFonts w:ascii="Times New Roman" w:hAnsi="Times New Roman"/>
          <w:sz w:val="24"/>
          <w:szCs w:val="24"/>
          <w:vertAlign w:val="superscript"/>
        </w:rPr>
        <w:t>1</w:t>
      </w:r>
    </w:p>
    <w:p w:rsidR="00FA4ECE" w:rsidRPr="00112AD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4ECE" w:rsidRPr="00112AD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P533"/>
      <w:bookmarkEnd w:id="2"/>
      <w:r w:rsidRPr="00112AD4">
        <w:rPr>
          <w:rFonts w:ascii="Times New Roman" w:hAnsi="Times New Roman"/>
          <w:sz w:val="24"/>
          <w:szCs w:val="24"/>
        </w:rPr>
        <w:t>_______________________________________    «__» _________ 20__ г.</w:t>
      </w:r>
    </w:p>
    <w:p w:rsidR="00FA4ECE" w:rsidRPr="00112AD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2AD4">
        <w:rPr>
          <w:rFonts w:ascii="Times New Roman" w:hAnsi="Times New Roman"/>
          <w:sz w:val="24"/>
          <w:szCs w:val="24"/>
        </w:rPr>
        <w:t xml:space="preserve">               (пол</w:t>
      </w:r>
      <w:r w:rsidR="002A5AC5">
        <w:rPr>
          <w:rFonts w:ascii="Times New Roman" w:hAnsi="Times New Roman"/>
          <w:sz w:val="24"/>
          <w:szCs w:val="24"/>
        </w:rPr>
        <w:t xml:space="preserve">ное наименование организации,                   </w:t>
      </w:r>
      <w:r w:rsidRPr="00112AD4">
        <w:rPr>
          <w:rFonts w:ascii="Times New Roman" w:hAnsi="Times New Roman"/>
          <w:sz w:val="24"/>
          <w:szCs w:val="24"/>
        </w:rPr>
        <w:t xml:space="preserve"> (дата)</w:t>
      </w:r>
    </w:p>
    <w:p w:rsidR="00FA4ECE" w:rsidRPr="00112AD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12AD4">
        <w:rPr>
          <w:rFonts w:ascii="Times New Roman" w:hAnsi="Times New Roman"/>
          <w:sz w:val="24"/>
          <w:szCs w:val="24"/>
        </w:rPr>
        <w:t xml:space="preserve">                        представляющей перечень)</w:t>
      </w:r>
    </w:p>
    <w:p w:rsidR="00FA4ECE" w:rsidRPr="00112AD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4ECE" w:rsidRPr="00112AD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P537"/>
      <w:bookmarkEnd w:id="3"/>
      <w:r w:rsidRPr="00112AD4">
        <w:rPr>
          <w:rFonts w:ascii="Times New Roman" w:hAnsi="Times New Roman"/>
          <w:sz w:val="24"/>
          <w:szCs w:val="24"/>
        </w:rPr>
        <w:t>Код организации для проведения отбора заявок (ИПТС) _________</w:t>
      </w:r>
    </w:p>
    <w:p w:rsidR="00FA4ECE" w:rsidRPr="00112AD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4" w:name="P538"/>
      <w:bookmarkEnd w:id="4"/>
      <w:r w:rsidRPr="00112AD4">
        <w:rPr>
          <w:rFonts w:ascii="Times New Roman" w:hAnsi="Times New Roman"/>
          <w:sz w:val="24"/>
          <w:szCs w:val="24"/>
        </w:rPr>
        <w:t>Код организации для проведения расчетов ______________</w:t>
      </w:r>
    </w:p>
    <w:p w:rsidR="00FA4ECE" w:rsidRPr="00112AD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2"/>
        <w:gridCol w:w="1318"/>
        <w:gridCol w:w="763"/>
        <w:gridCol w:w="1361"/>
        <w:gridCol w:w="1644"/>
        <w:gridCol w:w="1871"/>
        <w:gridCol w:w="1195"/>
        <w:gridCol w:w="1738"/>
        <w:gridCol w:w="3685"/>
      </w:tblGrid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" w:name="P540"/>
            <w:bookmarkEnd w:id="5"/>
            <w:r w:rsidRPr="00112AD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Контактный телефон (с кодом)</w:t>
            </w: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Код</w:t>
            </w:r>
            <w:r w:rsidR="00C86D1E" w:rsidRPr="00112AD4">
              <w:rPr>
                <w:rFonts w:ascii="Times New Roman" w:hAnsi="Times New Roman"/>
                <w:sz w:val="24"/>
                <w:szCs w:val="24"/>
              </w:rPr>
              <w:t>ы</w:t>
            </w:r>
            <w:r w:rsidRPr="00112AD4">
              <w:rPr>
                <w:rFonts w:ascii="Times New Roman" w:hAnsi="Times New Roman"/>
                <w:sz w:val="24"/>
                <w:szCs w:val="24"/>
              </w:rPr>
              <w:t xml:space="preserve"> в ИПТС</w:t>
            </w: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68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 xml:space="preserve">Полномочия </w:t>
            </w:r>
            <w:r w:rsidRPr="00112AD4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" w:name="P549"/>
            <w:bookmarkEnd w:id="6"/>
            <w:r w:rsidRPr="00112A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" w:name="P550"/>
            <w:bookmarkEnd w:id="7"/>
            <w:r w:rsidRPr="00112A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8" w:name="P551"/>
            <w:bookmarkEnd w:id="8"/>
            <w:r w:rsidRPr="00112A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9" w:name="P552"/>
            <w:bookmarkEnd w:id="9"/>
            <w:r w:rsidRPr="00112A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0" w:name="P553"/>
            <w:bookmarkEnd w:id="10"/>
            <w:r w:rsidRPr="00112AD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1" w:name="P554"/>
            <w:bookmarkEnd w:id="11"/>
            <w:r w:rsidRPr="00112AD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2" w:name="P555"/>
            <w:bookmarkEnd w:id="12"/>
            <w:r w:rsidRPr="00112AD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3" w:name="P556"/>
            <w:bookmarkEnd w:id="13"/>
            <w:r w:rsidRPr="00112AD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4" w:name="P557"/>
            <w:bookmarkEnd w:id="14"/>
            <w:r w:rsidRPr="00112AD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5" w:name="P566"/>
            <w:bookmarkEnd w:id="15"/>
            <w:r w:rsidRPr="00112AD4">
              <w:rPr>
                <w:rFonts w:ascii="Times New Roman" w:hAnsi="Times New Roman"/>
                <w:sz w:val="24"/>
                <w:szCs w:val="24"/>
              </w:rPr>
              <w:t>1. Взаимодействие по общим вопросам исполнения Генерального соглашения</w:t>
            </w: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6" w:name="P591"/>
            <w:bookmarkEnd w:id="16"/>
            <w:r w:rsidRPr="00112AD4">
              <w:rPr>
                <w:rFonts w:ascii="Times New Roman" w:hAnsi="Times New Roman"/>
                <w:sz w:val="24"/>
                <w:szCs w:val="24"/>
              </w:rPr>
              <w:t>2. Взаимодействие по вопросам заключения и исполнения договора репо</w:t>
            </w: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7" w:name="P616"/>
            <w:bookmarkEnd w:id="17"/>
            <w:r w:rsidRPr="00112AD4">
              <w:rPr>
                <w:rFonts w:ascii="Times New Roman" w:hAnsi="Times New Roman"/>
                <w:sz w:val="24"/>
                <w:szCs w:val="24"/>
              </w:rPr>
              <w:t>3. Подписание (направление) заявки на заключение договора репо</w:t>
            </w: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8" w:name="P641"/>
            <w:bookmarkEnd w:id="18"/>
            <w:r w:rsidRPr="00112AD4">
              <w:rPr>
                <w:rFonts w:ascii="Times New Roman" w:hAnsi="Times New Roman"/>
                <w:sz w:val="24"/>
                <w:szCs w:val="24"/>
              </w:rPr>
              <w:t>4. Взаимодействие по вопросам проведения расчетов и платежей</w:t>
            </w: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112AD4" w:rsidTr="00AD59CC">
        <w:tc>
          <w:tcPr>
            <w:tcW w:w="662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31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AD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FA4ECE" w:rsidRPr="00112AD4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A4ECE" w:rsidRPr="00112AD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9" w:name="P659"/>
      <w:bookmarkEnd w:id="19"/>
      <w:r w:rsidRPr="00A95152">
        <w:rPr>
          <w:rFonts w:ascii="Times New Roman" w:hAnsi="Times New Roman"/>
          <w:sz w:val="28"/>
        </w:rPr>
        <w:t>______________________/____________________/______________________________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5152">
        <w:rPr>
          <w:rFonts w:ascii="Times New Roman" w:hAnsi="Times New Roman"/>
          <w:sz w:val="24"/>
          <w:szCs w:val="24"/>
        </w:rPr>
        <w:t xml:space="preserve">      (должность)                                   (подпись)                     (фамилия, имя, отчество (при наличии))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5152">
        <w:rPr>
          <w:rFonts w:ascii="Times New Roman" w:hAnsi="Times New Roman"/>
          <w:sz w:val="28"/>
        </w:rPr>
        <w:t xml:space="preserve">                                             </w:t>
      </w:r>
      <w:r w:rsidRPr="00A95152">
        <w:rPr>
          <w:rFonts w:ascii="Times New Roman" w:hAnsi="Times New Roman"/>
          <w:sz w:val="24"/>
          <w:szCs w:val="24"/>
        </w:rPr>
        <w:t>м.п. (при наличии)</w:t>
      </w:r>
    </w:p>
    <w:p w:rsidR="00FA4ECE" w:rsidRPr="00C03C6C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Исполнитель: ___________________________; телефон: (___) ________________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5152">
        <w:rPr>
          <w:rFonts w:ascii="Times New Roman" w:hAnsi="Times New Roman"/>
          <w:sz w:val="24"/>
          <w:szCs w:val="24"/>
        </w:rPr>
        <w:t xml:space="preserve">                        (фамилия, имя, отчество (при наличии))                   (код)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--------------------------------</w:t>
      </w:r>
    </w:p>
    <w:p w:rsidR="00FA4ECE" w:rsidRPr="005101A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01A4">
        <w:rPr>
          <w:rFonts w:ascii="Times New Roman" w:hAnsi="Times New Roman"/>
          <w:sz w:val="24"/>
          <w:szCs w:val="24"/>
        </w:rPr>
        <w:t>Примечание:</w:t>
      </w:r>
    </w:p>
    <w:p w:rsidR="00FA4ECE" w:rsidRPr="005101A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0" w:name="P668"/>
      <w:bookmarkEnd w:id="20"/>
      <w:r w:rsidRPr="005101A4">
        <w:rPr>
          <w:rFonts w:ascii="Times New Roman" w:hAnsi="Times New Roman"/>
          <w:sz w:val="24"/>
          <w:szCs w:val="24"/>
          <w:vertAlign w:val="superscript"/>
        </w:rPr>
        <w:t>1</w:t>
      </w:r>
      <w:r w:rsidRPr="005101A4">
        <w:rPr>
          <w:rFonts w:ascii="Times New Roman" w:hAnsi="Times New Roman"/>
          <w:sz w:val="24"/>
          <w:szCs w:val="24"/>
        </w:rPr>
        <w:t xml:space="preserve"> Пояснения, приведенные в скобках, при заполнении не указываются.</w:t>
      </w:r>
    </w:p>
    <w:p w:rsidR="00FA4ECE" w:rsidRPr="005101A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1" w:name="P669"/>
      <w:bookmarkEnd w:id="21"/>
      <w:r w:rsidRPr="005101A4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5101A4">
        <w:rPr>
          <w:rFonts w:ascii="Times New Roman" w:hAnsi="Times New Roman"/>
          <w:sz w:val="24"/>
          <w:szCs w:val="24"/>
        </w:rPr>
        <w:t>Перечень лиц заполняется по указанным полномочиям.</w:t>
      </w:r>
    </w:p>
    <w:p w:rsidR="00FA4ECE" w:rsidRPr="005101A4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  <w:sectPr w:rsidR="00FA4ECE" w:rsidRPr="005101A4" w:rsidSect="007E7ED5">
          <w:headerReference w:type="default" r:id="rId8"/>
          <w:pgSz w:w="16838" w:h="11905" w:orient="landscape"/>
          <w:pgMar w:top="1276" w:right="1134" w:bottom="851" w:left="1134" w:header="284" w:footer="0" w:gutter="0"/>
          <w:pgNumType w:start="1"/>
          <w:cols w:space="720"/>
          <w:titlePg/>
          <w:docGrid w:linePitch="381"/>
        </w:sectPr>
      </w:pPr>
    </w:p>
    <w:p w:rsidR="00FA4ECE" w:rsidRPr="00A95152" w:rsidRDefault="00FA4ECE" w:rsidP="00FA4ECE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lastRenderedPageBreak/>
        <w:t>Разъяснения</w:t>
      </w:r>
    </w:p>
    <w:p w:rsidR="00FA4ECE" w:rsidRPr="00A95152" w:rsidRDefault="00FA4ECE" w:rsidP="00FA4ECE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по заполнению формы «Перечень лиц, уполномоченных</w:t>
      </w:r>
    </w:p>
    <w:p w:rsidR="00FA4ECE" w:rsidRPr="00A95152" w:rsidRDefault="00FA4ECE" w:rsidP="00FA4ECE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на обмен информацией (документами) во исполнение</w:t>
      </w:r>
    </w:p>
    <w:p w:rsidR="00FA4ECE" w:rsidRPr="00A95152" w:rsidRDefault="00FA4ECE" w:rsidP="00FA4ECE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генерального соглашения о покупке (продаже) ценных</w:t>
      </w:r>
    </w:p>
    <w:p w:rsidR="00FA4ECE" w:rsidRPr="00A95152" w:rsidRDefault="00FA4ECE" w:rsidP="00FA4ECE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бумаг по договорам репо»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3550A" w:rsidRDefault="00A3550A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550A">
        <w:rPr>
          <w:rFonts w:ascii="Times New Roman" w:hAnsi="Times New Roman"/>
          <w:sz w:val="28"/>
        </w:rPr>
        <w:t>Для целей настоящих рекомендаций применяются следующие сокращения:</w:t>
      </w:r>
    </w:p>
    <w:p w:rsidR="00A3550A" w:rsidRPr="00A3550A" w:rsidRDefault="00A3550A" w:rsidP="00A355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550A">
        <w:rPr>
          <w:rFonts w:ascii="Times New Roman" w:hAnsi="Times New Roman"/>
          <w:sz w:val="28"/>
        </w:rPr>
        <w:t>ТОФК – Межрегиональное управление Федерального казначейства в сфере управления ликвидностью;</w:t>
      </w:r>
    </w:p>
    <w:p w:rsidR="00A3550A" w:rsidRDefault="00A3550A" w:rsidP="00A355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550A">
        <w:rPr>
          <w:rFonts w:ascii="Times New Roman" w:hAnsi="Times New Roman"/>
          <w:sz w:val="28"/>
        </w:rPr>
        <w:t>Управление – Управление Федерального казначейства по субъекту Российской Федерации;</w:t>
      </w:r>
    </w:p>
    <w:p w:rsidR="00A3550A" w:rsidRDefault="00A3550A" w:rsidP="00A355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550A">
        <w:rPr>
          <w:rFonts w:ascii="Times New Roman" w:hAnsi="Times New Roman"/>
          <w:sz w:val="28"/>
        </w:rPr>
        <w:t>Генеральное соглашение – генеральное соглашение о покупке (продаже)</w:t>
      </w:r>
      <w:r>
        <w:rPr>
          <w:rFonts w:ascii="Times New Roman" w:hAnsi="Times New Roman"/>
          <w:sz w:val="28"/>
        </w:rPr>
        <w:t xml:space="preserve"> ценных бумаг по договорам репо.</w:t>
      </w:r>
    </w:p>
    <w:p w:rsidR="00A3550A" w:rsidRDefault="00A3550A" w:rsidP="00A355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Перечень лиц, уполномоченных на обмен информацией (документами) во исполнение Генерального соглашения</w:t>
      </w:r>
      <w:r w:rsidR="00A3550A">
        <w:rPr>
          <w:rFonts w:ascii="Times New Roman" w:hAnsi="Times New Roman"/>
          <w:sz w:val="28"/>
        </w:rPr>
        <w:t xml:space="preserve"> (далее – Перечень лиц)</w:t>
      </w:r>
      <w:r w:rsidRPr="00A95152">
        <w:rPr>
          <w:rFonts w:ascii="Times New Roman" w:hAnsi="Times New Roman"/>
          <w:sz w:val="28"/>
        </w:rPr>
        <w:t>, оформляется ТОФК (Управлением) и кредитной организацией отдельно.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Перечень лиц передается с сопроводительным письмом, подписанным руководителем (иным уполномоченным лицом) ТОФК (Управления) и кредитной организации.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 xml:space="preserve">В Перечень </w:t>
      </w:r>
      <w:r w:rsidR="00A3550A">
        <w:rPr>
          <w:rFonts w:ascii="Times New Roman" w:hAnsi="Times New Roman"/>
          <w:sz w:val="28"/>
        </w:rPr>
        <w:t xml:space="preserve">лиц </w:t>
      </w:r>
      <w:r w:rsidRPr="00A95152">
        <w:rPr>
          <w:rFonts w:ascii="Times New Roman" w:hAnsi="Times New Roman"/>
          <w:sz w:val="28"/>
        </w:rPr>
        <w:t>включаются соответственно должностные лица ТОФК (Управления) или кредитной организации, ответственные за организацию обмена информацией (документами) во исполнение Генерального соглашения со следующими полномочиями:</w:t>
      </w:r>
    </w:p>
    <w:p w:rsidR="00FA4ECE" w:rsidRPr="00A95152" w:rsidRDefault="00A3550A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FA4ECE" w:rsidRPr="00A95152">
        <w:rPr>
          <w:rFonts w:ascii="Times New Roman" w:hAnsi="Times New Roman"/>
          <w:sz w:val="28"/>
        </w:rPr>
        <w:t>взаимодействие по общим вопросам исполнения Генерального соглашения;</w:t>
      </w:r>
    </w:p>
    <w:p w:rsidR="00FA4ECE" w:rsidRPr="00A95152" w:rsidRDefault="00A3550A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 w:rsidR="00FA4ECE" w:rsidRPr="00A95152">
        <w:rPr>
          <w:rFonts w:ascii="Times New Roman" w:hAnsi="Times New Roman"/>
          <w:sz w:val="28"/>
        </w:rPr>
        <w:t>взаимодействие по вопросам заключения и исполнения договора репо;</w:t>
      </w:r>
    </w:p>
    <w:p w:rsidR="00FA4ECE" w:rsidRPr="00A95152" w:rsidRDefault="00A3550A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FA4ECE" w:rsidRPr="00A95152">
        <w:rPr>
          <w:rFonts w:ascii="Times New Roman" w:hAnsi="Times New Roman"/>
          <w:sz w:val="28"/>
        </w:rPr>
        <w:t>подписание (направление) заявки на заключение договора репо;</w:t>
      </w:r>
    </w:p>
    <w:p w:rsidR="00FA4ECE" w:rsidRPr="00A95152" w:rsidRDefault="00A3550A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</w:t>
      </w:r>
      <w:r w:rsidR="00FA4ECE" w:rsidRPr="00A95152">
        <w:rPr>
          <w:rFonts w:ascii="Times New Roman" w:hAnsi="Times New Roman"/>
          <w:sz w:val="28"/>
        </w:rPr>
        <w:t>взаимодействие по вопросам проведения расчетов и платежей.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Должностные лица ТОФК (Управления) и кредитной организации могут быть ответственными отдельно по каждому полномочию или по нескольким полномочиям.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наименовании формы документа указывается дата и номер Генерального соглашения, во исполнение которого предоставляется Перечень</w:t>
      </w:r>
      <w:r w:rsidR="00A3550A">
        <w:rPr>
          <w:rFonts w:ascii="Times New Roman" w:hAnsi="Times New Roman"/>
          <w:sz w:val="28"/>
        </w:rPr>
        <w:t xml:space="preserve"> лиц</w:t>
      </w:r>
      <w:r w:rsidRPr="00A95152">
        <w:rPr>
          <w:rFonts w:ascii="Times New Roman" w:hAnsi="Times New Roman"/>
          <w:sz w:val="28"/>
        </w:rPr>
        <w:t>.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заголовочной части формы документа указывается: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полное наименование ТОФК (Управления) или кредитной организации, оформившего документ;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дата оформления документа;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код организации в информационных программно-технических средствах, определенных Федеральным казначейством, для проведения отбора заявок кредитных организаций на заключение договоров репо;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код организации для проведения расчетов.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lastRenderedPageBreak/>
        <w:t>В табличной части формы документа указываются: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графе 1 - порядковый номер;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графе 2 - фамилия уполномоченного лица;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графе 3 - имя уполномоченного лица;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графе 4 - отчество уполномоченного лица;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графе 5 - должность уполномоченного лица;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графе 6 - номер телефона (с кодом) уполномоченного лица для контактов;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графе 7 - код</w:t>
      </w:r>
      <w:r w:rsidR="00C86D1E">
        <w:rPr>
          <w:rFonts w:ascii="Times New Roman" w:hAnsi="Times New Roman"/>
          <w:sz w:val="28"/>
        </w:rPr>
        <w:t>ы</w:t>
      </w:r>
      <w:r w:rsidRPr="00A95152">
        <w:rPr>
          <w:rFonts w:ascii="Times New Roman" w:hAnsi="Times New Roman"/>
          <w:sz w:val="28"/>
        </w:rPr>
        <w:t xml:space="preserve"> уполномоченного лица в информационных программно-технических средствах, определенных Федеральным казначейством, для проведения отбора заявок кредитных организаций на заключение договоров репо;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графе 8 - адрес электронной почты уполномоченного лица;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графе 9 - полномочие уполномоченного лица согласно перечню полномочий, установленному формой документа.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строках 1, 2, 3 и 4 в графах 2 - 8 указывается информация по уполномоченным лицам согласно полномочиям, указанным в графе 9.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Информация в графе 7 указывается только для лиц, уполномоченных на подписание (направление) заявки на заключение договора репо.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После табличной части формы документа: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строке без названия указывается должность, фамилия и инициалы должностного лица, подписавшего документ, ставится подпись должностного лица и печать ТОФК (Управления) или кредитной организации, оформившего документ;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>в строке «Исполнитель» указывается фамилия и инициалы работника, ответственного за оформление документа, и номер его контактного телефона (с кодом).</w:t>
      </w:r>
    </w:p>
    <w:p w:rsidR="00FA4ECE" w:rsidRPr="00A95152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95152">
        <w:rPr>
          <w:rFonts w:ascii="Times New Roman" w:hAnsi="Times New Roman"/>
          <w:sz w:val="28"/>
        </w:rPr>
        <w:t xml:space="preserve">Перечень </w:t>
      </w:r>
      <w:r w:rsidR="00A3550A">
        <w:rPr>
          <w:rFonts w:ascii="Times New Roman" w:hAnsi="Times New Roman"/>
          <w:sz w:val="28"/>
        </w:rPr>
        <w:t xml:space="preserve">лиц </w:t>
      </w:r>
      <w:r w:rsidRPr="00A95152">
        <w:rPr>
          <w:rFonts w:ascii="Times New Roman" w:hAnsi="Times New Roman"/>
          <w:sz w:val="28"/>
        </w:rPr>
        <w:t>подписывается должностным лицом ТОФК (Управления) или кредитной организации, подписавшим Генеральное соглашение, или иным уполномоченным должностным лицом.</w:t>
      </w:r>
    </w:p>
    <w:p w:rsidR="00FA4ECE" w:rsidRPr="005101A4" w:rsidRDefault="00FA4ECE" w:rsidP="005101A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  <w:sectPr w:rsidR="00FA4ECE" w:rsidRPr="005101A4" w:rsidSect="00AD59CC">
          <w:pgSz w:w="11905" w:h="16838"/>
          <w:pgMar w:top="1134" w:right="850" w:bottom="1134" w:left="1701" w:header="283" w:footer="0" w:gutter="0"/>
          <w:cols w:space="720"/>
          <w:docGrid w:linePitch="381"/>
        </w:sectPr>
      </w:pPr>
      <w:r w:rsidRPr="00A95152">
        <w:rPr>
          <w:rFonts w:ascii="Times New Roman" w:hAnsi="Times New Roman"/>
          <w:sz w:val="28"/>
        </w:rPr>
        <w:t>Пояснения, приведенные в скобках, и примечание при заполнении</w:t>
      </w:r>
      <w:r w:rsidR="005101A4">
        <w:rPr>
          <w:rFonts w:ascii="Times New Roman" w:hAnsi="Times New Roman"/>
          <w:sz w:val="28"/>
        </w:rPr>
        <w:t xml:space="preserve"> документа могут не указываться.</w:t>
      </w:r>
    </w:p>
    <w:p w:rsidR="005101A4" w:rsidRPr="005101A4" w:rsidRDefault="005101A4">
      <w:pPr>
        <w:tabs>
          <w:tab w:val="left" w:pos="9855"/>
        </w:tabs>
      </w:pPr>
    </w:p>
    <w:sectPr w:rsidR="005101A4" w:rsidRPr="005101A4" w:rsidSect="005101A4">
      <w:pgSz w:w="16838" w:h="11905" w:orient="landscape"/>
      <w:pgMar w:top="1418" w:right="1134" w:bottom="851" w:left="1134" w:header="284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090" w:rsidRDefault="00696090" w:rsidP="002701BE">
      <w:pPr>
        <w:spacing w:after="0" w:line="240" w:lineRule="auto"/>
      </w:pPr>
      <w:r>
        <w:separator/>
      </w:r>
    </w:p>
  </w:endnote>
  <w:endnote w:type="continuationSeparator" w:id="0">
    <w:p w:rsidR="00696090" w:rsidRDefault="00696090" w:rsidP="00270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090" w:rsidRDefault="00696090" w:rsidP="002701BE">
      <w:pPr>
        <w:spacing w:after="0" w:line="240" w:lineRule="auto"/>
      </w:pPr>
      <w:r>
        <w:separator/>
      </w:r>
    </w:p>
  </w:footnote>
  <w:footnote w:type="continuationSeparator" w:id="0">
    <w:p w:rsidR="00696090" w:rsidRDefault="00696090" w:rsidP="00270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5310351"/>
      <w:docPartObj>
        <w:docPartGallery w:val="Page Numbers (Top of Page)"/>
        <w:docPartUnique/>
      </w:docPartObj>
    </w:sdtPr>
    <w:sdtEndPr/>
    <w:sdtContent>
      <w:p w:rsidR="00AD59CC" w:rsidRDefault="00AD59C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183B">
          <w:rPr>
            <w:noProof/>
          </w:rPr>
          <w:t>2</w:t>
        </w:r>
        <w:r>
          <w:fldChar w:fldCharType="end"/>
        </w:r>
      </w:p>
    </w:sdtContent>
  </w:sdt>
  <w:p w:rsidR="00AD59CC" w:rsidRDefault="00AD59CC" w:rsidP="00AD59CC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01DEF"/>
    <w:multiLevelType w:val="hybridMultilevel"/>
    <w:tmpl w:val="542221E4"/>
    <w:lvl w:ilvl="0" w:tplc="6906899C">
      <w:start w:val="1"/>
      <w:numFmt w:val="decimal"/>
      <w:pStyle w:val="a"/>
      <w:lvlText w:val="Статья %1."/>
      <w:lvlJc w:val="left"/>
      <w:pPr>
        <w:ind w:left="2346" w:hanging="36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>
    <w:nsid w:val="1FD60E46"/>
    <w:multiLevelType w:val="multilevel"/>
    <w:tmpl w:val="39E46FA2"/>
    <w:styleLink w:val="a0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399D75D9"/>
    <w:multiLevelType w:val="hybridMultilevel"/>
    <w:tmpl w:val="D5B04B74"/>
    <w:lvl w:ilvl="0" w:tplc="70FE3F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ECE"/>
    <w:rsid w:val="0004794E"/>
    <w:rsid w:val="000D20F2"/>
    <w:rsid w:val="00112AD4"/>
    <w:rsid w:val="002701BE"/>
    <w:rsid w:val="002A5AC5"/>
    <w:rsid w:val="00301BFC"/>
    <w:rsid w:val="00477020"/>
    <w:rsid w:val="00496B5A"/>
    <w:rsid w:val="005101A4"/>
    <w:rsid w:val="00540598"/>
    <w:rsid w:val="00561291"/>
    <w:rsid w:val="005654B5"/>
    <w:rsid w:val="00696090"/>
    <w:rsid w:val="00703108"/>
    <w:rsid w:val="00712819"/>
    <w:rsid w:val="007837BF"/>
    <w:rsid w:val="007A1AEC"/>
    <w:rsid w:val="007B7513"/>
    <w:rsid w:val="007C04E7"/>
    <w:rsid w:val="007E6070"/>
    <w:rsid w:val="007E7ED5"/>
    <w:rsid w:val="0082183B"/>
    <w:rsid w:val="00836E77"/>
    <w:rsid w:val="00A3550A"/>
    <w:rsid w:val="00A95152"/>
    <w:rsid w:val="00AB15DF"/>
    <w:rsid w:val="00AD59CC"/>
    <w:rsid w:val="00AE0E44"/>
    <w:rsid w:val="00B016E7"/>
    <w:rsid w:val="00B11F53"/>
    <w:rsid w:val="00B92912"/>
    <w:rsid w:val="00BB3640"/>
    <w:rsid w:val="00BC2DFD"/>
    <w:rsid w:val="00C03C6C"/>
    <w:rsid w:val="00C06A53"/>
    <w:rsid w:val="00C46AA8"/>
    <w:rsid w:val="00C86D1E"/>
    <w:rsid w:val="00D400F4"/>
    <w:rsid w:val="00D43169"/>
    <w:rsid w:val="00D672E1"/>
    <w:rsid w:val="00D9166A"/>
    <w:rsid w:val="00DA4EA7"/>
    <w:rsid w:val="00DC32E2"/>
    <w:rsid w:val="00FA4ECE"/>
    <w:rsid w:val="00FB1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048C324A-5045-4537-B66B-ED2F8DF18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uiPriority w:val="9"/>
    <w:qFormat/>
    <w:rsid w:val="00FA4ECE"/>
    <w:pPr>
      <w:keepNext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Cs/>
      <w:kern w:val="32"/>
      <w:sz w:val="28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FA4ECE"/>
    <w:rPr>
      <w:rFonts w:ascii="Times New Roman" w:eastAsiaTheme="majorEastAsia" w:hAnsi="Times New Roman" w:cstheme="majorBidi"/>
      <w:bCs/>
      <w:kern w:val="32"/>
      <w:sz w:val="28"/>
      <w:szCs w:val="32"/>
    </w:rPr>
  </w:style>
  <w:style w:type="numbering" w:customStyle="1" w:styleId="11">
    <w:name w:val="Нет списка1"/>
    <w:next w:val="a4"/>
    <w:uiPriority w:val="99"/>
    <w:semiHidden/>
    <w:unhideWhenUsed/>
    <w:rsid w:val="00FA4ECE"/>
  </w:style>
  <w:style w:type="numbering" w:customStyle="1" w:styleId="a0">
    <w:name w:val="Стиль маркированный"/>
    <w:basedOn w:val="a4"/>
    <w:rsid w:val="00FA4ECE"/>
    <w:pPr>
      <w:numPr>
        <w:numId w:val="1"/>
      </w:numPr>
    </w:pPr>
  </w:style>
  <w:style w:type="paragraph" w:customStyle="1" w:styleId="12">
    <w:name w:val="1 Знак Знак Знак Знак Знак Знак"/>
    <w:basedOn w:val="a1"/>
    <w:rsid w:val="00FA4ECE"/>
    <w:pPr>
      <w:spacing w:after="160" w:line="240" w:lineRule="exact"/>
      <w:ind w:firstLine="709"/>
      <w:jc w:val="both"/>
    </w:pPr>
    <w:rPr>
      <w:rFonts w:ascii="Verdana" w:hAnsi="Verdana"/>
      <w:sz w:val="28"/>
      <w:lang w:val="en-US"/>
    </w:rPr>
  </w:style>
  <w:style w:type="paragraph" w:customStyle="1" w:styleId="120">
    <w:name w:val="1 Знак Знак Знак Знак Знак Знак2 Знак Знак Знак"/>
    <w:basedOn w:val="a1"/>
    <w:rsid w:val="00FA4ECE"/>
    <w:pPr>
      <w:spacing w:after="160" w:line="240" w:lineRule="exact"/>
      <w:ind w:firstLine="709"/>
      <w:jc w:val="both"/>
    </w:pPr>
    <w:rPr>
      <w:rFonts w:ascii="Verdana" w:hAnsi="Verdana"/>
      <w:sz w:val="28"/>
      <w:lang w:val="en-US"/>
    </w:rPr>
  </w:style>
  <w:style w:type="paragraph" w:customStyle="1" w:styleId="13">
    <w:name w:val="Стиль1"/>
    <w:basedOn w:val="a"/>
    <w:next w:val="a1"/>
    <w:link w:val="14"/>
    <w:autoRedefine/>
    <w:qFormat/>
    <w:rsid w:val="00FA4ECE"/>
    <w:pPr>
      <w:keepNext/>
      <w:keepLines/>
      <w:numPr>
        <w:numId w:val="0"/>
      </w:numPr>
      <w:tabs>
        <w:tab w:val="clear" w:pos="993"/>
        <w:tab w:val="clear" w:pos="2977"/>
        <w:tab w:val="left" w:pos="2410"/>
      </w:tabs>
      <w:spacing w:before="240" w:after="240"/>
      <w:outlineLvl w:val="2"/>
    </w:pPr>
    <w:rPr>
      <w:rFonts w:eastAsia="Times New Roman"/>
      <w:b/>
      <w:szCs w:val="28"/>
    </w:rPr>
  </w:style>
  <w:style w:type="character" w:customStyle="1" w:styleId="14">
    <w:name w:val="Стиль1 Знак"/>
    <w:link w:val="13"/>
    <w:rsid w:val="00FA4ECE"/>
    <w:rPr>
      <w:rFonts w:ascii="Times New Roman" w:eastAsia="Times New Roman" w:hAnsi="Times New Roman"/>
      <w:b/>
      <w:sz w:val="28"/>
      <w:szCs w:val="28"/>
    </w:rPr>
  </w:style>
  <w:style w:type="paragraph" w:styleId="a">
    <w:name w:val="List Paragraph"/>
    <w:basedOn w:val="a1"/>
    <w:qFormat/>
    <w:rsid w:val="00FA4ECE"/>
    <w:pPr>
      <w:widowControl w:val="0"/>
      <w:numPr>
        <w:numId w:val="2"/>
      </w:numPr>
      <w:tabs>
        <w:tab w:val="left" w:pos="993"/>
        <w:tab w:val="left" w:pos="2977"/>
      </w:tabs>
      <w:autoSpaceDE w:val="0"/>
      <w:autoSpaceDN w:val="0"/>
      <w:adjustRightInd w:val="0"/>
      <w:spacing w:after="0" w:line="240" w:lineRule="auto"/>
      <w:jc w:val="both"/>
      <w:outlineLvl w:val="3"/>
    </w:pPr>
    <w:rPr>
      <w:rFonts w:ascii="Times New Roman" w:eastAsia="Calibri" w:hAnsi="Times New Roman"/>
      <w:sz w:val="28"/>
    </w:rPr>
  </w:style>
  <w:style w:type="paragraph" w:styleId="a5">
    <w:name w:val="footer"/>
    <w:basedOn w:val="a1"/>
    <w:link w:val="a6"/>
    <w:rsid w:val="00FA4EC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a2"/>
    <w:link w:val="a5"/>
    <w:rsid w:val="00FA4ECE"/>
    <w:rPr>
      <w:rFonts w:ascii="Times New Roman" w:hAnsi="Times New Roman"/>
      <w:sz w:val="28"/>
    </w:rPr>
  </w:style>
  <w:style w:type="character" w:styleId="a7">
    <w:name w:val="page number"/>
    <w:basedOn w:val="a2"/>
    <w:rsid w:val="00FA4ECE"/>
  </w:style>
  <w:style w:type="paragraph" w:styleId="a8">
    <w:name w:val="Balloon Text"/>
    <w:basedOn w:val="a1"/>
    <w:link w:val="a9"/>
    <w:semiHidden/>
    <w:rsid w:val="00FA4ECE"/>
    <w:pPr>
      <w:spacing w:after="0" w:line="240" w:lineRule="auto"/>
      <w:ind w:firstLine="709"/>
      <w:jc w:val="both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semiHidden/>
    <w:rsid w:val="00FA4ECE"/>
    <w:rPr>
      <w:rFonts w:ascii="Tahoma" w:hAnsi="Tahoma" w:cs="Tahoma"/>
      <w:sz w:val="16"/>
      <w:szCs w:val="16"/>
    </w:rPr>
  </w:style>
  <w:style w:type="paragraph" w:styleId="aa">
    <w:name w:val="header"/>
    <w:basedOn w:val="a1"/>
    <w:link w:val="ab"/>
    <w:uiPriority w:val="99"/>
    <w:unhideWhenUsed/>
    <w:rsid w:val="00FA4EC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b">
    <w:name w:val="Верхний колонтитул Знак"/>
    <w:basedOn w:val="a2"/>
    <w:link w:val="aa"/>
    <w:uiPriority w:val="99"/>
    <w:rsid w:val="00FA4ECE"/>
    <w:rPr>
      <w:rFonts w:ascii="Times New Roman" w:hAnsi="Times New Roman"/>
      <w:sz w:val="28"/>
    </w:rPr>
  </w:style>
  <w:style w:type="character" w:styleId="ac">
    <w:name w:val="Hyperlink"/>
    <w:basedOn w:val="a2"/>
    <w:uiPriority w:val="99"/>
    <w:unhideWhenUsed/>
    <w:rsid w:val="00FA4ECE"/>
    <w:rPr>
      <w:color w:val="0000FF" w:themeColor="hyperlink"/>
      <w:u w:val="single"/>
    </w:rPr>
  </w:style>
  <w:style w:type="character" w:styleId="ad">
    <w:name w:val="annotation reference"/>
    <w:basedOn w:val="a2"/>
    <w:uiPriority w:val="99"/>
    <w:semiHidden/>
    <w:unhideWhenUsed/>
    <w:rsid w:val="00FA4ECE"/>
    <w:rPr>
      <w:sz w:val="16"/>
      <w:szCs w:val="16"/>
    </w:rPr>
  </w:style>
  <w:style w:type="paragraph" w:styleId="ae">
    <w:name w:val="annotation text"/>
    <w:basedOn w:val="a1"/>
    <w:link w:val="af"/>
    <w:uiPriority w:val="99"/>
    <w:semiHidden/>
    <w:unhideWhenUsed/>
    <w:rsid w:val="00FA4ECE"/>
    <w:pPr>
      <w:spacing w:after="0" w:line="240" w:lineRule="auto"/>
      <w:ind w:firstLine="709"/>
      <w:jc w:val="both"/>
    </w:pPr>
    <w:rPr>
      <w:rFonts w:ascii="Times New Roman" w:hAnsi="Times New Roman"/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FA4ECE"/>
    <w:rPr>
      <w:rFonts w:ascii="Times New Roman" w:hAnsi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A4EC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FA4ECE"/>
    <w:rPr>
      <w:rFonts w:ascii="Times New Roman" w:hAnsi="Times New Roman"/>
      <w:b/>
      <w:bCs/>
      <w:sz w:val="20"/>
      <w:szCs w:val="20"/>
    </w:rPr>
  </w:style>
  <w:style w:type="paragraph" w:styleId="af2">
    <w:name w:val="Revision"/>
    <w:hidden/>
    <w:uiPriority w:val="99"/>
    <w:semiHidden/>
    <w:rsid w:val="00FA4ECE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94874-95F9-422A-B546-218D9E1CA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Умарова Аминат Лемиевна</dc:creator>
  <cp:lastModifiedBy>Павшинцева Наталья Михайловна</cp:lastModifiedBy>
  <cp:revision>2</cp:revision>
  <cp:lastPrinted>2021-05-20T12:41:00Z</cp:lastPrinted>
  <dcterms:created xsi:type="dcterms:W3CDTF">2024-10-29T09:06:00Z</dcterms:created>
  <dcterms:modified xsi:type="dcterms:W3CDTF">2024-10-29T09:06:00Z</dcterms:modified>
</cp:coreProperties>
</file>