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8B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 для кредитных организаций при направлении письменного обращения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</w:p>
    <w:p w:rsidR="00A325C1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402DE" w:rsidRDefault="00A325C1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целей настоящих рекомендаций пр</w:t>
      </w:r>
      <w:r w:rsidR="006402DE">
        <w:rPr>
          <w:rFonts w:ascii="Times New Roman" w:hAnsi="Times New Roman" w:cs="Times New Roman"/>
          <w:sz w:val="28"/>
          <w:szCs w:val="28"/>
        </w:rPr>
        <w:t>именяются следующие сокращения:</w:t>
      </w:r>
    </w:p>
    <w:p w:rsidR="007063D0" w:rsidRDefault="007063D0" w:rsidP="00D03A9B">
      <w:pPr>
        <w:tabs>
          <w:tab w:val="left" w:pos="330"/>
        </w:tabs>
        <w:spacing w:line="360" w:lineRule="atLeas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777 - постановление</w:t>
      </w:r>
      <w:r w:rsidRPr="007063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сентября 2013 г. 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7063D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7063D0">
        <w:rPr>
          <w:rFonts w:ascii="Times New Roman" w:hAnsi="Times New Roman" w:cs="Times New Roman"/>
          <w:sz w:val="28"/>
          <w:szCs w:val="28"/>
        </w:rPr>
        <w:t xml:space="preserve"> и открытия счетов для осуществления таких операций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5C1">
        <w:rPr>
          <w:rFonts w:ascii="Times New Roman" w:hAnsi="Times New Roman" w:cs="Times New Roman"/>
          <w:sz w:val="28"/>
          <w:szCs w:val="28"/>
        </w:rP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="00A325C1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A325C1">
        <w:rPr>
          <w:rFonts w:ascii="Times New Roman" w:hAnsi="Times New Roman" w:cs="Times New Roman"/>
          <w:sz w:val="28"/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от 18 ноября 2020 г. № 34н;</w:t>
      </w:r>
    </w:p>
    <w:p w:rsidR="00A325C1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Приложение  </w:t>
      </w:r>
      <w:r w:rsidR="00A32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BD7D8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к Порядку – приложение № </w:t>
      </w:r>
      <w:r w:rsidR="00BD7D8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к Порядку осуществления операций по управлению остатками средств на едином счете федерального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от 18 ноября 2020 г. № 34н;</w:t>
      </w:r>
      <w:proofErr w:type="gramEnd"/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ТОФК – Межрегиональное управление Федерального казначейства в сфере управления ликвидностью;</w:t>
      </w:r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D63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Обращение </w:t>
      </w:r>
      <w:r w:rsidR="00BD05CA" w:rsidRPr="00BD05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письменное обращение кредитной организации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11098A">
        <w:rPr>
          <w:rFonts w:ascii="Times New Roman" w:hAnsi="Times New Roman" w:cs="Times New Roman"/>
          <w:sz w:val="28"/>
          <w:szCs w:val="28"/>
        </w:rPr>
        <w:t>, по форме согласно Приложению №</w:t>
      </w:r>
      <w:r w:rsidR="007063D0">
        <w:rPr>
          <w:rFonts w:ascii="Times New Roman" w:hAnsi="Times New Roman" w:cs="Times New Roman"/>
          <w:sz w:val="28"/>
          <w:szCs w:val="28"/>
        </w:rPr>
        <w:t xml:space="preserve"> </w:t>
      </w:r>
      <w:r w:rsidR="0011098A">
        <w:rPr>
          <w:rFonts w:ascii="Times New Roman" w:hAnsi="Times New Roman" w:cs="Times New Roman"/>
          <w:sz w:val="28"/>
          <w:szCs w:val="28"/>
        </w:rPr>
        <w:t>2 к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Генеральное соглашение –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Расчетная организация – небанковская кредитная организация, осуществляющая расчеты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привлекаемая Федеральным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казначейством в соответствии с подпунктом «г» пункта 2 Постановления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 777</w:t>
      </w:r>
      <w:r w:rsidR="003B5D7D">
        <w:rPr>
          <w:rFonts w:ascii="Times New Roman" w:hAnsi="Times New Roman" w:cs="Times New Roman"/>
          <w:sz w:val="28"/>
          <w:szCs w:val="28"/>
        </w:rPr>
        <w:t>;</w:t>
      </w:r>
    </w:p>
    <w:p w:rsidR="003B5D7D" w:rsidRDefault="003B5D7D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Инструкция № 153-И – Инструкция Банка России от 30.05.2014 № 153-И «Об открытии и закрытии банковских счетов, счетов по вкладам (депозитам), депозитных счетов».</w:t>
      </w:r>
    </w:p>
    <w:p w:rsidR="003B5D7D" w:rsidRDefault="003B5D7D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D7D" w:rsidRDefault="003B5D7D" w:rsidP="00A247FF">
      <w:pPr>
        <w:pStyle w:val="a3"/>
        <w:numPr>
          <w:ilvl w:val="0"/>
          <w:numId w:val="1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Обращения кредитная организация:</w:t>
      </w:r>
    </w:p>
    <w:p w:rsidR="00BD05CA" w:rsidRDefault="00BD05CA" w:rsidP="00BD05CA">
      <w:pPr>
        <w:pStyle w:val="a3"/>
        <w:tabs>
          <w:tab w:val="left" w:pos="330"/>
        </w:tabs>
        <w:spacing w:line="360" w:lineRule="atLeast"/>
        <w:ind w:left="690"/>
        <w:jc w:val="both"/>
        <w:rPr>
          <w:rFonts w:ascii="Times New Roman" w:hAnsi="Times New Roman" w:cs="Times New Roman"/>
          <w:sz w:val="28"/>
          <w:szCs w:val="28"/>
        </w:rPr>
      </w:pPr>
    </w:p>
    <w:p w:rsidR="003B5D7D" w:rsidRPr="00D86C23" w:rsidRDefault="00BD05CA" w:rsidP="00A247FF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одготавливает Обращение </w:t>
      </w:r>
      <w:proofErr w:type="gramStart"/>
      <w:r w:rsidR="00D86C23" w:rsidRPr="00D86C23">
        <w:rPr>
          <w:rFonts w:ascii="Times New Roman" w:hAnsi="Times New Roman" w:cs="Times New Roman"/>
          <w:sz w:val="28"/>
          <w:szCs w:val="28"/>
        </w:rPr>
        <w:t>в печатном виде на фирменном бланке по форме в соответствии с Приложением</w:t>
      </w:r>
      <w:proofErr w:type="gramEnd"/>
      <w:r w:rsidR="00D86C23" w:rsidRPr="00D86C23">
        <w:rPr>
          <w:rFonts w:ascii="Times New Roman" w:hAnsi="Times New Roman" w:cs="Times New Roman"/>
          <w:sz w:val="28"/>
          <w:szCs w:val="28"/>
        </w:rPr>
        <w:t xml:space="preserve"> № 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к Порядку. Текст </w:t>
      </w:r>
      <w:r w:rsidR="00AD2576">
        <w:rPr>
          <w:rFonts w:ascii="Times New Roman" w:hAnsi="Times New Roman" w:cs="Times New Roman"/>
          <w:sz w:val="28"/>
          <w:szCs w:val="28"/>
        </w:rPr>
        <w:t>в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Обращении должен полностью соответствовать тексту Приложения №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к Порядку</w:t>
      </w:r>
      <w:r w:rsidR="008905EF">
        <w:rPr>
          <w:rFonts w:ascii="Times New Roman" w:hAnsi="Times New Roman" w:cs="Times New Roman"/>
          <w:sz w:val="28"/>
          <w:szCs w:val="28"/>
        </w:rPr>
        <w:t>, соблюдая его форму</w:t>
      </w:r>
      <w:r w:rsidR="00685973">
        <w:rPr>
          <w:rFonts w:ascii="Times New Roman" w:hAnsi="Times New Roman" w:cs="Times New Roman"/>
          <w:sz w:val="28"/>
          <w:szCs w:val="28"/>
        </w:rPr>
        <w:t>.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C23" w:rsidRDefault="00D86C23" w:rsidP="00A247FF">
      <w:pPr>
        <w:pStyle w:val="a3"/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Пояснения, приведенные </w:t>
      </w:r>
      <w:r w:rsidR="00181609">
        <w:rPr>
          <w:rFonts w:ascii="Times New Roman" w:hAnsi="Times New Roman" w:cs="Times New Roman"/>
          <w:sz w:val="28"/>
          <w:szCs w:val="28"/>
        </w:rPr>
        <w:t xml:space="preserve">в подстрочнике </w:t>
      </w:r>
      <w:r>
        <w:rPr>
          <w:rFonts w:ascii="Times New Roman" w:hAnsi="Times New Roman" w:cs="Times New Roman"/>
          <w:sz w:val="28"/>
          <w:szCs w:val="28"/>
        </w:rPr>
        <w:t>в скобках формы Обращения при подготовке Обращения, могут не указываться.</w:t>
      </w:r>
    </w:p>
    <w:p w:rsidR="00D86C23" w:rsidRDefault="00BD05CA" w:rsidP="00A247FF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86C23">
        <w:rPr>
          <w:rFonts w:ascii="Times New Roman" w:hAnsi="Times New Roman" w:cs="Times New Roman"/>
          <w:sz w:val="28"/>
          <w:szCs w:val="28"/>
        </w:rPr>
        <w:t xml:space="preserve">аполняет все графы Обращения. В </w:t>
      </w:r>
      <w:r w:rsidR="00537021">
        <w:rPr>
          <w:rFonts w:ascii="Times New Roman" w:hAnsi="Times New Roman" w:cs="Times New Roman"/>
          <w:sz w:val="28"/>
          <w:szCs w:val="28"/>
        </w:rPr>
        <w:t>Обращении абзац, касаемый предоставления доверенности на подписание Обращения иным лицом, может быть исключен при подписании Обращения и Генерального соглашения руководителем кредитной организации.</w:t>
      </w:r>
    </w:p>
    <w:p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 сокращенное наименование</w:t>
      </w:r>
      <w:r w:rsidR="00E275FF">
        <w:rPr>
          <w:rFonts w:ascii="Times New Roman" w:hAnsi="Times New Roman" w:cs="Times New Roman"/>
          <w:sz w:val="28"/>
          <w:szCs w:val="28"/>
        </w:rPr>
        <w:t xml:space="preserve"> кредитной организации</w:t>
      </w:r>
      <w:r>
        <w:rPr>
          <w:rFonts w:ascii="Times New Roman" w:hAnsi="Times New Roman" w:cs="Times New Roman"/>
          <w:sz w:val="28"/>
          <w:szCs w:val="28"/>
        </w:rPr>
        <w:t>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Наименование центрального депозитария, Расчетной и клиринговой  организаций, указываемых в Обращении, должны полностью соответствовать наименованиям центрального депозитария, Расчетной и клиринговой организаций, размещенным на сайте Федерального казначейства в информационно-телекоммуникационной сети «Интернет».</w:t>
      </w:r>
      <w:proofErr w:type="gramEnd"/>
    </w:p>
    <w:p w:rsidR="00FF7B41" w:rsidRDefault="00BD05CA" w:rsidP="00685973">
      <w:pPr>
        <w:pStyle w:val="a3"/>
        <w:numPr>
          <w:ilvl w:val="1"/>
          <w:numId w:val="1"/>
        </w:numPr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F7B41">
        <w:rPr>
          <w:rFonts w:ascii="Times New Roman" w:hAnsi="Times New Roman" w:cs="Times New Roman"/>
          <w:sz w:val="28"/>
          <w:szCs w:val="28"/>
        </w:rPr>
        <w:t>одписывает Обращение и скрепляет печатью кредитной организации.</w:t>
      </w:r>
    </w:p>
    <w:p w:rsidR="00FF7B41" w:rsidRPr="00D03A9B" w:rsidRDefault="00D03A9B" w:rsidP="00D03A9B">
      <w:pPr>
        <w:tabs>
          <w:tab w:val="left" w:pos="709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5973">
        <w:rPr>
          <w:rFonts w:ascii="Times New Roman" w:hAnsi="Times New Roman" w:cs="Times New Roman"/>
          <w:sz w:val="28"/>
          <w:szCs w:val="28"/>
        </w:rPr>
        <w:t xml:space="preserve">     </w:t>
      </w:r>
      <w:r w:rsidR="00DF03FE" w:rsidRPr="00D03A9B">
        <w:rPr>
          <w:rFonts w:ascii="Times New Roman" w:hAnsi="Times New Roman" w:cs="Times New Roman"/>
          <w:sz w:val="28"/>
          <w:szCs w:val="28"/>
        </w:rPr>
        <w:t>1.4.</w:t>
      </w:r>
      <w:r w:rsidR="00DF03FE" w:rsidRPr="00DF03FE">
        <w:t xml:space="preserve">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    </w:t>
      </w:r>
      <w:r w:rsidR="00BD05CA">
        <w:rPr>
          <w:rFonts w:ascii="Times New Roman" w:hAnsi="Times New Roman" w:cs="Times New Roman"/>
          <w:sz w:val="28"/>
          <w:szCs w:val="28"/>
        </w:rPr>
        <w:t>п</w:t>
      </w:r>
      <w:r w:rsidR="00DF03FE" w:rsidRPr="00D03A9B">
        <w:rPr>
          <w:rFonts w:ascii="Times New Roman" w:hAnsi="Times New Roman" w:cs="Times New Roman"/>
          <w:sz w:val="28"/>
          <w:szCs w:val="28"/>
        </w:rPr>
        <w:t>роставляет исходящий номер и дату на Обращении.</w:t>
      </w:r>
    </w:p>
    <w:p w:rsidR="00FF7B41" w:rsidRDefault="00FF7B41" w:rsidP="00685973">
      <w:pPr>
        <w:pStyle w:val="a3"/>
        <w:numPr>
          <w:ilvl w:val="0"/>
          <w:numId w:val="1"/>
        </w:numPr>
        <w:tabs>
          <w:tab w:val="left" w:pos="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к Обращению пакета документов, указанных в пунк</w:t>
      </w:r>
      <w:r w:rsidR="00D96CB5">
        <w:rPr>
          <w:rFonts w:ascii="Times New Roman" w:hAnsi="Times New Roman" w:cs="Times New Roman"/>
          <w:sz w:val="28"/>
          <w:szCs w:val="28"/>
        </w:rPr>
        <w:t>те 18</w:t>
      </w:r>
      <w:r>
        <w:rPr>
          <w:rFonts w:ascii="Times New Roman" w:hAnsi="Times New Roman" w:cs="Times New Roman"/>
          <w:sz w:val="28"/>
          <w:szCs w:val="28"/>
        </w:rPr>
        <w:t xml:space="preserve"> Порядка, кредитная организация:</w:t>
      </w:r>
    </w:p>
    <w:p w:rsidR="000B4FE0" w:rsidRDefault="00D96CB5" w:rsidP="00685973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прикладыв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ает копию лицензии Центрального банка Российской Федерации, нотариально удостоверенной или заверенной кредитной организацией.</w:t>
      </w:r>
    </w:p>
    <w:p w:rsidR="000B4FE0" w:rsidRDefault="00D50824" w:rsidP="00685973">
      <w:pPr>
        <w:pStyle w:val="a3"/>
        <w:numPr>
          <w:ilvl w:val="1"/>
          <w:numId w:val="1"/>
        </w:numPr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4FE0">
        <w:rPr>
          <w:rFonts w:ascii="Times New Roman" w:hAnsi="Times New Roman" w:cs="Times New Roman"/>
          <w:sz w:val="28"/>
          <w:szCs w:val="28"/>
        </w:rPr>
        <w:t>рикладывает нотариально удостоверенную копию действующего Устава со всеми изменениями к нему.</w:t>
      </w:r>
    </w:p>
    <w:p w:rsidR="000B4FE0" w:rsidRDefault="000B4FE0" w:rsidP="00A247FF">
      <w:pPr>
        <w:pStyle w:val="a3"/>
        <w:spacing w:line="36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 кредитные организации не предоставляют. ТОФК (Управление)</w:t>
      </w:r>
      <w:r w:rsidR="00FF7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вправе требовать и запрашивать иные документы.</w:t>
      </w:r>
    </w:p>
    <w:p w:rsidR="00A247FF" w:rsidRDefault="00D50824" w:rsidP="00685973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D50824">
        <w:rPr>
          <w:rFonts w:ascii="Times New Roman" w:hAnsi="Times New Roman" w:cs="Times New Roman"/>
          <w:sz w:val="28"/>
          <w:szCs w:val="28"/>
        </w:rPr>
        <w:lastRenderedPageBreak/>
        <w:t>прикладывает копии документов, подтверждающих полномочия руководителя и главного бухгалтера</w:t>
      </w:r>
      <w:r w:rsidR="00DD43A3">
        <w:rPr>
          <w:rFonts w:ascii="Times New Roman" w:hAnsi="Times New Roman" w:cs="Times New Roman"/>
          <w:sz w:val="28"/>
          <w:szCs w:val="28"/>
        </w:rPr>
        <w:t>, нотариально удостоверенные или заверенные кредитной организацией.</w:t>
      </w:r>
    </w:p>
    <w:p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1050" w:hanging="624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руководителя, являются:</w:t>
      </w:r>
    </w:p>
    <w:p w:rsidR="00DD43A3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:rsidR="00DD43A3" w:rsidRDefault="00DD43A3" w:rsidP="00CC3D13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:rsidR="00A247FF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главного бухгалтера, являются:</w:t>
      </w:r>
    </w:p>
    <w:p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:rsidR="00DD43A3" w:rsidRDefault="00DD43A3" w:rsidP="00A247FF">
      <w:pPr>
        <w:tabs>
          <w:tab w:val="left" w:pos="330"/>
        </w:tabs>
        <w:spacing w:line="360" w:lineRule="atLeast"/>
        <w:ind w:left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:rsidR="00DD43A3" w:rsidRDefault="00DD43A3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прикладывает оригинал доверенности на подписание Обращения и Генерального соглашения. Доверенность представляется в случаях </w:t>
      </w:r>
      <w:r w:rsidR="00A07A39">
        <w:rPr>
          <w:rFonts w:ascii="Times New Roman" w:hAnsi="Times New Roman" w:cs="Times New Roman"/>
          <w:sz w:val="28"/>
          <w:szCs w:val="28"/>
        </w:rPr>
        <w:t>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руководителем кредитной организации,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по доверенности, так и руководителем кредитной организации.</w:t>
      </w:r>
      <w:proofErr w:type="gramEnd"/>
    </w:p>
    <w:p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При подготовке проекта Генерального соглашения ТОФК 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:rsidR="00A07A39" w:rsidRDefault="00A07A39" w:rsidP="00CC3D13">
      <w:pPr>
        <w:pStyle w:val="a3"/>
        <w:numPr>
          <w:ilvl w:val="1"/>
          <w:numId w:val="4"/>
        </w:numPr>
        <w:tabs>
          <w:tab w:val="left" w:pos="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38D">
        <w:rPr>
          <w:rFonts w:ascii="Times New Roman" w:hAnsi="Times New Roman" w:cs="Times New Roman"/>
          <w:sz w:val="28"/>
          <w:szCs w:val="28"/>
        </w:rPr>
        <w:t xml:space="preserve">прикладывает оригинал карточки с образцами подписей и оттиска печати. Правила оформления карточки </w:t>
      </w:r>
      <w:r w:rsidR="0014638D">
        <w:rPr>
          <w:rFonts w:ascii="Times New Roman" w:hAnsi="Times New Roman" w:cs="Times New Roman"/>
          <w:sz w:val="28"/>
          <w:szCs w:val="28"/>
        </w:rPr>
        <w:t xml:space="preserve">с образцами подписей и оттиска печати установлены Инструкцией № 153-И. Карточка может быть </w:t>
      </w:r>
      <w:r w:rsidR="0014638D">
        <w:rPr>
          <w:rFonts w:ascii="Times New Roman" w:hAnsi="Times New Roman" w:cs="Times New Roman"/>
          <w:sz w:val="28"/>
          <w:szCs w:val="28"/>
        </w:rPr>
        <w:lastRenderedPageBreak/>
        <w:t xml:space="preserve">оформлена по форме № 0401026 по ОКУД (Общероссийский классификатор управленческой документации </w:t>
      </w:r>
      <w:proofErr w:type="gramStart"/>
      <w:r w:rsidR="0014638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14638D">
        <w:rPr>
          <w:rFonts w:ascii="Times New Roman" w:hAnsi="Times New Roman" w:cs="Times New Roman"/>
          <w:sz w:val="28"/>
          <w:szCs w:val="28"/>
        </w:rPr>
        <w:t xml:space="preserve"> 011-93), приведенной в приложении 1 к Инструкции № 153-И, либо по форме, установленной банковскими правилами и содержащей информацию, подлежащую включению в карточку в соответствии с приложением 1 к вышеуказанной Инструкции. В соответствии с п. 12.2 Инструкции № 153-И банковскими правилами может быть установлено применение бланков карточек, которые использовались до вступления в силу Инструкции № 153-И. </w:t>
      </w:r>
      <w:proofErr w:type="gramStart"/>
      <w:r w:rsidR="0014638D">
        <w:rPr>
          <w:rFonts w:ascii="Times New Roman" w:hAnsi="Times New Roman" w:cs="Times New Roman"/>
          <w:sz w:val="28"/>
          <w:szCs w:val="28"/>
        </w:rPr>
        <w:t>В этом случае поля «Фамилия, имя, отчество» и «Образец подписи» напротив поля «Вторая подпись» таких карточек заполнению не подлежат.</w:t>
      </w:r>
      <w:proofErr w:type="gramEnd"/>
    </w:p>
    <w:p w:rsidR="0014638D" w:rsidRDefault="0014638D" w:rsidP="00CC3D13">
      <w:pPr>
        <w:pStyle w:val="a3"/>
        <w:tabs>
          <w:tab w:val="left" w:pos="142"/>
        </w:tabs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 (Управление) не вправе запрашивать у кредитных организаций иные карточки.</w:t>
      </w:r>
    </w:p>
    <w:p w:rsidR="0014638D" w:rsidRDefault="0014638D" w:rsidP="00CC3D13">
      <w:pPr>
        <w:pStyle w:val="a3"/>
        <w:numPr>
          <w:ilvl w:val="1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A81">
        <w:rPr>
          <w:rFonts w:ascii="Times New Roman" w:hAnsi="Times New Roman" w:cs="Times New Roman"/>
          <w:sz w:val="28"/>
          <w:szCs w:val="28"/>
        </w:rPr>
        <w:t>прикладывает заверенные кредитн</w:t>
      </w:r>
      <w:r w:rsidR="00FD3A81" w:rsidRPr="00FD3A81">
        <w:rPr>
          <w:rFonts w:ascii="Times New Roman" w:hAnsi="Times New Roman" w:cs="Times New Roman"/>
          <w:sz w:val="28"/>
          <w:szCs w:val="28"/>
        </w:rPr>
        <w:t>ой организацией копию отчета о</w:t>
      </w:r>
      <w:r w:rsidR="00FD3A81">
        <w:rPr>
          <w:rFonts w:ascii="Times New Roman" w:hAnsi="Times New Roman" w:cs="Times New Roman"/>
          <w:sz w:val="28"/>
          <w:szCs w:val="28"/>
        </w:rPr>
        <w:t xml:space="preserve">б </w:t>
      </w:r>
      <w:r w:rsidRPr="00FD3A81">
        <w:rPr>
          <w:rFonts w:ascii="Times New Roman" w:hAnsi="Times New Roman" w:cs="Times New Roman"/>
          <w:sz w:val="28"/>
          <w:szCs w:val="28"/>
        </w:rPr>
        <w:t>открытии то</w:t>
      </w:r>
      <w:r w:rsidR="00FD3A81" w:rsidRPr="00FD3A81">
        <w:rPr>
          <w:rFonts w:ascii="Times New Roman" w:hAnsi="Times New Roman" w:cs="Times New Roman"/>
          <w:sz w:val="28"/>
          <w:szCs w:val="28"/>
        </w:rPr>
        <w:t>ргового счета депо, подтверждаю</w:t>
      </w:r>
      <w:r w:rsidRPr="00FD3A81">
        <w:rPr>
          <w:rFonts w:ascii="Times New Roman" w:hAnsi="Times New Roman" w:cs="Times New Roman"/>
          <w:sz w:val="28"/>
          <w:szCs w:val="28"/>
        </w:rPr>
        <w:t xml:space="preserve">щего открытие счета в </w:t>
      </w:r>
      <w:r w:rsidR="00FD3A81">
        <w:rPr>
          <w:rFonts w:ascii="Times New Roman" w:hAnsi="Times New Roman" w:cs="Times New Roman"/>
          <w:sz w:val="28"/>
          <w:szCs w:val="28"/>
        </w:rPr>
        <w:t>центральном депозитарии, и копию уведомления об открытии торгового банковского счета, подтверждающего открытие счета в Расчетной организации.</w:t>
      </w:r>
    </w:p>
    <w:p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Кредитная организация вправе по своему усмотрению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 иные 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>, необходимые для заключения Генерального соглашения. ТОФК (Управление) не вправе запрашивать у кредитной организации иные документы и их отсутствие не является основанием для отказа в рассмотрении Обращения и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Генерального соглашения.</w:t>
      </w:r>
    </w:p>
    <w:p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:rsidR="008654F3" w:rsidRPr="00FD3A81" w:rsidRDefault="008654F3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 организация представляет Обращение в ТОФК (Управление) 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sectPr w:rsidR="008654F3" w:rsidRPr="00FD3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E29BB"/>
    <w:multiLevelType w:val="multilevel"/>
    <w:tmpl w:val="6882A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">
    <w:nsid w:val="3FDB72A9"/>
    <w:multiLevelType w:val="multilevel"/>
    <w:tmpl w:val="09B26B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">
    <w:nsid w:val="577325E5"/>
    <w:multiLevelType w:val="hybridMultilevel"/>
    <w:tmpl w:val="666C9DE6"/>
    <w:lvl w:ilvl="0" w:tplc="CAC6AE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A4420EE"/>
    <w:multiLevelType w:val="hybridMultilevel"/>
    <w:tmpl w:val="5338083A"/>
    <w:lvl w:ilvl="0" w:tplc="3A1CD022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8BF03D8"/>
    <w:multiLevelType w:val="multilevel"/>
    <w:tmpl w:val="47A4E16E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D3"/>
    <w:rsid w:val="000B4FE0"/>
    <w:rsid w:val="0011098A"/>
    <w:rsid w:val="0014638D"/>
    <w:rsid w:val="00181609"/>
    <w:rsid w:val="00250D63"/>
    <w:rsid w:val="002857D3"/>
    <w:rsid w:val="003B5D7D"/>
    <w:rsid w:val="00537021"/>
    <w:rsid w:val="006402DE"/>
    <w:rsid w:val="00685973"/>
    <w:rsid w:val="007063D0"/>
    <w:rsid w:val="008654F3"/>
    <w:rsid w:val="008905EF"/>
    <w:rsid w:val="00A07A39"/>
    <w:rsid w:val="00A247FF"/>
    <w:rsid w:val="00A325C1"/>
    <w:rsid w:val="00AD2576"/>
    <w:rsid w:val="00B34B0D"/>
    <w:rsid w:val="00BD05CA"/>
    <w:rsid w:val="00BD7D85"/>
    <w:rsid w:val="00CC3D13"/>
    <w:rsid w:val="00D03A9B"/>
    <w:rsid w:val="00D0798B"/>
    <w:rsid w:val="00D50824"/>
    <w:rsid w:val="00D86C23"/>
    <w:rsid w:val="00D96CB5"/>
    <w:rsid w:val="00DD43A3"/>
    <w:rsid w:val="00DF03FE"/>
    <w:rsid w:val="00E275FF"/>
    <w:rsid w:val="00F80F4C"/>
    <w:rsid w:val="00FD3A8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D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3D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275F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275F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275F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275F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275F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D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3D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275F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275F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275F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275F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275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EA55F-AD3A-4A03-A4CE-FE6D0E80F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4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11</cp:revision>
  <dcterms:created xsi:type="dcterms:W3CDTF">2021-05-17T11:43:00Z</dcterms:created>
  <dcterms:modified xsi:type="dcterms:W3CDTF">2021-05-25T10:45:00Z</dcterms:modified>
</cp:coreProperties>
</file>