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F1D" w:rsidRPr="00D379B9" w:rsidRDefault="004A0F1D" w:rsidP="004A0F1D">
      <w:pPr>
        <w:ind w:firstLine="0"/>
        <w:jc w:val="center"/>
      </w:pPr>
      <w:bookmarkStart w:id="0" w:name="_GoBack"/>
      <w:bookmarkEnd w:id="0"/>
      <w:r>
        <w:t xml:space="preserve">Уведомление о привлечении клиринговой организации, депозитария и расчетной организации для </w:t>
      </w:r>
      <w:r w:rsidRPr="00934E0E">
        <w:t>обеспечения покупки (продажи) ценных бумаг по договорам репо</w:t>
      </w:r>
    </w:p>
    <w:p w:rsidR="004A0F1D" w:rsidRDefault="004A0F1D" w:rsidP="004A0F1D"/>
    <w:p w:rsidR="004A0F1D" w:rsidRDefault="004A0F1D" w:rsidP="004A0F1D"/>
    <w:p w:rsidR="004A0F1D" w:rsidRDefault="004A0F1D" w:rsidP="004A0F1D">
      <w:r>
        <w:t xml:space="preserve">В соответствии </w:t>
      </w:r>
      <w:r w:rsidRPr="009F2A96">
        <w:t>с требованиями</w:t>
      </w:r>
      <w:r>
        <w:t xml:space="preserve"> </w:t>
      </w:r>
      <w:r w:rsidRPr="009F2A96">
        <w:t>п</w:t>
      </w:r>
      <w:r w:rsidRPr="009F2A96">
        <w:rPr>
          <w:szCs w:val="28"/>
        </w:rPr>
        <w:t>остановлени</w:t>
      </w:r>
      <w:r>
        <w:rPr>
          <w:szCs w:val="28"/>
        </w:rPr>
        <w:t>я</w:t>
      </w:r>
      <w:r w:rsidRPr="009F2A96">
        <w:rPr>
          <w:szCs w:val="28"/>
        </w:rPr>
        <w:t xml:space="preserve"> Правительства Российской Федерации от 4 сентября 2013 г. № 777 </w:t>
      </w:r>
      <w:r w:rsidRPr="009F2A96">
        <w:t xml:space="preserve">«О порядке осуществления операций по управлению остатками средств на едином счете федерального бюджета </w:t>
      </w:r>
      <w:r>
        <w:t xml:space="preserve">и едином счете </w:t>
      </w:r>
      <w:r w:rsidRPr="009F2A96">
        <w:t xml:space="preserve">в части покупки (продажи) ценных бумаг </w:t>
      </w:r>
      <w:r>
        <w:t>не на организованных торгах по договорам репо и открытия счетов для осуществления таких операций</w:t>
      </w:r>
      <w:r w:rsidRPr="009F2A96">
        <w:t>»</w:t>
      </w:r>
      <w:r>
        <w:t xml:space="preserve"> и Порядка о</w:t>
      </w:r>
      <w:r w:rsidRPr="009F2A96">
        <w:t>существления операций по управлению остатками средств на едином счете федерального бюджета</w:t>
      </w:r>
      <w:r>
        <w:t xml:space="preserve"> и едином казначейском счете</w:t>
      </w:r>
      <w:r w:rsidRPr="009F2A96">
        <w:t xml:space="preserve"> в части покупки (продажи) ценных бумаг </w:t>
      </w:r>
      <w:r>
        <w:t xml:space="preserve">не на организованных торгах по договорам репо, утвержденного </w:t>
      </w:r>
      <w:r w:rsidRPr="009F2A96">
        <w:t>приказ</w:t>
      </w:r>
      <w:r>
        <w:t>ом</w:t>
      </w:r>
      <w:r w:rsidRPr="009F2A96">
        <w:t xml:space="preserve"> Федерального казначейст</w:t>
      </w:r>
      <w:r w:rsidR="00084B8B">
        <w:t>ва от 18 ноября 2020 года № 34</w:t>
      </w:r>
      <w:r>
        <w:t xml:space="preserve">н, </w:t>
      </w:r>
      <w:r w:rsidRPr="00934E0E">
        <w:t xml:space="preserve">Федеральное казначейство </w:t>
      </w:r>
      <w:r>
        <w:t xml:space="preserve">для </w:t>
      </w:r>
      <w:r w:rsidRPr="00934E0E">
        <w:t>обеспечения покупки (продажи) ценных бумаг по договорам репо</w:t>
      </w:r>
      <w:r>
        <w:t xml:space="preserve"> в части осуществления клиринга, у</w:t>
      </w:r>
      <w:r w:rsidRPr="009F2A96">
        <w:t>чет</w:t>
      </w:r>
      <w:r>
        <w:t>а</w:t>
      </w:r>
      <w:r w:rsidRPr="009F2A96">
        <w:t xml:space="preserve"> прав на ценные бумаги и хранение ценных бумаг</w:t>
      </w:r>
      <w:r>
        <w:t>,</w:t>
      </w:r>
      <w:r w:rsidRPr="00520608">
        <w:t xml:space="preserve"> </w:t>
      </w:r>
      <w:r>
        <w:t>п</w:t>
      </w:r>
      <w:r w:rsidRPr="009F2A96">
        <w:t>роведени</w:t>
      </w:r>
      <w:r>
        <w:t>я</w:t>
      </w:r>
      <w:r w:rsidRPr="009F2A96">
        <w:t xml:space="preserve"> расчетов по договорам репо</w:t>
      </w:r>
      <w:r>
        <w:t xml:space="preserve"> </w:t>
      </w:r>
      <w:r w:rsidR="003B3E48" w:rsidRPr="00934E0E">
        <w:t>привлек</w:t>
      </w:r>
      <w:r w:rsidR="003B3E48">
        <w:t xml:space="preserve">ает </w:t>
      </w:r>
      <w:r w:rsidRPr="00FD32DA">
        <w:rPr>
          <w:szCs w:val="28"/>
        </w:rPr>
        <w:t>Небанковск</w:t>
      </w:r>
      <w:r>
        <w:rPr>
          <w:szCs w:val="28"/>
        </w:rPr>
        <w:t>ую</w:t>
      </w:r>
      <w:r w:rsidRPr="00FD32DA">
        <w:rPr>
          <w:szCs w:val="28"/>
        </w:rPr>
        <w:t xml:space="preserve"> кредитн</w:t>
      </w:r>
      <w:r>
        <w:rPr>
          <w:szCs w:val="28"/>
        </w:rPr>
        <w:t>ую</w:t>
      </w:r>
      <w:r w:rsidRPr="00FD32DA">
        <w:rPr>
          <w:szCs w:val="28"/>
        </w:rPr>
        <w:t xml:space="preserve"> организаци</w:t>
      </w:r>
      <w:r>
        <w:rPr>
          <w:szCs w:val="28"/>
        </w:rPr>
        <w:t>ю</w:t>
      </w:r>
      <w:r w:rsidRPr="00FD32DA">
        <w:rPr>
          <w:szCs w:val="28"/>
        </w:rPr>
        <w:t xml:space="preserve"> акционерное общество «Национальный расчетный депозитарий» (НКО АО НРД)</w:t>
      </w:r>
      <w:r>
        <w:t>.</w:t>
      </w:r>
    </w:p>
    <w:p w:rsidR="004A0F1D" w:rsidRDefault="004A0F1D" w:rsidP="004A0F1D"/>
    <w:p w:rsidR="002E361C" w:rsidRDefault="002E361C"/>
    <w:sectPr w:rsidR="002E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279"/>
    <w:rsid w:val="00084B8B"/>
    <w:rsid w:val="00106A01"/>
    <w:rsid w:val="002E361C"/>
    <w:rsid w:val="003B3E48"/>
    <w:rsid w:val="004A0F1D"/>
    <w:rsid w:val="00A15B73"/>
    <w:rsid w:val="00D5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66FE79-5EBF-4514-AADC-87BA3485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1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Ржевская Екатерина Андреевна</cp:lastModifiedBy>
  <cp:revision>2</cp:revision>
  <dcterms:created xsi:type="dcterms:W3CDTF">2024-09-26T14:27:00Z</dcterms:created>
  <dcterms:modified xsi:type="dcterms:W3CDTF">2024-09-26T14:27:00Z</dcterms:modified>
</cp:coreProperties>
</file>