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00A" w:rsidRPr="0058600A" w:rsidRDefault="0058600A">
      <w:pPr>
        <w:pStyle w:val="ConsPlusTitlePage"/>
        <w:rPr>
          <w:rFonts w:ascii="Times New Roman" w:hAnsi="Times New Roman" w:cs="Times New Roman"/>
          <w:color w:val="000000" w:themeColor="text1"/>
          <w:sz w:val="28"/>
          <w:szCs w:val="28"/>
        </w:rPr>
      </w:pPr>
      <w:bookmarkStart w:id="0" w:name="_GoBack"/>
      <w:bookmarkEnd w:id="0"/>
      <w:r w:rsidRPr="0058600A">
        <w:rPr>
          <w:rFonts w:ascii="Times New Roman" w:hAnsi="Times New Roman" w:cs="Times New Roman"/>
          <w:color w:val="000000" w:themeColor="text1"/>
          <w:sz w:val="28"/>
          <w:szCs w:val="28"/>
        </w:rPr>
        <w:br/>
      </w:r>
    </w:p>
    <w:p w:rsidR="0058600A" w:rsidRPr="0058600A" w:rsidRDefault="0058600A">
      <w:pPr>
        <w:pStyle w:val="ConsPlusNormal"/>
        <w:jc w:val="center"/>
        <w:outlineLvl w:val="0"/>
        <w:rPr>
          <w:rFonts w:ascii="Times New Roman" w:hAnsi="Times New Roman" w:cs="Times New Roman"/>
          <w:color w:val="000000" w:themeColor="text1"/>
          <w:sz w:val="28"/>
          <w:szCs w:val="28"/>
        </w:rPr>
      </w:pPr>
    </w:p>
    <w:p w:rsidR="0058600A" w:rsidRPr="0058600A" w:rsidRDefault="0058600A">
      <w:pPr>
        <w:pStyle w:val="ConsPlusTitle"/>
        <w:jc w:val="center"/>
        <w:outlineLvl w:val="0"/>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ПРАВИТЕЛЬСТВО РОССИЙСКОЙ ФЕДЕРАЦИИ</w:t>
      </w:r>
    </w:p>
    <w:p w:rsidR="0058600A" w:rsidRPr="0058600A" w:rsidRDefault="0058600A">
      <w:pPr>
        <w:pStyle w:val="ConsPlusTitle"/>
        <w:jc w:val="center"/>
        <w:rPr>
          <w:rFonts w:ascii="Times New Roman" w:hAnsi="Times New Roman" w:cs="Times New Roman"/>
          <w:color w:val="000000" w:themeColor="text1"/>
          <w:sz w:val="28"/>
          <w:szCs w:val="28"/>
        </w:rPr>
      </w:pP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ПОСТАНОВЛЕНИЕ</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от 4 сентября 2013 г. N 777</w:t>
      </w:r>
    </w:p>
    <w:p w:rsidR="0058600A" w:rsidRPr="0058600A" w:rsidRDefault="0058600A">
      <w:pPr>
        <w:pStyle w:val="ConsPlusTitle"/>
        <w:jc w:val="center"/>
        <w:rPr>
          <w:rFonts w:ascii="Times New Roman" w:hAnsi="Times New Roman" w:cs="Times New Roman"/>
          <w:color w:val="000000" w:themeColor="text1"/>
          <w:sz w:val="28"/>
          <w:szCs w:val="28"/>
        </w:rPr>
      </w:pP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 ПОРЯДКЕ</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ОСУЩЕСТВЛЕНИЯ ОПЕРАЦИЙ ПО УПРАВЛЕНИЮ ОСТАТКАМИ СРЕДСТВ</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НА ЕДИНОМ СЧЕТЕ ФЕДЕРАЛЬНОГО БЮДЖЕТА И ЕДИНОМ КАЗНАЧЕЙСКОМ</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СЧЕТЕ В ЧАСТИ ПОКУПКИ (ПРОДАЖИ) ЦЕННЫХ БУМАГ</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НЕ НА ОРГАНИЗОВАННЫХ ТОРГАХ ПО ДОГОВОРАМ РЕПО,</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ЗАКЛЮЧЕНИЯ ДОГОВОРОВ ЗАЙМА ЦЕННЫХ БУМАГ</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И ОТКРЫТИЯ СЧЕТОВ ДЛЯ ОСУЩЕСТВЛЕНИЯ</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ТАКИХ ОПЕРАЦИЙ</w:t>
      </w:r>
    </w:p>
    <w:p w:rsidR="0058600A" w:rsidRPr="0058600A" w:rsidRDefault="0058600A">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00A" w:rsidRPr="0058600A">
        <w:tc>
          <w:tcPr>
            <w:tcW w:w="60" w:type="dxa"/>
            <w:tcBorders>
              <w:top w:val="nil"/>
              <w:left w:val="nil"/>
              <w:bottom w:val="nil"/>
              <w:right w:val="nil"/>
            </w:tcBorders>
            <w:shd w:val="clear" w:color="auto" w:fill="CED3F1"/>
            <w:tcMar>
              <w:top w:w="0" w:type="dxa"/>
              <w:left w:w="0" w:type="dxa"/>
              <w:bottom w:w="0" w:type="dxa"/>
              <w:right w:w="0" w:type="dxa"/>
            </w:tcMar>
          </w:tcPr>
          <w:p w:rsidR="0058600A" w:rsidRPr="0058600A" w:rsidRDefault="0058600A">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600A" w:rsidRPr="0058600A" w:rsidRDefault="0058600A">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Список изменяющих документов</w:t>
            </w:r>
          </w:p>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31.08.2016 N 869,</w:t>
            </w:r>
          </w:p>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от 09.08.2017 N 956, от 14.12.2018 N 1544, от 26.06.2020 N 933,</w:t>
            </w:r>
          </w:p>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от 21.09.2020 N 1506, от 13.10.2020 N 1679, от 23.01.2021 N 40,</w:t>
            </w:r>
          </w:p>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от 24.03.2022 N 446, от 17.05.2024 N 619, от 20.05.2025 N 688)</w:t>
            </w:r>
          </w:p>
        </w:tc>
        <w:tc>
          <w:tcPr>
            <w:tcW w:w="113" w:type="dxa"/>
            <w:tcBorders>
              <w:top w:val="nil"/>
              <w:left w:val="nil"/>
              <w:bottom w:val="nil"/>
              <w:right w:val="nil"/>
            </w:tcBorders>
            <w:shd w:val="clear" w:color="auto" w:fill="F4F3F8"/>
            <w:tcMar>
              <w:top w:w="0" w:type="dxa"/>
              <w:left w:w="0" w:type="dxa"/>
              <w:bottom w:w="0" w:type="dxa"/>
              <w:right w:w="0" w:type="dxa"/>
            </w:tcMar>
          </w:tcPr>
          <w:p w:rsidR="0058600A" w:rsidRPr="0058600A" w:rsidRDefault="0058600A">
            <w:pPr>
              <w:pStyle w:val="ConsPlusNormal"/>
              <w:rPr>
                <w:rFonts w:ascii="Times New Roman" w:hAnsi="Times New Roman" w:cs="Times New Roman"/>
                <w:color w:val="000000" w:themeColor="text1"/>
                <w:sz w:val="28"/>
                <w:szCs w:val="28"/>
              </w:rPr>
            </w:pPr>
          </w:p>
        </w:tc>
      </w:tr>
    </w:tbl>
    <w:p w:rsidR="0058600A" w:rsidRPr="0058600A" w:rsidRDefault="0058600A">
      <w:pPr>
        <w:pStyle w:val="ConsPlusNormal"/>
        <w:jc w:val="center"/>
        <w:rPr>
          <w:rFonts w:ascii="Times New Roman" w:hAnsi="Times New Roman" w:cs="Times New Roman"/>
          <w:color w:val="000000" w:themeColor="text1"/>
          <w:sz w:val="28"/>
          <w:szCs w:val="28"/>
        </w:rPr>
      </w:pPr>
    </w:p>
    <w:p w:rsidR="0058600A" w:rsidRPr="0058600A" w:rsidRDefault="0058600A">
      <w:pPr>
        <w:pStyle w:val="ConsPlusNormal"/>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соответствии с Бюджетным кодексом Российской Федерации Правительство Российской Федерации постановляет:</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31.08.2016 N 869)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1. Утвердить прилагаемые Правила осуществления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репо, заключения договоров займа ценных бумаг и открытия счетов для осуществления таких операций.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26.06.2020 N 933, от 21.09.2020 N 1506,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2. Установить, что:</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а) покупка (продажа) ценных бумаг не на организованных торгах (далее - покупка (продажа) ценных бумаг) осуществляется Федеральным казначейством по договорам репо в пределах остатков средств на едином счете федерального бюджета и едином казначейском счете;</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26.06.2020 N 933, от 21.09.2020 N 1506)</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lastRenderedPageBreak/>
        <w:t>б) покупка (продажа) ценных бумаг осуществляется Федеральным казначейством по договорам репо с кредитными организациями (международными финансовыми организациями, созданными на основе межгосударственного соглашения с участием Российской Федерации), соответствующими требованиям, установленным Правилами, утвержденными настоящим постановлением;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покупка (продажа) ценных бумаг по договорам репо и заключение договоров займа ценных бумаг осуществляются в отношении облигаций федеральных займов и облигаций внешних облигационных займов Российской Федерации, а также облигаций с ипотечным покрытием, обеспеченных поручительством акционерного общества "ДОМ.РФ" - единого института развития в жилищной сфере, определенного Федеральным законом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акционерное общество "ДОМ.РФ");</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13.10.2020 N 1679,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г) утратил силу. - Постановление Правительства РФ от 20.05.2025 N 688;</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д) покупка (продажа) по договорам репо и заключение договоров займа облигаций с ипотечным покрытием, обеспеченных поручительством акционерного общества "ДОМ.РФ", осуществляются в отношении таких облигаций, по которым одно ипотечное покрытие обеспечивает только один выпуск таких ценных бумаг и их эмитентом является ипотечный агент, 100 процентов акций (долей) уставного капитала которого принадлежат акционерному обществу "ДОМ.РФ";</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w:t>
      </w:r>
      <w:proofErr w:type="spellStart"/>
      <w:r w:rsidRPr="0058600A">
        <w:rPr>
          <w:rFonts w:ascii="Times New Roman" w:hAnsi="Times New Roman" w:cs="Times New Roman"/>
          <w:color w:val="000000" w:themeColor="text1"/>
          <w:sz w:val="28"/>
          <w:szCs w:val="28"/>
        </w:rPr>
        <w:t>пп</w:t>
      </w:r>
      <w:proofErr w:type="spellEnd"/>
      <w:r w:rsidRPr="0058600A">
        <w:rPr>
          <w:rFonts w:ascii="Times New Roman" w:hAnsi="Times New Roman" w:cs="Times New Roman"/>
          <w:color w:val="000000" w:themeColor="text1"/>
          <w:sz w:val="28"/>
          <w:szCs w:val="28"/>
        </w:rPr>
        <w:t>. "д" введен Постановлением Правительства РФ от 13.10.2020 N 1679; в ред. Постановления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е) акционерное общество "ДОМ.РФ" осуществляет выкуп у Федерального казначейства облигаций с ипотечным покрытием, обеспеченных поручительством акционерного общества "ДОМ.РФ", в случае нарушения кредитной организацией условий исполнения второй части договора репо, заключенного с Федеральным казначейством.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w:t>
      </w:r>
      <w:proofErr w:type="spellStart"/>
      <w:r w:rsidRPr="0058600A">
        <w:rPr>
          <w:rFonts w:ascii="Times New Roman" w:hAnsi="Times New Roman" w:cs="Times New Roman"/>
          <w:color w:val="000000" w:themeColor="text1"/>
          <w:sz w:val="28"/>
          <w:szCs w:val="28"/>
        </w:rPr>
        <w:t>пп</w:t>
      </w:r>
      <w:proofErr w:type="spellEnd"/>
      <w:r w:rsidRPr="0058600A">
        <w:rPr>
          <w:rFonts w:ascii="Times New Roman" w:hAnsi="Times New Roman" w:cs="Times New Roman"/>
          <w:color w:val="000000" w:themeColor="text1"/>
          <w:sz w:val="28"/>
          <w:szCs w:val="28"/>
        </w:rPr>
        <w:t>. "е" введен Постановлением Правительства РФ от 13.10.2020 N 1679)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3. Утратил силу. - Постановление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 Рекомендовать Центральному банку Российской Федерации:</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 xml:space="preserve">а) направлять в Федеральное казначейство предложения о периоде проведения отбора заявок на заключение договоров репо, об объеме средств, направляемых на покупку ценных бумаг по договорам репо, о ценных бумагах, в отношении которых заключаются договоры репо, сроке исполнения </w:t>
      </w:r>
      <w:r w:rsidRPr="0058600A">
        <w:rPr>
          <w:rFonts w:ascii="Times New Roman" w:hAnsi="Times New Roman" w:cs="Times New Roman"/>
          <w:color w:val="000000" w:themeColor="text1"/>
          <w:sz w:val="28"/>
          <w:szCs w:val="28"/>
        </w:rPr>
        <w:lastRenderedPageBreak/>
        <w:t>обязательств, минимальной фиксированной процентной ставке размещения средств по договорам репо и (или) порядке определения базовой плавающей процентной ставки размещения средств и минимального размера премии к ней;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09.08.2017 N 956, от 14.12.2018 N 1544,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б) предоставлять Федеральному казначейству информацию, предусмотренную подпунктами "а" и "б" пункта 3 и подпунктом "а" пункта 47 Правил, утвержденных настоящим постановлением.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w:t>
      </w:r>
      <w:proofErr w:type="spellStart"/>
      <w:r w:rsidRPr="0058600A">
        <w:rPr>
          <w:rFonts w:ascii="Times New Roman" w:hAnsi="Times New Roman" w:cs="Times New Roman"/>
          <w:color w:val="000000" w:themeColor="text1"/>
          <w:sz w:val="28"/>
          <w:szCs w:val="28"/>
        </w:rPr>
        <w:t>пп</w:t>
      </w:r>
      <w:proofErr w:type="spellEnd"/>
      <w:r w:rsidRPr="0058600A">
        <w:rPr>
          <w:rFonts w:ascii="Times New Roman" w:hAnsi="Times New Roman" w:cs="Times New Roman"/>
          <w:color w:val="000000" w:themeColor="text1"/>
          <w:sz w:val="28"/>
          <w:szCs w:val="28"/>
        </w:rPr>
        <w:t>. "б" в ред. Постановления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5. Федеральному казначейству представлять:</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а) в Центральный банк Российской Федерации информацию о результатах покупки (продажи) ценных бумаг по договорам репо, заключения договоров займа ценных бумаг и фактах неисполнения обязательств по договорам репо и договорам займа ценных бумаг;</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w:t>
      </w:r>
      <w:proofErr w:type="spellStart"/>
      <w:r w:rsidRPr="0058600A">
        <w:rPr>
          <w:rFonts w:ascii="Times New Roman" w:hAnsi="Times New Roman" w:cs="Times New Roman"/>
          <w:color w:val="000000" w:themeColor="text1"/>
          <w:sz w:val="28"/>
          <w:szCs w:val="28"/>
        </w:rPr>
        <w:t>пп</w:t>
      </w:r>
      <w:proofErr w:type="spellEnd"/>
      <w:r w:rsidRPr="0058600A">
        <w:rPr>
          <w:rFonts w:ascii="Times New Roman" w:hAnsi="Times New Roman" w:cs="Times New Roman"/>
          <w:color w:val="000000" w:themeColor="text1"/>
          <w:sz w:val="28"/>
          <w:szCs w:val="28"/>
        </w:rPr>
        <w:t>. "а" в ред. Постановления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б) в Министерство финансов Российской Федерации информацию о результатах покупки (продажи) ценных бумаг по договорам репо и заключения договоров займа ценных бумаг в порядке, установленном Министерством финансов Российской Федерации.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17.05.2024 N 619)</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5 в ред. Постановления Правительства РФ от 26.06.2020 N 933)</w:t>
      </w:r>
    </w:p>
    <w:p w:rsidR="0058600A" w:rsidRPr="0058600A" w:rsidRDefault="0058600A">
      <w:pPr>
        <w:pStyle w:val="ConsPlusNormal"/>
        <w:ind w:firstLine="540"/>
        <w:jc w:val="both"/>
        <w:rPr>
          <w:rFonts w:ascii="Times New Roman" w:hAnsi="Times New Roman" w:cs="Times New Roman"/>
          <w:color w:val="000000" w:themeColor="text1"/>
          <w:sz w:val="28"/>
          <w:szCs w:val="28"/>
        </w:rPr>
      </w:pPr>
    </w:p>
    <w:p w:rsidR="0058600A" w:rsidRPr="0058600A" w:rsidRDefault="0058600A">
      <w:pPr>
        <w:pStyle w:val="ConsPlusNormal"/>
        <w:jc w:val="right"/>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Председатель Правительства</w:t>
      </w:r>
    </w:p>
    <w:p w:rsidR="0058600A" w:rsidRPr="0058600A" w:rsidRDefault="0058600A">
      <w:pPr>
        <w:pStyle w:val="ConsPlusNormal"/>
        <w:jc w:val="right"/>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Российской Федерации</w:t>
      </w:r>
    </w:p>
    <w:p w:rsidR="0058600A" w:rsidRPr="0058600A" w:rsidRDefault="0058600A">
      <w:pPr>
        <w:pStyle w:val="ConsPlusNormal"/>
        <w:jc w:val="right"/>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Д.МЕДВЕДЕВ</w:t>
      </w:r>
    </w:p>
    <w:p w:rsidR="0058600A" w:rsidRPr="0058600A" w:rsidRDefault="0058600A">
      <w:pPr>
        <w:pStyle w:val="ConsPlusNormal"/>
        <w:ind w:firstLine="540"/>
        <w:jc w:val="both"/>
        <w:rPr>
          <w:rFonts w:ascii="Times New Roman" w:hAnsi="Times New Roman" w:cs="Times New Roman"/>
          <w:color w:val="000000" w:themeColor="text1"/>
          <w:sz w:val="28"/>
          <w:szCs w:val="28"/>
        </w:rPr>
      </w:pPr>
    </w:p>
    <w:p w:rsidR="0058600A" w:rsidRPr="0058600A" w:rsidRDefault="0058600A">
      <w:pPr>
        <w:pStyle w:val="ConsPlusNormal"/>
        <w:ind w:firstLine="540"/>
        <w:jc w:val="both"/>
        <w:rPr>
          <w:rFonts w:ascii="Times New Roman" w:hAnsi="Times New Roman" w:cs="Times New Roman"/>
          <w:color w:val="000000" w:themeColor="text1"/>
          <w:sz w:val="28"/>
          <w:szCs w:val="28"/>
        </w:rPr>
      </w:pPr>
    </w:p>
    <w:p w:rsidR="0058600A" w:rsidRPr="0058600A" w:rsidRDefault="0058600A">
      <w:pPr>
        <w:pStyle w:val="ConsPlusNormal"/>
        <w:ind w:firstLine="540"/>
        <w:jc w:val="both"/>
        <w:rPr>
          <w:rFonts w:ascii="Times New Roman" w:hAnsi="Times New Roman" w:cs="Times New Roman"/>
          <w:color w:val="000000" w:themeColor="text1"/>
          <w:sz w:val="28"/>
          <w:szCs w:val="28"/>
        </w:rPr>
      </w:pPr>
    </w:p>
    <w:p w:rsidR="0058600A" w:rsidRPr="0058600A" w:rsidRDefault="0058600A">
      <w:pPr>
        <w:pStyle w:val="ConsPlusNormal"/>
        <w:ind w:firstLine="540"/>
        <w:jc w:val="both"/>
        <w:rPr>
          <w:rFonts w:ascii="Times New Roman" w:hAnsi="Times New Roman" w:cs="Times New Roman"/>
          <w:color w:val="000000" w:themeColor="text1"/>
          <w:sz w:val="28"/>
          <w:szCs w:val="28"/>
        </w:rPr>
      </w:pPr>
    </w:p>
    <w:p w:rsidR="0058600A" w:rsidRPr="0058600A" w:rsidRDefault="0058600A">
      <w:pPr>
        <w:pStyle w:val="ConsPlusNormal"/>
        <w:ind w:firstLine="540"/>
        <w:jc w:val="both"/>
        <w:rPr>
          <w:rFonts w:ascii="Times New Roman" w:hAnsi="Times New Roman" w:cs="Times New Roman"/>
          <w:color w:val="000000" w:themeColor="text1"/>
          <w:sz w:val="28"/>
          <w:szCs w:val="28"/>
        </w:rPr>
      </w:pPr>
    </w:p>
    <w:p w:rsidR="0058600A" w:rsidRPr="0058600A" w:rsidRDefault="0058600A">
      <w:pPr>
        <w:pStyle w:val="ConsPlusNormal"/>
        <w:jc w:val="right"/>
        <w:outlineLvl w:val="0"/>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Утверждены</w:t>
      </w:r>
    </w:p>
    <w:p w:rsidR="0058600A" w:rsidRPr="0058600A" w:rsidRDefault="0058600A">
      <w:pPr>
        <w:pStyle w:val="ConsPlusNormal"/>
        <w:jc w:val="right"/>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постановлением Правительства</w:t>
      </w:r>
    </w:p>
    <w:p w:rsidR="0058600A" w:rsidRPr="0058600A" w:rsidRDefault="0058600A">
      <w:pPr>
        <w:pStyle w:val="ConsPlusNormal"/>
        <w:jc w:val="right"/>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Российской Федерации</w:t>
      </w:r>
    </w:p>
    <w:p w:rsidR="0058600A" w:rsidRPr="0058600A" w:rsidRDefault="0058600A">
      <w:pPr>
        <w:pStyle w:val="ConsPlusNormal"/>
        <w:jc w:val="right"/>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от 4 сентября 2013 г. N 777</w:t>
      </w:r>
    </w:p>
    <w:p w:rsidR="0058600A" w:rsidRPr="0058600A" w:rsidRDefault="0058600A">
      <w:pPr>
        <w:pStyle w:val="ConsPlusNormal"/>
        <w:ind w:firstLine="540"/>
        <w:jc w:val="both"/>
        <w:rPr>
          <w:rFonts w:ascii="Times New Roman" w:hAnsi="Times New Roman" w:cs="Times New Roman"/>
          <w:color w:val="000000" w:themeColor="text1"/>
          <w:sz w:val="28"/>
          <w:szCs w:val="28"/>
        </w:rPr>
      </w:pPr>
    </w:p>
    <w:p w:rsidR="0058600A" w:rsidRPr="0058600A" w:rsidRDefault="0058600A">
      <w:pPr>
        <w:pStyle w:val="ConsPlusTitle"/>
        <w:jc w:val="center"/>
        <w:rPr>
          <w:rFonts w:ascii="Times New Roman" w:hAnsi="Times New Roman" w:cs="Times New Roman"/>
          <w:color w:val="000000" w:themeColor="text1"/>
          <w:sz w:val="28"/>
          <w:szCs w:val="28"/>
        </w:rPr>
      </w:pPr>
      <w:bookmarkStart w:id="1" w:name="P62"/>
      <w:bookmarkEnd w:id="1"/>
      <w:r w:rsidRPr="0058600A">
        <w:rPr>
          <w:rFonts w:ascii="Times New Roman" w:hAnsi="Times New Roman" w:cs="Times New Roman"/>
          <w:color w:val="000000" w:themeColor="text1"/>
          <w:sz w:val="28"/>
          <w:szCs w:val="28"/>
        </w:rPr>
        <w:t>ПРАВИЛА</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ОСУЩЕСТВЛЕНИЯ ОПЕРАЦИЙ ПО УПРАВЛЕНИЮ ОСТАТКАМИ СРЕДСТВ</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НА ЕДИНОМ СЧЕТЕ ФЕДЕРАЛЬНОГО БЮДЖЕТА И ЕДИНОМ КАЗНАЧЕЙСКОМ</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СЧЕТЕ В ЧАСТИ ПОКУПКИ (ПРОДАЖИ) ЦЕННЫХ БУМАГ</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lastRenderedPageBreak/>
        <w:t>НЕ НА ОРГАНИЗОВАННЫХ ТОРГАХ ПО ДОГОВОРАМ РЕПО,</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ЗАКЛЮЧЕНИЯ ДОГОВОРОВ ЗАЙМА ЦЕННЫХ БУМАГ</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И ОТКРЫТИЯ СЧЕТОВ ДЛЯ ОСУЩЕСТВЛЕНИЯ</w:t>
      </w:r>
    </w:p>
    <w:p w:rsidR="0058600A" w:rsidRPr="0058600A" w:rsidRDefault="0058600A">
      <w:pPr>
        <w:pStyle w:val="ConsPlusTitle"/>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ТАКИХ ОПЕРАЦИЙ</w:t>
      </w:r>
    </w:p>
    <w:p w:rsidR="0058600A" w:rsidRPr="0058600A" w:rsidRDefault="0058600A">
      <w:pPr>
        <w:pStyle w:val="ConsPlusNormal"/>
        <w:spacing w:after="1"/>
        <w:rPr>
          <w:rFonts w:ascii="Times New Roman" w:hAnsi="Times New Roman" w:cs="Times New Roman"/>
          <w:color w:val="000000" w:themeColor="text1"/>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8600A" w:rsidRPr="0058600A">
        <w:tc>
          <w:tcPr>
            <w:tcW w:w="60" w:type="dxa"/>
            <w:tcBorders>
              <w:top w:val="nil"/>
              <w:left w:val="nil"/>
              <w:bottom w:val="nil"/>
              <w:right w:val="nil"/>
            </w:tcBorders>
            <w:shd w:val="clear" w:color="auto" w:fill="CED3F1"/>
            <w:tcMar>
              <w:top w:w="0" w:type="dxa"/>
              <w:left w:w="0" w:type="dxa"/>
              <w:bottom w:w="0" w:type="dxa"/>
              <w:right w:w="0" w:type="dxa"/>
            </w:tcMar>
          </w:tcPr>
          <w:p w:rsidR="0058600A" w:rsidRPr="0058600A" w:rsidRDefault="0058600A">
            <w:pPr>
              <w:pStyle w:val="ConsPlusNormal"/>
              <w:rPr>
                <w:rFonts w:ascii="Times New Roman" w:hAnsi="Times New Roman" w:cs="Times New Roman"/>
                <w:color w:val="000000" w:themeColor="text1"/>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58600A" w:rsidRPr="0058600A" w:rsidRDefault="0058600A">
            <w:pPr>
              <w:pStyle w:val="ConsPlusNormal"/>
              <w:rPr>
                <w:rFonts w:ascii="Times New Roman" w:hAnsi="Times New Roman" w:cs="Times New Roman"/>
                <w:color w:val="000000" w:themeColor="text1"/>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Список изменяющих документов</w:t>
            </w:r>
          </w:p>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31.08.2016 N 869,</w:t>
            </w:r>
          </w:p>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от 09.08.2017 N 956, от 14.12.2018 N 1544, от 26.06.2020 N 933,</w:t>
            </w:r>
          </w:p>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от 21.09.2020 N 1506, от 13.10.2020 N 1679, от 23.01.2021 N 40,</w:t>
            </w:r>
          </w:p>
          <w:p w:rsidR="0058600A" w:rsidRPr="0058600A" w:rsidRDefault="0058600A">
            <w:pPr>
              <w:pStyle w:val="ConsPlusNormal"/>
              <w:jc w:val="center"/>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от 24.03.2022 N 446, от 17.05.2024 N 619, от 20.05.2025 N 688)</w:t>
            </w:r>
          </w:p>
        </w:tc>
        <w:tc>
          <w:tcPr>
            <w:tcW w:w="113" w:type="dxa"/>
            <w:tcBorders>
              <w:top w:val="nil"/>
              <w:left w:val="nil"/>
              <w:bottom w:val="nil"/>
              <w:right w:val="nil"/>
            </w:tcBorders>
            <w:shd w:val="clear" w:color="auto" w:fill="F4F3F8"/>
            <w:tcMar>
              <w:top w:w="0" w:type="dxa"/>
              <w:left w:w="0" w:type="dxa"/>
              <w:bottom w:w="0" w:type="dxa"/>
              <w:right w:w="0" w:type="dxa"/>
            </w:tcMar>
          </w:tcPr>
          <w:p w:rsidR="0058600A" w:rsidRPr="0058600A" w:rsidRDefault="0058600A">
            <w:pPr>
              <w:pStyle w:val="ConsPlusNormal"/>
              <w:rPr>
                <w:rFonts w:ascii="Times New Roman" w:hAnsi="Times New Roman" w:cs="Times New Roman"/>
                <w:color w:val="000000" w:themeColor="text1"/>
                <w:sz w:val="28"/>
                <w:szCs w:val="28"/>
              </w:rPr>
            </w:pPr>
          </w:p>
        </w:tc>
      </w:tr>
    </w:tbl>
    <w:p w:rsidR="0058600A" w:rsidRPr="0058600A" w:rsidRDefault="0058600A">
      <w:pPr>
        <w:pStyle w:val="ConsPlusNormal"/>
        <w:jc w:val="center"/>
        <w:rPr>
          <w:rFonts w:ascii="Times New Roman" w:hAnsi="Times New Roman" w:cs="Times New Roman"/>
          <w:color w:val="000000" w:themeColor="text1"/>
          <w:sz w:val="28"/>
          <w:szCs w:val="28"/>
        </w:rPr>
      </w:pPr>
    </w:p>
    <w:p w:rsidR="0058600A" w:rsidRPr="0058600A" w:rsidRDefault="0058600A">
      <w:pPr>
        <w:pStyle w:val="ConsPlusNormal"/>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1. Настоящие Правила устанавливают порядок осуществления Федеральным казначейством операций по управлению остатками средств на едином счете федерального бюджета и едином казначейском счете в части покупки (продажи) ценных бумаг не на организованных торгах по договорам репо (далее - операции репо), заключения договоров займа ценных бумаг и порядок открытия счетов для осуществления таких операций.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26.06.2020 N 933, от 21.09.2020 N 1506,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2. Покупателем ценных бумаг по первой части договора репо и продавцом ценных бумаг по второй части договора репо является Федеральное казначейство. Продавцом ценных бумаг по первой части договора репо и покупателем ценных бумаг по второй части договора репо является кредитная организация или международная финансовая организация, соответствующие требованиям, установленным настоящими Правилами.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2" w:name="P80"/>
      <w:bookmarkEnd w:id="2"/>
      <w:r w:rsidRPr="0058600A">
        <w:rPr>
          <w:rFonts w:ascii="Times New Roman" w:hAnsi="Times New Roman" w:cs="Times New Roman"/>
          <w:color w:val="000000" w:themeColor="text1"/>
          <w:sz w:val="28"/>
          <w:szCs w:val="28"/>
        </w:rPr>
        <w:t>3. Операции репо осуществляются с кредитными организациями, соответствующими следующим требованиям:</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3" w:name="P81"/>
      <w:bookmarkEnd w:id="3"/>
      <w:r w:rsidRPr="0058600A">
        <w:rPr>
          <w:rFonts w:ascii="Times New Roman" w:hAnsi="Times New Roman" w:cs="Times New Roman"/>
          <w:color w:val="000000" w:themeColor="text1"/>
          <w:sz w:val="28"/>
          <w:szCs w:val="28"/>
        </w:rPr>
        <w:t>а) кредитная организация является банком с универсальной лицензией или небанковской кредитной организацией - центральным контрагентом;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09.08.2017 N 956, от 14.12.2018 N 1544)</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4" w:name="P83"/>
      <w:bookmarkEnd w:id="4"/>
      <w:r w:rsidRPr="0058600A">
        <w:rPr>
          <w:rFonts w:ascii="Times New Roman" w:hAnsi="Times New Roman" w:cs="Times New Roman"/>
          <w:color w:val="000000" w:themeColor="text1"/>
          <w:sz w:val="28"/>
          <w:szCs w:val="28"/>
        </w:rPr>
        <w:t>б) наличие у кредитной организации собственных средств (капитала) в размере не менее 1 млрд. рублей по имеющейся в Центральном банке Российской Федерации отчетности на день проверки соответствия кредитной организации требованиям, предусмотренным подпунктами "а" и "в" настоящего пункта;</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14.12.2018 N 1544)</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5" w:name="P85"/>
      <w:bookmarkEnd w:id="5"/>
      <w:r w:rsidRPr="0058600A">
        <w:rPr>
          <w:rFonts w:ascii="Times New Roman" w:hAnsi="Times New Roman" w:cs="Times New Roman"/>
          <w:color w:val="000000" w:themeColor="text1"/>
          <w:sz w:val="28"/>
          <w:szCs w:val="28"/>
        </w:rPr>
        <w:t xml:space="preserve">в) отсутствие у кредитной организации просроченной задолженности по банковским депозитам, ранее размещенным в ней Федеральным казначейством, и неисполненных обязательств по договорам репо, </w:t>
      </w:r>
      <w:r w:rsidRPr="0058600A">
        <w:rPr>
          <w:rFonts w:ascii="Times New Roman" w:hAnsi="Times New Roman" w:cs="Times New Roman"/>
          <w:color w:val="000000" w:themeColor="text1"/>
          <w:sz w:val="28"/>
          <w:szCs w:val="28"/>
        </w:rPr>
        <w:lastRenderedPageBreak/>
        <w:t>заключенным с Федеральным казначейством в соответствии с настоящими Правилами;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w:t>
      </w:r>
      <w:proofErr w:type="spellStart"/>
      <w:r w:rsidRPr="0058600A">
        <w:rPr>
          <w:rFonts w:ascii="Times New Roman" w:hAnsi="Times New Roman" w:cs="Times New Roman"/>
          <w:color w:val="000000" w:themeColor="text1"/>
          <w:sz w:val="28"/>
          <w:szCs w:val="28"/>
        </w:rPr>
        <w:t>пп</w:t>
      </w:r>
      <w:proofErr w:type="spellEnd"/>
      <w:r w:rsidRPr="0058600A">
        <w:rPr>
          <w:rFonts w:ascii="Times New Roman" w:hAnsi="Times New Roman" w:cs="Times New Roman"/>
          <w:color w:val="000000" w:themeColor="text1"/>
          <w:sz w:val="28"/>
          <w:szCs w:val="28"/>
        </w:rPr>
        <w:t>. "в" в ред. Постановления Правительства РФ от 26.06.2020 N 933)</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г) утратил силу. - Постановление Правительства РФ от 14.12.2018 N 1544.</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6" w:name="P88"/>
      <w:bookmarkEnd w:id="6"/>
      <w:r w:rsidRPr="0058600A">
        <w:rPr>
          <w:rFonts w:ascii="Times New Roman" w:hAnsi="Times New Roman" w:cs="Times New Roman"/>
          <w:color w:val="000000" w:themeColor="text1"/>
          <w:sz w:val="28"/>
          <w:szCs w:val="28"/>
        </w:rPr>
        <w:t>3(1). Операции репо осуществляются с международными финансовыми организациями, соответствующими следующим требованиям:</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а) международная финансовая организация создана на основе межгосударственного соглашения с участием Российской Федерации, при этом доля Российской Федерации в ее уставном капитале должна составлять не менее 50 процентов;</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б) наличие у международной финансовой организации кредитного рейтинга не ниже уровня "AAA (RU)" по национальной рейтинговой шкале для Российской Федерации, присвоенного кредитным рейтинговым агентством Аналитическое Кредитное Рейтинговое Агентство (Акционерное общество) и (или) не ниже уровня "</w:t>
      </w:r>
      <w:proofErr w:type="spellStart"/>
      <w:r w:rsidRPr="0058600A">
        <w:rPr>
          <w:rFonts w:ascii="Times New Roman" w:hAnsi="Times New Roman" w:cs="Times New Roman"/>
          <w:color w:val="000000" w:themeColor="text1"/>
          <w:sz w:val="28"/>
          <w:szCs w:val="28"/>
        </w:rPr>
        <w:t>ruAAA</w:t>
      </w:r>
      <w:proofErr w:type="spellEnd"/>
      <w:r w:rsidRPr="0058600A">
        <w:rPr>
          <w:rFonts w:ascii="Times New Roman" w:hAnsi="Times New Roman" w:cs="Times New Roman"/>
          <w:color w:val="000000" w:themeColor="text1"/>
          <w:sz w:val="28"/>
          <w:szCs w:val="28"/>
        </w:rPr>
        <w:t>" по национальной рейтинговой шкале для Российской Федерации, присвоенного кредитным рейтинговым агентством Акционерное общество "Рейтинговое агентство "Эксперт РА";</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24.03.2022 N 446)</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отсутствие у международной финансовой организации неисполненных обязательств по договорам репо, заключенным с Федеральным казначейством в соответствии с настоящими Правилами.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3(1) введен Постановлением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 Операции репо осуществляются с кредитными организациями и международными финансовыми организациями, заключившими с Федеральным казначейством (территориальным органом Федерального казначейства) генеральные соглашения о покупке (продаже) ценных бумаг по договорам репо (далее - генеральное соглашение).</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5. Генеральное соглашение заключается по форме и в порядке, которые установлены Федеральным казначейством.</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Порядок расторжения генерального соглашения устанавливается Федеральным казначейством.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(абзац введен Постановлением Правительства РФ от 26.06.2020 N 933)</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6. Кредитная организация или международная финансовая организация, намеренные осуществлять с Федеральным казначейством операции репо, направляют в Федеральное казначейство (территориальный орган Федерального казначейства) письменное обращение о намерении заключить генеральное соглашение (далее - обращение) по форме и в порядке, которые установлены Федеральным казначейством.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lastRenderedPageBreak/>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7. Федеральное казначейство (территориальный орган Федерального казначейства):</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а) принимает обращение и проверяет его соответствие положениям порядка заключения генерального соглашения, установленного Федеральным казначейством;</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б) в отношении кредитных организаций - проверяет соответствие кредитной организации требованиям, предусмотренным пунктом 3 настоящих Правил, в отношении международных финансовых организаций - проверяет соответствие международной финансовой организации требованиям, предусмотренным пунктом 3(1) настоящих Правил.</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w:t>
      </w:r>
      <w:proofErr w:type="spellStart"/>
      <w:r w:rsidRPr="0058600A">
        <w:rPr>
          <w:rFonts w:ascii="Times New Roman" w:hAnsi="Times New Roman" w:cs="Times New Roman"/>
          <w:color w:val="000000" w:themeColor="text1"/>
          <w:sz w:val="28"/>
          <w:szCs w:val="28"/>
        </w:rPr>
        <w:t>пп</w:t>
      </w:r>
      <w:proofErr w:type="spellEnd"/>
      <w:r w:rsidRPr="0058600A">
        <w:rPr>
          <w:rFonts w:ascii="Times New Roman" w:hAnsi="Times New Roman" w:cs="Times New Roman"/>
          <w:color w:val="000000" w:themeColor="text1"/>
          <w:sz w:val="28"/>
          <w:szCs w:val="28"/>
        </w:rPr>
        <w:t>. "б" 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8. В случае соответствия обращения положениям порядка заключения генерального соглашения и соответствия кредитных организаций требованиям, предусмотренным пунктом 3 настоящих Правил, и международной финансовой организации требованиям, предусмотренным пунктом 3(1) настоящих Правил, Федеральное казначейство (территориальный орган Федерального казначейства) заключает с кредитной организацией или международной финансовой организацией генеральное соглашение не позднее 20 рабочих дней со дня получения обращения.</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8 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9. В случае несоответствия обращения положениям порядка заключения генерального соглашения и (или) несоответствия кредитной организации требованиям, предусмотренным пунктом 3 настоящих Правил, и в случае несоответствия международной финансовой организации требованиям, предусмотренным пунктом 3(1) настоящих Правил, Федеральное казначейство (территориальный орган Федерального казначейства) не позднее 20 рабочих дней со дня получения обращения информирует кредитную организацию или международную финансовую организацию соответственно об отказе в его рассмотрении или об отказе в заключении генерального соглашения.</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9 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10. Генеральное соглашение подлежит досрочному расторжению Федеральным казначейством (территориальным органом Федерального казначейства) в случае повторного в течение календарного года неисполнения кредитной организацией или международной финансовой организацией обязательства по второй части договора репо.</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31.08.2016 N 869,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 xml:space="preserve">11. Срок действия генерального соглашения составляет один год. </w:t>
      </w:r>
      <w:r w:rsidRPr="0058600A">
        <w:rPr>
          <w:rFonts w:ascii="Times New Roman" w:hAnsi="Times New Roman" w:cs="Times New Roman"/>
          <w:color w:val="000000" w:themeColor="text1"/>
          <w:sz w:val="28"/>
          <w:szCs w:val="28"/>
        </w:rPr>
        <w:lastRenderedPageBreak/>
        <w:t>Генеральное соглашение по истечении срока действия продлевается на тех же условиях на тот же срок при добросовестном выполнении кредитной организацией или международной финансовой организацией всех его условий.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12. Операции репо с кредитными организациями и международными финансовыми организациями осуществляются Федеральным казначейством путем проведения отбора заявок на заключение договоров репо (далее - заявка) и заключения договоров репо с кредитными организациями и международными финансовыми организациями, заключившими генеральные соглашения.</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12 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7" w:name="P115"/>
      <w:bookmarkEnd w:id="7"/>
      <w:r w:rsidRPr="0058600A">
        <w:rPr>
          <w:rFonts w:ascii="Times New Roman" w:hAnsi="Times New Roman" w:cs="Times New Roman"/>
          <w:color w:val="000000" w:themeColor="text1"/>
          <w:sz w:val="28"/>
          <w:szCs w:val="28"/>
        </w:rPr>
        <w:t>13. Проведение отбора заявок и заключение договоров репо осуществляется Федеральным казначейством с использованием информационных программно-технических средств, предоставленных биржей (биржами), определенной (определенными) решением Правительства Российской Федерации.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13 в ред. Постановления Правительства РФ от 20.05.2025 N 688)</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14. Утратил силу. - Постановление Правительства РФ от 26.06.2020 N 933.</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8" w:name="P118"/>
      <w:bookmarkEnd w:id="8"/>
      <w:r w:rsidRPr="0058600A">
        <w:rPr>
          <w:rFonts w:ascii="Times New Roman" w:hAnsi="Times New Roman" w:cs="Times New Roman"/>
          <w:color w:val="000000" w:themeColor="text1"/>
          <w:sz w:val="28"/>
          <w:szCs w:val="28"/>
        </w:rPr>
        <w:t>15. Стоимость облигации федерального займа, передаваемой по договору репо и договору займа ценных бумаг, в том числе в результате замены ценных бумаг в соответствии с пунктом 35 настоящих Правил или исполнения компенсационного взноса, определяется как цена ценной бумаги по данным предыдущего торгового дня, размещенная на сайте публичного акционерного общества "Московская Биржа ММВБ-РТС" в информационно-телекоммуникационной сети "Интернет", в соответствии с порядком определения рыночной цены ценных бумаг, установленным пунктом 4 статьи 212 Налогового кодекса Российской Федерации, с учетом накопленного процентного (купонного) дохода.</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Стоимость облигации внешнего облигационного займа Российской Федерации, передаваемой по договору репо и договору займа ценных бумаг, в том числе в результате замены ценных бумаг в соответствии с пунктом 35 настоящих Правил или исполнения компенсационного взноса, определяется как цена ценной бумаги по данным предыдущего торгового дня, размещенная на сайте ценового центра Небанковской кредитной организации акционерного общества "Национальный расчетный депозитарий" в информационно-телекоммуникационной сети "Интернет", с учетом накопленного процентного (купонного) дохода.</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 xml:space="preserve">Стоимость облигации с ипотечным покрытием, обеспеченной </w:t>
      </w:r>
      <w:r w:rsidRPr="0058600A">
        <w:rPr>
          <w:rFonts w:ascii="Times New Roman" w:hAnsi="Times New Roman" w:cs="Times New Roman"/>
          <w:color w:val="000000" w:themeColor="text1"/>
          <w:sz w:val="28"/>
          <w:szCs w:val="28"/>
        </w:rPr>
        <w:lastRenderedPageBreak/>
        <w:t>поручительством акционерного общества "ДОМ.РФ" - единого института развития в жилищной сфере, определенного Федеральным законом "О содействии развитию и повышению эффективности управления в жилищной сфере и о внесении изменений в отдельные законодательные акты Российской Федерации" (далее - акционерное общество "ДОМ.РФ"), по которой одно ипотечное покрытие обеспечивает только один выпуск таких ценных бумаг и ее эмитентом является ипотечный агент, 100 процентов акций (долей) уставного капитала которого принадлежат акционерному обществу "ДОМ.РФ", передаваемой по договору репо и договору займа ценных бумаг, в том числе в результате замены ценных бумаг в соответствии с пунктом 35 настоящих Правил или исполнения компенсационного взноса, определяется как цена ценной бумаги по данным предыдущего торгового дня, размещенная на сайте публичного акционерного общества "Московская Биржа ММВБ-РТС" в информационно-телекоммуникационной сети "Интернет", в соответствии с порядком определения рыночной цены ценных бумаг, установленным пунктом 4 статьи 212 Налогового кодекса Российской Федерации, с учетом накопленного процентного (купонного) дохода. В случае отсутствия цены, размещенной в информационно-телекоммуникационной сети "Интернет" на сайте публичного акционерного общества "Московская Биржа ММВБ-РТС", стоимость ценной бумаги определяется как цена ценной бумаги по данным предыдущего торгового дня, размещенная на сайте ценового центра Небанковской кредитной организации акционерного общества "Национальный расчетный депозитарий" в информационно-телекоммуникационной сети "Интернет".</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(абзац введен Постановлением Правительства РФ от 13.10.2020 N 1679; в ред. Постановления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случае отсутствия цены, размещенной в информационно-телекоммуникационной сети "Интернет" на сайте публичного акционерного общества "Московская Биржа ММВБ-РТС" или на сайте ценового центра Небанковской кредитной организации акционерного общества "Национальный расчетный депозитарий", стоимость ценной бумаги определяется правилами клиринга (правилами осуществления клиринговой деятельности) и (или) иными документами Небанковской кредитной организации акционерного общества "Национальный расчетный депозитарий".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20.05.2025 N 688)</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15 ред. Постановления Правительства РФ от 26.06.2020 N 933)</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15(1). Федеральным казначейством осуществляется проведение отбора заявок и заключение договоров репо по фиксированной процентной ставке или плавающей процентной ставке.</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 xml:space="preserve">В случае проведения отбора заявок и заключения договоров репо с плавающей процентной ставкой порядок расчета процентной ставки определяется Федеральным казначейством и предусматривает в том числе </w:t>
      </w:r>
      <w:r w:rsidRPr="0058600A">
        <w:rPr>
          <w:rFonts w:ascii="Times New Roman" w:hAnsi="Times New Roman" w:cs="Times New Roman"/>
          <w:color w:val="000000" w:themeColor="text1"/>
          <w:sz w:val="28"/>
          <w:szCs w:val="28"/>
        </w:rPr>
        <w:lastRenderedPageBreak/>
        <w:t>определение базовой плавающей процентной ставки размещения средств и размера премии к ней (далее - спред).</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15(1) введен Постановлением Правительства РФ от 09.08.2017 N 956)</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16. В целях проведения отбора заявок и заключения договоров репо Федеральное казначейство:</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14.12.2018 N 1544, от 21.09.2020 N 1506)</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9" w:name="P132"/>
      <w:bookmarkEnd w:id="9"/>
      <w:r w:rsidRPr="0058600A">
        <w:rPr>
          <w:rFonts w:ascii="Times New Roman" w:hAnsi="Times New Roman" w:cs="Times New Roman"/>
          <w:color w:val="000000" w:themeColor="text1"/>
          <w:sz w:val="28"/>
          <w:szCs w:val="28"/>
        </w:rPr>
        <w:t>а) определяет условия заключения договоров репо, дату проведения и расписание отбора заявок;</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w:t>
      </w:r>
      <w:proofErr w:type="spellStart"/>
      <w:r w:rsidRPr="0058600A">
        <w:rPr>
          <w:rFonts w:ascii="Times New Roman" w:hAnsi="Times New Roman" w:cs="Times New Roman"/>
          <w:color w:val="000000" w:themeColor="text1"/>
          <w:sz w:val="28"/>
          <w:szCs w:val="28"/>
        </w:rPr>
        <w:t>пп</w:t>
      </w:r>
      <w:proofErr w:type="spellEnd"/>
      <w:r w:rsidRPr="0058600A">
        <w:rPr>
          <w:rFonts w:ascii="Times New Roman" w:hAnsi="Times New Roman" w:cs="Times New Roman"/>
          <w:color w:val="000000" w:themeColor="text1"/>
          <w:sz w:val="28"/>
          <w:szCs w:val="28"/>
        </w:rPr>
        <w:t>. "а" в ред. Постановления Правительства РФ от 26.06.2020 N 933)</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0" w:name="P134"/>
      <w:bookmarkEnd w:id="10"/>
      <w:r w:rsidRPr="0058600A">
        <w:rPr>
          <w:rFonts w:ascii="Times New Roman" w:hAnsi="Times New Roman" w:cs="Times New Roman"/>
          <w:color w:val="000000" w:themeColor="text1"/>
          <w:sz w:val="28"/>
          <w:szCs w:val="28"/>
        </w:rPr>
        <w:t>б) определяет для предстоящего отбора заявок максимальный размер средств, направляемых на покупку ценных бумаг по договорам репо, минимальную фиксированную процентную ставку размещения средств или базовую плавающую процентную ставку размещения средств и минимальный спред к ней, минимальный размер одной заявки, максимальное количество заявок от одной кредитной организации или международной финансовой организации, форму отбора заявок (открытая или закрытая), условия исполнения договора репо, предельное значение обеспеченности. Максимальный размер средств, направляемых на покупку облигаций с ипотечным покрытием, обеспеченных поручительством акционерного общества "ДОМ.РФ", не должен превышать предельного объема выкупа указанных облигаций, рекомендованного акционерным обществом "ДОМ.РФ";</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21.09.2020 N 1506, от 13.10.2020 N 1679,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1" w:name="P136"/>
      <w:bookmarkEnd w:id="11"/>
      <w:r w:rsidRPr="0058600A">
        <w:rPr>
          <w:rFonts w:ascii="Times New Roman" w:hAnsi="Times New Roman" w:cs="Times New Roman"/>
          <w:color w:val="000000" w:themeColor="text1"/>
          <w:sz w:val="28"/>
          <w:szCs w:val="28"/>
        </w:rPr>
        <w:t>в) определяет совместно с Министерством финансов Российской Федерации перечень ценных бумаг, в отношении которых заключаются договоры репо, начальные значения дисконтов. Указанные параметры для облигаций с ипотечным покрытием, обеспеченных поручительством акционерного общества "ДОМ.РФ", определяются по рекомендациям акционерного общества "ДОМ.РФ";</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21.09.2020 N 1506, от 13.10.2020 N 1679)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2" w:name="P138"/>
      <w:bookmarkEnd w:id="12"/>
      <w:r w:rsidRPr="0058600A">
        <w:rPr>
          <w:rFonts w:ascii="Times New Roman" w:hAnsi="Times New Roman" w:cs="Times New Roman"/>
          <w:color w:val="000000" w:themeColor="text1"/>
          <w:sz w:val="28"/>
          <w:szCs w:val="28"/>
        </w:rPr>
        <w:t>г) определяет для предстоящего отбора заявок срок действия договора репо в пределах значения указанного параметра, предложенного Центральным банком Российской Федерации;</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д) размещает на своем официальном сайте в информационно-телекоммуникационной сети "Интернет" до проведения отбора заявок информацию о проведении отбора заявок, указанную в подпунктах "а" - "г" настоящего пункта.</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lastRenderedPageBreak/>
        <w:t>16(1). Параметры, указанные в подпунктах "а" - "г" пункта 16 настоящих Правил, определяются Федеральным казначейством:</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для размещения остатков средств единого счета федерального бюджета - на основании данных кассового планирования исполнения федерального бюджета и данных о состоянии единого счета федерального бюджета с учетом предложений Центрального банка Российской Федерации;</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для размещения остатков средств единого казначейского счета - на основании данных о состоянии единого казначейского счета с учетом предложений Центрального банка Российской Федерации.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16(1) введен Постановлением Правительства РФ от 21.09.2020 N 1506)</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17. Федеральное казначейство до проведения отбора заявок проверяет соответствие кредитных организаций, заключивших генеральные соглашения, требованиям, предусмотренным пунктом 3 настоящих Правил, соответствие международных финансовых организаций, заключивших генеральные соглашения, требованиям, предусмотренным пунктом 3(1) настоящих Правил. В случае выявления несоответствия кредитной организации или международной финансовой организации, заключивших генеральное соглашение, указанным требованиям кредитная организация или международная финансовая организация не допускаются к участию в отборе заявок.</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17 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3" w:name="P147"/>
      <w:bookmarkEnd w:id="13"/>
      <w:r w:rsidRPr="0058600A">
        <w:rPr>
          <w:rFonts w:ascii="Times New Roman" w:hAnsi="Times New Roman" w:cs="Times New Roman"/>
          <w:color w:val="000000" w:themeColor="text1"/>
          <w:sz w:val="28"/>
          <w:szCs w:val="28"/>
        </w:rPr>
        <w:t>18. По решению Федерального казначейства, согласованному с Министерством финансов Российской Федерации, заключение договоров репо может осуществляться с установлением для всех кредитных организаций лимита покупки ценных бумаг по договорам репо. Лимит покупки ценных бумаг по договорам репо включает:</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31.08.2016 N 869)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а) максимально допустимый совокупный размер средств, в пределах которого с кредитной организацией могут заключаться договоры репо;</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14.12.2018 N 1544)</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б) лимит покупки, в пределах которого кредитная организация вправе подавать заявки в ходе проведения отбора заявок.</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4" w:name="P152"/>
      <w:bookmarkEnd w:id="14"/>
      <w:r w:rsidRPr="0058600A">
        <w:rPr>
          <w:rFonts w:ascii="Times New Roman" w:hAnsi="Times New Roman" w:cs="Times New Roman"/>
          <w:color w:val="000000" w:themeColor="text1"/>
          <w:sz w:val="28"/>
          <w:szCs w:val="28"/>
        </w:rPr>
        <w:t>18(1). Лимит покупки ценных бумаг по договорам репо не устанавливается для международных финансовых организаций.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18(1) введен Постановлением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 xml:space="preserve">19. В случае установления лимита покупки ценных бумаг по договорам репо Федеральное казначейство до проведения отбора заявок рассчитывает и доводит его до каждой кредитной организации, с которой заключено генеральное соглашение, в порядке, определяемом Федеральным </w:t>
      </w:r>
      <w:r w:rsidRPr="0058600A">
        <w:rPr>
          <w:rFonts w:ascii="Times New Roman" w:hAnsi="Times New Roman" w:cs="Times New Roman"/>
          <w:color w:val="000000" w:themeColor="text1"/>
          <w:sz w:val="28"/>
          <w:szCs w:val="28"/>
        </w:rPr>
        <w:lastRenderedPageBreak/>
        <w:t>казначейством, в зависимости от размера собственных средств (капитала) кредитной организации.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19 в ред. Постановления Правительства РФ от 31.08.2016 N 869)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20. Проведение отбора заявок, заключение и исполнение договоров репо осуществляются с учетом положений пунктов 21 - 44 настоящих Правил в порядке, установленном Федеральным казначейством.</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5" w:name="P157"/>
      <w:bookmarkEnd w:id="15"/>
      <w:r w:rsidRPr="0058600A">
        <w:rPr>
          <w:rFonts w:ascii="Times New Roman" w:hAnsi="Times New Roman" w:cs="Times New Roman"/>
          <w:color w:val="000000" w:themeColor="text1"/>
          <w:sz w:val="28"/>
          <w:szCs w:val="28"/>
        </w:rPr>
        <w:t>21. Отбор заявок по решению Федерального казначейства проводится в открытой или закрытой форме.</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При проведении отбора заявок в закрытой форме кредитным организациям и международным финансовым организациям доступна информация только о собственных поданных заявках.</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При проведении отбора заявок в открытой форме кредитным организациям и международным финансовым организациям доступна информация о всех заявках, направленных кредитными организациями и международными финансовыми организациями в процессе проведения отбора заявок, без указания наименования таких организаций.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21 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22. Кредитные организации и международные финансовые организации в день проведения отбора заявок в соответствии с расписанием их отбора направляют заявки Федеральному казначейству.</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6" w:name="P163"/>
      <w:bookmarkEnd w:id="16"/>
      <w:r w:rsidRPr="0058600A">
        <w:rPr>
          <w:rFonts w:ascii="Times New Roman" w:hAnsi="Times New Roman" w:cs="Times New Roman"/>
          <w:color w:val="000000" w:themeColor="text1"/>
          <w:sz w:val="28"/>
          <w:szCs w:val="28"/>
        </w:rPr>
        <w:t>23. Размер денежных средств, указанный в заявке, не может быть меньше минимального размера одной заявки, предусмотренного подпунктом "б" пункта 16 настоящих Правил.</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24. Совокупный размер денежных средств, указанный в заявках одной кредитной организации или международной финансовой организации, не должен превышать значения лимита покупки в случае его установления в соответствии с пунктом 18 настоящих Правил.</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31.08.2016 N 869,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25. Фиксированная процентная ставка или спред (далее - процентная ставка), указываемая (указываемый) кредитной организацией или международной финансовой организацией в заявке, не может быть ниже минимальной фиксированной процентной ставки размещения средств или минимального спреда, указанной (указанного) в подпункте "б" пункта 16 настоящих Правил.</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09.08.2017 N 956,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7" w:name="P168"/>
      <w:bookmarkEnd w:id="17"/>
      <w:r w:rsidRPr="0058600A">
        <w:rPr>
          <w:rFonts w:ascii="Times New Roman" w:hAnsi="Times New Roman" w:cs="Times New Roman"/>
          <w:color w:val="000000" w:themeColor="text1"/>
          <w:sz w:val="28"/>
          <w:szCs w:val="28"/>
        </w:rPr>
        <w:t xml:space="preserve">26. При проведении отбора заявок заявки одной кредитной организации </w:t>
      </w:r>
      <w:r w:rsidRPr="0058600A">
        <w:rPr>
          <w:rFonts w:ascii="Times New Roman" w:hAnsi="Times New Roman" w:cs="Times New Roman"/>
          <w:color w:val="000000" w:themeColor="text1"/>
          <w:sz w:val="28"/>
          <w:szCs w:val="28"/>
        </w:rPr>
        <w:lastRenderedPageBreak/>
        <w:t>или международной финансовой организации принимаются в порядке очередности поступления до исчерпания лимита покупки в случае его установления в соответствии с пунктами 18 и 18(1) настоящих Правил, или до окончания времени приема заявок в количестве, не превышающем максимальное количество заявок от одной организации, установленное Федеральным казначейством для проводимого отбора заявок.</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26 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27. По окончании приема заявок формируется реестр заявок, удовлетворяющих требованиям, предусмотренным пунктами 23 - 26 настоящих Правил.</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Заявки, поданные с нарушением требований, предусмотренных пунктами 23 - 26 настоящих Правил, не рассматриваются.</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28. Федеральное казначейство в соответствии с расписанием отбора заявок на основании реестра заявок, удовлетворяющих требованиям, предусмотренным пунктами 23 - 26 настоящих Правил, устанавливает значение процентной ставки отсечения и доводит это значение до сведения кредитных организаций и международных финансовых организаций, подавших заявки, и (или) признает отбор заявок несостоявшимся.</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29. Решение о признании отбора заявок несостоявшимся принимается в случае отсутствия заявок либо в случае, если процентные ставки, указанные во всех принятых заявках, ниже процентной ставки отсечения.</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30. Договоры репо с кредитными организациями или международными финансовыми организациями заключаются в соответствии с расписанием отбора заявок на основании решения о признании отбора заявок состоявшимся и установления значения процентной ставки отсечения.</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31. Договор репо заключается по процентной ставке, указанной в заявке, но не ниже процентной ставки отсечения.</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32. Договор репо заключается на сумму денежных средств, указанную в заявке, в отношении количества ценных бумаг, определенном исходя из стоимости одной ценной бумаги, определенной в соответствии с пунктом 15 настоящих Правил.</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 xml:space="preserve">33. В случае если совокупный размер средств в заявках, содержащих процентные ставки, не ниже процентной ставки отсечения, превышает максимальный размер средств, направляемый на покупку ценных бумаг по договорам репо, договоры репо по заявкам, содержащим процентные ставки, равные процентной ставке отсечения, заключаются на сумму денежных средств, рассчитанную пропорционально долям указанных заявок в общем </w:t>
      </w:r>
      <w:r w:rsidRPr="0058600A">
        <w:rPr>
          <w:rFonts w:ascii="Times New Roman" w:hAnsi="Times New Roman" w:cs="Times New Roman"/>
          <w:color w:val="000000" w:themeColor="text1"/>
          <w:sz w:val="28"/>
          <w:szCs w:val="28"/>
        </w:rPr>
        <w:lastRenderedPageBreak/>
        <w:t>объеме заявок, содержащих процентные ставки, равные процентной ставке отсечения.</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14.12.2018 N 1544)</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34. Договоры репо могут заключаться по требованию Федерального казначейства на условиях досрочного исполнения обязательств по второй части договора репо.</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8" w:name="P182"/>
      <w:bookmarkEnd w:id="18"/>
      <w:r w:rsidRPr="0058600A">
        <w:rPr>
          <w:rFonts w:ascii="Times New Roman" w:hAnsi="Times New Roman" w:cs="Times New Roman"/>
          <w:color w:val="000000" w:themeColor="text1"/>
          <w:sz w:val="28"/>
          <w:szCs w:val="28"/>
        </w:rPr>
        <w:t>35. Договором репо может быть предусмотрена возможность до исполнения второй части договора репо осуществлять замену ценных бумаг, переданных по первой части договора репо, на другие ценные бумаги, определяемые в соответствии с подпунктом "в" пункта 16 настоящих Правил.</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36. Федеральное казначейство не позднее рабочего дня, следующего за днем проведения отбора заявок, размещает на своем официальном сайте в информационно-телекоммуникационной сети "Интернет" информацию о результатах проведения отбора заявок.</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37. Исполнение первой и второй частей договора репо осуществляется в дни, установленные договором репо, либо в иные дни, установленные по иным основаниям, предусмотренным генеральным соглашением.</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38. Учет прав на ценные бумаги, передаваемые по договорам репо и по договорам займа ценных бумаг, и их хранение осуществляются на счетах, открытых Федеральному казначейству (территориальному органу Федерального казначейства), кредитным организациям и международным финансовым организациям в центральном депозитарии, определенном биржей, указанной в пункте 13 настоящих Правил, и в котором осуществляется хранение ценных бумаг по операциям репо и по договорам займа ценных бумаг, совершенным (заключенным) на бирже.</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23.01.2021 N 40, от 17.05.2024 N 619, от 20.05.2025 N 688)</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39. Проведение расчетов по договорам репо и договорам займа ценных бумаг осуществляется через счета, открытые Федеральному казначейству (территориальному органу Федерального казначейства), кредитным организациям и международным финансовым организациям в Центральном банке Российской Федерации и в небанковской кредитной организации, определенной биржей, указанной в пункте 13 настоящих Правил, и осуществляющей расчеты по договорам репо и договорам займа ценных бумаг для биржи.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20.05.2025 N 688)</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Небанковская кредитная организация должна соответствовать следующим требованиям: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(абзац введен Постановлением Правительства РФ от 31.08.2016 N 869)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lastRenderedPageBreak/>
        <w:t>а) наличие лицензии Центрального банка Российской Федерации на осуществление банковских операций;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w:t>
      </w:r>
      <w:proofErr w:type="spellStart"/>
      <w:r w:rsidRPr="0058600A">
        <w:rPr>
          <w:rFonts w:ascii="Times New Roman" w:hAnsi="Times New Roman" w:cs="Times New Roman"/>
          <w:color w:val="000000" w:themeColor="text1"/>
          <w:sz w:val="28"/>
          <w:szCs w:val="28"/>
        </w:rPr>
        <w:t>пп</w:t>
      </w:r>
      <w:proofErr w:type="spellEnd"/>
      <w:r w:rsidRPr="0058600A">
        <w:rPr>
          <w:rFonts w:ascii="Times New Roman" w:hAnsi="Times New Roman" w:cs="Times New Roman"/>
          <w:color w:val="000000" w:themeColor="text1"/>
          <w:sz w:val="28"/>
          <w:szCs w:val="28"/>
        </w:rPr>
        <w:t>. "а" введен Постановлением Правительства РФ от 31.08.2016 N 869)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б) наличие собственных средств (капитала) в размере не менее 1 млрд. рублей по имеющейся в Центральном банке Российской Федерации отчетности на день проверки соответствия кредитной организации требованиям.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w:t>
      </w:r>
      <w:proofErr w:type="spellStart"/>
      <w:r w:rsidRPr="0058600A">
        <w:rPr>
          <w:rFonts w:ascii="Times New Roman" w:hAnsi="Times New Roman" w:cs="Times New Roman"/>
          <w:color w:val="000000" w:themeColor="text1"/>
          <w:sz w:val="28"/>
          <w:szCs w:val="28"/>
        </w:rPr>
        <w:t>пп</w:t>
      </w:r>
      <w:proofErr w:type="spellEnd"/>
      <w:r w:rsidRPr="0058600A">
        <w:rPr>
          <w:rFonts w:ascii="Times New Roman" w:hAnsi="Times New Roman" w:cs="Times New Roman"/>
          <w:color w:val="000000" w:themeColor="text1"/>
          <w:sz w:val="28"/>
          <w:szCs w:val="28"/>
        </w:rPr>
        <w:t>. "б" введен Постановлением Правительства РФ от 31.08.2016 N 869)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40. Проведение расчетов по договорам репо и договорам займа ценных бумаг осуществляется путем проведения расчетов по каждому договору репо и договору займа ценных бумаг или путем полного или частичного прекращения обязательств, допущенных к клирингу, зачетом взаимных обязательств (</w:t>
      </w:r>
      <w:proofErr w:type="spellStart"/>
      <w:r w:rsidRPr="0058600A">
        <w:rPr>
          <w:rFonts w:ascii="Times New Roman" w:hAnsi="Times New Roman" w:cs="Times New Roman"/>
          <w:color w:val="000000" w:themeColor="text1"/>
          <w:sz w:val="28"/>
          <w:szCs w:val="28"/>
        </w:rPr>
        <w:t>неттинг</w:t>
      </w:r>
      <w:proofErr w:type="spellEnd"/>
      <w:r w:rsidRPr="0058600A">
        <w:rPr>
          <w:rFonts w:ascii="Times New Roman" w:hAnsi="Times New Roman" w:cs="Times New Roman"/>
          <w:color w:val="000000" w:themeColor="text1"/>
          <w:sz w:val="28"/>
          <w:szCs w:val="28"/>
        </w:rPr>
        <w:t>) и (или) иными способами, предусмотренными правилами клиринга (правилами осуществления клиринговой деятельности) и другими документами клиринговой организации, а в части договоров займа ценных бумаг также документами центрального депозитария, через клиринговую организацию и центральный депозитарий, определенные биржей, указанной в пункте 13 настоящих Правил, и осуществляющие клиринг и хранение ценных бумаг для биржи.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17.05.2024 N 619, от 20.05.2025 N 688)</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41. В случае снижения в период действия договора репо стоимости ценных бумаг, установленной с учетом начального дисконта, на величину, превышающую предельное значение обеспеченности, договор репо подлежит досрочному исполнению во второй части, если условиями договора репо не предусмотрено внесение компенсационного взноса. Досрочное исполнение второй части договора репо осуществляется кредитной организацией или международной финансовой организацией в рабочий день, следующий за днем указанного снижения стоимости ценных бумаг. В случае если при снижении (увеличении) стоимости ценных бумаг договором репо предусмотрено внесение компенсационного взноса, такое внесение осуществляется в порядке, определяемом Федеральным казначейством, в рабочий день, следующий за днем указанного снижения (увеличения) стоимости ценных бумаг.</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13.10.2020 N 1679,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42. В случае нарушения кредитной организацией или международной финансовой организацией условий генерального соглашения и договора репо по исполнению первой части договора репо в соответствии с условиями генерального соглашения:</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lastRenderedPageBreak/>
        <w:t>а) Федеральное казначейство освобождается от исполнения обязательств по договору репо;</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б) кредитная организация или международная финансовая организация обязана уплатить Федеральному казначейству неустойку (штрафы, пени).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Неустойка (штрафы, пени) по первой части договора репо уплачивается кредитной организацией или международной финансовой организацией за один календарный день просрочки исполнения обязательств в размере двойной ключевой ставки Центрального банка Российской Федерации, действующей на день исполнения первой части договора репо, от суммы договора репо.</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09.08.2017 N 956,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43. В случае нарушения кредитной организацией или международной финансовой организацией условий генерального соглашения и договора репо по исполнению второй части договора репо в соответствии с условиями генерального соглашения:</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а) Федеральное казначейство в порядке, определяемом Федеральным казначейством по согласованию с Министерством финансов Российской Федерации, вправе осуществить реализацию ценных бумаг, полученных по первой части договора репо, и (или) списание денежных средств со счетов кредитной организации или международной финансовой организации;</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б) кредитная организация или международная финансовая организация обязана уплатить Федеральному казначейству неустойку (штрафы, пени) по второй части договора репо за каждый день просрочки исполнения обязательств в размере двойной ключевой ставки Центрального банка Российской Федерации, действующей на день исполнения второй части договора репо, от суммы неисполненных обязательств.</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43 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 xml:space="preserve">43(1). В случае нарушения кредитной организацией и международной финансовой организацией условий генерального соглашения и договора репо по исполнению второй части договора репо в соответствии с условиями генерального соглашения в отношении облигаций с ипотечным покрытием, обеспеченных поручительством акционерного общества "ДОМ.РФ", Федеральное казначейство вправе потребовать от акционерного общества "ДОМ.РФ" выкупа указанных облигаций в пределах объема, рекомендованного акционерным обществом "ДОМ.РФ" в соответствии с подпунктом "в" пункта 16 настоящих Правил. Выкуп облигаций с ипотечным покрытием, обеспеченных поручительством акционерного общества "ДОМ.РФ", осуществляется акционерным обществом "ДОМ.РФ" на основании требования Федерального казначейства по стоимости указанных </w:t>
      </w:r>
      <w:r w:rsidRPr="0058600A">
        <w:rPr>
          <w:rFonts w:ascii="Times New Roman" w:hAnsi="Times New Roman" w:cs="Times New Roman"/>
          <w:color w:val="000000" w:themeColor="text1"/>
          <w:sz w:val="28"/>
          <w:szCs w:val="28"/>
        </w:rPr>
        <w:lastRenderedPageBreak/>
        <w:t>облигаций на дату, предшествующую дате исполнения второй части договора репо, и с учетом дисконта, который должен быть не ниже дисконта, рекомендованного акционерным обществом "ДОМ.РФ" по операциям репо в отношении таких облигаций.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43(1) введен Постановлением Правительства РФ от 13.10.2020 N 1679; 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19" w:name="P213"/>
      <w:bookmarkEnd w:id="19"/>
      <w:r w:rsidRPr="0058600A">
        <w:rPr>
          <w:rFonts w:ascii="Times New Roman" w:hAnsi="Times New Roman" w:cs="Times New Roman"/>
          <w:color w:val="000000" w:themeColor="text1"/>
          <w:sz w:val="28"/>
          <w:szCs w:val="28"/>
        </w:rPr>
        <w:t>44. Уплата неустойки (штрафы, пени) не освобождает кредитную организацию или международную финансовую организацию от исполнения обязательств по генеральному соглашению и договору репо.</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23.01.2021 N 40)</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45. Счета для осуществления операций репо и операций займа ценных бумаг открываются Федеральным казначейством (территориальным органом Федерального казначейства) в соответствии с законодательством Российской Федерации и нормативными актами Центрального банка Российской Федерации.</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Постановлений Правительства РФ от 26.06.2020 N 933,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Счета открываются для осуществления расчетов по обязательствам, возникающим по договорам репо и договорам займа ценных бумаг.</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ред. Постановления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Обслуживание счетов осуществляется без взимания платы.</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45 введен Постановлением Правительства РФ от 31.08.2016 N 869)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46. Федеральное казначейство вправе передавать в заем ценные бумаги, полученные в соответствии с настоящими Правилами по первой части договора репо, заключив договор займа ценных бумаг с кредитной организацией.</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46 введен Постановлением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47. Договоры займа ценных бумаг заключаются Федеральным казначейством с кредитными организациями, соответствующими следующим требованиям:</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bookmarkStart w:id="20" w:name="P224"/>
      <w:bookmarkEnd w:id="20"/>
      <w:r w:rsidRPr="0058600A">
        <w:rPr>
          <w:rFonts w:ascii="Times New Roman" w:hAnsi="Times New Roman" w:cs="Times New Roman"/>
          <w:color w:val="000000" w:themeColor="text1"/>
          <w:sz w:val="28"/>
          <w:szCs w:val="28"/>
        </w:rPr>
        <w:t>а) кредитная организация определена в качестве системно значимой кредитной организации в соответствии с частью шестой статьи 57 Федерального закона "О Центральном банке Российской Федерации (Банке России)";</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 xml:space="preserve">б) наличие генерального соглашения между кредитной организацией и Федеральным казначейством о размещении средств на банковских депозитах в соответствии с постановлением Правительства Российской Федерации от 24 декабря 2011 г. N 1121 "О порядке размещения средств федерального бюджета, средств единого казначейского счета, резерва средств на </w:t>
      </w:r>
      <w:r w:rsidRPr="0058600A">
        <w:rPr>
          <w:rFonts w:ascii="Times New Roman" w:hAnsi="Times New Roman" w:cs="Times New Roman"/>
          <w:color w:val="000000" w:themeColor="text1"/>
          <w:sz w:val="28"/>
          <w:szCs w:val="28"/>
        </w:rPr>
        <w:lastRenderedPageBreak/>
        <w:t>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кредитная организация в соответствии с настоящими Правилами является продавцом по первой части договора репо ценных бумаг, которые передаются ей в заем.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47 введен Постановлением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48. Договоры займа ценных бумаг заключаются с учетом настоящих Правил и правил биржи Федеральным казначейством с кредитными организациями через биржу, указанную в пункте 13 настоящих Правил.</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48 введен Постановлением Правительства РФ от 17.05.2024 N 619; в ред. Постановления Правительства РФ от 20.05.2025 N 688)</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49. В целях заключения договоров займа ценных бумаг Федеральное казначейство определяет процентную ставку для расчета размера процентов за пользование займом и при необходимости условия заключения договоров займа ценных бумаг и размещает указанную информацию на своем официальном сайте в информационно-телекоммуникационной сети "Интернет".</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49 введен Постановлением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50. Договором займа ценных бумаг может быть предусмотрена возможность до его исполнения осуществлять замену полученных ценных бумаг на другие ценные бумаги, полученные по договорам репо.</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В случае если договором займа ценных бумаг не предусмотрена возможность до его исполнения осуществлять замену полученных ценных бумаг на другие ценные бумаги, то по договору репо, по которому получены переданные в заем ценные бумаги, замена ценных бумаг не осуществляется по ценным бумагам, переданным в заем.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50 введен Постановлением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51. В случае увеличения стоимости ценных бумаг, переданных по договору займа ценных бумаг, по договору репо, по которому получены переданные в заем ценные бумаги и по которому предусмотрено внесение компенсационного взноса, такое внесение компенсационного взноса не осуществляется по ценным бумагам, переданным в заем.</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51 введен Постановлением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52. Федеральное казначейство по результатам заключения договоров займа ценных бумаг ежемесячно размещает на своем официальном сайте в информационно-телекоммуникационной сети "Интернет" сводную информацию о результатах заключения договоров займа ценных бумаг.</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52 введен Постановлением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lastRenderedPageBreak/>
        <w:t>53. В случае досрочного исполнения обязательств по второй части договора репо, по которому полученные ценные бумаги переданы в заем, соответствующий договор займа ценных бумаг подлежит досрочному исполнению кредитной организацией.</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По инициативе кредитной организации допускается досрочное исполнение договора займа ценных бумаг.</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53 введен Постановлением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54. В случае нарушения кредитной организацией условий договора займа ценных бумаг по возврату ценных бумаг Федеральное казначейство освобождается от исполнения обязательств по договору репо, по которому кредитная организация передала невозвращенные ценные бумаги Федеральному казначейству, в объеме неисполненных обязательств по договору займа ценных бумаг.</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54 введен Постановлением Правительства РФ от 17.05.2024 N 619)</w:t>
      </w:r>
    </w:p>
    <w:p w:rsidR="0058600A" w:rsidRPr="0058600A" w:rsidRDefault="0058600A">
      <w:pPr>
        <w:pStyle w:val="ConsPlusNormal"/>
        <w:spacing w:before="220"/>
        <w:ind w:firstLine="540"/>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55. В случае нарушения кредитной организацией условия договора займа ценных бумаг по возврату ценных бумаг и (или) уплате процентов за пользование займом кредитная организация обязана уплатить Федеральному казначейству неустойку (штрафы, пени) за каждый день просрочки исполнения обязательств в размере двойной ключевой ставки Центрального банка Российской Федерации, действующей на день исполнения соответствующих обязательств по договору займа ценных бумаг, от суммы неисполненных обязательств.</w:t>
      </w:r>
    </w:p>
    <w:p w:rsidR="0058600A" w:rsidRPr="0058600A" w:rsidRDefault="0058600A">
      <w:pPr>
        <w:pStyle w:val="ConsPlusNormal"/>
        <w:jc w:val="both"/>
        <w:rPr>
          <w:rFonts w:ascii="Times New Roman" w:hAnsi="Times New Roman" w:cs="Times New Roman"/>
          <w:color w:val="000000" w:themeColor="text1"/>
          <w:sz w:val="28"/>
          <w:szCs w:val="28"/>
        </w:rPr>
      </w:pPr>
      <w:r w:rsidRPr="0058600A">
        <w:rPr>
          <w:rFonts w:ascii="Times New Roman" w:hAnsi="Times New Roman" w:cs="Times New Roman"/>
          <w:color w:val="000000" w:themeColor="text1"/>
          <w:sz w:val="28"/>
          <w:szCs w:val="28"/>
        </w:rPr>
        <w:t>(п. 55 введен Постановлением Правительства РФ от 17.05.2024 N 619)</w:t>
      </w:r>
    </w:p>
    <w:p w:rsidR="0058600A" w:rsidRPr="0058600A" w:rsidRDefault="0058600A">
      <w:pPr>
        <w:pStyle w:val="ConsPlusNormal"/>
        <w:ind w:firstLine="540"/>
        <w:jc w:val="both"/>
        <w:rPr>
          <w:rFonts w:ascii="Times New Roman" w:hAnsi="Times New Roman" w:cs="Times New Roman"/>
          <w:color w:val="000000" w:themeColor="text1"/>
          <w:sz w:val="28"/>
          <w:szCs w:val="28"/>
        </w:rPr>
      </w:pPr>
    </w:p>
    <w:p w:rsidR="0058600A" w:rsidRPr="0058600A" w:rsidRDefault="0058600A">
      <w:pPr>
        <w:pStyle w:val="ConsPlusNormal"/>
        <w:ind w:firstLine="540"/>
        <w:jc w:val="both"/>
        <w:rPr>
          <w:rFonts w:ascii="Times New Roman" w:hAnsi="Times New Roman" w:cs="Times New Roman"/>
          <w:color w:val="000000" w:themeColor="text1"/>
          <w:sz w:val="28"/>
          <w:szCs w:val="28"/>
        </w:rPr>
      </w:pPr>
    </w:p>
    <w:p w:rsidR="0058600A" w:rsidRPr="0058600A" w:rsidRDefault="0058600A">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4F6FFF" w:rsidRPr="0058600A" w:rsidRDefault="004F6FFF">
      <w:pPr>
        <w:rPr>
          <w:rFonts w:ascii="Times New Roman" w:hAnsi="Times New Roman" w:cs="Times New Roman"/>
          <w:color w:val="000000" w:themeColor="text1"/>
          <w:sz w:val="28"/>
          <w:szCs w:val="28"/>
        </w:rPr>
      </w:pPr>
    </w:p>
    <w:sectPr w:rsidR="004F6FFF" w:rsidRPr="0058600A" w:rsidSect="00806B2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00A"/>
    <w:rsid w:val="003E40B1"/>
    <w:rsid w:val="004F6FFF"/>
    <w:rsid w:val="0058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08C5C-1813-4E51-8E85-3C795DD1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60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860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60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8600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860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8600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8600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8600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6046</Words>
  <Characters>34464</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Львов Матвей Александрович</dc:creator>
  <cp:keywords/>
  <dc:description/>
  <cp:lastModifiedBy>Львов Матвей Александрович</cp:lastModifiedBy>
  <cp:revision>3</cp:revision>
  <dcterms:created xsi:type="dcterms:W3CDTF">2025-10-16T13:55:00Z</dcterms:created>
  <dcterms:modified xsi:type="dcterms:W3CDTF">2025-10-16T14:00:00Z</dcterms:modified>
</cp:coreProperties>
</file>