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23" w:rsidRDefault="00B52823">
      <w:pPr>
        <w:ind w:left="142" w:right="-142"/>
        <w:rPr>
          <w:color w:val="000000"/>
          <w:sz w:val="6"/>
        </w:rPr>
      </w:pPr>
      <w:bookmarkStart w:id="0" w:name="_GoBack"/>
      <w:bookmarkEnd w:id="0"/>
    </w:p>
    <w:p w:rsidR="00B52823" w:rsidRDefault="00B52823">
      <w:pPr>
        <w:ind w:left="142" w:right="-142"/>
        <w:rPr>
          <w:sz w:val="6"/>
        </w:rPr>
      </w:pPr>
    </w:p>
    <w:p w:rsidR="00B52823" w:rsidRDefault="004458DD">
      <w:pPr>
        <w:jc w:val="center"/>
        <w:rPr>
          <w:sz w:val="28"/>
        </w:rPr>
      </w:pPr>
      <w:r>
        <w:rPr>
          <w:sz w:val="28"/>
        </w:rPr>
        <w:t xml:space="preserve">Информация </w:t>
      </w:r>
    </w:p>
    <w:p w:rsidR="00B52823" w:rsidRDefault="004458DD">
      <w:pPr>
        <w:jc w:val="center"/>
        <w:rPr>
          <w:sz w:val="28"/>
        </w:rPr>
      </w:pPr>
      <w:r>
        <w:rPr>
          <w:sz w:val="28"/>
        </w:rPr>
        <w:t xml:space="preserve">о проведении отбора заявок кредитных организаций </w:t>
      </w:r>
    </w:p>
    <w:p w:rsidR="00B52823" w:rsidRDefault="004458DD">
      <w:pPr>
        <w:ind w:right="-41"/>
        <w:jc w:val="center"/>
        <w:rPr>
          <w:sz w:val="28"/>
        </w:rPr>
      </w:pPr>
      <w:r>
        <w:rPr>
          <w:sz w:val="28"/>
        </w:rPr>
        <w:t>на заключение договоров банковского депозита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55"/>
        <w:gridCol w:w="2668"/>
        <w:gridCol w:w="2631"/>
      </w:tblGrid>
      <w:tr w:rsidR="00B52823">
        <w:trPr>
          <w:cantSplit/>
          <w:trHeight w:val="226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Параметры отбора заявок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отбора заявок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09.06.2026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09.06.2026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Уникальный идентификатор отбора заявок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22026212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22026213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Валюта </w:t>
            </w:r>
            <w:r>
              <w:rPr>
                <w:sz w:val="28"/>
              </w:rPr>
              <w:t>депозита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рубли</w:t>
            </w:r>
          </w:p>
        </w:tc>
      </w:tr>
      <w:tr w:rsidR="00B52823">
        <w:trPr>
          <w:cantSplit/>
          <w:trHeight w:val="680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Вид средств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средства единого казначейского счёта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118 000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50 000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Срок размещения, в днях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внесения </w:t>
            </w:r>
            <w:r>
              <w:rPr>
                <w:sz w:val="28"/>
              </w:rPr>
              <w:t>средств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09.06.2026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09.06.2026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Дата возврата средств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11.06.2026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14.07.2026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Процентная ставка размещения средств (фиксированная или плавающая)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FIXED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FLOATING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13,85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Базовая </w:t>
            </w:r>
            <w:r>
              <w:rPr>
                <w:sz w:val="28"/>
              </w:rPr>
              <w:t>плавающая процентная ставка размещения средств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RUONmDS</w:t>
            </w:r>
            <w:proofErr w:type="spellEnd"/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спред, % годовых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Условия заключения договора банковского депозита (срочный, пополняемый или особый)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Срочный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Минимальный размер размещаемых средств для одной заявки, млн</w:t>
            </w:r>
            <w:r>
              <w:rPr>
                <w:sz w:val="28"/>
              </w:rPr>
              <w:t>. денежных единиц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1 000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52823">
        <w:trPr>
          <w:cantSplit/>
          <w:trHeight w:val="680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Условия о зачете взаимных обязательств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(с зачетом взаимных обязательств </w:t>
            </w:r>
            <w:r>
              <w:rPr>
                <w:sz w:val="28"/>
              </w:rPr>
              <w:t>или без зачета)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зачетом взаимных обязательств</w:t>
            </w:r>
          </w:p>
        </w:tc>
      </w:tr>
      <w:tr w:rsidR="00B52823">
        <w:trPr>
          <w:cantSplit/>
          <w:trHeight w:val="566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Форма отбора заявок, (открытая или закрытая)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Открытая</w:t>
            </w:r>
          </w:p>
        </w:tc>
      </w:tr>
      <w:tr w:rsidR="00B52823">
        <w:trPr>
          <w:cantSplit/>
          <w:trHeight w:val="850"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Расписание отбора заявок (по московскому времени)</w:t>
            </w:r>
          </w:p>
        </w:tc>
      </w:tr>
      <w:tr w:rsidR="00B52823">
        <w:trPr>
          <w:cantSplit/>
          <w:trHeight w:val="1133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Место проведения отбора заявок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ПАО Московская Биржа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ПАО </w:t>
            </w:r>
            <w:r>
              <w:rPr>
                <w:sz w:val="28"/>
              </w:rPr>
              <w:t>Московская Биржа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Прием заявок: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10:00 по 10:20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предварительном режиме: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10:00 по 10:05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*Заявки в режиме конкуренции: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10:05 по 10:10**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10:15 по 10:20***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**Временной интервал окончания приема заявок (</w:t>
            </w:r>
            <w:r>
              <w:rPr>
                <w:sz w:val="28"/>
              </w:rPr>
              <w:t>секунд):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***Период продления (секунд):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***Шаг ставки: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***Завершение периодов продления: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10:30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заявок: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10:30 по 11:00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10:30 по 11:00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Установление процентной ставки отсечения и признание отбора </w:t>
            </w:r>
            <w:r>
              <w:rPr>
                <w:sz w:val="28"/>
              </w:rPr>
              <w:t>заявок состоявшимся или несостоявшимся: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10:30 по 11:10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10:30 по 11:10</w:t>
            </w:r>
          </w:p>
        </w:tc>
      </w:tr>
      <w:tr w:rsidR="00B52823">
        <w:trPr>
          <w:cantSplit/>
          <w:trHeight w:val="374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 11:10 по 11:30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 11:10 по 11:30</w:t>
            </w:r>
          </w:p>
        </w:tc>
      </w:tr>
      <w:tr w:rsidR="00B52823">
        <w:trPr>
          <w:cantSplit/>
          <w:trHeight w:val="1700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ind w:right="-41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проведении расчетов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совместное проведение расчетов по договорам </w:t>
            </w:r>
            <w:r>
              <w:rPr>
                <w:sz w:val="28"/>
              </w:rPr>
              <w:t xml:space="preserve">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в соответствии с документами клиринговой организации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823" w:rsidRDefault="004458D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совместное проведение расчетов по договорам банковского депозита, договорам </w:t>
            </w:r>
            <w:proofErr w:type="spellStart"/>
            <w:r>
              <w:rPr>
                <w:sz w:val="28"/>
              </w:rPr>
              <w:t>репо</w:t>
            </w:r>
            <w:proofErr w:type="spellEnd"/>
            <w:r>
              <w:rPr>
                <w:sz w:val="28"/>
              </w:rPr>
              <w:t xml:space="preserve"> и договорам займа ценных бумаг в соответствии с докуме</w:t>
            </w:r>
            <w:r>
              <w:rPr>
                <w:sz w:val="28"/>
              </w:rPr>
              <w:t>нтами клиринговой организации</w:t>
            </w:r>
          </w:p>
        </w:tc>
      </w:tr>
    </w:tbl>
    <w:p w:rsidR="00B52823" w:rsidRDefault="00B52823">
      <w:pPr>
        <w:shd w:val="clear" w:color="auto" w:fill="FFFFFF"/>
        <w:ind w:firstLine="708"/>
        <w:rPr>
          <w:color w:val="2F343D"/>
          <w:sz w:val="16"/>
        </w:rPr>
      </w:pPr>
    </w:p>
    <w:p w:rsidR="00B52823" w:rsidRDefault="004458DD">
      <w:pPr>
        <w:shd w:val="clear" w:color="auto" w:fill="FFFFFF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* для открытой формы проведения отбора заявок кредитных организаций на заключение договоров банковского депозита;</w:t>
      </w:r>
    </w:p>
    <w:p w:rsidR="00B52823" w:rsidRDefault="004458DD">
      <w:pPr>
        <w:shd w:val="clear" w:color="auto" w:fill="FFFFFF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 xml:space="preserve">** время окончания приема заявок кредитных организаций на заключение договоров банковского депозита </w:t>
      </w:r>
      <w:r>
        <w:rPr>
          <w:color w:val="2F343D"/>
          <w:sz w:val="28"/>
          <w:shd w:val="clear" w:color="auto" w:fill="FFFFFF"/>
        </w:rPr>
        <w:t>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интервала;</w:t>
      </w:r>
    </w:p>
    <w:p w:rsidR="00B52823" w:rsidRDefault="004458DD">
      <w:pPr>
        <w:shd w:val="clear" w:color="auto" w:fill="FFFFFF"/>
        <w:jc w:val="both"/>
        <w:rPr>
          <w:sz w:val="28"/>
        </w:rPr>
      </w:pPr>
      <w:r>
        <w:rPr>
          <w:color w:val="2F343D"/>
          <w:sz w:val="28"/>
          <w:shd w:val="clear" w:color="auto" w:fill="FFFFFF"/>
        </w:rPr>
        <w:lastRenderedPageBreak/>
        <w:t>*** время окончания приема заявок кредитных организаций на заключение договор</w:t>
      </w:r>
      <w:r>
        <w:rPr>
          <w:color w:val="2F343D"/>
          <w:sz w:val="28"/>
          <w:shd w:val="clear" w:color="auto" w:fill="FFFFFF"/>
        </w:rPr>
        <w:t>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депозита.</w:t>
      </w:r>
    </w:p>
    <w:p w:rsidR="00B52823" w:rsidRDefault="00B52823">
      <w:pPr>
        <w:ind w:right="2"/>
        <w:jc w:val="both"/>
        <w:rPr>
          <w:color w:val="2F343D"/>
          <w:sz w:val="28"/>
        </w:rPr>
      </w:pPr>
    </w:p>
    <w:p w:rsidR="00B52823" w:rsidRDefault="004458DD">
      <w:pPr>
        <w:ind w:right="2" w:firstLine="709"/>
        <w:jc w:val="both"/>
        <w:rPr>
          <w:color w:val="2F343D"/>
          <w:sz w:val="28"/>
        </w:rPr>
      </w:pPr>
      <w:proofErr w:type="spellStart"/>
      <w:r>
        <w:rPr>
          <w:color w:val="2F343D"/>
          <w:sz w:val="28"/>
          <w:shd w:val="clear" w:color="auto" w:fill="FFFFFF"/>
        </w:rPr>
        <w:t>RUONmDS</w:t>
      </w:r>
      <w:proofErr w:type="spellEnd"/>
      <w:r>
        <w:rPr>
          <w:color w:val="2F343D"/>
          <w:sz w:val="28"/>
          <w:shd w:val="clear" w:color="auto" w:fill="FFFFFF"/>
        </w:rPr>
        <w:t xml:space="preserve"> = RUONIA - DS, </w:t>
      </w:r>
    </w:p>
    <w:p w:rsidR="00B52823" w:rsidRDefault="004458DD">
      <w:pPr>
        <w:ind w:right="2" w:firstLine="709"/>
        <w:jc w:val="both"/>
        <w:rPr>
          <w:color w:val="2F343D"/>
          <w:sz w:val="28"/>
        </w:rPr>
      </w:pPr>
      <w:r>
        <w:rPr>
          <w:color w:val="2F343D"/>
          <w:sz w:val="28"/>
          <w:shd w:val="clear" w:color="auto" w:fill="FFFFFF"/>
        </w:rPr>
        <w:t>где RUONIA - в</w:t>
      </w:r>
      <w:r>
        <w:rPr>
          <w:color w:val="2F343D"/>
          <w:sz w:val="28"/>
          <w:shd w:val="clear" w:color="auto" w:fill="FFFFFF"/>
        </w:rPr>
        <w:t>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</w:t>
      </w:r>
      <w:r>
        <w:rPr>
          <w:color w:val="2F343D"/>
          <w:sz w:val="28"/>
          <w:shd w:val="clear" w:color="auto" w:fill="FFFFFF"/>
        </w:rPr>
        <w:t>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</w:p>
    <w:p w:rsidR="00B52823" w:rsidRDefault="004458DD">
      <w:pPr>
        <w:ind w:right="2" w:firstLine="709"/>
        <w:jc w:val="both"/>
        <w:rPr>
          <w:sz w:val="16"/>
        </w:rPr>
      </w:pPr>
      <w:r>
        <w:rPr>
          <w:color w:val="2F343D"/>
          <w:sz w:val="28"/>
          <w:shd w:val="clear" w:color="auto" w:fill="FFFFFF"/>
        </w:rPr>
        <w:t xml:space="preserve">DS - дисконт - выраженное в сотых долях процентов и округленное (по </w:t>
      </w:r>
      <w:r>
        <w:rPr>
          <w:color w:val="2F343D"/>
          <w:sz w:val="28"/>
          <w:shd w:val="clear" w:color="auto" w:fill="FFFFFF"/>
        </w:rPr>
        <w:t xml:space="preserve"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</w:t>
      </w:r>
      <w:r>
        <w:rPr>
          <w:color w:val="2F343D"/>
          <w:sz w:val="28"/>
          <w:shd w:val="clear" w:color="auto" w:fill="FFFFFF"/>
        </w:rPr>
        <w:t>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bookmarkStart w:id="1" w:name="_dx_frag_EndFragment"/>
      <w:bookmarkEnd w:id="1"/>
    </w:p>
    <w:p w:rsidR="00B52823" w:rsidRDefault="00B52823">
      <w:pPr>
        <w:rPr>
          <w:sz w:val="24"/>
        </w:rPr>
      </w:pPr>
    </w:p>
    <w:sectPr w:rsidR="00B52823">
      <w:pgSz w:w="11907" w:h="16839"/>
      <w:pgMar w:top="566" w:right="850" w:bottom="566" w:left="170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823"/>
    <w:rsid w:val="004458DD"/>
    <w:rsid w:val="00B5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A2BB2-34C7-4F9C-9D32-2F44FEE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Pr>
      <w:rFonts w:ascii="Calibri" w:hAnsi="Calibri"/>
      <w:sz w:val="24"/>
    </w:rPr>
  </w:style>
  <w:style w:type="paragraph" w:customStyle="1" w:styleId="ConsNonformat">
    <w:name w:val="ConsNonformat"/>
    <w:basedOn w:val="a"/>
    <w:rPr>
      <w:rFonts w:ascii="Calibri" w:hAnsi="Calibri"/>
      <w:sz w:val="24"/>
    </w:rPr>
  </w:style>
  <w:style w:type="paragraph" w:customStyle="1" w:styleId="a4">
    <w:name w:val="Основной текст с отступом Знак"/>
    <w:basedOn w:val="a"/>
    <w:link w:val="a3"/>
    <w:rPr>
      <w:rFonts w:ascii="Calibri" w:hAnsi="Calibri"/>
      <w:sz w:val="24"/>
    </w:rPr>
  </w:style>
  <w:style w:type="paragraph" w:styleId="a5">
    <w:name w:val="Body Text"/>
    <w:aliases w:val="Основной текст Знак"/>
    <w:basedOn w:val="a"/>
    <w:link w:val="a5"/>
    <w:rPr>
      <w:rFonts w:ascii="Calibri" w:hAnsi="Calibri"/>
      <w:sz w:val="24"/>
    </w:rPr>
  </w:style>
  <w:style w:type="character" w:styleId="a6">
    <w:name w:val="Hyperlink"/>
    <w:link w:val="a7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</w:rPr>
  </w:style>
  <w:style w:type="character" w:styleId="a8">
    <w:name w:val="line number"/>
    <w:basedOn w:val="a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</w:rPr>
  </w:style>
  <w:style w:type="character" w:customStyle="1" w:styleId="a7">
    <w:name w:val="???????? ????? ? ???????? ????"/>
    <w:basedOn w:val="a0"/>
    <w:link w:val="a6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character" w:customStyle="1" w:styleId="a9">
    <w:name w:val="???????? ????? ????"/>
    <w:basedOn w:val="a0"/>
    <w:link w:val="a9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1">
    <w:name w:val="Table Simple 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Латалина Людмила Анатольевна</dc:creator>
  <cp:keywords/>
  <dc:description/>
  <cp:lastModifiedBy>Латалина Людмила Анатольевна</cp:lastModifiedBy>
  <cp:revision>2</cp:revision>
  <dcterms:created xsi:type="dcterms:W3CDTF">2026-06-08T14:39:00Z</dcterms:created>
  <dcterms:modified xsi:type="dcterms:W3CDTF">2026-06-08T14:39:00Z</dcterms:modified>
</cp:coreProperties>
</file>